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749" w:rsidRPr="00B17749" w:rsidRDefault="00B17749" w:rsidP="00B17749">
      <w:pPr>
        <w:rPr>
          <w:rFonts w:ascii="Arial" w:hAnsi="Arial" w:cs="Arial"/>
        </w:rPr>
      </w:pPr>
      <w:r w:rsidRPr="00953597">
        <w:rPr>
          <w:rFonts w:ascii="Arial" w:hAnsi="Arial" w:cs="Arial"/>
          <w:color w:val="000000"/>
        </w:rPr>
        <w:t xml:space="preserve">Na podlagi </w:t>
      </w:r>
      <w:r w:rsidR="000377DC" w:rsidRPr="00953597">
        <w:rPr>
          <w:rFonts w:ascii="Arial" w:hAnsi="Arial" w:cs="Arial"/>
          <w:color w:val="000000"/>
        </w:rPr>
        <w:t>sedemnajstega</w:t>
      </w:r>
      <w:r w:rsidR="00DE434C">
        <w:rPr>
          <w:rFonts w:ascii="Arial" w:hAnsi="Arial" w:cs="Arial"/>
          <w:color w:val="FF0000"/>
        </w:rPr>
        <w:t xml:space="preserve"> </w:t>
      </w:r>
      <w:r w:rsidR="00DE434C" w:rsidRPr="00953597">
        <w:rPr>
          <w:rFonts w:ascii="Arial" w:hAnsi="Arial" w:cs="Arial"/>
          <w:color w:val="000000"/>
        </w:rPr>
        <w:t>odstavka 108. člena</w:t>
      </w:r>
      <w:r w:rsidRPr="00953597">
        <w:rPr>
          <w:rFonts w:ascii="Arial" w:hAnsi="Arial" w:cs="Arial"/>
          <w:color w:val="000000"/>
        </w:rPr>
        <w:t xml:space="preserve"> Z</w:t>
      </w:r>
      <w:r w:rsidR="000377DC" w:rsidRPr="00953597">
        <w:rPr>
          <w:rFonts w:ascii="Arial" w:hAnsi="Arial" w:cs="Arial"/>
          <w:color w:val="000000"/>
        </w:rPr>
        <w:t>akona o vodah (</w:t>
      </w:r>
      <w:r w:rsidR="009D2BC2" w:rsidRPr="00A54A21">
        <w:rPr>
          <w:rFonts w:ascii="Arial" w:hAnsi="Arial" w:cs="Arial"/>
          <w:color w:val="000000"/>
        </w:rPr>
        <w:t xml:space="preserve">Uradni list RS, št. </w:t>
      </w:r>
      <w:hyperlink r:id="rId6" w:tgtFrame="_blank" w:tooltip="Zakon o vodah (ZV-1)" w:history="1">
        <w:r w:rsidR="009D2BC2" w:rsidRPr="00A54A21">
          <w:rPr>
            <w:rFonts w:ascii="Arial" w:hAnsi="Arial" w:cs="Arial"/>
            <w:color w:val="000000"/>
          </w:rPr>
          <w:t>67/02</w:t>
        </w:r>
      </w:hyperlink>
      <w:r w:rsidR="009D2BC2" w:rsidRPr="00A54A21">
        <w:rPr>
          <w:rFonts w:ascii="Arial" w:hAnsi="Arial" w:cs="Arial"/>
          <w:color w:val="000000"/>
        </w:rPr>
        <w:t xml:space="preserve">, </w:t>
      </w:r>
      <w:hyperlink r:id="rId7" w:tgtFrame="_blank" w:tooltip="Zakon o spremembah in dopolnitvah zakona o zdravstveni inšpekciji" w:history="1">
        <w:r w:rsidR="009D2BC2" w:rsidRPr="00A54A21">
          <w:rPr>
            <w:rFonts w:ascii="Arial" w:hAnsi="Arial" w:cs="Arial"/>
            <w:color w:val="000000"/>
          </w:rPr>
          <w:t>2/04</w:t>
        </w:r>
      </w:hyperlink>
      <w:r w:rsidR="009D2BC2" w:rsidRPr="00A54A21">
        <w:rPr>
          <w:rFonts w:ascii="Arial" w:hAnsi="Arial" w:cs="Arial"/>
          <w:color w:val="000000"/>
        </w:rPr>
        <w:t xml:space="preserve"> - ZZdrI-A, </w:t>
      </w:r>
      <w:hyperlink r:id="rId8" w:tgtFrame="_blank" w:tooltip="Zakon o varstvu okolja" w:history="1">
        <w:r w:rsidR="009D2BC2" w:rsidRPr="00A54A21">
          <w:rPr>
            <w:rFonts w:ascii="Arial" w:hAnsi="Arial" w:cs="Arial"/>
            <w:color w:val="000000"/>
          </w:rPr>
          <w:t>41/04</w:t>
        </w:r>
      </w:hyperlink>
      <w:r w:rsidR="009D2BC2" w:rsidRPr="00A54A21">
        <w:rPr>
          <w:rFonts w:ascii="Arial" w:hAnsi="Arial" w:cs="Arial"/>
          <w:color w:val="000000"/>
        </w:rPr>
        <w:t xml:space="preserve"> - ZVO-1, </w:t>
      </w:r>
      <w:hyperlink r:id="rId9" w:tgtFrame="_blank" w:tooltip="Zakon o spremembah in dopolnitvah Zakona o vodah" w:history="1">
        <w:r w:rsidR="009D2BC2" w:rsidRPr="00A54A21">
          <w:rPr>
            <w:rFonts w:ascii="Arial" w:hAnsi="Arial" w:cs="Arial"/>
            <w:color w:val="000000"/>
          </w:rPr>
          <w:t>57/08</w:t>
        </w:r>
      </w:hyperlink>
      <w:r w:rsidR="009D2BC2" w:rsidRPr="00A54A21">
        <w:rPr>
          <w:rFonts w:ascii="Arial" w:hAnsi="Arial" w:cs="Arial"/>
          <w:color w:val="000000"/>
        </w:rPr>
        <w:t xml:space="preserve">, </w:t>
      </w:r>
      <w:hyperlink r:id="rId10" w:tgtFrame="_blank" w:tooltip="Zakon o spremembah in dopolnitvah Zakona o vodah" w:history="1">
        <w:r w:rsidR="009D2BC2" w:rsidRPr="00A54A21">
          <w:rPr>
            <w:rFonts w:ascii="Arial" w:hAnsi="Arial" w:cs="Arial"/>
            <w:color w:val="000000"/>
          </w:rPr>
          <w:t>57/12</w:t>
        </w:r>
      </w:hyperlink>
      <w:r w:rsidR="009D2BC2" w:rsidRPr="00A54A21">
        <w:rPr>
          <w:rFonts w:ascii="Arial" w:hAnsi="Arial" w:cs="Arial"/>
          <w:color w:val="000000"/>
        </w:rPr>
        <w:t xml:space="preserve">, </w:t>
      </w:r>
      <w:hyperlink r:id="rId11" w:tgtFrame="_blank" w:tooltip="Zakon o dopolnitvah Zakona o vodah" w:history="1">
        <w:r w:rsidR="009D2BC2" w:rsidRPr="00A54A21">
          <w:rPr>
            <w:rFonts w:ascii="Arial" w:hAnsi="Arial" w:cs="Arial"/>
            <w:color w:val="000000"/>
          </w:rPr>
          <w:t>100/13</w:t>
        </w:r>
      </w:hyperlink>
      <w:r w:rsidR="009D2BC2" w:rsidRPr="00A54A21">
        <w:rPr>
          <w:rFonts w:ascii="Arial" w:hAnsi="Arial" w:cs="Arial"/>
          <w:color w:val="000000"/>
        </w:rPr>
        <w:t xml:space="preserve"> in </w:t>
      </w:r>
      <w:hyperlink r:id="rId12" w:tgtFrame="_blank" w:tooltip="Zakon o spremembah in dopolnitvah Zakona o vodah" w:history="1">
        <w:r w:rsidR="009D2BC2" w:rsidRPr="00A54A21">
          <w:rPr>
            <w:rFonts w:ascii="Arial" w:hAnsi="Arial" w:cs="Arial"/>
            <w:color w:val="000000"/>
          </w:rPr>
          <w:t>40/14</w:t>
        </w:r>
      </w:hyperlink>
      <w:r w:rsidR="008233F3" w:rsidRPr="00C30EFC">
        <w:rPr>
          <w:rFonts w:ascii="Arial" w:hAnsi="Arial" w:cs="Arial"/>
          <w:color w:val="000000"/>
        </w:rPr>
        <w:t>)</w:t>
      </w:r>
      <w:r w:rsidR="000377DC">
        <w:rPr>
          <w:rFonts w:ascii="Arial" w:hAnsi="Arial" w:cs="Arial"/>
          <w:color w:val="FF0000"/>
        </w:rPr>
        <w:t xml:space="preserve"> </w:t>
      </w:r>
      <w:r w:rsidRPr="00B17749">
        <w:rPr>
          <w:rFonts w:ascii="Arial" w:hAnsi="Arial" w:cs="Arial"/>
        </w:rPr>
        <w:t xml:space="preserve">izdaja </w:t>
      </w:r>
      <w:r w:rsidR="00B51408">
        <w:rPr>
          <w:rFonts w:ascii="Arial" w:hAnsi="Arial" w:cs="Arial"/>
        </w:rPr>
        <w:t>minister</w:t>
      </w:r>
      <w:r w:rsidR="000377DC">
        <w:rPr>
          <w:rFonts w:ascii="Arial" w:hAnsi="Arial" w:cs="Arial"/>
        </w:rPr>
        <w:t xml:space="preserve"> za </w:t>
      </w:r>
      <w:r w:rsidR="009D2BC2">
        <w:rPr>
          <w:rFonts w:ascii="Arial" w:hAnsi="Arial" w:cs="Arial"/>
        </w:rPr>
        <w:t xml:space="preserve">okolje </w:t>
      </w:r>
      <w:r w:rsidR="000377DC">
        <w:rPr>
          <w:rFonts w:ascii="Arial" w:hAnsi="Arial" w:cs="Arial"/>
        </w:rPr>
        <w:t xml:space="preserve">in </w:t>
      </w:r>
      <w:r w:rsidR="009D2BC2">
        <w:rPr>
          <w:rFonts w:ascii="Arial" w:hAnsi="Arial" w:cs="Arial"/>
        </w:rPr>
        <w:t>prostor</w:t>
      </w:r>
    </w:p>
    <w:p w:rsidR="00B17749" w:rsidRDefault="00B17749" w:rsidP="00B17749">
      <w:pPr>
        <w:rPr>
          <w:rFonts w:ascii="Arial" w:hAnsi="Arial" w:cs="Arial"/>
        </w:rPr>
      </w:pPr>
    </w:p>
    <w:p w:rsidR="00B17749" w:rsidRPr="00B17749" w:rsidRDefault="00B17749" w:rsidP="00B17749">
      <w:pPr>
        <w:rPr>
          <w:rFonts w:ascii="Arial" w:hAnsi="Arial" w:cs="Arial"/>
        </w:rPr>
      </w:pPr>
    </w:p>
    <w:p w:rsidR="00B17749" w:rsidRDefault="001372D3" w:rsidP="00DE434C">
      <w:pPr>
        <w:jc w:val="center"/>
        <w:rPr>
          <w:rFonts w:ascii="Arial" w:hAnsi="Arial" w:cs="Arial"/>
          <w:sz w:val="24"/>
          <w:szCs w:val="24"/>
        </w:rPr>
      </w:pPr>
      <w:r>
        <w:rPr>
          <w:rFonts w:ascii="Arial" w:hAnsi="Arial" w:cs="Arial"/>
          <w:sz w:val="24"/>
          <w:szCs w:val="24"/>
        </w:rPr>
        <w:t>PRAVILNIK</w:t>
      </w:r>
    </w:p>
    <w:p w:rsidR="00B17749" w:rsidRDefault="00B17749" w:rsidP="00DE434C">
      <w:pPr>
        <w:jc w:val="center"/>
        <w:rPr>
          <w:rFonts w:ascii="Arial" w:hAnsi="Arial" w:cs="Arial"/>
          <w:sz w:val="24"/>
          <w:szCs w:val="24"/>
        </w:rPr>
      </w:pPr>
      <w:r w:rsidRPr="00B205C8">
        <w:rPr>
          <w:rFonts w:ascii="Arial" w:hAnsi="Arial" w:cs="Arial"/>
          <w:sz w:val="24"/>
          <w:szCs w:val="24"/>
        </w:rPr>
        <w:t xml:space="preserve">o </w:t>
      </w:r>
      <w:bookmarkStart w:id="0" w:name="_GoBack"/>
      <w:r w:rsidR="00B205C8" w:rsidRPr="00B205C8">
        <w:rPr>
          <w:rFonts w:ascii="Arial" w:hAnsi="Arial" w:cs="Arial"/>
          <w:sz w:val="24"/>
          <w:szCs w:val="24"/>
        </w:rPr>
        <w:t>klasifikaciji</w:t>
      </w:r>
      <w:r w:rsidRPr="00B205C8">
        <w:rPr>
          <w:rFonts w:ascii="Arial" w:hAnsi="Arial" w:cs="Arial"/>
          <w:sz w:val="24"/>
          <w:szCs w:val="24"/>
        </w:rPr>
        <w:t xml:space="preserve"> vrst pose</w:t>
      </w:r>
      <w:r w:rsidR="00B205C8" w:rsidRPr="00B205C8">
        <w:rPr>
          <w:rFonts w:ascii="Arial" w:hAnsi="Arial" w:cs="Arial"/>
          <w:sz w:val="24"/>
          <w:szCs w:val="24"/>
        </w:rPr>
        <w:t>bne ra</w:t>
      </w:r>
      <w:r w:rsidR="00D26FA1">
        <w:rPr>
          <w:rFonts w:ascii="Arial" w:hAnsi="Arial" w:cs="Arial"/>
          <w:sz w:val="24"/>
          <w:szCs w:val="24"/>
        </w:rPr>
        <w:t>be vode in rabe naplavin ter</w:t>
      </w:r>
      <w:r w:rsidR="00B205C8" w:rsidRPr="00B205C8">
        <w:rPr>
          <w:rFonts w:ascii="Arial" w:hAnsi="Arial" w:cs="Arial"/>
          <w:sz w:val="24"/>
          <w:szCs w:val="24"/>
        </w:rPr>
        <w:t xml:space="preserve"> </w:t>
      </w:r>
      <w:r w:rsidRPr="00B205C8">
        <w:rPr>
          <w:rFonts w:ascii="Arial" w:hAnsi="Arial" w:cs="Arial"/>
          <w:sz w:val="24"/>
          <w:szCs w:val="24"/>
        </w:rPr>
        <w:t>merskih enot</w:t>
      </w:r>
      <w:r w:rsidR="00B205C8" w:rsidRPr="00B205C8">
        <w:rPr>
          <w:rFonts w:ascii="Arial" w:hAnsi="Arial" w:cs="Arial"/>
          <w:sz w:val="24"/>
          <w:szCs w:val="24"/>
        </w:rPr>
        <w:t>ah</w:t>
      </w:r>
      <w:r w:rsidRPr="00B205C8">
        <w:rPr>
          <w:rFonts w:ascii="Arial" w:hAnsi="Arial" w:cs="Arial"/>
          <w:sz w:val="24"/>
          <w:szCs w:val="24"/>
        </w:rPr>
        <w:t xml:space="preserve">, </w:t>
      </w:r>
      <w:r w:rsidR="0005036F">
        <w:rPr>
          <w:rFonts w:ascii="Arial" w:hAnsi="Arial" w:cs="Arial"/>
          <w:sz w:val="24"/>
          <w:szCs w:val="24"/>
        </w:rPr>
        <w:t xml:space="preserve">s katerimi se </w:t>
      </w:r>
      <w:r w:rsidR="00CA7AC6">
        <w:rPr>
          <w:rFonts w:ascii="Arial" w:hAnsi="Arial" w:cs="Arial"/>
          <w:sz w:val="24"/>
          <w:szCs w:val="24"/>
        </w:rPr>
        <w:t>izra</w:t>
      </w:r>
      <w:r w:rsidR="00327055">
        <w:rPr>
          <w:rFonts w:ascii="Arial" w:hAnsi="Arial" w:cs="Arial"/>
          <w:sz w:val="24"/>
          <w:szCs w:val="24"/>
        </w:rPr>
        <w:t>zi</w:t>
      </w:r>
      <w:r w:rsidR="0005036F">
        <w:rPr>
          <w:rFonts w:ascii="Arial" w:hAnsi="Arial" w:cs="Arial"/>
          <w:sz w:val="24"/>
          <w:szCs w:val="24"/>
        </w:rPr>
        <w:t xml:space="preserve"> obseg </w:t>
      </w:r>
      <w:r w:rsidR="00327055">
        <w:rPr>
          <w:rFonts w:ascii="Arial" w:hAnsi="Arial" w:cs="Arial"/>
          <w:sz w:val="24"/>
          <w:szCs w:val="24"/>
        </w:rPr>
        <w:t>posebne rabe vode</w:t>
      </w:r>
      <w:r w:rsidR="00D50C0A">
        <w:rPr>
          <w:rFonts w:ascii="Arial" w:hAnsi="Arial" w:cs="Arial"/>
          <w:sz w:val="24"/>
          <w:szCs w:val="24"/>
        </w:rPr>
        <w:t xml:space="preserve"> in rabe naplavin</w:t>
      </w:r>
    </w:p>
    <w:p w:rsidR="00DE434C" w:rsidRDefault="00DE434C" w:rsidP="00B17749">
      <w:pPr>
        <w:rPr>
          <w:rFonts w:ascii="Arial" w:hAnsi="Arial" w:cs="Arial"/>
          <w:sz w:val="24"/>
          <w:szCs w:val="24"/>
        </w:rPr>
      </w:pPr>
    </w:p>
    <w:bookmarkEnd w:id="0"/>
    <w:p w:rsidR="00DE434C" w:rsidRDefault="00DE434C" w:rsidP="00B17749">
      <w:pPr>
        <w:rPr>
          <w:rFonts w:ascii="Arial" w:hAnsi="Arial" w:cs="Arial"/>
          <w:sz w:val="24"/>
          <w:szCs w:val="24"/>
        </w:rPr>
      </w:pPr>
    </w:p>
    <w:p w:rsidR="009D2BC2" w:rsidRDefault="009D2BC2" w:rsidP="008B1634">
      <w:pPr>
        <w:pStyle w:val="tevilkalena"/>
      </w:pPr>
    </w:p>
    <w:p w:rsidR="009D2BC2" w:rsidRPr="009D2BC2" w:rsidRDefault="009D2BC2" w:rsidP="00A54A21">
      <w:pPr>
        <w:pStyle w:val="naslovlena"/>
      </w:pPr>
      <w:r>
        <w:t>(vsebina pravilnika)</w:t>
      </w:r>
    </w:p>
    <w:p w:rsidR="00B17749" w:rsidRDefault="00B17749" w:rsidP="00A54A21">
      <w:pPr>
        <w:pStyle w:val="besedilolenazodstavki"/>
        <w:numPr>
          <w:ilvl w:val="0"/>
          <w:numId w:val="0"/>
        </w:numPr>
        <w:rPr>
          <w:color w:val="000000"/>
        </w:rPr>
      </w:pPr>
      <w:r w:rsidRPr="00B17749">
        <w:t xml:space="preserve">Ta </w:t>
      </w:r>
      <w:r w:rsidR="001372D3" w:rsidRPr="009D2BC2">
        <w:rPr>
          <w:color w:val="000000"/>
        </w:rPr>
        <w:t>pravilnik</w:t>
      </w:r>
      <w:r w:rsidR="001372D3">
        <w:t xml:space="preserve"> </w:t>
      </w:r>
      <w:r w:rsidRPr="00B17749">
        <w:t xml:space="preserve">določa klasifikacijo vrst </w:t>
      </w:r>
      <w:r w:rsidR="001372D3">
        <w:t xml:space="preserve">posebne rabe </w:t>
      </w:r>
      <w:r w:rsidRPr="00B17749">
        <w:t xml:space="preserve">vode </w:t>
      </w:r>
      <w:r w:rsidR="001372D3">
        <w:t>in rabe naplavin</w:t>
      </w:r>
      <w:r w:rsidR="009D2BC2">
        <w:t xml:space="preserve"> ter</w:t>
      </w:r>
      <w:r w:rsidR="008B1634">
        <w:t xml:space="preserve"> </w:t>
      </w:r>
      <w:r w:rsidRPr="00B17749">
        <w:t xml:space="preserve">merske </w:t>
      </w:r>
      <w:r w:rsidRPr="009D2BC2">
        <w:rPr>
          <w:color w:val="000000"/>
        </w:rPr>
        <w:t xml:space="preserve">enote, </w:t>
      </w:r>
      <w:r w:rsidR="004A7E55" w:rsidRPr="009D2BC2">
        <w:rPr>
          <w:color w:val="000000"/>
        </w:rPr>
        <w:t>s katerimi se</w:t>
      </w:r>
      <w:r w:rsidR="00327055" w:rsidRPr="009D2BC2">
        <w:rPr>
          <w:color w:val="000000"/>
        </w:rPr>
        <w:t xml:space="preserve"> </w:t>
      </w:r>
      <w:r w:rsidR="000377DC" w:rsidRPr="009D2BC2">
        <w:rPr>
          <w:color w:val="000000"/>
        </w:rPr>
        <w:t>izra</w:t>
      </w:r>
      <w:r w:rsidR="00327055" w:rsidRPr="009D2BC2">
        <w:rPr>
          <w:color w:val="000000"/>
        </w:rPr>
        <w:t>zi</w:t>
      </w:r>
      <w:r w:rsidR="004A7E55" w:rsidRPr="009D2BC2">
        <w:rPr>
          <w:color w:val="000000"/>
        </w:rPr>
        <w:t xml:space="preserve"> obseg </w:t>
      </w:r>
      <w:r w:rsidR="00D50C0A" w:rsidRPr="009D2BC2">
        <w:rPr>
          <w:color w:val="000000"/>
        </w:rPr>
        <w:t>posebne rabe vode in rabe naplavin</w:t>
      </w:r>
      <w:r w:rsidRPr="009D2BC2">
        <w:rPr>
          <w:color w:val="000000"/>
        </w:rPr>
        <w:t>.</w:t>
      </w:r>
    </w:p>
    <w:p w:rsidR="009D2BC2" w:rsidRDefault="009D2BC2" w:rsidP="00A54A21">
      <w:pPr>
        <w:pStyle w:val="tevilkalena"/>
      </w:pPr>
    </w:p>
    <w:p w:rsidR="009D2BC2" w:rsidRDefault="009D2BC2" w:rsidP="00A54A21">
      <w:pPr>
        <w:pStyle w:val="naslovlena"/>
      </w:pPr>
      <w:r>
        <w:t>(pomen izrazov)</w:t>
      </w:r>
    </w:p>
    <w:p w:rsidR="009D2BC2" w:rsidRDefault="009D2BC2" w:rsidP="00A54A21">
      <w:pPr>
        <w:pStyle w:val="besedilolenabrezodstavkov"/>
      </w:pPr>
      <w:r>
        <w:t>V tem pravilniku uporabljeni pojmi imajo naslednji pomen:</w:t>
      </w:r>
    </w:p>
    <w:p w:rsidR="009D2BC2" w:rsidRDefault="009D2BC2" w:rsidP="00A54A21">
      <w:pPr>
        <w:pStyle w:val="besedilolenabrezodstavkov"/>
        <w:numPr>
          <w:ilvl w:val="3"/>
          <w:numId w:val="13"/>
        </w:numPr>
      </w:pPr>
      <w:r>
        <w:rPr>
          <w:color w:val="000000"/>
        </w:rPr>
        <w:t xml:space="preserve">Raba vode </w:t>
      </w:r>
      <w:r>
        <w:t>iz objektov in naprav za oskrbo s pitno vodo je posebna raba vode, pri kateri se voda odvzema iz objektov in naprav, namenjenih oskrbi s pitno vodo, ki se izvaja kot gospodarska javna služba.</w:t>
      </w:r>
    </w:p>
    <w:p w:rsidR="009D2BC2" w:rsidRDefault="009D2BC2" w:rsidP="00A54A21">
      <w:pPr>
        <w:pStyle w:val="besedilolenabrezodstavkov"/>
        <w:numPr>
          <w:ilvl w:val="3"/>
          <w:numId w:val="13"/>
        </w:numPr>
      </w:pPr>
      <w:r>
        <w:t xml:space="preserve">Raba vode iz vodnega vira je posebna raba vode, pri kateri se voda neposredno ali posredno odvzema iz vodnega vira in ne iz objektov in naprav za oskrbo s pitno vodo, </w:t>
      </w:r>
      <w:r w:rsidRPr="00D26FA1">
        <w:t>ki se izvaja kot gospodarska javna služba</w:t>
      </w:r>
      <w:r>
        <w:t>.</w:t>
      </w:r>
    </w:p>
    <w:p w:rsidR="009D2BC2" w:rsidRPr="009D2BC2" w:rsidRDefault="009D2BC2" w:rsidP="008B1634">
      <w:pPr>
        <w:pStyle w:val="tevilkalena"/>
      </w:pPr>
    </w:p>
    <w:p w:rsidR="00B17749" w:rsidRPr="00B17749" w:rsidRDefault="00B17749" w:rsidP="008B1634">
      <w:pPr>
        <w:pStyle w:val="naslovlena"/>
      </w:pPr>
      <w:r>
        <w:t>(</w:t>
      </w:r>
      <w:r w:rsidRPr="008B1634">
        <w:t>klasifikacija</w:t>
      </w:r>
      <w:r>
        <w:t>)</w:t>
      </w:r>
    </w:p>
    <w:p w:rsidR="00B17749" w:rsidRDefault="00B17749" w:rsidP="00A54A21">
      <w:pPr>
        <w:pStyle w:val="besedilolenabrezodstavkov"/>
      </w:pPr>
      <w:r w:rsidRPr="00B17749">
        <w:t>Klasifikacija vrst pos</w:t>
      </w:r>
      <w:r w:rsidR="00006559">
        <w:t>ebne rabe vode in rabe naplavin</w:t>
      </w:r>
      <w:r>
        <w:t xml:space="preserve"> </w:t>
      </w:r>
      <w:r w:rsidRPr="00B17749">
        <w:t>ter merske</w:t>
      </w:r>
      <w:r w:rsidR="00006559">
        <w:t xml:space="preserve"> </w:t>
      </w:r>
      <w:r w:rsidRPr="00B17749">
        <w:t xml:space="preserve">enote, </w:t>
      </w:r>
      <w:r w:rsidR="004A7E55" w:rsidRPr="00D26FA1">
        <w:t xml:space="preserve">s katerimi se </w:t>
      </w:r>
      <w:r w:rsidR="000377DC" w:rsidRPr="00D26FA1">
        <w:t>izrazi</w:t>
      </w:r>
      <w:r w:rsidR="004A7E55" w:rsidRPr="00D26FA1">
        <w:t xml:space="preserve"> obseg </w:t>
      </w:r>
      <w:r w:rsidR="006C6B41">
        <w:t>posebne rabe vode ali rabe naplavin</w:t>
      </w:r>
      <w:r w:rsidRPr="00B17749">
        <w:t xml:space="preserve">, </w:t>
      </w:r>
      <w:r w:rsidR="004A7E55">
        <w:t>so</w:t>
      </w:r>
      <w:r w:rsidRPr="00B17749">
        <w:t xml:space="preserve"> </w:t>
      </w:r>
      <w:r w:rsidR="001372D3">
        <w:t>določen</w:t>
      </w:r>
      <w:r w:rsidR="004A7E55">
        <w:t>e</w:t>
      </w:r>
      <w:r>
        <w:t xml:space="preserve"> </w:t>
      </w:r>
      <w:r w:rsidRPr="00B17749">
        <w:t xml:space="preserve">v </w:t>
      </w:r>
      <w:r w:rsidRPr="00D26FA1">
        <w:t>prilogi</w:t>
      </w:r>
      <w:r w:rsidRPr="00B17749">
        <w:t xml:space="preserve">, ki </w:t>
      </w:r>
      <w:r w:rsidR="009D2BC2" w:rsidRPr="00B17749">
        <w:t>je</w:t>
      </w:r>
      <w:r w:rsidR="006C6B41">
        <w:t xml:space="preserve"> </w:t>
      </w:r>
      <w:r w:rsidRPr="00B17749">
        <w:t>sestavni del te</w:t>
      </w:r>
      <w:r w:rsidR="00386042">
        <w:t>ga pravilnika</w:t>
      </w:r>
      <w:r w:rsidRPr="00B17749">
        <w:t>.</w:t>
      </w:r>
    </w:p>
    <w:p w:rsidR="005870F9" w:rsidRDefault="005870F9" w:rsidP="00A54A21">
      <w:pPr>
        <w:pStyle w:val="tevilkalena"/>
      </w:pPr>
    </w:p>
    <w:p w:rsidR="005870F9" w:rsidRPr="005870F9" w:rsidRDefault="005870F9" w:rsidP="00A54A21">
      <w:pPr>
        <w:pStyle w:val="naslovlena"/>
      </w:pPr>
      <w:r>
        <w:t>(</w:t>
      </w:r>
      <w:r w:rsidR="000A59D3">
        <w:t>vpis</w:t>
      </w:r>
      <w:r>
        <w:t xml:space="preserve"> podatka o </w:t>
      </w:r>
      <w:r w:rsidRPr="008B1634">
        <w:t>klasifikacijski</w:t>
      </w:r>
      <w:r>
        <w:t xml:space="preserve"> številki</w:t>
      </w:r>
      <w:r w:rsidR="000A59D3">
        <w:t xml:space="preserve"> v vodni knjigi</w:t>
      </w:r>
      <w:r>
        <w:t>)</w:t>
      </w:r>
    </w:p>
    <w:p w:rsidR="00F62577" w:rsidRPr="00D26FA1" w:rsidRDefault="00F62577" w:rsidP="00A54A21">
      <w:pPr>
        <w:pStyle w:val="besedilolenabrezodstavkov"/>
      </w:pPr>
      <w:r>
        <w:t xml:space="preserve">V vodni knjigi se </w:t>
      </w:r>
      <w:r w:rsidR="005E34C6">
        <w:t>za vsako vodno pravico ali evidentirano rabo vode vodi</w:t>
      </w:r>
      <w:r>
        <w:t xml:space="preserve"> podatek o klasifikacijski številki posebne rabe vode ali rabe naplavin</w:t>
      </w:r>
      <w:r w:rsidR="005E34C6">
        <w:t xml:space="preserve">, ki je predmet vodne pravice ali evidentirane posebne rabe vode. </w:t>
      </w:r>
    </w:p>
    <w:p w:rsidR="00F241F5" w:rsidRPr="00017130" w:rsidRDefault="00F241F5" w:rsidP="00A54A21">
      <w:pPr>
        <w:pStyle w:val="tevilkalena"/>
      </w:pPr>
    </w:p>
    <w:p w:rsidR="00F241F5" w:rsidRPr="00017130" w:rsidRDefault="00F241F5" w:rsidP="00A54A21">
      <w:pPr>
        <w:pStyle w:val="naslovlena"/>
      </w:pPr>
      <w:r w:rsidRPr="00017130">
        <w:t>(več vrst rabe iste vode</w:t>
      </w:r>
      <w:r w:rsidR="00B03021" w:rsidRPr="00017130">
        <w:t xml:space="preserve"> – zaporedna raba</w:t>
      </w:r>
      <w:r w:rsidRPr="00017130">
        <w:t>)</w:t>
      </w:r>
    </w:p>
    <w:p w:rsidR="005870F9" w:rsidRDefault="006243AA" w:rsidP="00A54A21">
      <w:pPr>
        <w:pStyle w:val="besedilolenabrezodstavkov"/>
      </w:pPr>
      <w:r w:rsidRPr="00017130">
        <w:t>Če je imetniku vodne pravice z</w:t>
      </w:r>
      <w:r w:rsidR="00F241F5" w:rsidRPr="00017130">
        <w:t xml:space="preserve"> vodnim dovoljenjem ali koncesijo podeljena pravica do več zaporednih </w:t>
      </w:r>
      <w:r w:rsidR="006C6B41">
        <w:t xml:space="preserve">posebnih </w:t>
      </w:r>
      <w:r w:rsidR="00F241F5" w:rsidRPr="00017130">
        <w:t>rab iste vode, ki spadajo v različne klasifikacijske številke, je treba ta podatek</w:t>
      </w:r>
      <w:r w:rsidR="00E57A43" w:rsidRPr="00017130">
        <w:t xml:space="preserve"> in obseg take </w:t>
      </w:r>
      <w:r w:rsidR="000E75CF" w:rsidRPr="00017130">
        <w:t xml:space="preserve">zaporedne </w:t>
      </w:r>
      <w:r w:rsidR="00E57A43" w:rsidRPr="00017130">
        <w:t>rabe vode voditi v vodni knjigi.</w:t>
      </w:r>
    </w:p>
    <w:p w:rsidR="00E916E6" w:rsidRDefault="00E916E6" w:rsidP="008B1634">
      <w:pPr>
        <w:pStyle w:val="tevilkalena"/>
      </w:pPr>
    </w:p>
    <w:p w:rsidR="00E916E6" w:rsidRDefault="00E916E6" w:rsidP="008B1634">
      <w:pPr>
        <w:pStyle w:val="naslovlena"/>
      </w:pPr>
      <w:r>
        <w:t>(</w:t>
      </w:r>
      <w:r w:rsidR="00E72400">
        <w:t xml:space="preserve">veljavne vodne </w:t>
      </w:r>
      <w:r w:rsidR="00E72400" w:rsidRPr="008B1634">
        <w:t>pravice</w:t>
      </w:r>
      <w:r>
        <w:t>)</w:t>
      </w:r>
    </w:p>
    <w:p w:rsidR="00E916E6" w:rsidRPr="00747FE5" w:rsidRDefault="00E916E6" w:rsidP="00A54A21">
      <w:pPr>
        <w:pStyle w:val="besedilolenazodstavki"/>
        <w:ind w:left="0"/>
      </w:pPr>
      <w:r w:rsidRPr="00F2526C">
        <w:t>Ministrstvo</w:t>
      </w:r>
      <w:r w:rsidR="005870F9" w:rsidRPr="00F2526C">
        <w:t xml:space="preserve">, pristojno za okolje, </w:t>
      </w:r>
      <w:r w:rsidR="00F006F7" w:rsidRPr="006F1D52">
        <w:t xml:space="preserve">podeljenim </w:t>
      </w:r>
      <w:r w:rsidRPr="00EC619F">
        <w:t xml:space="preserve">vodnim pravicam </w:t>
      </w:r>
      <w:r w:rsidR="00361ABB" w:rsidRPr="00EC619F">
        <w:t>v vodni knjigi pripiše ustrezno klas</w:t>
      </w:r>
      <w:r w:rsidR="006C6B41">
        <w:t>ifikacijsko številko iz priloge</w:t>
      </w:r>
      <w:r w:rsidR="00361ABB" w:rsidRPr="00EC619F">
        <w:t xml:space="preserve"> tega pravilnika </w:t>
      </w:r>
      <w:r w:rsidRPr="00EC619F">
        <w:t xml:space="preserve">glede </w:t>
      </w:r>
      <w:r w:rsidRPr="00A54A21">
        <w:t>na vrsto</w:t>
      </w:r>
      <w:r w:rsidRPr="00F2526C">
        <w:t xml:space="preserve"> posebne rabe vode</w:t>
      </w:r>
      <w:r w:rsidR="00361ABB" w:rsidRPr="00F2526C">
        <w:t>, kot je opredeljena v izreku vodnega dovoljenja oziroma v koncesijskem aktu in koncesijski pogodbi</w:t>
      </w:r>
      <w:r w:rsidRPr="00F2526C">
        <w:t>.</w:t>
      </w:r>
    </w:p>
    <w:p w:rsidR="0020366A" w:rsidRDefault="0020366A" w:rsidP="00A54A21">
      <w:pPr>
        <w:pStyle w:val="besedilolenazodstavki"/>
        <w:ind w:left="0"/>
      </w:pPr>
      <w:r w:rsidRPr="006F1D52">
        <w:lastRenderedPageBreak/>
        <w:t xml:space="preserve">Če </w:t>
      </w:r>
      <w:r w:rsidR="00361ABB" w:rsidRPr="00EC619F">
        <w:t>iz</w:t>
      </w:r>
      <w:r w:rsidRPr="00EC619F">
        <w:t xml:space="preserve"> izrek</w:t>
      </w:r>
      <w:r w:rsidR="00361ABB" w:rsidRPr="00EC619F">
        <w:t>a</w:t>
      </w:r>
      <w:r w:rsidRPr="00EC619F">
        <w:t xml:space="preserve"> vodnega dovoljenja oziroma koncesijske</w:t>
      </w:r>
      <w:r w:rsidR="00361ABB" w:rsidRPr="00EC619F">
        <w:t>ga</w:t>
      </w:r>
      <w:r w:rsidRPr="00EC619F">
        <w:t xml:space="preserve"> akt</w:t>
      </w:r>
      <w:r w:rsidR="00361ABB" w:rsidRPr="00EC00D2">
        <w:t>a</w:t>
      </w:r>
      <w:r w:rsidRPr="0067068E">
        <w:t xml:space="preserve"> </w:t>
      </w:r>
      <w:r w:rsidR="005870F9" w:rsidRPr="0067068E">
        <w:t xml:space="preserve">ali </w:t>
      </w:r>
      <w:r w:rsidRPr="0067068E">
        <w:t>koncesijsk</w:t>
      </w:r>
      <w:r w:rsidR="00361ABB" w:rsidRPr="0067068E">
        <w:t>e</w:t>
      </w:r>
      <w:r w:rsidRPr="0067068E">
        <w:t xml:space="preserve"> pogodb</w:t>
      </w:r>
      <w:r w:rsidR="00361ABB" w:rsidRPr="0067068E">
        <w:t>e</w:t>
      </w:r>
      <w:r w:rsidRPr="00A54A21">
        <w:t xml:space="preserve"> ni jasno, </w:t>
      </w:r>
      <w:r w:rsidR="00361ABB" w:rsidRPr="00A54A21">
        <w:t xml:space="preserve">za katero od klasifikacijskih številk znotraj klasifikacijske podkategorije gre, se tej vodni pravici pripiše najbolj splošno klasifikacijsko številko iz </w:t>
      </w:r>
      <w:r w:rsidR="00E72400" w:rsidRPr="00A54A21">
        <w:t>iste</w:t>
      </w:r>
      <w:r w:rsidR="00361ABB" w:rsidRPr="00A54A21">
        <w:t xml:space="preserve"> klasifikacijske podkategorije</w:t>
      </w:r>
      <w:r w:rsidR="00361ABB">
        <w:t>.</w:t>
      </w:r>
    </w:p>
    <w:p w:rsidR="00E916E6" w:rsidRDefault="00E916E6" w:rsidP="008B1634">
      <w:pPr>
        <w:pStyle w:val="tevilkalena"/>
      </w:pPr>
    </w:p>
    <w:p w:rsidR="00E916E6" w:rsidRPr="00E916E6" w:rsidRDefault="00E916E6" w:rsidP="008B1634">
      <w:pPr>
        <w:pStyle w:val="naslovlena"/>
      </w:pPr>
      <w:r>
        <w:t xml:space="preserve">(začetek </w:t>
      </w:r>
      <w:r w:rsidRPr="008B1634">
        <w:t>veljavnosti</w:t>
      </w:r>
      <w:r>
        <w:t>)</w:t>
      </w:r>
    </w:p>
    <w:p w:rsidR="00D61DB7" w:rsidRDefault="00E916E6" w:rsidP="00A54A21">
      <w:pPr>
        <w:pStyle w:val="besedilolenabrezodstavkov"/>
      </w:pPr>
      <w:r w:rsidRPr="00E916E6">
        <w:t xml:space="preserve">Ta pravilnik začne veljati </w:t>
      </w:r>
      <w:r w:rsidR="00E72400">
        <w:t>petnajsti</w:t>
      </w:r>
      <w:r w:rsidRPr="00E916E6">
        <w:t xml:space="preserve"> dan po objavi v </w:t>
      </w:r>
      <w:r w:rsidR="00E72400">
        <w:t>U</w:t>
      </w:r>
      <w:r w:rsidRPr="00E916E6">
        <w:t>radnem listu</w:t>
      </w:r>
      <w:r w:rsidR="00E72400">
        <w:t xml:space="preserve"> Republike Slovenije</w:t>
      </w:r>
      <w:r w:rsidRPr="00E916E6">
        <w:t>.</w:t>
      </w:r>
    </w:p>
    <w:p w:rsidR="005147A2" w:rsidRDefault="005147A2" w:rsidP="00000DDD">
      <w:pPr>
        <w:numPr>
          <w:ilvl w:val="3"/>
          <w:numId w:val="6"/>
        </w:numPr>
        <w:spacing w:before="120" w:after="120"/>
        <w:jc w:val="both"/>
        <w:rPr>
          <w:rFonts w:ascii="Arial" w:hAnsi="Arial"/>
          <w:szCs w:val="22"/>
        </w:rPr>
      </w:pPr>
      <w:r>
        <w:rPr>
          <w:rFonts w:ascii="Arial" w:hAnsi="Arial"/>
          <w:szCs w:val="22"/>
        </w:rPr>
        <w:br w:type="page"/>
      </w:r>
      <w:r>
        <w:rPr>
          <w:rFonts w:ascii="Arial" w:hAnsi="Arial"/>
          <w:szCs w:val="22"/>
        </w:rPr>
        <w:lastRenderedPageBreak/>
        <w:t>PRILOGA 1</w:t>
      </w:r>
    </w:p>
    <w:p w:rsidR="005147A2" w:rsidRDefault="005147A2" w:rsidP="005147A2">
      <w:pPr>
        <w:pStyle w:val="Odstavekseznama"/>
        <w:rPr>
          <w:rFonts w:ascii="Arial" w:hAnsi="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50"/>
        <w:gridCol w:w="851"/>
        <w:gridCol w:w="5339"/>
        <w:gridCol w:w="1289"/>
      </w:tblGrid>
      <w:tr w:rsidR="00FA7932" w:rsidRPr="00C30EFC">
        <w:trPr>
          <w:cantSplit/>
          <w:trHeight w:val="648"/>
        </w:trPr>
        <w:tc>
          <w:tcPr>
            <w:tcW w:w="959" w:type="dxa"/>
            <w:tcBorders>
              <w:bottom w:val="single" w:sz="4" w:space="0" w:color="auto"/>
            </w:tcBorders>
            <w:shd w:val="clear" w:color="auto" w:fill="auto"/>
          </w:tcPr>
          <w:p w:rsidR="00FA7932" w:rsidRPr="00C30EFC" w:rsidRDefault="00FA7932" w:rsidP="00C30EFC">
            <w:pPr>
              <w:keepLines/>
              <w:rPr>
                <w:rFonts w:ascii="Arial" w:hAnsi="Arial" w:cs="Arial"/>
                <w:b/>
                <w:bCs/>
                <w:sz w:val="16"/>
                <w:szCs w:val="16"/>
              </w:rPr>
            </w:pPr>
            <w:proofErr w:type="spellStart"/>
            <w:r w:rsidRPr="00C30EFC">
              <w:rPr>
                <w:rFonts w:ascii="Arial" w:hAnsi="Arial" w:cs="Arial"/>
                <w:b/>
                <w:bCs/>
                <w:sz w:val="16"/>
                <w:szCs w:val="16"/>
              </w:rPr>
              <w:t>klasifi</w:t>
            </w:r>
            <w:proofErr w:type="spellEnd"/>
            <w:r w:rsidRPr="00C30EFC">
              <w:rPr>
                <w:rFonts w:ascii="Arial" w:hAnsi="Arial" w:cs="Arial"/>
                <w:b/>
                <w:bCs/>
                <w:sz w:val="16"/>
                <w:szCs w:val="16"/>
              </w:rPr>
              <w:t xml:space="preserve">- </w:t>
            </w:r>
            <w:proofErr w:type="spellStart"/>
            <w:r w:rsidRPr="00C30EFC">
              <w:rPr>
                <w:rFonts w:ascii="Arial" w:hAnsi="Arial" w:cs="Arial"/>
                <w:b/>
                <w:bCs/>
                <w:sz w:val="16"/>
                <w:szCs w:val="16"/>
              </w:rPr>
              <w:t>kacijska</w:t>
            </w:r>
            <w:proofErr w:type="spellEnd"/>
          </w:p>
          <w:p w:rsidR="00FA7932" w:rsidRPr="00C30EFC" w:rsidRDefault="00FA7932" w:rsidP="00C30EFC">
            <w:pPr>
              <w:keepLines/>
              <w:rPr>
                <w:rFonts w:ascii="Arial" w:hAnsi="Arial" w:cs="Arial"/>
                <w:b/>
                <w:bCs/>
                <w:sz w:val="16"/>
                <w:szCs w:val="16"/>
              </w:rPr>
            </w:pPr>
          </w:p>
          <w:p w:rsidR="00FA7932" w:rsidRPr="00C30EFC" w:rsidRDefault="00FA7932" w:rsidP="00C30EFC">
            <w:pPr>
              <w:keepLines/>
              <w:rPr>
                <w:rFonts w:ascii="Arial" w:hAnsi="Arial" w:cs="Arial"/>
                <w:b/>
                <w:bCs/>
                <w:sz w:val="16"/>
                <w:szCs w:val="16"/>
              </w:rPr>
            </w:pPr>
            <w:proofErr w:type="spellStart"/>
            <w:r w:rsidRPr="00C30EFC">
              <w:rPr>
                <w:rFonts w:ascii="Arial" w:hAnsi="Arial" w:cs="Arial"/>
                <w:b/>
                <w:bCs/>
                <w:sz w:val="16"/>
                <w:szCs w:val="16"/>
              </w:rPr>
              <w:t>katego</w:t>
            </w:r>
            <w:proofErr w:type="spellEnd"/>
            <w:r w:rsidRPr="00C30EFC">
              <w:rPr>
                <w:rFonts w:ascii="Arial" w:hAnsi="Arial" w:cs="Arial"/>
                <w:b/>
                <w:bCs/>
                <w:sz w:val="16"/>
                <w:szCs w:val="16"/>
              </w:rPr>
              <w:t>-</w:t>
            </w:r>
            <w:proofErr w:type="spellStart"/>
            <w:r w:rsidRPr="00C30EFC">
              <w:rPr>
                <w:rFonts w:ascii="Arial" w:hAnsi="Arial" w:cs="Arial"/>
                <w:b/>
                <w:bCs/>
                <w:sz w:val="16"/>
                <w:szCs w:val="16"/>
              </w:rPr>
              <w:t>rija</w:t>
            </w:r>
            <w:proofErr w:type="spellEnd"/>
          </w:p>
        </w:tc>
        <w:tc>
          <w:tcPr>
            <w:tcW w:w="850" w:type="dxa"/>
            <w:tcBorders>
              <w:bottom w:val="single" w:sz="4" w:space="0" w:color="auto"/>
            </w:tcBorders>
            <w:shd w:val="clear" w:color="auto" w:fill="auto"/>
          </w:tcPr>
          <w:p w:rsidR="00FA7932" w:rsidRPr="00C30EFC" w:rsidRDefault="00FA7932" w:rsidP="00C30EFC">
            <w:pPr>
              <w:keepLines/>
              <w:rPr>
                <w:rFonts w:ascii="Arial" w:hAnsi="Arial" w:cs="Arial"/>
                <w:b/>
                <w:bCs/>
                <w:sz w:val="16"/>
                <w:szCs w:val="16"/>
              </w:rPr>
            </w:pPr>
            <w:proofErr w:type="spellStart"/>
            <w:r w:rsidRPr="00C30EFC">
              <w:rPr>
                <w:rFonts w:ascii="Arial" w:hAnsi="Arial" w:cs="Arial"/>
                <w:b/>
                <w:bCs/>
                <w:sz w:val="16"/>
                <w:szCs w:val="16"/>
              </w:rPr>
              <w:t>klasifi</w:t>
            </w:r>
            <w:proofErr w:type="spellEnd"/>
            <w:r w:rsidRPr="00C30EFC">
              <w:rPr>
                <w:rFonts w:ascii="Arial" w:hAnsi="Arial" w:cs="Arial"/>
                <w:b/>
                <w:bCs/>
                <w:sz w:val="16"/>
                <w:szCs w:val="16"/>
              </w:rPr>
              <w:t>-</w:t>
            </w:r>
            <w:proofErr w:type="spellStart"/>
            <w:r w:rsidRPr="00C30EFC">
              <w:rPr>
                <w:rFonts w:ascii="Arial" w:hAnsi="Arial" w:cs="Arial"/>
                <w:b/>
                <w:bCs/>
                <w:sz w:val="16"/>
                <w:szCs w:val="16"/>
              </w:rPr>
              <w:t>kacijska</w:t>
            </w:r>
            <w:proofErr w:type="spellEnd"/>
            <w:r w:rsidRPr="00C30EFC">
              <w:rPr>
                <w:rFonts w:ascii="Arial" w:hAnsi="Arial" w:cs="Arial"/>
                <w:b/>
                <w:bCs/>
                <w:sz w:val="16"/>
                <w:szCs w:val="16"/>
              </w:rPr>
              <w:t xml:space="preserve"> </w:t>
            </w:r>
          </w:p>
          <w:p w:rsidR="00FA7932" w:rsidRPr="00C30EFC" w:rsidRDefault="00FA7932" w:rsidP="00C30EFC">
            <w:pPr>
              <w:keepLines/>
              <w:rPr>
                <w:rFonts w:ascii="Arial" w:hAnsi="Arial" w:cs="Arial"/>
                <w:b/>
                <w:bCs/>
                <w:sz w:val="16"/>
                <w:szCs w:val="16"/>
              </w:rPr>
            </w:pPr>
          </w:p>
          <w:p w:rsidR="00FA7932" w:rsidRPr="00C30EFC" w:rsidRDefault="00FA7932" w:rsidP="00C30EFC">
            <w:pPr>
              <w:keepLines/>
              <w:rPr>
                <w:rFonts w:ascii="Arial" w:hAnsi="Arial" w:cs="Arial"/>
                <w:b/>
                <w:bCs/>
                <w:sz w:val="16"/>
                <w:szCs w:val="16"/>
              </w:rPr>
            </w:pPr>
            <w:proofErr w:type="spellStart"/>
            <w:r w:rsidRPr="00C30EFC">
              <w:rPr>
                <w:rFonts w:ascii="Arial" w:hAnsi="Arial" w:cs="Arial"/>
                <w:b/>
                <w:bCs/>
                <w:sz w:val="16"/>
                <w:szCs w:val="16"/>
              </w:rPr>
              <w:t>podka</w:t>
            </w:r>
            <w:proofErr w:type="spellEnd"/>
            <w:r w:rsidRPr="00C30EFC">
              <w:rPr>
                <w:rFonts w:ascii="Arial" w:hAnsi="Arial" w:cs="Arial"/>
                <w:b/>
                <w:bCs/>
                <w:sz w:val="16"/>
                <w:szCs w:val="16"/>
              </w:rPr>
              <w:t>-</w:t>
            </w:r>
            <w:proofErr w:type="spellStart"/>
            <w:r w:rsidRPr="00C30EFC">
              <w:rPr>
                <w:rFonts w:ascii="Arial" w:hAnsi="Arial" w:cs="Arial"/>
                <w:b/>
                <w:bCs/>
                <w:sz w:val="16"/>
                <w:szCs w:val="16"/>
              </w:rPr>
              <w:t>tegorija</w:t>
            </w:r>
            <w:proofErr w:type="spellEnd"/>
          </w:p>
        </w:tc>
        <w:tc>
          <w:tcPr>
            <w:tcW w:w="851" w:type="dxa"/>
            <w:tcBorders>
              <w:bottom w:val="single" w:sz="4" w:space="0" w:color="auto"/>
            </w:tcBorders>
            <w:shd w:val="clear" w:color="auto" w:fill="auto"/>
          </w:tcPr>
          <w:p w:rsidR="00FA7932" w:rsidRPr="00C30EFC" w:rsidRDefault="00FA7932" w:rsidP="00C30EFC">
            <w:pPr>
              <w:keepLines/>
              <w:ind w:right="-108"/>
              <w:rPr>
                <w:rFonts w:ascii="Arial" w:hAnsi="Arial" w:cs="Arial"/>
                <w:b/>
                <w:bCs/>
                <w:sz w:val="16"/>
                <w:szCs w:val="16"/>
              </w:rPr>
            </w:pPr>
            <w:proofErr w:type="spellStart"/>
            <w:r w:rsidRPr="00C30EFC">
              <w:rPr>
                <w:rFonts w:ascii="Arial" w:hAnsi="Arial" w:cs="Arial"/>
                <w:b/>
                <w:bCs/>
                <w:sz w:val="16"/>
                <w:szCs w:val="16"/>
              </w:rPr>
              <w:t>klasifi</w:t>
            </w:r>
            <w:proofErr w:type="spellEnd"/>
            <w:r w:rsidRPr="00C30EFC">
              <w:rPr>
                <w:rFonts w:ascii="Arial" w:hAnsi="Arial" w:cs="Arial"/>
                <w:b/>
                <w:bCs/>
                <w:sz w:val="16"/>
                <w:szCs w:val="16"/>
              </w:rPr>
              <w:t>-</w:t>
            </w:r>
            <w:proofErr w:type="spellStart"/>
            <w:r w:rsidRPr="00C30EFC">
              <w:rPr>
                <w:rFonts w:ascii="Arial" w:hAnsi="Arial" w:cs="Arial"/>
                <w:b/>
                <w:bCs/>
                <w:sz w:val="16"/>
                <w:szCs w:val="16"/>
              </w:rPr>
              <w:t>kacijska</w:t>
            </w:r>
            <w:proofErr w:type="spellEnd"/>
            <w:r w:rsidRPr="00C30EFC">
              <w:rPr>
                <w:rFonts w:ascii="Arial" w:hAnsi="Arial" w:cs="Arial"/>
                <w:b/>
                <w:bCs/>
                <w:sz w:val="16"/>
                <w:szCs w:val="16"/>
              </w:rPr>
              <w:t xml:space="preserve"> </w:t>
            </w:r>
          </w:p>
          <w:p w:rsidR="00FA7932" w:rsidRPr="00C30EFC" w:rsidRDefault="00FA7932" w:rsidP="00C30EFC">
            <w:pPr>
              <w:keepLines/>
              <w:ind w:right="-108"/>
              <w:rPr>
                <w:rFonts w:ascii="Arial" w:hAnsi="Arial" w:cs="Arial"/>
                <w:b/>
                <w:bCs/>
                <w:sz w:val="16"/>
                <w:szCs w:val="16"/>
              </w:rPr>
            </w:pPr>
          </w:p>
          <w:p w:rsidR="00FA7932" w:rsidRPr="00C30EFC" w:rsidRDefault="00FA7932" w:rsidP="00C30EFC">
            <w:pPr>
              <w:keepLines/>
              <w:ind w:right="-108"/>
              <w:rPr>
                <w:rFonts w:ascii="Arial" w:hAnsi="Arial" w:cs="Arial"/>
                <w:b/>
                <w:bCs/>
                <w:sz w:val="16"/>
                <w:szCs w:val="16"/>
              </w:rPr>
            </w:pPr>
            <w:r w:rsidRPr="00C30EFC">
              <w:rPr>
                <w:rFonts w:ascii="Arial" w:hAnsi="Arial" w:cs="Arial"/>
                <w:b/>
                <w:bCs/>
                <w:sz w:val="16"/>
                <w:szCs w:val="16"/>
              </w:rPr>
              <w:t>številka</w:t>
            </w:r>
          </w:p>
        </w:tc>
        <w:tc>
          <w:tcPr>
            <w:tcW w:w="5339" w:type="dxa"/>
            <w:tcBorders>
              <w:bottom w:val="single" w:sz="4" w:space="0" w:color="auto"/>
            </w:tcBorders>
            <w:shd w:val="clear" w:color="auto" w:fill="auto"/>
          </w:tcPr>
          <w:p w:rsidR="00FA7932" w:rsidRPr="00C30EFC" w:rsidRDefault="00FA7932" w:rsidP="00C30EFC">
            <w:pPr>
              <w:keepLines/>
              <w:rPr>
                <w:rFonts w:ascii="Arial" w:hAnsi="Arial" w:cs="Arial"/>
                <w:b/>
                <w:bCs/>
                <w:sz w:val="16"/>
                <w:szCs w:val="16"/>
              </w:rPr>
            </w:pPr>
            <w:r w:rsidRPr="00C30EFC">
              <w:rPr>
                <w:rFonts w:ascii="Arial" w:hAnsi="Arial" w:cs="Arial"/>
                <w:b/>
                <w:bCs/>
                <w:sz w:val="16"/>
                <w:szCs w:val="16"/>
              </w:rPr>
              <w:t>opis posebne rabe vode</w:t>
            </w:r>
          </w:p>
        </w:tc>
        <w:tc>
          <w:tcPr>
            <w:tcW w:w="1289" w:type="dxa"/>
            <w:tcBorders>
              <w:bottom w:val="single" w:sz="4" w:space="0" w:color="auto"/>
            </w:tcBorders>
            <w:shd w:val="clear" w:color="auto" w:fill="auto"/>
          </w:tcPr>
          <w:p w:rsidR="00FA7932" w:rsidRPr="00C30EFC" w:rsidRDefault="00FA7932" w:rsidP="00A55609">
            <w:pPr>
              <w:keepLines/>
              <w:rPr>
                <w:rFonts w:ascii="Arial" w:hAnsi="Arial" w:cs="Arial"/>
                <w:b/>
                <w:bCs/>
                <w:sz w:val="16"/>
                <w:szCs w:val="16"/>
              </w:rPr>
            </w:pPr>
            <w:r w:rsidRPr="00C30EFC">
              <w:rPr>
                <w:rFonts w:ascii="Arial" w:hAnsi="Arial" w:cs="Arial"/>
                <w:b/>
                <w:bCs/>
                <w:sz w:val="16"/>
                <w:szCs w:val="16"/>
              </w:rPr>
              <w:t xml:space="preserve">merska enota, s katero se izrazi obseg </w:t>
            </w:r>
            <w:r w:rsidR="000E1806">
              <w:rPr>
                <w:rFonts w:ascii="Arial" w:hAnsi="Arial" w:cs="Arial"/>
                <w:b/>
                <w:bCs/>
                <w:sz w:val="16"/>
                <w:szCs w:val="16"/>
              </w:rPr>
              <w:t>posebne rabe vode in rabe naplavin</w:t>
            </w:r>
          </w:p>
        </w:tc>
      </w:tr>
      <w:tr w:rsidR="00FA7932" w:rsidRPr="00C30EFC">
        <w:trPr>
          <w:cantSplit/>
          <w:trHeight w:val="227"/>
        </w:trPr>
        <w:tc>
          <w:tcPr>
            <w:tcW w:w="959"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1.</w:t>
            </w:r>
          </w:p>
        </w:tc>
        <w:tc>
          <w:tcPr>
            <w:tcW w:w="1701" w:type="dxa"/>
            <w:gridSpan w:val="2"/>
            <w:tcBorders>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za oskrbo s pitno vodo</w:t>
            </w:r>
          </w:p>
        </w:tc>
        <w:tc>
          <w:tcPr>
            <w:tcW w:w="1289" w:type="dxa"/>
            <w:tcBorders>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tcBorders>
              <w:right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0" w:type="dxa"/>
            <w:vMerge w:val="restart"/>
            <w:tcBorders>
              <w:top w:val="single" w:sz="4" w:space="0" w:color="auto"/>
              <w:left w:val="single" w:sz="4" w:space="0" w:color="auto"/>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1.1.</w:t>
            </w:r>
          </w:p>
        </w:tc>
        <w:tc>
          <w:tcPr>
            <w:tcW w:w="851" w:type="dxa"/>
            <w:tcBorders>
              <w:top w:val="single" w:sz="4" w:space="0" w:color="auto"/>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top w:val="single" w:sz="4" w:space="0" w:color="auto"/>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za lastno oskrbo s pitno vodo</w:t>
            </w:r>
          </w:p>
        </w:tc>
        <w:tc>
          <w:tcPr>
            <w:tcW w:w="1289" w:type="dxa"/>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1.1.1.</w:t>
            </w:r>
          </w:p>
        </w:tc>
        <w:tc>
          <w:tcPr>
            <w:tcW w:w="5339" w:type="dxa"/>
            <w:tcBorders>
              <w:left w:val="nil"/>
              <w:bottom w:val="single" w:sz="4" w:space="0" w:color="auto"/>
            </w:tcBorders>
            <w:shd w:val="clear" w:color="auto" w:fill="auto"/>
          </w:tcPr>
          <w:p w:rsidR="00FA7932" w:rsidRPr="00DC6104" w:rsidRDefault="00FA7932" w:rsidP="00C30EFC">
            <w:pPr>
              <w:keepLines/>
              <w:rPr>
                <w:rFonts w:ascii="Arial" w:hAnsi="Arial" w:cs="Arial"/>
                <w:color w:val="000000"/>
                <w:sz w:val="16"/>
                <w:szCs w:val="16"/>
              </w:rPr>
            </w:pPr>
            <w:r w:rsidRPr="00DC6104">
              <w:rPr>
                <w:rFonts w:ascii="Arial" w:hAnsi="Arial" w:cs="Arial"/>
                <w:color w:val="000000"/>
                <w:sz w:val="16"/>
                <w:szCs w:val="16"/>
              </w:rPr>
              <w:t>raba vode za lastno oskrbo s pitno vodo</w:t>
            </w:r>
            <w:r w:rsidR="004B689F" w:rsidRPr="00DC6104">
              <w:rPr>
                <w:rFonts w:ascii="Arial" w:hAnsi="Arial" w:cs="Arial"/>
                <w:color w:val="000000"/>
                <w:sz w:val="16"/>
                <w:szCs w:val="16"/>
              </w:rPr>
              <w:t>, če ni opredeljeno drugače</w:t>
            </w:r>
          </w:p>
        </w:tc>
        <w:tc>
          <w:tcPr>
            <w:tcW w:w="1289" w:type="dxa"/>
            <w:tcBorders>
              <w:bottom w:val="single" w:sz="4" w:space="0" w:color="auto"/>
            </w:tcBorders>
            <w:shd w:val="clear" w:color="auto" w:fill="auto"/>
          </w:tcPr>
          <w:p w:rsidR="00FA7932" w:rsidRPr="00950062" w:rsidRDefault="00FA7932" w:rsidP="00C30EFC">
            <w:pPr>
              <w:keepLines/>
              <w:rPr>
                <w:rFonts w:ascii="Arial" w:hAnsi="Arial" w:cs="Arial"/>
                <w:sz w:val="16"/>
                <w:szCs w:val="16"/>
              </w:rPr>
            </w:pPr>
            <w:r w:rsidRPr="00C30EFC">
              <w:rPr>
                <w:rFonts w:ascii="Arial" w:hAnsi="Arial" w:cs="Arial"/>
                <w:sz w:val="16"/>
                <w:szCs w:val="16"/>
              </w:rPr>
              <w:t>m</w:t>
            </w:r>
            <w:r w:rsidRPr="00361ABB">
              <w:rPr>
                <w:rFonts w:ascii="Arial" w:hAnsi="Arial" w:cs="Arial"/>
                <w:sz w:val="16"/>
                <w:szCs w:val="16"/>
                <w:vertAlign w:val="superscript"/>
              </w:rPr>
              <w:t>3</w:t>
            </w:r>
          </w:p>
        </w:tc>
      </w:tr>
      <w:tr w:rsidR="004B689F" w:rsidRPr="00C30EFC">
        <w:trPr>
          <w:cantSplit/>
          <w:trHeight w:val="227"/>
        </w:trPr>
        <w:tc>
          <w:tcPr>
            <w:tcW w:w="959" w:type="dxa"/>
            <w:vMerge/>
            <w:shd w:val="clear" w:color="auto" w:fill="D9D9D9"/>
          </w:tcPr>
          <w:p w:rsidR="004B689F" w:rsidRPr="00C30EFC" w:rsidRDefault="004B689F" w:rsidP="00C30EFC">
            <w:pPr>
              <w:keepLines/>
              <w:jc w:val="center"/>
              <w:rPr>
                <w:rFonts w:ascii="Arial" w:hAnsi="Arial" w:cs="Arial"/>
                <w:sz w:val="16"/>
                <w:szCs w:val="16"/>
              </w:rPr>
            </w:pPr>
          </w:p>
        </w:tc>
        <w:tc>
          <w:tcPr>
            <w:tcW w:w="850" w:type="dxa"/>
            <w:tcBorders>
              <w:bottom w:val="single" w:sz="4" w:space="0" w:color="auto"/>
            </w:tcBorders>
            <w:shd w:val="clear" w:color="auto" w:fill="D9D9D9"/>
          </w:tcPr>
          <w:p w:rsidR="004B689F" w:rsidRPr="00C30EFC" w:rsidRDefault="004B689F"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4B689F" w:rsidRPr="00C30EFC" w:rsidRDefault="004B689F" w:rsidP="004B689F">
            <w:pPr>
              <w:keepLines/>
              <w:ind w:right="-108"/>
              <w:jc w:val="right"/>
              <w:rPr>
                <w:rFonts w:ascii="Arial" w:hAnsi="Arial" w:cs="Arial"/>
                <w:sz w:val="16"/>
                <w:szCs w:val="16"/>
              </w:rPr>
            </w:pPr>
            <w:r>
              <w:rPr>
                <w:rFonts w:ascii="Arial" w:hAnsi="Arial" w:cs="Arial"/>
                <w:sz w:val="16"/>
                <w:szCs w:val="16"/>
              </w:rPr>
              <w:t>1.1.2.</w:t>
            </w:r>
          </w:p>
        </w:tc>
        <w:tc>
          <w:tcPr>
            <w:tcW w:w="5339" w:type="dxa"/>
            <w:tcBorders>
              <w:left w:val="nil"/>
              <w:bottom w:val="single" w:sz="4" w:space="0" w:color="auto"/>
            </w:tcBorders>
            <w:shd w:val="clear" w:color="auto" w:fill="auto"/>
          </w:tcPr>
          <w:p w:rsidR="004B689F" w:rsidRPr="00DC6104" w:rsidRDefault="004B689F" w:rsidP="00C30EFC">
            <w:pPr>
              <w:keepLines/>
              <w:rPr>
                <w:rFonts w:ascii="Arial" w:hAnsi="Arial" w:cs="Arial"/>
                <w:color w:val="000000"/>
                <w:sz w:val="16"/>
                <w:szCs w:val="16"/>
              </w:rPr>
            </w:pPr>
            <w:r w:rsidRPr="00DC6104">
              <w:rPr>
                <w:rFonts w:ascii="Arial" w:hAnsi="Arial" w:cs="Arial"/>
                <w:color w:val="000000"/>
                <w:sz w:val="16"/>
                <w:szCs w:val="16"/>
              </w:rPr>
              <w:t>raba vode za lastno oskrbo s pitno vodo, ki se izvaja skladno s predpisom o evidentirani posebni rabi vode</w:t>
            </w:r>
          </w:p>
        </w:tc>
        <w:tc>
          <w:tcPr>
            <w:tcW w:w="1289" w:type="dxa"/>
            <w:tcBorders>
              <w:bottom w:val="single" w:sz="4" w:space="0" w:color="auto"/>
            </w:tcBorders>
            <w:shd w:val="clear" w:color="auto" w:fill="auto"/>
          </w:tcPr>
          <w:p w:rsidR="004B689F" w:rsidRPr="00C30EFC" w:rsidRDefault="004B689F" w:rsidP="00C30EFC">
            <w:pPr>
              <w:keepLines/>
              <w:rPr>
                <w:rFonts w:ascii="Arial" w:hAnsi="Arial" w:cs="Arial"/>
                <w:sz w:val="16"/>
                <w:szCs w:val="16"/>
              </w:rPr>
            </w:pPr>
            <w:r>
              <w:rPr>
                <w:rFonts w:ascii="Arial" w:hAnsi="Arial" w:cs="Arial"/>
                <w:sz w:val="16"/>
                <w:szCs w:val="16"/>
              </w:rPr>
              <w:t>/</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1.2.</w:t>
            </w:r>
          </w:p>
        </w:tc>
        <w:tc>
          <w:tcPr>
            <w:tcW w:w="851" w:type="dxa"/>
            <w:tcBorders>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za oskrbo s pitno vodo, ki se izvaja kot gospodarska javna služba</w:t>
            </w:r>
          </w:p>
        </w:tc>
        <w:tc>
          <w:tcPr>
            <w:tcW w:w="1289" w:type="dxa"/>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0"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1.2.1.</w:t>
            </w:r>
          </w:p>
        </w:tc>
        <w:tc>
          <w:tcPr>
            <w:tcW w:w="5339" w:type="dxa"/>
            <w:tcBorders>
              <w:left w:val="nil"/>
              <w:bottom w:val="single" w:sz="4" w:space="0" w:color="auto"/>
            </w:tcBorders>
            <w:shd w:val="clear" w:color="auto" w:fill="auto"/>
          </w:tcPr>
          <w:p w:rsidR="00FA7932" w:rsidRPr="00C30EFC" w:rsidRDefault="00FA7932" w:rsidP="00BD790E">
            <w:pPr>
              <w:keepLines/>
              <w:rPr>
                <w:rFonts w:ascii="Arial" w:hAnsi="Arial" w:cs="Arial"/>
                <w:sz w:val="16"/>
                <w:szCs w:val="16"/>
              </w:rPr>
            </w:pPr>
            <w:r w:rsidRPr="00C30EFC">
              <w:rPr>
                <w:rFonts w:ascii="Arial" w:hAnsi="Arial" w:cs="Arial"/>
                <w:sz w:val="16"/>
                <w:szCs w:val="16"/>
              </w:rPr>
              <w:t>raba vode za oskrbo s pitno vodo, ki se izvaj</w:t>
            </w:r>
            <w:r w:rsidR="00BD790E">
              <w:rPr>
                <w:rFonts w:ascii="Arial" w:hAnsi="Arial" w:cs="Arial"/>
                <w:sz w:val="16"/>
                <w:szCs w:val="16"/>
              </w:rPr>
              <w:t>a kot gospodarska javna služba</w:t>
            </w:r>
          </w:p>
        </w:tc>
        <w:tc>
          <w:tcPr>
            <w:tcW w:w="1289" w:type="dxa"/>
            <w:tcBorders>
              <w:bottom w:val="single" w:sz="4" w:space="0" w:color="auto"/>
            </w:tcBorders>
            <w:shd w:val="clear" w:color="auto" w:fill="auto"/>
          </w:tcPr>
          <w:p w:rsidR="00FA7932" w:rsidRPr="00950062" w:rsidRDefault="00FA7932" w:rsidP="00C30EFC">
            <w:pPr>
              <w:keepLines/>
              <w:rPr>
                <w:rFonts w:ascii="Arial" w:hAnsi="Arial" w:cs="Arial"/>
                <w:sz w:val="16"/>
                <w:szCs w:val="16"/>
              </w:rPr>
            </w:pPr>
            <w:r w:rsidRPr="00C30EFC">
              <w:rPr>
                <w:rFonts w:ascii="Arial" w:hAnsi="Arial" w:cs="Arial"/>
                <w:sz w:val="16"/>
                <w:szCs w:val="16"/>
              </w:rPr>
              <w:t>m</w:t>
            </w:r>
            <w:r w:rsidRPr="00361ABB">
              <w:rPr>
                <w:rFonts w:ascii="Arial" w:hAnsi="Arial" w:cs="Arial"/>
                <w:sz w:val="16"/>
                <w:szCs w:val="16"/>
                <w:vertAlign w:val="superscript"/>
              </w:rPr>
              <w:t>3</w:t>
            </w:r>
          </w:p>
        </w:tc>
      </w:tr>
      <w:tr w:rsidR="00FA7932" w:rsidRPr="00C30EFC">
        <w:trPr>
          <w:cantSplit/>
          <w:trHeight w:val="227"/>
        </w:trPr>
        <w:tc>
          <w:tcPr>
            <w:tcW w:w="959"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2.</w:t>
            </w:r>
          </w:p>
        </w:tc>
        <w:tc>
          <w:tcPr>
            <w:tcW w:w="850" w:type="dxa"/>
            <w:tcBorders>
              <w:left w:val="nil"/>
              <w:bottom w:val="single" w:sz="4" w:space="0" w:color="auto"/>
              <w:right w:val="nil"/>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za tehnološke namene</w:t>
            </w:r>
          </w:p>
        </w:tc>
        <w:tc>
          <w:tcPr>
            <w:tcW w:w="1289" w:type="dxa"/>
            <w:tcBorders>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2.1.</w:t>
            </w:r>
          </w:p>
        </w:tc>
        <w:tc>
          <w:tcPr>
            <w:tcW w:w="851" w:type="dxa"/>
            <w:tcBorders>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iz vodnega vira za tehnološke namene</w:t>
            </w:r>
          </w:p>
        </w:tc>
        <w:tc>
          <w:tcPr>
            <w:tcW w:w="1289" w:type="dxa"/>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2.1.1.</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iz vodnega vira za tehnološke nam</w:t>
            </w:r>
            <w:r w:rsidR="002E7B62">
              <w:rPr>
                <w:rFonts w:ascii="Arial" w:hAnsi="Arial" w:cs="Arial"/>
                <w:sz w:val="16"/>
                <w:szCs w:val="16"/>
              </w:rPr>
              <w:t>ene, če ni opredeljeno drugače</w:t>
            </w:r>
          </w:p>
        </w:tc>
        <w:tc>
          <w:tcPr>
            <w:tcW w:w="1289" w:type="dxa"/>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361ABB">
              <w:rPr>
                <w:rFonts w:ascii="Arial" w:hAnsi="Arial" w:cs="Arial"/>
                <w:sz w:val="16"/>
                <w:szCs w:val="16"/>
                <w:vertAlign w:val="superscript"/>
              </w:rPr>
              <w:t>3</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2.1.2.</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iz vodnega vira za potrebe hlajenja v procesu proizvodnje električne energije v termoelektrarnah ali jedrskih elektrarnah</w:t>
            </w:r>
          </w:p>
        </w:tc>
        <w:tc>
          <w:tcPr>
            <w:tcW w:w="1289" w:type="dxa"/>
            <w:tcBorders>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361ABB">
              <w:rPr>
                <w:rFonts w:ascii="Arial" w:hAnsi="Arial" w:cs="Arial"/>
                <w:sz w:val="16"/>
                <w:szCs w:val="16"/>
                <w:vertAlign w:val="superscript"/>
              </w:rPr>
              <w:t>3</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2.2.</w:t>
            </w:r>
          </w:p>
        </w:tc>
        <w:tc>
          <w:tcPr>
            <w:tcW w:w="851" w:type="dxa"/>
            <w:tcBorders>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iz objektov in naprav za oskrbo s pitno vodo za tehnološke namene</w:t>
            </w:r>
          </w:p>
        </w:tc>
        <w:tc>
          <w:tcPr>
            <w:tcW w:w="1289" w:type="dxa"/>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0"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2.2.1.</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iz objektov in naprav za oskrbo s pitno vodo za tehnološke namene</w:t>
            </w:r>
          </w:p>
        </w:tc>
        <w:tc>
          <w:tcPr>
            <w:tcW w:w="1289" w:type="dxa"/>
            <w:tcBorders>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361ABB">
              <w:rPr>
                <w:rFonts w:ascii="Arial" w:hAnsi="Arial" w:cs="Arial"/>
                <w:sz w:val="16"/>
                <w:szCs w:val="16"/>
                <w:vertAlign w:val="superscript"/>
              </w:rPr>
              <w:t>3</w:t>
            </w:r>
          </w:p>
        </w:tc>
      </w:tr>
      <w:tr w:rsidR="00FA7932" w:rsidRPr="00C30EFC">
        <w:trPr>
          <w:cantSplit/>
          <w:trHeight w:val="227"/>
        </w:trPr>
        <w:tc>
          <w:tcPr>
            <w:tcW w:w="959"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3.</w:t>
            </w:r>
          </w:p>
        </w:tc>
        <w:tc>
          <w:tcPr>
            <w:tcW w:w="850" w:type="dxa"/>
            <w:tcBorders>
              <w:left w:val="nil"/>
              <w:bottom w:val="single" w:sz="4" w:space="0" w:color="auto"/>
              <w:right w:val="nil"/>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za potrebe dejavnosti kopališč</w:t>
            </w:r>
          </w:p>
        </w:tc>
        <w:tc>
          <w:tcPr>
            <w:tcW w:w="1289" w:type="dxa"/>
            <w:tcBorders>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3.1.</w:t>
            </w:r>
          </w:p>
        </w:tc>
        <w:tc>
          <w:tcPr>
            <w:tcW w:w="851" w:type="dxa"/>
            <w:tcBorders>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iz vodnega vira za potrebe dejavnosti bazenskih kopališč</w:t>
            </w:r>
          </w:p>
        </w:tc>
        <w:tc>
          <w:tcPr>
            <w:tcW w:w="1289" w:type="dxa"/>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3.1.1.</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iz vodnega vira za potrebe dejavnosti bazenskih kopališč, če ni opredeljeno drugače</w:t>
            </w:r>
          </w:p>
        </w:tc>
        <w:tc>
          <w:tcPr>
            <w:tcW w:w="1289" w:type="dxa"/>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361ABB">
              <w:rPr>
                <w:rFonts w:ascii="Arial" w:hAnsi="Arial" w:cs="Arial"/>
                <w:sz w:val="16"/>
                <w:szCs w:val="16"/>
                <w:vertAlign w:val="superscript"/>
              </w:rPr>
              <w:t>3</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3.1.2.</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 xml:space="preserve">raba vode iz vodnega vira za potrebe dejavnosti bazenskih kopališč, če se rabi termalna, mineralna ali </w:t>
            </w:r>
            <w:proofErr w:type="spellStart"/>
            <w:r w:rsidRPr="00C30EFC">
              <w:rPr>
                <w:rFonts w:ascii="Arial" w:hAnsi="Arial" w:cs="Arial"/>
                <w:sz w:val="16"/>
                <w:szCs w:val="16"/>
              </w:rPr>
              <w:t>termomineralna</w:t>
            </w:r>
            <w:proofErr w:type="spellEnd"/>
            <w:r w:rsidRPr="00C30EFC">
              <w:rPr>
                <w:rFonts w:ascii="Arial" w:hAnsi="Arial" w:cs="Arial"/>
                <w:sz w:val="16"/>
                <w:szCs w:val="16"/>
              </w:rPr>
              <w:t xml:space="preserve"> voda</w:t>
            </w:r>
          </w:p>
        </w:tc>
        <w:tc>
          <w:tcPr>
            <w:tcW w:w="1289" w:type="dxa"/>
            <w:tcBorders>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361ABB">
              <w:rPr>
                <w:rFonts w:ascii="Arial" w:hAnsi="Arial" w:cs="Arial"/>
                <w:sz w:val="16"/>
                <w:szCs w:val="16"/>
                <w:vertAlign w:val="superscript"/>
              </w:rPr>
              <w:t>3</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3.2.</w:t>
            </w:r>
          </w:p>
        </w:tc>
        <w:tc>
          <w:tcPr>
            <w:tcW w:w="851" w:type="dxa"/>
            <w:tcBorders>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iz objektov in naprav za oskrbo s pitno vodo za potrebe dejavnosti bazenskih kopališč</w:t>
            </w:r>
          </w:p>
        </w:tc>
        <w:tc>
          <w:tcPr>
            <w:tcW w:w="1289" w:type="dxa"/>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3.2.1.</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iz objektov in naprav za oskrbo s pitno vodo za potrebe dejavnosti bazenskih kopališč</w:t>
            </w:r>
          </w:p>
        </w:tc>
        <w:tc>
          <w:tcPr>
            <w:tcW w:w="1289" w:type="dxa"/>
            <w:tcBorders>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361ABB">
              <w:rPr>
                <w:rFonts w:ascii="Arial" w:hAnsi="Arial" w:cs="Arial"/>
                <w:sz w:val="16"/>
                <w:szCs w:val="16"/>
                <w:vertAlign w:val="superscript"/>
              </w:rPr>
              <w:t>3</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3.3.</w:t>
            </w:r>
          </w:p>
        </w:tc>
        <w:tc>
          <w:tcPr>
            <w:tcW w:w="851" w:type="dxa"/>
            <w:tcBorders>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vodnega ali morskega javnega dobra za potrebe dejavnosti naravnih kopališč</w:t>
            </w:r>
          </w:p>
        </w:tc>
        <w:tc>
          <w:tcPr>
            <w:tcW w:w="1289" w:type="dxa"/>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0"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3.3.1.</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vodnega ali morskega javnega dobra za potrebe dejavnosti naravnih kopališč</w:t>
            </w:r>
          </w:p>
        </w:tc>
        <w:tc>
          <w:tcPr>
            <w:tcW w:w="1289" w:type="dxa"/>
            <w:tcBorders>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361ABB">
              <w:rPr>
                <w:rFonts w:ascii="Arial" w:hAnsi="Arial" w:cs="Arial"/>
                <w:sz w:val="16"/>
                <w:szCs w:val="16"/>
                <w:vertAlign w:val="superscript"/>
              </w:rPr>
              <w:t>2</w:t>
            </w:r>
          </w:p>
        </w:tc>
      </w:tr>
      <w:tr w:rsidR="00FA7932" w:rsidRPr="00C30EFC">
        <w:trPr>
          <w:cantSplit/>
          <w:trHeight w:val="227"/>
        </w:trPr>
        <w:tc>
          <w:tcPr>
            <w:tcW w:w="959"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4.</w:t>
            </w:r>
          </w:p>
        </w:tc>
        <w:tc>
          <w:tcPr>
            <w:tcW w:w="850" w:type="dxa"/>
            <w:tcBorders>
              <w:left w:val="nil"/>
              <w:bottom w:val="single" w:sz="4" w:space="0" w:color="auto"/>
              <w:right w:val="nil"/>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left w:val="nil"/>
              <w:bottom w:val="single" w:sz="4" w:space="0" w:color="auto"/>
            </w:tcBorders>
            <w:shd w:val="clear" w:color="auto" w:fill="D9D9D9"/>
          </w:tcPr>
          <w:p w:rsidR="00FA7932" w:rsidRPr="00C30EFC" w:rsidRDefault="00FA7932" w:rsidP="002E7B62">
            <w:pPr>
              <w:keepLines/>
              <w:rPr>
                <w:rFonts w:ascii="Arial" w:hAnsi="Arial" w:cs="Arial"/>
                <w:sz w:val="16"/>
                <w:szCs w:val="16"/>
              </w:rPr>
            </w:pPr>
            <w:r w:rsidRPr="00C30EFC">
              <w:rPr>
                <w:rFonts w:ascii="Arial" w:hAnsi="Arial" w:cs="Arial"/>
                <w:sz w:val="16"/>
                <w:szCs w:val="16"/>
              </w:rPr>
              <w:t>raba vode za pridobivanje toplote (</w:t>
            </w:r>
            <w:r w:rsidR="002E7B62">
              <w:rPr>
                <w:rFonts w:ascii="Arial" w:hAnsi="Arial" w:cs="Arial"/>
                <w:sz w:val="16"/>
                <w:szCs w:val="16"/>
                <w:vertAlign w:val="superscript"/>
              </w:rPr>
              <w:t>1</w:t>
            </w:r>
            <w:r w:rsidRPr="00C30EFC">
              <w:rPr>
                <w:rFonts w:ascii="Arial" w:hAnsi="Arial" w:cs="Arial"/>
                <w:sz w:val="16"/>
                <w:szCs w:val="16"/>
              </w:rPr>
              <w:t>) ali ogrevanje (</w:t>
            </w:r>
            <w:r w:rsidR="002E7B62">
              <w:rPr>
                <w:rFonts w:ascii="Arial" w:hAnsi="Arial" w:cs="Arial"/>
                <w:sz w:val="16"/>
                <w:szCs w:val="16"/>
                <w:vertAlign w:val="superscript"/>
              </w:rPr>
              <w:t>2</w:t>
            </w:r>
            <w:r w:rsidRPr="00C30EFC">
              <w:rPr>
                <w:rFonts w:ascii="Arial" w:hAnsi="Arial" w:cs="Arial"/>
                <w:sz w:val="16"/>
                <w:szCs w:val="16"/>
              </w:rPr>
              <w:t>)</w:t>
            </w:r>
          </w:p>
        </w:tc>
        <w:tc>
          <w:tcPr>
            <w:tcW w:w="1289" w:type="dxa"/>
            <w:tcBorders>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4.1.</w:t>
            </w:r>
          </w:p>
        </w:tc>
        <w:tc>
          <w:tcPr>
            <w:tcW w:w="851" w:type="dxa"/>
            <w:tcBorders>
              <w:top w:val="single" w:sz="4" w:space="0" w:color="auto"/>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top w:val="single" w:sz="4" w:space="0" w:color="auto"/>
              <w:left w:val="nil"/>
              <w:bottom w:val="single" w:sz="4" w:space="0" w:color="auto"/>
            </w:tcBorders>
            <w:shd w:val="clear" w:color="auto" w:fill="D9D9D9"/>
          </w:tcPr>
          <w:p w:rsidR="00FA7932" w:rsidRPr="00C30EFC" w:rsidRDefault="00FA7932" w:rsidP="00942442">
            <w:pPr>
              <w:keepLines/>
              <w:rPr>
                <w:rFonts w:ascii="Arial" w:hAnsi="Arial" w:cs="Arial"/>
                <w:sz w:val="16"/>
                <w:szCs w:val="16"/>
              </w:rPr>
            </w:pPr>
            <w:r w:rsidRPr="00C30EFC">
              <w:rPr>
                <w:rFonts w:ascii="Arial" w:hAnsi="Arial" w:cs="Arial"/>
                <w:sz w:val="16"/>
                <w:szCs w:val="16"/>
              </w:rPr>
              <w:t>ra</w:t>
            </w:r>
            <w:r w:rsidR="00942442">
              <w:rPr>
                <w:rFonts w:ascii="Arial" w:hAnsi="Arial" w:cs="Arial"/>
                <w:sz w:val="16"/>
                <w:szCs w:val="16"/>
              </w:rPr>
              <w:t xml:space="preserve">ba vode za pridobivanje toplote </w:t>
            </w:r>
            <w:r w:rsidR="00942442" w:rsidRPr="00942442">
              <w:rPr>
                <w:rFonts w:ascii="Arial" w:hAnsi="Arial" w:cs="Arial"/>
                <w:sz w:val="16"/>
                <w:szCs w:val="16"/>
              </w:rPr>
              <w:t>(</w:t>
            </w:r>
            <w:r w:rsidR="00942442" w:rsidRPr="00942442">
              <w:rPr>
                <w:rFonts w:ascii="Arial" w:hAnsi="Arial" w:cs="Arial"/>
                <w:sz w:val="16"/>
                <w:szCs w:val="16"/>
                <w:vertAlign w:val="superscript"/>
              </w:rPr>
              <w:t>1</w:t>
            </w:r>
            <w:r w:rsidR="00942442" w:rsidRPr="00942442">
              <w:rPr>
                <w:rFonts w:ascii="Arial" w:hAnsi="Arial" w:cs="Arial"/>
                <w:sz w:val="16"/>
                <w:szCs w:val="16"/>
              </w:rPr>
              <w:t>)</w:t>
            </w:r>
          </w:p>
        </w:tc>
        <w:tc>
          <w:tcPr>
            <w:tcW w:w="1289" w:type="dxa"/>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4.1.1.</w:t>
            </w:r>
          </w:p>
        </w:tc>
        <w:tc>
          <w:tcPr>
            <w:tcW w:w="5339" w:type="dxa"/>
            <w:tcBorders>
              <w:left w:val="nil"/>
              <w:bottom w:val="single" w:sz="4" w:space="0" w:color="auto"/>
            </w:tcBorders>
            <w:shd w:val="clear" w:color="auto" w:fill="auto"/>
          </w:tcPr>
          <w:p w:rsidR="00FA7932" w:rsidRPr="00C30EFC" w:rsidRDefault="00FA7932" w:rsidP="00942442">
            <w:pPr>
              <w:keepLines/>
              <w:rPr>
                <w:rFonts w:ascii="Arial" w:hAnsi="Arial" w:cs="Arial"/>
                <w:sz w:val="16"/>
                <w:szCs w:val="16"/>
              </w:rPr>
            </w:pPr>
            <w:r w:rsidRPr="00C30EFC">
              <w:rPr>
                <w:rFonts w:ascii="Arial" w:hAnsi="Arial" w:cs="Arial"/>
                <w:sz w:val="16"/>
                <w:szCs w:val="16"/>
              </w:rPr>
              <w:t>ra</w:t>
            </w:r>
            <w:r w:rsidR="00942442">
              <w:rPr>
                <w:rFonts w:ascii="Arial" w:hAnsi="Arial" w:cs="Arial"/>
                <w:sz w:val="16"/>
                <w:szCs w:val="16"/>
              </w:rPr>
              <w:t>ba vode za pridobivanje toplote</w:t>
            </w:r>
          </w:p>
        </w:tc>
        <w:tc>
          <w:tcPr>
            <w:tcW w:w="1289" w:type="dxa"/>
            <w:tcBorders>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361ABB">
              <w:rPr>
                <w:rFonts w:ascii="Arial" w:hAnsi="Arial" w:cs="Arial"/>
                <w:sz w:val="16"/>
                <w:szCs w:val="16"/>
                <w:vertAlign w:val="superscript"/>
              </w:rPr>
              <w:t>3</w:t>
            </w:r>
          </w:p>
        </w:tc>
      </w:tr>
      <w:tr w:rsidR="00BD790E" w:rsidRPr="00C30EFC">
        <w:trPr>
          <w:cantSplit/>
          <w:trHeight w:val="227"/>
        </w:trPr>
        <w:tc>
          <w:tcPr>
            <w:tcW w:w="959" w:type="dxa"/>
            <w:vMerge/>
            <w:shd w:val="clear" w:color="auto" w:fill="D9D9D9"/>
          </w:tcPr>
          <w:p w:rsidR="00BD790E" w:rsidRPr="00C30EFC" w:rsidRDefault="00BD790E" w:rsidP="00C30EFC">
            <w:pPr>
              <w:keepLines/>
              <w:jc w:val="center"/>
              <w:rPr>
                <w:rFonts w:ascii="Arial" w:hAnsi="Arial" w:cs="Arial"/>
                <w:sz w:val="16"/>
                <w:szCs w:val="16"/>
              </w:rPr>
            </w:pPr>
          </w:p>
        </w:tc>
        <w:tc>
          <w:tcPr>
            <w:tcW w:w="850" w:type="dxa"/>
            <w:tcBorders>
              <w:bottom w:val="single" w:sz="4" w:space="0" w:color="auto"/>
            </w:tcBorders>
            <w:shd w:val="clear" w:color="auto" w:fill="D9D9D9"/>
          </w:tcPr>
          <w:p w:rsidR="00BD790E" w:rsidRPr="00C30EFC" w:rsidRDefault="00BD790E"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BD790E" w:rsidRPr="00017130" w:rsidRDefault="00BD790E" w:rsidP="00C30EFC">
            <w:pPr>
              <w:keepLines/>
              <w:ind w:right="-108"/>
              <w:jc w:val="right"/>
              <w:rPr>
                <w:rFonts w:ascii="Arial" w:hAnsi="Arial" w:cs="Arial"/>
                <w:color w:val="000000"/>
                <w:sz w:val="16"/>
                <w:szCs w:val="16"/>
              </w:rPr>
            </w:pPr>
            <w:r w:rsidRPr="00017130">
              <w:rPr>
                <w:rFonts w:ascii="Arial" w:hAnsi="Arial" w:cs="Arial"/>
                <w:color w:val="000000"/>
                <w:sz w:val="16"/>
                <w:szCs w:val="16"/>
              </w:rPr>
              <w:t>4.1.2.</w:t>
            </w:r>
          </w:p>
        </w:tc>
        <w:tc>
          <w:tcPr>
            <w:tcW w:w="5339" w:type="dxa"/>
            <w:tcBorders>
              <w:left w:val="nil"/>
              <w:bottom w:val="single" w:sz="4" w:space="0" w:color="auto"/>
            </w:tcBorders>
            <w:shd w:val="clear" w:color="auto" w:fill="auto"/>
          </w:tcPr>
          <w:p w:rsidR="00BD790E" w:rsidRPr="00017130" w:rsidRDefault="00BD790E" w:rsidP="00BD790E">
            <w:pPr>
              <w:keepLines/>
              <w:rPr>
                <w:rFonts w:ascii="Arial" w:hAnsi="Arial" w:cs="Arial"/>
                <w:color w:val="000000"/>
                <w:sz w:val="16"/>
                <w:szCs w:val="16"/>
              </w:rPr>
            </w:pPr>
            <w:r w:rsidRPr="00017130">
              <w:rPr>
                <w:rFonts w:ascii="Arial" w:hAnsi="Arial" w:cs="Arial"/>
                <w:color w:val="000000"/>
                <w:sz w:val="16"/>
                <w:szCs w:val="16"/>
              </w:rPr>
              <w:t xml:space="preserve">raba vode za pridobivanje toplote, ki se izvaja skladno s predpisom o evidentirani </w:t>
            </w:r>
            <w:r w:rsidR="00A1050F">
              <w:rPr>
                <w:rFonts w:ascii="Arial" w:hAnsi="Arial" w:cs="Arial"/>
                <w:color w:val="000000"/>
                <w:sz w:val="16"/>
                <w:szCs w:val="16"/>
              </w:rPr>
              <w:t xml:space="preserve">posebni </w:t>
            </w:r>
            <w:r w:rsidRPr="00017130">
              <w:rPr>
                <w:rFonts w:ascii="Arial" w:hAnsi="Arial" w:cs="Arial"/>
                <w:color w:val="000000"/>
                <w:sz w:val="16"/>
                <w:szCs w:val="16"/>
              </w:rPr>
              <w:t xml:space="preserve">rabi </w:t>
            </w:r>
            <w:r w:rsidR="00A1050F">
              <w:rPr>
                <w:rFonts w:ascii="Arial" w:hAnsi="Arial" w:cs="Arial"/>
                <w:color w:val="000000"/>
                <w:sz w:val="16"/>
                <w:szCs w:val="16"/>
              </w:rPr>
              <w:t>vode</w:t>
            </w:r>
          </w:p>
        </w:tc>
        <w:tc>
          <w:tcPr>
            <w:tcW w:w="1289" w:type="dxa"/>
            <w:tcBorders>
              <w:bottom w:val="single" w:sz="4" w:space="0" w:color="auto"/>
            </w:tcBorders>
            <w:shd w:val="clear" w:color="auto" w:fill="auto"/>
          </w:tcPr>
          <w:p w:rsidR="00BD790E" w:rsidRPr="00833BAB" w:rsidRDefault="00BD790E" w:rsidP="00C30EFC">
            <w:pPr>
              <w:keepLines/>
              <w:rPr>
                <w:rFonts w:ascii="Arial" w:hAnsi="Arial" w:cs="Arial"/>
                <w:color w:val="FF0000"/>
                <w:sz w:val="16"/>
                <w:szCs w:val="16"/>
              </w:rPr>
            </w:pPr>
            <w:r w:rsidRPr="00833BAB">
              <w:rPr>
                <w:rFonts w:ascii="Arial" w:hAnsi="Arial" w:cs="Arial"/>
                <w:color w:val="FF0000"/>
                <w:sz w:val="16"/>
                <w:szCs w:val="16"/>
              </w:rPr>
              <w:t>/</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4.2.</w:t>
            </w:r>
          </w:p>
        </w:tc>
        <w:tc>
          <w:tcPr>
            <w:tcW w:w="851" w:type="dxa"/>
            <w:tcBorders>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left w:val="nil"/>
              <w:bottom w:val="single" w:sz="4" w:space="0" w:color="auto"/>
            </w:tcBorders>
            <w:shd w:val="clear" w:color="auto" w:fill="D9D9D9"/>
          </w:tcPr>
          <w:p w:rsidR="00FA7932" w:rsidRPr="00C30EFC" w:rsidRDefault="00FA7932" w:rsidP="002E7B62">
            <w:pPr>
              <w:keepLines/>
              <w:rPr>
                <w:rFonts w:ascii="Arial" w:hAnsi="Arial" w:cs="Arial"/>
                <w:sz w:val="16"/>
                <w:szCs w:val="16"/>
              </w:rPr>
            </w:pPr>
            <w:r w:rsidRPr="00C30EFC">
              <w:rPr>
                <w:rFonts w:ascii="Arial" w:hAnsi="Arial" w:cs="Arial"/>
                <w:sz w:val="16"/>
                <w:szCs w:val="16"/>
              </w:rPr>
              <w:t>raba vode za ogrevanje (</w:t>
            </w:r>
            <w:r w:rsidR="002E7B62">
              <w:rPr>
                <w:rFonts w:ascii="Arial" w:hAnsi="Arial" w:cs="Arial"/>
                <w:sz w:val="16"/>
                <w:szCs w:val="16"/>
                <w:vertAlign w:val="superscript"/>
              </w:rPr>
              <w:t>2</w:t>
            </w:r>
            <w:r w:rsidRPr="00C30EFC">
              <w:rPr>
                <w:rFonts w:ascii="Arial" w:hAnsi="Arial" w:cs="Arial"/>
                <w:sz w:val="16"/>
                <w:szCs w:val="16"/>
              </w:rPr>
              <w:t xml:space="preserve">), če se rabi termalna, mineralna ali </w:t>
            </w:r>
            <w:proofErr w:type="spellStart"/>
            <w:r w:rsidRPr="00C30EFC">
              <w:rPr>
                <w:rFonts w:ascii="Arial" w:hAnsi="Arial" w:cs="Arial"/>
                <w:sz w:val="16"/>
                <w:szCs w:val="16"/>
              </w:rPr>
              <w:t>termomineralna</w:t>
            </w:r>
            <w:proofErr w:type="spellEnd"/>
            <w:r w:rsidRPr="00C30EFC">
              <w:rPr>
                <w:rFonts w:ascii="Arial" w:hAnsi="Arial" w:cs="Arial"/>
                <w:sz w:val="16"/>
                <w:szCs w:val="16"/>
              </w:rPr>
              <w:t xml:space="preserve"> voda</w:t>
            </w:r>
          </w:p>
        </w:tc>
        <w:tc>
          <w:tcPr>
            <w:tcW w:w="1289" w:type="dxa"/>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4.2.1.</w:t>
            </w:r>
          </w:p>
        </w:tc>
        <w:tc>
          <w:tcPr>
            <w:tcW w:w="5339" w:type="dxa"/>
            <w:tcBorders>
              <w:left w:val="nil"/>
              <w:bottom w:val="single" w:sz="4" w:space="0" w:color="auto"/>
            </w:tcBorders>
            <w:shd w:val="clear" w:color="auto" w:fill="auto"/>
          </w:tcPr>
          <w:p w:rsidR="00FA7932" w:rsidRPr="00C30EFC" w:rsidRDefault="00FA7932" w:rsidP="00942442">
            <w:pPr>
              <w:keepLines/>
              <w:rPr>
                <w:rFonts w:ascii="Arial" w:hAnsi="Arial" w:cs="Arial"/>
                <w:sz w:val="16"/>
                <w:szCs w:val="16"/>
              </w:rPr>
            </w:pPr>
            <w:r w:rsidRPr="00C30EFC">
              <w:rPr>
                <w:rFonts w:ascii="Arial" w:hAnsi="Arial" w:cs="Arial"/>
                <w:sz w:val="16"/>
                <w:szCs w:val="16"/>
              </w:rPr>
              <w:t xml:space="preserve">raba vode iz vodnega vira za ogrevanje, če se rabi termalna, mineralna ali </w:t>
            </w:r>
            <w:proofErr w:type="spellStart"/>
            <w:r w:rsidRPr="00C30EFC">
              <w:rPr>
                <w:rFonts w:ascii="Arial" w:hAnsi="Arial" w:cs="Arial"/>
                <w:sz w:val="16"/>
                <w:szCs w:val="16"/>
              </w:rPr>
              <w:t>termomineralna</w:t>
            </w:r>
            <w:proofErr w:type="spellEnd"/>
            <w:r w:rsidRPr="00C30EFC">
              <w:rPr>
                <w:rFonts w:ascii="Arial" w:hAnsi="Arial" w:cs="Arial"/>
                <w:sz w:val="16"/>
                <w:szCs w:val="16"/>
              </w:rPr>
              <w:t xml:space="preserve"> voda, če ni opredeljeno drugače</w:t>
            </w:r>
          </w:p>
        </w:tc>
        <w:tc>
          <w:tcPr>
            <w:tcW w:w="1289" w:type="dxa"/>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361ABB">
              <w:rPr>
                <w:rFonts w:ascii="Arial" w:hAnsi="Arial" w:cs="Arial"/>
                <w:sz w:val="16"/>
                <w:szCs w:val="16"/>
                <w:vertAlign w:val="superscript"/>
              </w:rPr>
              <w:t>3</w:t>
            </w:r>
          </w:p>
        </w:tc>
      </w:tr>
      <w:tr w:rsidR="00FA7932" w:rsidRPr="00C30EFC">
        <w:trPr>
          <w:cantSplit/>
          <w:trHeight w:val="227"/>
        </w:trPr>
        <w:tc>
          <w:tcPr>
            <w:tcW w:w="959"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5.</w:t>
            </w:r>
          </w:p>
        </w:tc>
        <w:tc>
          <w:tcPr>
            <w:tcW w:w="850" w:type="dxa"/>
            <w:tcBorders>
              <w:left w:val="nil"/>
              <w:bottom w:val="single" w:sz="4" w:space="0" w:color="auto"/>
              <w:right w:val="nil"/>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za namakanje kmetijskih zemljišč ali drugih površin</w:t>
            </w:r>
          </w:p>
        </w:tc>
        <w:tc>
          <w:tcPr>
            <w:tcW w:w="1289" w:type="dxa"/>
            <w:tcBorders>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5.1.</w:t>
            </w:r>
          </w:p>
        </w:tc>
        <w:tc>
          <w:tcPr>
            <w:tcW w:w="851" w:type="dxa"/>
            <w:tcBorders>
              <w:top w:val="single" w:sz="4" w:space="0" w:color="auto"/>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top w:val="single" w:sz="4" w:space="0" w:color="auto"/>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iz vodnega vira za namakanje kmetijskih zemljišč ali drugih površin</w:t>
            </w:r>
          </w:p>
        </w:tc>
        <w:tc>
          <w:tcPr>
            <w:tcW w:w="1289" w:type="dxa"/>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5.1.1.</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iz vodnega vira za namakanje kmetijskih zemljišč</w:t>
            </w:r>
          </w:p>
        </w:tc>
        <w:tc>
          <w:tcPr>
            <w:tcW w:w="1289" w:type="dxa"/>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361ABB">
              <w:rPr>
                <w:rFonts w:ascii="Arial" w:hAnsi="Arial" w:cs="Arial"/>
                <w:sz w:val="16"/>
                <w:szCs w:val="16"/>
                <w:vertAlign w:val="superscript"/>
              </w:rPr>
              <w:t>3</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5.1.2.</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iz vodnega vira za namakanje površin, ki niso kmetijska zemljišča</w:t>
            </w:r>
          </w:p>
        </w:tc>
        <w:tc>
          <w:tcPr>
            <w:tcW w:w="1289" w:type="dxa"/>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361ABB">
              <w:rPr>
                <w:rFonts w:ascii="Arial" w:hAnsi="Arial" w:cs="Arial"/>
                <w:sz w:val="16"/>
                <w:szCs w:val="16"/>
                <w:vertAlign w:val="superscript"/>
              </w:rPr>
              <w:t>3</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5.1.3.</w:t>
            </w:r>
          </w:p>
        </w:tc>
        <w:tc>
          <w:tcPr>
            <w:tcW w:w="5339" w:type="dxa"/>
            <w:tcBorders>
              <w:left w:val="nil"/>
              <w:bottom w:val="single" w:sz="4" w:space="0" w:color="auto"/>
            </w:tcBorders>
            <w:shd w:val="clear" w:color="auto" w:fill="auto"/>
          </w:tcPr>
          <w:p w:rsidR="00FA7932" w:rsidRPr="00C30EFC" w:rsidRDefault="00FA7932" w:rsidP="002E7B62">
            <w:pPr>
              <w:keepLines/>
              <w:rPr>
                <w:rFonts w:ascii="Arial" w:hAnsi="Arial" w:cs="Arial"/>
                <w:sz w:val="16"/>
                <w:szCs w:val="16"/>
              </w:rPr>
            </w:pPr>
            <w:r w:rsidRPr="00C30EFC">
              <w:rPr>
                <w:rFonts w:ascii="Arial" w:hAnsi="Arial" w:cs="Arial"/>
                <w:sz w:val="16"/>
                <w:szCs w:val="16"/>
              </w:rPr>
              <w:t>raba vode iz vodnega vira za zalivanje vrtov (</w:t>
            </w:r>
            <w:r w:rsidR="002E7B62">
              <w:rPr>
                <w:rFonts w:ascii="Arial" w:hAnsi="Arial" w:cs="Arial"/>
                <w:sz w:val="16"/>
                <w:szCs w:val="16"/>
                <w:vertAlign w:val="superscript"/>
              </w:rPr>
              <w:t>3</w:t>
            </w:r>
            <w:r w:rsidRPr="00C30EFC">
              <w:rPr>
                <w:rFonts w:ascii="Arial" w:hAnsi="Arial" w:cs="Arial"/>
                <w:sz w:val="16"/>
                <w:szCs w:val="16"/>
              </w:rPr>
              <w:t>)</w:t>
            </w:r>
          </w:p>
        </w:tc>
        <w:tc>
          <w:tcPr>
            <w:tcW w:w="1289" w:type="dxa"/>
            <w:tcBorders>
              <w:bottom w:val="single" w:sz="4" w:space="0" w:color="auto"/>
            </w:tcBorders>
            <w:shd w:val="clear" w:color="auto" w:fill="auto"/>
          </w:tcPr>
          <w:p w:rsidR="00FA7932" w:rsidRPr="00C30EFC" w:rsidRDefault="00BD790E" w:rsidP="00C30EFC">
            <w:pPr>
              <w:keepLines/>
              <w:rPr>
                <w:rFonts w:ascii="Arial" w:hAnsi="Arial" w:cs="Arial"/>
                <w:sz w:val="16"/>
                <w:szCs w:val="16"/>
              </w:rPr>
            </w:pPr>
            <w:r>
              <w:rPr>
                <w:rFonts w:ascii="Arial" w:hAnsi="Arial" w:cs="Arial"/>
                <w:sz w:val="16"/>
                <w:szCs w:val="16"/>
              </w:rPr>
              <w:t>/</w:t>
            </w:r>
          </w:p>
        </w:tc>
      </w:tr>
      <w:tr w:rsidR="00295A15" w:rsidRPr="00C30EFC">
        <w:trPr>
          <w:cantSplit/>
          <w:trHeight w:val="227"/>
        </w:trPr>
        <w:tc>
          <w:tcPr>
            <w:tcW w:w="959" w:type="dxa"/>
            <w:vMerge/>
            <w:shd w:val="clear" w:color="auto" w:fill="D9D9D9"/>
          </w:tcPr>
          <w:p w:rsidR="00295A15" w:rsidRPr="00C30EFC" w:rsidRDefault="00295A15" w:rsidP="00C30EFC">
            <w:pPr>
              <w:keepLines/>
              <w:jc w:val="center"/>
              <w:rPr>
                <w:rFonts w:ascii="Arial" w:hAnsi="Arial" w:cs="Arial"/>
                <w:sz w:val="16"/>
                <w:szCs w:val="16"/>
              </w:rPr>
            </w:pPr>
          </w:p>
        </w:tc>
        <w:tc>
          <w:tcPr>
            <w:tcW w:w="850" w:type="dxa"/>
            <w:tcBorders>
              <w:bottom w:val="single" w:sz="4" w:space="0" w:color="auto"/>
            </w:tcBorders>
            <w:shd w:val="clear" w:color="auto" w:fill="D9D9D9"/>
          </w:tcPr>
          <w:p w:rsidR="00295A15" w:rsidRPr="00C30EFC" w:rsidRDefault="00295A15"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295A15" w:rsidRPr="00C30EFC" w:rsidRDefault="00295A15" w:rsidP="00C30EFC">
            <w:pPr>
              <w:keepLines/>
              <w:ind w:right="-108"/>
              <w:jc w:val="right"/>
              <w:rPr>
                <w:rFonts w:ascii="Arial" w:hAnsi="Arial" w:cs="Arial"/>
                <w:sz w:val="16"/>
                <w:szCs w:val="16"/>
              </w:rPr>
            </w:pPr>
            <w:r>
              <w:rPr>
                <w:rFonts w:ascii="Arial" w:hAnsi="Arial" w:cs="Arial"/>
                <w:sz w:val="16"/>
                <w:szCs w:val="16"/>
              </w:rPr>
              <w:t>5.1.4.</w:t>
            </w:r>
          </w:p>
        </w:tc>
        <w:tc>
          <w:tcPr>
            <w:tcW w:w="5339" w:type="dxa"/>
            <w:tcBorders>
              <w:left w:val="nil"/>
              <w:bottom w:val="single" w:sz="4" w:space="0" w:color="auto"/>
            </w:tcBorders>
            <w:shd w:val="clear" w:color="auto" w:fill="auto"/>
          </w:tcPr>
          <w:p w:rsidR="00295A15" w:rsidRPr="00C30EFC" w:rsidRDefault="00295A15" w:rsidP="0030302F">
            <w:pPr>
              <w:keepLines/>
              <w:rPr>
                <w:rFonts w:ascii="Arial" w:hAnsi="Arial" w:cs="Arial"/>
                <w:sz w:val="16"/>
                <w:szCs w:val="16"/>
              </w:rPr>
            </w:pPr>
            <w:r>
              <w:rPr>
                <w:rFonts w:ascii="Arial" w:hAnsi="Arial" w:cs="Arial"/>
                <w:sz w:val="16"/>
                <w:szCs w:val="16"/>
              </w:rPr>
              <w:t>raba vode iz vodnega vira za zalivanje</w:t>
            </w:r>
            <w:r w:rsidR="007A6D6A">
              <w:rPr>
                <w:rFonts w:ascii="Arial" w:hAnsi="Arial" w:cs="Arial"/>
                <w:sz w:val="16"/>
                <w:szCs w:val="16"/>
              </w:rPr>
              <w:t xml:space="preserve">, </w:t>
            </w:r>
            <w:r w:rsidR="0030302F">
              <w:rPr>
                <w:rFonts w:ascii="Arial" w:hAnsi="Arial" w:cs="Arial"/>
                <w:sz w:val="16"/>
                <w:szCs w:val="16"/>
              </w:rPr>
              <w:t>če ni opredeljeno drugače</w:t>
            </w:r>
            <w:r>
              <w:rPr>
                <w:rFonts w:ascii="Arial" w:hAnsi="Arial" w:cs="Arial"/>
                <w:sz w:val="16"/>
                <w:szCs w:val="16"/>
              </w:rPr>
              <w:t xml:space="preserve"> (</w:t>
            </w:r>
            <w:r w:rsidRPr="00295A15">
              <w:rPr>
                <w:rFonts w:ascii="Arial" w:hAnsi="Arial" w:cs="Arial"/>
                <w:sz w:val="16"/>
                <w:szCs w:val="16"/>
                <w:vertAlign w:val="superscript"/>
              </w:rPr>
              <w:t>4</w:t>
            </w:r>
            <w:r>
              <w:rPr>
                <w:rFonts w:ascii="Arial" w:hAnsi="Arial" w:cs="Arial"/>
                <w:sz w:val="16"/>
                <w:szCs w:val="16"/>
              </w:rPr>
              <w:t>)</w:t>
            </w:r>
          </w:p>
        </w:tc>
        <w:tc>
          <w:tcPr>
            <w:tcW w:w="1289" w:type="dxa"/>
            <w:tcBorders>
              <w:bottom w:val="single" w:sz="4" w:space="0" w:color="auto"/>
            </w:tcBorders>
            <w:shd w:val="clear" w:color="auto" w:fill="auto"/>
          </w:tcPr>
          <w:p w:rsidR="00295A15" w:rsidRDefault="00295A15" w:rsidP="00C30EFC">
            <w:pPr>
              <w:keepLines/>
              <w:rPr>
                <w:rFonts w:ascii="Arial" w:hAnsi="Arial" w:cs="Arial"/>
                <w:sz w:val="16"/>
                <w:szCs w:val="16"/>
              </w:rPr>
            </w:pPr>
            <w:r>
              <w:rPr>
                <w:rFonts w:ascii="Arial" w:hAnsi="Arial" w:cs="Arial"/>
                <w:sz w:val="16"/>
                <w:szCs w:val="16"/>
              </w:rPr>
              <w:t>m</w:t>
            </w:r>
            <w:r w:rsidRPr="00295A15">
              <w:rPr>
                <w:rFonts w:ascii="Arial" w:hAnsi="Arial" w:cs="Arial"/>
                <w:sz w:val="16"/>
                <w:szCs w:val="16"/>
                <w:vertAlign w:val="superscript"/>
              </w:rPr>
              <w:t>3</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5.2.</w:t>
            </w:r>
          </w:p>
        </w:tc>
        <w:tc>
          <w:tcPr>
            <w:tcW w:w="851" w:type="dxa"/>
            <w:tcBorders>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iz objektov in naprav za oskrbo s pitno vodo za namakanje kmetijskih zemljišč ali drugih površin</w:t>
            </w:r>
          </w:p>
        </w:tc>
        <w:tc>
          <w:tcPr>
            <w:tcW w:w="1289" w:type="dxa"/>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5.2.1.</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iz objektov in naprav za oskrbo s pitno vodo za namakanje kmetijskih zemljišč</w:t>
            </w:r>
          </w:p>
        </w:tc>
        <w:tc>
          <w:tcPr>
            <w:tcW w:w="1289" w:type="dxa"/>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361ABB">
              <w:rPr>
                <w:rFonts w:ascii="Arial" w:hAnsi="Arial" w:cs="Arial"/>
                <w:sz w:val="16"/>
                <w:szCs w:val="16"/>
                <w:vertAlign w:val="superscript"/>
              </w:rPr>
              <w:t>3</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5.2.2.</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iz objektov in naprav za oskrbo s pitno vodo za namakanje površin, ki niso kmetijska zemljišča</w:t>
            </w:r>
          </w:p>
        </w:tc>
        <w:tc>
          <w:tcPr>
            <w:tcW w:w="1289" w:type="dxa"/>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361ABB">
              <w:rPr>
                <w:rFonts w:ascii="Arial" w:hAnsi="Arial" w:cs="Arial"/>
                <w:sz w:val="16"/>
                <w:szCs w:val="16"/>
                <w:vertAlign w:val="superscript"/>
              </w:rPr>
              <w:t>3</w:t>
            </w:r>
          </w:p>
        </w:tc>
      </w:tr>
      <w:tr w:rsidR="00FA7932" w:rsidRPr="00C30EFC">
        <w:trPr>
          <w:cantSplit/>
          <w:trHeight w:val="227"/>
        </w:trPr>
        <w:tc>
          <w:tcPr>
            <w:tcW w:w="959"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6.</w:t>
            </w:r>
          </w:p>
        </w:tc>
        <w:tc>
          <w:tcPr>
            <w:tcW w:w="850" w:type="dxa"/>
            <w:tcBorders>
              <w:left w:val="nil"/>
              <w:bottom w:val="single" w:sz="4" w:space="0" w:color="auto"/>
              <w:right w:val="nil"/>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vodnega javnega dobra za izvajanje športnega ribolova v komercialnih ribnikih</w:t>
            </w:r>
          </w:p>
        </w:tc>
        <w:tc>
          <w:tcPr>
            <w:tcW w:w="1289" w:type="dxa"/>
            <w:tcBorders>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6.1.</w:t>
            </w:r>
          </w:p>
        </w:tc>
        <w:tc>
          <w:tcPr>
            <w:tcW w:w="851" w:type="dxa"/>
            <w:tcBorders>
              <w:top w:val="single" w:sz="4" w:space="0" w:color="auto"/>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top w:val="single" w:sz="4" w:space="0" w:color="auto"/>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vodnega javnega dobra za izvajanje športnega ribolova v komercialnih ribnikih</w:t>
            </w:r>
          </w:p>
        </w:tc>
        <w:tc>
          <w:tcPr>
            <w:tcW w:w="1289" w:type="dxa"/>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0"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6.1.1.</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vodnega javnega dobra za izvajanje športnega ribolova v komercialnih ribnikih</w:t>
            </w:r>
          </w:p>
        </w:tc>
        <w:tc>
          <w:tcPr>
            <w:tcW w:w="1289" w:type="dxa"/>
            <w:tcBorders>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361ABB">
              <w:rPr>
                <w:rFonts w:ascii="Arial" w:hAnsi="Arial" w:cs="Arial"/>
                <w:sz w:val="16"/>
                <w:szCs w:val="16"/>
                <w:vertAlign w:val="superscript"/>
              </w:rPr>
              <w:t>2</w:t>
            </w:r>
          </w:p>
        </w:tc>
      </w:tr>
      <w:tr w:rsidR="00FA7932" w:rsidRPr="00C30EFC">
        <w:trPr>
          <w:cantSplit/>
          <w:trHeight w:val="227"/>
        </w:trPr>
        <w:tc>
          <w:tcPr>
            <w:tcW w:w="959"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7.</w:t>
            </w:r>
          </w:p>
        </w:tc>
        <w:tc>
          <w:tcPr>
            <w:tcW w:w="850" w:type="dxa"/>
            <w:tcBorders>
              <w:left w:val="nil"/>
              <w:bottom w:val="single" w:sz="4" w:space="0" w:color="auto"/>
              <w:right w:val="nil"/>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oziroma vodnega javnega dobra za pogon vodnega mlina, žage ali podobne naprave</w:t>
            </w:r>
          </w:p>
        </w:tc>
        <w:tc>
          <w:tcPr>
            <w:tcW w:w="1289" w:type="dxa"/>
            <w:tcBorders>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7.1.</w:t>
            </w:r>
          </w:p>
        </w:tc>
        <w:tc>
          <w:tcPr>
            <w:tcW w:w="851" w:type="dxa"/>
            <w:tcBorders>
              <w:top w:val="single" w:sz="4" w:space="0" w:color="auto"/>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top w:val="single" w:sz="4" w:space="0" w:color="auto"/>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oziroma vodnega javnega dobra za pogon vodnega mlina, žage ali podobne naprave</w:t>
            </w:r>
          </w:p>
        </w:tc>
        <w:tc>
          <w:tcPr>
            <w:tcW w:w="1289" w:type="dxa"/>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7.1.1.</w:t>
            </w:r>
          </w:p>
        </w:tc>
        <w:tc>
          <w:tcPr>
            <w:tcW w:w="5339" w:type="dxa"/>
            <w:tcBorders>
              <w:left w:val="nil"/>
              <w:bottom w:val="single" w:sz="4" w:space="0" w:color="auto"/>
            </w:tcBorders>
            <w:shd w:val="clear" w:color="auto" w:fill="auto"/>
          </w:tcPr>
          <w:p w:rsidR="00FA7932" w:rsidRPr="00C30EFC" w:rsidRDefault="00FA7932" w:rsidP="00CE109A">
            <w:pPr>
              <w:keepLines/>
              <w:rPr>
                <w:rFonts w:ascii="Arial" w:hAnsi="Arial" w:cs="Arial"/>
                <w:sz w:val="16"/>
                <w:szCs w:val="16"/>
              </w:rPr>
            </w:pPr>
            <w:r w:rsidRPr="00C30EFC">
              <w:rPr>
                <w:rFonts w:ascii="Arial" w:hAnsi="Arial" w:cs="Arial"/>
                <w:sz w:val="16"/>
                <w:szCs w:val="16"/>
              </w:rPr>
              <w:t>raba vode za pogon vodnega mlina, žage ali podobne naprave, ki ni plavajoč</w:t>
            </w:r>
            <w:r w:rsidR="00CE109A">
              <w:rPr>
                <w:rFonts w:ascii="Arial" w:hAnsi="Arial" w:cs="Arial"/>
                <w:sz w:val="16"/>
                <w:szCs w:val="16"/>
              </w:rPr>
              <w:t>a</w:t>
            </w:r>
            <w:r w:rsidRPr="00C30EFC">
              <w:rPr>
                <w:rFonts w:ascii="Arial" w:hAnsi="Arial" w:cs="Arial"/>
                <w:sz w:val="16"/>
                <w:szCs w:val="16"/>
              </w:rPr>
              <w:t xml:space="preserve"> naprav</w:t>
            </w:r>
            <w:r w:rsidR="00CE109A">
              <w:rPr>
                <w:rFonts w:ascii="Arial" w:hAnsi="Arial" w:cs="Arial"/>
                <w:sz w:val="16"/>
                <w:szCs w:val="16"/>
              </w:rPr>
              <w:t>a</w:t>
            </w:r>
          </w:p>
        </w:tc>
        <w:tc>
          <w:tcPr>
            <w:tcW w:w="1289" w:type="dxa"/>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361ABB">
              <w:rPr>
                <w:rFonts w:ascii="Arial" w:hAnsi="Arial" w:cs="Arial"/>
                <w:sz w:val="16"/>
                <w:szCs w:val="16"/>
                <w:vertAlign w:val="superscript"/>
              </w:rPr>
              <w:t>3</w:t>
            </w:r>
          </w:p>
        </w:tc>
      </w:tr>
      <w:tr w:rsidR="00FA7932" w:rsidRPr="00C30EFC">
        <w:trPr>
          <w:cantSplit/>
          <w:trHeight w:val="227"/>
        </w:trPr>
        <w:tc>
          <w:tcPr>
            <w:tcW w:w="959"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0"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7.1.2.</w:t>
            </w:r>
          </w:p>
        </w:tc>
        <w:tc>
          <w:tcPr>
            <w:tcW w:w="5339" w:type="dxa"/>
            <w:tcBorders>
              <w:left w:val="nil"/>
              <w:bottom w:val="single" w:sz="4" w:space="0" w:color="auto"/>
            </w:tcBorders>
            <w:shd w:val="clear" w:color="auto" w:fill="auto"/>
          </w:tcPr>
          <w:p w:rsidR="00FA7932" w:rsidRPr="00C30EFC" w:rsidRDefault="00FA7932" w:rsidP="00CE109A">
            <w:pPr>
              <w:keepLines/>
              <w:rPr>
                <w:rFonts w:ascii="Arial" w:hAnsi="Arial" w:cs="Arial"/>
                <w:sz w:val="16"/>
                <w:szCs w:val="16"/>
              </w:rPr>
            </w:pPr>
            <w:r w:rsidRPr="00C30EFC">
              <w:rPr>
                <w:rFonts w:ascii="Arial" w:hAnsi="Arial" w:cs="Arial"/>
                <w:sz w:val="16"/>
                <w:szCs w:val="16"/>
              </w:rPr>
              <w:t xml:space="preserve">raba vodnega javnega dobra za pogon vodnega mlina, žage ali podobne naprave, ki </w:t>
            </w:r>
            <w:r w:rsidR="00CE109A">
              <w:rPr>
                <w:rFonts w:ascii="Arial" w:hAnsi="Arial" w:cs="Arial"/>
                <w:sz w:val="16"/>
                <w:szCs w:val="16"/>
              </w:rPr>
              <w:t>je</w:t>
            </w:r>
            <w:r w:rsidRPr="00C30EFC">
              <w:rPr>
                <w:rFonts w:ascii="Arial" w:hAnsi="Arial" w:cs="Arial"/>
                <w:sz w:val="16"/>
                <w:szCs w:val="16"/>
              </w:rPr>
              <w:t xml:space="preserve"> plavajoč</w:t>
            </w:r>
            <w:r w:rsidR="00CE109A">
              <w:rPr>
                <w:rFonts w:ascii="Arial" w:hAnsi="Arial" w:cs="Arial"/>
                <w:sz w:val="16"/>
                <w:szCs w:val="16"/>
              </w:rPr>
              <w:t>a</w:t>
            </w:r>
            <w:r w:rsidRPr="00C30EFC">
              <w:rPr>
                <w:rFonts w:ascii="Arial" w:hAnsi="Arial" w:cs="Arial"/>
                <w:sz w:val="16"/>
                <w:szCs w:val="16"/>
              </w:rPr>
              <w:t xml:space="preserve"> naprav</w:t>
            </w:r>
            <w:r w:rsidR="00CE109A">
              <w:rPr>
                <w:rFonts w:ascii="Arial" w:hAnsi="Arial" w:cs="Arial"/>
                <w:sz w:val="16"/>
                <w:szCs w:val="16"/>
              </w:rPr>
              <w:t>a</w:t>
            </w:r>
          </w:p>
        </w:tc>
        <w:tc>
          <w:tcPr>
            <w:tcW w:w="1289" w:type="dxa"/>
            <w:tcBorders>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2E7B62">
              <w:rPr>
                <w:rFonts w:ascii="Arial" w:hAnsi="Arial" w:cs="Arial"/>
                <w:sz w:val="16"/>
                <w:szCs w:val="16"/>
                <w:vertAlign w:val="superscript"/>
              </w:rPr>
              <w:t>2</w:t>
            </w:r>
          </w:p>
        </w:tc>
      </w:tr>
      <w:tr w:rsidR="00FA7932" w:rsidRPr="00C30EFC">
        <w:trPr>
          <w:cantSplit/>
          <w:trHeight w:val="227"/>
        </w:trPr>
        <w:tc>
          <w:tcPr>
            <w:tcW w:w="959"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8.</w:t>
            </w:r>
          </w:p>
        </w:tc>
        <w:tc>
          <w:tcPr>
            <w:tcW w:w="850" w:type="dxa"/>
            <w:tcBorders>
              <w:left w:val="nil"/>
              <w:bottom w:val="single" w:sz="4" w:space="0" w:color="auto"/>
              <w:right w:val="nil"/>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oziroma vodnega ali morskega javnega dobra za gojenje sladkovodnih in morskih organizmov</w:t>
            </w:r>
          </w:p>
        </w:tc>
        <w:tc>
          <w:tcPr>
            <w:tcW w:w="1289" w:type="dxa"/>
            <w:tcBorders>
              <w:top w:val="single" w:sz="4" w:space="0" w:color="auto"/>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8.1.</w:t>
            </w:r>
          </w:p>
        </w:tc>
        <w:tc>
          <w:tcPr>
            <w:tcW w:w="851" w:type="dxa"/>
            <w:tcBorders>
              <w:top w:val="single" w:sz="4" w:space="0" w:color="auto"/>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top w:val="single" w:sz="4" w:space="0" w:color="auto"/>
              <w:left w:val="nil"/>
              <w:bottom w:val="single" w:sz="4" w:space="0" w:color="auto"/>
            </w:tcBorders>
            <w:shd w:val="clear" w:color="auto" w:fill="D9D9D9"/>
          </w:tcPr>
          <w:p w:rsidR="00FA7932" w:rsidRPr="00C30EFC" w:rsidRDefault="00FA7932" w:rsidP="00F2526C">
            <w:pPr>
              <w:keepLines/>
              <w:rPr>
                <w:rFonts w:ascii="Arial" w:hAnsi="Arial" w:cs="Arial"/>
                <w:sz w:val="16"/>
                <w:szCs w:val="16"/>
              </w:rPr>
            </w:pPr>
            <w:r w:rsidRPr="00C30EFC">
              <w:rPr>
                <w:rFonts w:ascii="Arial" w:hAnsi="Arial" w:cs="Arial"/>
                <w:sz w:val="16"/>
                <w:szCs w:val="16"/>
              </w:rPr>
              <w:t>raba vode oziroma vodnega javnega dobra za gojenje sladkovodnih organizmov</w:t>
            </w:r>
          </w:p>
        </w:tc>
        <w:tc>
          <w:tcPr>
            <w:tcW w:w="1289" w:type="dxa"/>
            <w:tcBorders>
              <w:top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8.1.1.</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za gojenje salmonidnih vrst rib</w:t>
            </w:r>
          </w:p>
        </w:tc>
        <w:tc>
          <w:tcPr>
            <w:tcW w:w="1289" w:type="dxa"/>
            <w:tcBorders>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2E7B62">
              <w:rPr>
                <w:rFonts w:ascii="Arial" w:hAnsi="Arial" w:cs="Arial"/>
                <w:sz w:val="16"/>
                <w:szCs w:val="16"/>
                <w:vertAlign w:val="superscript"/>
              </w:rPr>
              <w:t>3</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8.1.2.</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 xml:space="preserve">raba vodnega javnega dobra za gojenje </w:t>
            </w:r>
            <w:proofErr w:type="spellStart"/>
            <w:r w:rsidRPr="00C30EFC">
              <w:rPr>
                <w:rFonts w:ascii="Arial" w:hAnsi="Arial" w:cs="Arial"/>
                <w:sz w:val="16"/>
                <w:szCs w:val="16"/>
              </w:rPr>
              <w:t>ciprinidnih</w:t>
            </w:r>
            <w:proofErr w:type="spellEnd"/>
            <w:r w:rsidRPr="00C30EFC">
              <w:rPr>
                <w:rFonts w:ascii="Arial" w:hAnsi="Arial" w:cs="Arial"/>
                <w:sz w:val="16"/>
                <w:szCs w:val="16"/>
              </w:rPr>
              <w:t xml:space="preserve"> vrst rib</w:t>
            </w:r>
          </w:p>
        </w:tc>
        <w:tc>
          <w:tcPr>
            <w:tcW w:w="1289" w:type="dxa"/>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2E7B62">
              <w:rPr>
                <w:rFonts w:ascii="Arial" w:hAnsi="Arial" w:cs="Arial"/>
                <w:sz w:val="16"/>
                <w:szCs w:val="16"/>
                <w:vertAlign w:val="superscript"/>
              </w:rPr>
              <w:t>2</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8.1.3.</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za gojenje drugih sladkovodnih organizmov, pri katerih je prirast odvisen od pretočnosti</w:t>
            </w:r>
          </w:p>
        </w:tc>
        <w:tc>
          <w:tcPr>
            <w:tcW w:w="1289" w:type="dxa"/>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2E7B62">
              <w:rPr>
                <w:rFonts w:ascii="Arial" w:hAnsi="Arial" w:cs="Arial"/>
                <w:sz w:val="16"/>
                <w:szCs w:val="16"/>
                <w:vertAlign w:val="superscript"/>
              </w:rPr>
              <w:t>3</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8.1.4.</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vodnega javnega dobra za gojenje drugih sladkovodnih organizmov, pri katerih prirast ni odvisen od pretočnosti</w:t>
            </w:r>
          </w:p>
        </w:tc>
        <w:tc>
          <w:tcPr>
            <w:tcW w:w="1289" w:type="dxa"/>
            <w:tcBorders>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2E7B62">
              <w:rPr>
                <w:rFonts w:ascii="Arial" w:hAnsi="Arial" w:cs="Arial"/>
                <w:sz w:val="16"/>
                <w:szCs w:val="16"/>
                <w:vertAlign w:val="superscript"/>
              </w:rPr>
              <w:t>2</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8.2.</w:t>
            </w:r>
          </w:p>
        </w:tc>
        <w:tc>
          <w:tcPr>
            <w:tcW w:w="851" w:type="dxa"/>
            <w:tcBorders>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raba morskega javnega dobra za gojenje morskih organizmov</w:t>
            </w:r>
          </w:p>
        </w:tc>
        <w:tc>
          <w:tcPr>
            <w:tcW w:w="1289" w:type="dxa"/>
            <w:tcBorders>
              <w:top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8.2.1.</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raba morskega javnega dobra za gojenje morskih rib</w:t>
            </w:r>
          </w:p>
        </w:tc>
        <w:tc>
          <w:tcPr>
            <w:tcW w:w="1289" w:type="dxa"/>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2E7B62">
              <w:rPr>
                <w:rFonts w:ascii="Arial" w:hAnsi="Arial" w:cs="Arial"/>
                <w:sz w:val="16"/>
                <w:szCs w:val="16"/>
                <w:vertAlign w:val="superscript"/>
              </w:rPr>
              <w:t>2</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8.2.2.</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raba morskega javnega dobra za gojenje morskih školjk</w:t>
            </w:r>
          </w:p>
        </w:tc>
        <w:tc>
          <w:tcPr>
            <w:tcW w:w="1289" w:type="dxa"/>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2E7B62">
              <w:rPr>
                <w:rFonts w:ascii="Arial" w:hAnsi="Arial" w:cs="Arial"/>
                <w:sz w:val="16"/>
                <w:szCs w:val="16"/>
                <w:vertAlign w:val="superscript"/>
              </w:rPr>
              <w:t>2</w:t>
            </w:r>
          </w:p>
        </w:tc>
      </w:tr>
      <w:tr w:rsidR="00FA7932" w:rsidRPr="00C30EFC">
        <w:trPr>
          <w:cantSplit/>
          <w:trHeight w:val="227"/>
        </w:trPr>
        <w:tc>
          <w:tcPr>
            <w:tcW w:w="959"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0"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8.2.3.</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raba morskega javnega dobra za gojenje drugih morskih organizmov</w:t>
            </w:r>
          </w:p>
        </w:tc>
        <w:tc>
          <w:tcPr>
            <w:tcW w:w="1289" w:type="dxa"/>
            <w:tcBorders>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2E7B62">
              <w:rPr>
                <w:rFonts w:ascii="Arial" w:hAnsi="Arial" w:cs="Arial"/>
                <w:sz w:val="16"/>
                <w:szCs w:val="16"/>
                <w:vertAlign w:val="superscript"/>
              </w:rPr>
              <w:t>2</w:t>
            </w:r>
          </w:p>
        </w:tc>
      </w:tr>
      <w:tr w:rsidR="00FA7932" w:rsidRPr="00C30EFC">
        <w:trPr>
          <w:cantSplit/>
          <w:trHeight w:val="227"/>
        </w:trPr>
        <w:tc>
          <w:tcPr>
            <w:tcW w:w="959"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9.</w:t>
            </w:r>
          </w:p>
        </w:tc>
        <w:tc>
          <w:tcPr>
            <w:tcW w:w="850" w:type="dxa"/>
            <w:tcBorders>
              <w:left w:val="nil"/>
              <w:bottom w:val="single" w:sz="4" w:space="0" w:color="auto"/>
              <w:right w:val="nil"/>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vodnega ali morskega javnega dobra za obratovanje pristanišč in raba vodnega javnega dobra za obratovanje vstopno-izstopnih mest po predpisih o plovbi po celinskih vodah</w:t>
            </w:r>
          </w:p>
        </w:tc>
        <w:tc>
          <w:tcPr>
            <w:tcW w:w="1289" w:type="dxa"/>
            <w:tcBorders>
              <w:top w:val="single" w:sz="4" w:space="0" w:color="auto"/>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9.1.</w:t>
            </w:r>
          </w:p>
        </w:tc>
        <w:tc>
          <w:tcPr>
            <w:tcW w:w="851" w:type="dxa"/>
            <w:tcBorders>
              <w:top w:val="single" w:sz="4" w:space="0" w:color="auto"/>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top w:val="single" w:sz="4" w:space="0" w:color="auto"/>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raba morskega javnega dobra za obratovanje pristanišč</w:t>
            </w:r>
          </w:p>
        </w:tc>
        <w:tc>
          <w:tcPr>
            <w:tcW w:w="1289" w:type="dxa"/>
            <w:tcBorders>
              <w:top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9.1.1.</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raba morskega javnega dobra za obratovanje pristanišča za javni promet</w:t>
            </w:r>
          </w:p>
        </w:tc>
        <w:tc>
          <w:tcPr>
            <w:tcW w:w="1289" w:type="dxa"/>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2E7B62">
              <w:rPr>
                <w:rFonts w:ascii="Arial" w:hAnsi="Arial" w:cs="Arial"/>
                <w:sz w:val="16"/>
                <w:szCs w:val="16"/>
                <w:vertAlign w:val="superscript"/>
              </w:rPr>
              <w:t>2</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9.1.2.</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 xml:space="preserve">raba morskega javnega dobra za obratovanje športnega pristanišča </w:t>
            </w:r>
          </w:p>
        </w:tc>
        <w:tc>
          <w:tcPr>
            <w:tcW w:w="1289" w:type="dxa"/>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2E7B62">
              <w:rPr>
                <w:rFonts w:ascii="Arial" w:hAnsi="Arial" w:cs="Arial"/>
                <w:sz w:val="16"/>
                <w:szCs w:val="16"/>
                <w:vertAlign w:val="superscript"/>
              </w:rPr>
              <w:t>2</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9.1.3.</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raba morskega javnega dobra za obratovanje turističnega pristanišča (marine)</w:t>
            </w:r>
          </w:p>
        </w:tc>
        <w:tc>
          <w:tcPr>
            <w:tcW w:w="1289" w:type="dxa"/>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2E7B62">
              <w:rPr>
                <w:rFonts w:ascii="Arial" w:hAnsi="Arial" w:cs="Arial"/>
                <w:sz w:val="16"/>
                <w:szCs w:val="16"/>
                <w:vertAlign w:val="superscript"/>
              </w:rPr>
              <w:t>2</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9.1.4.</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raba morskega javnega dobra za obratovanje krajevnega pristanišča</w:t>
            </w:r>
          </w:p>
        </w:tc>
        <w:tc>
          <w:tcPr>
            <w:tcW w:w="1289" w:type="dxa"/>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2E7B62">
              <w:rPr>
                <w:rFonts w:ascii="Arial" w:hAnsi="Arial" w:cs="Arial"/>
                <w:sz w:val="16"/>
                <w:szCs w:val="16"/>
                <w:vertAlign w:val="superscript"/>
              </w:rPr>
              <w:t>2</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9.1.5.</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raba morskega javnega dobra za obratovanje vojaškega pristanišča</w:t>
            </w:r>
          </w:p>
        </w:tc>
        <w:tc>
          <w:tcPr>
            <w:tcW w:w="1289" w:type="dxa"/>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2E7B62">
              <w:rPr>
                <w:rFonts w:ascii="Arial" w:hAnsi="Arial" w:cs="Arial"/>
                <w:sz w:val="16"/>
                <w:szCs w:val="16"/>
                <w:vertAlign w:val="superscript"/>
              </w:rPr>
              <w:t>2</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9.1.6.</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raba morskega javnega dobra za obratovanje drugega pristanišča</w:t>
            </w:r>
          </w:p>
        </w:tc>
        <w:tc>
          <w:tcPr>
            <w:tcW w:w="1289" w:type="dxa"/>
            <w:tcBorders>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2E7B62">
              <w:rPr>
                <w:rFonts w:ascii="Arial" w:hAnsi="Arial" w:cs="Arial"/>
                <w:sz w:val="16"/>
                <w:szCs w:val="16"/>
                <w:vertAlign w:val="superscript"/>
              </w:rPr>
              <w:t>2</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9.2.</w:t>
            </w:r>
          </w:p>
        </w:tc>
        <w:tc>
          <w:tcPr>
            <w:tcW w:w="851" w:type="dxa"/>
            <w:tcBorders>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vodnega javnega dobra za obratovanje pristanišč in vstopno-izstopnih mest na celinskih vodah</w:t>
            </w:r>
          </w:p>
        </w:tc>
        <w:tc>
          <w:tcPr>
            <w:tcW w:w="1289" w:type="dxa"/>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9.2.1.</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vodnega javnega dobra za obratovanje pristanišč na celinskih vodah</w:t>
            </w:r>
          </w:p>
        </w:tc>
        <w:tc>
          <w:tcPr>
            <w:tcW w:w="1289" w:type="dxa"/>
            <w:tcBorders>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2E7B62">
              <w:rPr>
                <w:rFonts w:ascii="Arial" w:hAnsi="Arial" w:cs="Arial"/>
                <w:sz w:val="16"/>
                <w:szCs w:val="16"/>
                <w:vertAlign w:val="superscript"/>
              </w:rPr>
              <w:t>2</w:t>
            </w:r>
          </w:p>
        </w:tc>
      </w:tr>
      <w:tr w:rsidR="00FA7932" w:rsidRPr="00C30EFC">
        <w:trPr>
          <w:cantSplit/>
          <w:trHeight w:val="227"/>
        </w:trPr>
        <w:tc>
          <w:tcPr>
            <w:tcW w:w="959"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0"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9.2.2.</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vodnega javnega dobra za obratovanje vstopno-izstopnih mest po predpisih o plovbi po celinskih vodah</w:t>
            </w:r>
          </w:p>
        </w:tc>
        <w:tc>
          <w:tcPr>
            <w:tcW w:w="1289" w:type="dxa"/>
            <w:tcBorders>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2E7B62">
              <w:rPr>
                <w:rFonts w:ascii="Arial" w:hAnsi="Arial" w:cs="Arial"/>
                <w:sz w:val="16"/>
                <w:szCs w:val="16"/>
                <w:vertAlign w:val="superscript"/>
              </w:rPr>
              <w:t>2</w:t>
            </w:r>
          </w:p>
        </w:tc>
      </w:tr>
      <w:tr w:rsidR="00FA7932" w:rsidRPr="00C30EFC">
        <w:trPr>
          <w:cantSplit/>
          <w:trHeight w:val="227"/>
        </w:trPr>
        <w:tc>
          <w:tcPr>
            <w:tcW w:w="959"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10.</w:t>
            </w:r>
          </w:p>
        </w:tc>
        <w:tc>
          <w:tcPr>
            <w:tcW w:w="850" w:type="dxa"/>
            <w:tcBorders>
              <w:left w:val="nil"/>
              <w:bottom w:val="single" w:sz="4" w:space="0" w:color="auto"/>
              <w:right w:val="nil"/>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za zasneževanje smučišč in drugih površin</w:t>
            </w:r>
          </w:p>
        </w:tc>
        <w:tc>
          <w:tcPr>
            <w:tcW w:w="1289" w:type="dxa"/>
            <w:tcBorders>
              <w:top w:val="single" w:sz="4" w:space="0" w:color="auto"/>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10.1.</w:t>
            </w:r>
          </w:p>
        </w:tc>
        <w:tc>
          <w:tcPr>
            <w:tcW w:w="851" w:type="dxa"/>
            <w:tcBorders>
              <w:top w:val="single" w:sz="4" w:space="0" w:color="auto"/>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top w:val="single" w:sz="4" w:space="0" w:color="auto"/>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iz vodnega vira za zasneževanje smučišč in drugih površin</w:t>
            </w:r>
          </w:p>
        </w:tc>
        <w:tc>
          <w:tcPr>
            <w:tcW w:w="1289" w:type="dxa"/>
            <w:tcBorders>
              <w:top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rsidTr="006C6B41">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10.1.1.</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iz vodnega vira za zasneževanje smučišč in drugih površin</w:t>
            </w:r>
          </w:p>
        </w:tc>
        <w:tc>
          <w:tcPr>
            <w:tcW w:w="1289" w:type="dxa"/>
            <w:tcBorders>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2E7B62">
              <w:rPr>
                <w:rFonts w:ascii="Arial" w:hAnsi="Arial" w:cs="Arial"/>
                <w:sz w:val="16"/>
                <w:szCs w:val="16"/>
                <w:vertAlign w:val="superscript"/>
              </w:rPr>
              <w:t>3</w:t>
            </w:r>
          </w:p>
        </w:tc>
      </w:tr>
      <w:tr w:rsidR="00FA7932" w:rsidRPr="00C30EFC" w:rsidTr="006C6B41">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10.2.</w:t>
            </w:r>
          </w:p>
        </w:tc>
        <w:tc>
          <w:tcPr>
            <w:tcW w:w="851" w:type="dxa"/>
            <w:tcBorders>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p>
        </w:tc>
        <w:tc>
          <w:tcPr>
            <w:tcW w:w="5339" w:type="dxa"/>
            <w:tcBorders>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iz objektov in naprav za oskrbo s pitno vodo za zasneževanje smučišč in drugih površin</w:t>
            </w:r>
          </w:p>
        </w:tc>
        <w:tc>
          <w:tcPr>
            <w:tcW w:w="1289" w:type="dxa"/>
            <w:tcBorders>
              <w:top w:val="single" w:sz="4" w:space="0" w:color="auto"/>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0"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10.2.1.</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iz objektov in naprav za oskrbo s pitno vodo za zasneževanje smučišč in drugih površin</w:t>
            </w:r>
          </w:p>
        </w:tc>
        <w:tc>
          <w:tcPr>
            <w:tcW w:w="1289" w:type="dxa"/>
            <w:tcBorders>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2E7B62">
              <w:rPr>
                <w:rFonts w:ascii="Arial" w:hAnsi="Arial" w:cs="Arial"/>
                <w:sz w:val="16"/>
                <w:szCs w:val="16"/>
                <w:vertAlign w:val="superscript"/>
              </w:rPr>
              <w:t>3</w:t>
            </w:r>
          </w:p>
        </w:tc>
      </w:tr>
      <w:tr w:rsidR="00FA7932" w:rsidRPr="00C30EFC">
        <w:trPr>
          <w:cantSplit/>
          <w:trHeight w:val="227"/>
        </w:trPr>
        <w:tc>
          <w:tcPr>
            <w:tcW w:w="959"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11.</w:t>
            </w:r>
          </w:p>
        </w:tc>
        <w:tc>
          <w:tcPr>
            <w:tcW w:w="850" w:type="dxa"/>
            <w:tcBorders>
              <w:left w:val="nil"/>
              <w:bottom w:val="single" w:sz="4" w:space="0" w:color="auto"/>
              <w:right w:val="nil"/>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za proizvodnjo električne energije</w:t>
            </w:r>
          </w:p>
        </w:tc>
        <w:tc>
          <w:tcPr>
            <w:tcW w:w="1289" w:type="dxa"/>
            <w:tcBorders>
              <w:top w:val="single" w:sz="4" w:space="0" w:color="auto"/>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11.1.</w:t>
            </w:r>
          </w:p>
        </w:tc>
        <w:tc>
          <w:tcPr>
            <w:tcW w:w="851" w:type="dxa"/>
            <w:tcBorders>
              <w:top w:val="single" w:sz="4" w:space="0" w:color="auto"/>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top w:val="single" w:sz="4" w:space="0" w:color="auto"/>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za proizvodnjo električne energije v hidroelektrarni z instalirano močjo, manjšo od 10 MW</w:t>
            </w:r>
          </w:p>
        </w:tc>
        <w:tc>
          <w:tcPr>
            <w:tcW w:w="1289" w:type="dxa"/>
            <w:tcBorders>
              <w:top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11.1.1.</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iz vodnega vira za proizvodnjo električne energije v hidroelektrarni z instalirano močjo, manjšo od 10 MW</w:t>
            </w:r>
          </w:p>
        </w:tc>
        <w:tc>
          <w:tcPr>
            <w:tcW w:w="1289" w:type="dxa"/>
            <w:shd w:val="clear" w:color="auto" w:fill="auto"/>
          </w:tcPr>
          <w:p w:rsidR="00FA7932" w:rsidRPr="00017130" w:rsidRDefault="00FA7932" w:rsidP="0067068E">
            <w:pPr>
              <w:keepLines/>
              <w:rPr>
                <w:rFonts w:ascii="Arial" w:hAnsi="Arial" w:cs="Arial"/>
                <w:color w:val="000000"/>
                <w:sz w:val="16"/>
                <w:szCs w:val="16"/>
              </w:rPr>
            </w:pPr>
            <w:r w:rsidRPr="00017130">
              <w:rPr>
                <w:rFonts w:ascii="Arial" w:hAnsi="Arial" w:cs="Arial"/>
                <w:color w:val="000000"/>
                <w:sz w:val="16"/>
                <w:szCs w:val="16"/>
              </w:rPr>
              <w:t>MWh</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11.1.2.</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iz objektov in naprav za oskrbo s pitno vodo za proizvodnjo električne energije v hidroelektrarni z instalirano močjo, manjšo od 10 MW</w:t>
            </w:r>
          </w:p>
        </w:tc>
        <w:tc>
          <w:tcPr>
            <w:tcW w:w="1289" w:type="dxa"/>
            <w:tcBorders>
              <w:bottom w:val="single" w:sz="4" w:space="0" w:color="auto"/>
            </w:tcBorders>
            <w:shd w:val="clear" w:color="auto" w:fill="auto"/>
          </w:tcPr>
          <w:p w:rsidR="00FA7932" w:rsidRPr="00017130" w:rsidRDefault="00FA7932" w:rsidP="0067068E">
            <w:pPr>
              <w:keepLines/>
              <w:rPr>
                <w:rFonts w:ascii="Arial" w:hAnsi="Arial" w:cs="Arial"/>
                <w:color w:val="000000"/>
                <w:sz w:val="16"/>
                <w:szCs w:val="16"/>
              </w:rPr>
            </w:pPr>
            <w:r w:rsidRPr="00017130">
              <w:rPr>
                <w:rFonts w:ascii="Arial" w:hAnsi="Arial" w:cs="Arial"/>
                <w:color w:val="000000"/>
                <w:sz w:val="16"/>
                <w:szCs w:val="16"/>
              </w:rPr>
              <w:t>MWh</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11.2.</w:t>
            </w:r>
          </w:p>
        </w:tc>
        <w:tc>
          <w:tcPr>
            <w:tcW w:w="851" w:type="dxa"/>
            <w:tcBorders>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za proizvodnjo električne energije v hidroelektrarni z instalirano močjo, enako ali večjo od 10 MW</w:t>
            </w:r>
          </w:p>
        </w:tc>
        <w:tc>
          <w:tcPr>
            <w:tcW w:w="1289" w:type="dxa"/>
            <w:tcBorders>
              <w:bottom w:val="single" w:sz="4" w:space="0" w:color="auto"/>
            </w:tcBorders>
            <w:shd w:val="clear" w:color="auto" w:fill="D9D9D9"/>
          </w:tcPr>
          <w:p w:rsidR="00FA7932" w:rsidRPr="00017130" w:rsidRDefault="00FA7932" w:rsidP="00C30EFC">
            <w:pPr>
              <w:keepLines/>
              <w:rPr>
                <w:rFonts w:ascii="Arial" w:hAnsi="Arial" w:cs="Arial"/>
                <w:color w:val="000000"/>
                <w:sz w:val="16"/>
                <w:szCs w:val="16"/>
              </w:rPr>
            </w:pPr>
            <w:r w:rsidRPr="00017130">
              <w:rPr>
                <w:rFonts w:ascii="Arial" w:hAnsi="Arial" w:cs="Arial"/>
                <w:color w:val="000000"/>
                <w:sz w:val="16"/>
                <w:szCs w:val="16"/>
              </w:rPr>
              <w:t> </w:t>
            </w:r>
          </w:p>
        </w:tc>
      </w:tr>
      <w:tr w:rsidR="00FA7932" w:rsidRPr="00C30EFC">
        <w:trPr>
          <w:cantSplit/>
          <w:trHeight w:val="227"/>
        </w:trPr>
        <w:tc>
          <w:tcPr>
            <w:tcW w:w="959"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0"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11.2.1.</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za proizvodnjo električne energije v hidroelektrarni z instalirano močjo, enako ali večjo od 10 MW</w:t>
            </w:r>
          </w:p>
        </w:tc>
        <w:tc>
          <w:tcPr>
            <w:tcW w:w="1289" w:type="dxa"/>
            <w:tcBorders>
              <w:bottom w:val="single" w:sz="4" w:space="0" w:color="auto"/>
            </w:tcBorders>
            <w:shd w:val="clear" w:color="auto" w:fill="auto"/>
          </w:tcPr>
          <w:p w:rsidR="00FA7932" w:rsidRPr="00017130" w:rsidRDefault="00FA7932" w:rsidP="0067068E">
            <w:pPr>
              <w:keepLines/>
              <w:rPr>
                <w:rFonts w:ascii="Arial" w:hAnsi="Arial" w:cs="Arial"/>
                <w:color w:val="000000"/>
                <w:sz w:val="16"/>
                <w:szCs w:val="16"/>
              </w:rPr>
            </w:pPr>
            <w:r w:rsidRPr="00017130">
              <w:rPr>
                <w:rFonts w:ascii="Arial" w:hAnsi="Arial" w:cs="Arial"/>
                <w:color w:val="000000"/>
                <w:sz w:val="16"/>
                <w:szCs w:val="16"/>
              </w:rPr>
              <w:t>MWh</w:t>
            </w:r>
          </w:p>
        </w:tc>
      </w:tr>
      <w:tr w:rsidR="00FA7932" w:rsidRPr="00C30EFC">
        <w:trPr>
          <w:cantSplit/>
          <w:trHeight w:val="227"/>
        </w:trPr>
        <w:tc>
          <w:tcPr>
            <w:tcW w:w="959"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12.</w:t>
            </w:r>
          </w:p>
        </w:tc>
        <w:tc>
          <w:tcPr>
            <w:tcW w:w="850" w:type="dxa"/>
            <w:tcBorders>
              <w:left w:val="nil"/>
              <w:bottom w:val="single" w:sz="4" w:space="0" w:color="auto"/>
              <w:right w:val="nil"/>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left w:val="nil"/>
              <w:bottom w:val="single" w:sz="4" w:space="0" w:color="auto"/>
            </w:tcBorders>
            <w:shd w:val="clear" w:color="auto" w:fill="D9D9D9"/>
          </w:tcPr>
          <w:p w:rsidR="00FA7932" w:rsidRPr="00C30EFC" w:rsidRDefault="00FA7932" w:rsidP="00724532">
            <w:pPr>
              <w:keepLines/>
              <w:rPr>
                <w:rFonts w:ascii="Arial" w:hAnsi="Arial" w:cs="Arial"/>
                <w:sz w:val="16"/>
                <w:szCs w:val="16"/>
              </w:rPr>
            </w:pPr>
            <w:r w:rsidRPr="00C30EFC">
              <w:rPr>
                <w:rFonts w:ascii="Arial" w:hAnsi="Arial" w:cs="Arial"/>
                <w:sz w:val="16"/>
                <w:szCs w:val="16"/>
              </w:rPr>
              <w:t>raba vode za proizvodnjo pijač</w:t>
            </w:r>
            <w:r w:rsidR="00724532">
              <w:rPr>
                <w:rFonts w:ascii="Arial" w:hAnsi="Arial" w:cs="Arial"/>
                <w:sz w:val="16"/>
                <w:szCs w:val="16"/>
              </w:rPr>
              <w:t xml:space="preserve"> (</w:t>
            </w:r>
            <w:r w:rsidR="00724532" w:rsidRPr="00724532">
              <w:rPr>
                <w:rFonts w:ascii="Arial" w:hAnsi="Arial" w:cs="Arial"/>
                <w:sz w:val="16"/>
                <w:szCs w:val="16"/>
                <w:vertAlign w:val="superscript"/>
              </w:rPr>
              <w:t>5</w:t>
            </w:r>
            <w:r w:rsidR="00724532">
              <w:rPr>
                <w:rFonts w:ascii="Arial" w:hAnsi="Arial" w:cs="Arial"/>
                <w:sz w:val="16"/>
                <w:szCs w:val="16"/>
              </w:rPr>
              <w:t>)</w:t>
            </w:r>
          </w:p>
        </w:tc>
        <w:tc>
          <w:tcPr>
            <w:tcW w:w="1289" w:type="dxa"/>
            <w:tcBorders>
              <w:top w:val="single" w:sz="4" w:space="0" w:color="auto"/>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12.1.</w:t>
            </w:r>
          </w:p>
        </w:tc>
        <w:tc>
          <w:tcPr>
            <w:tcW w:w="851" w:type="dxa"/>
            <w:tcBorders>
              <w:top w:val="single" w:sz="4" w:space="0" w:color="auto"/>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top w:val="single" w:sz="4" w:space="0" w:color="auto"/>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iz vodnega vira za proizvodnjo pijač</w:t>
            </w:r>
          </w:p>
        </w:tc>
        <w:tc>
          <w:tcPr>
            <w:tcW w:w="1289" w:type="dxa"/>
            <w:tcBorders>
              <w:top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12.1.1.</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 xml:space="preserve">raba vode iz vodnega vira za proizvodnjo pijač, če se ne rabi mineralna, termalna ali </w:t>
            </w:r>
            <w:proofErr w:type="spellStart"/>
            <w:r w:rsidRPr="00C30EFC">
              <w:rPr>
                <w:rFonts w:ascii="Arial" w:hAnsi="Arial" w:cs="Arial"/>
                <w:sz w:val="16"/>
                <w:szCs w:val="16"/>
              </w:rPr>
              <w:t>termomineralna</w:t>
            </w:r>
            <w:proofErr w:type="spellEnd"/>
            <w:r w:rsidRPr="00C30EFC">
              <w:rPr>
                <w:rFonts w:ascii="Arial" w:hAnsi="Arial" w:cs="Arial"/>
                <w:sz w:val="16"/>
                <w:szCs w:val="16"/>
              </w:rPr>
              <w:t xml:space="preserve"> voda</w:t>
            </w:r>
          </w:p>
        </w:tc>
        <w:tc>
          <w:tcPr>
            <w:tcW w:w="1289" w:type="dxa"/>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2E7B62">
              <w:rPr>
                <w:rFonts w:ascii="Arial" w:hAnsi="Arial" w:cs="Arial"/>
                <w:sz w:val="16"/>
                <w:szCs w:val="16"/>
                <w:vertAlign w:val="superscript"/>
              </w:rPr>
              <w:t>3</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12.1.2.</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 xml:space="preserve">raba vode iz vodnega vira za proizvodnjo pijač, če se rabi mineralna, termalna ali </w:t>
            </w:r>
            <w:proofErr w:type="spellStart"/>
            <w:r w:rsidRPr="00C30EFC">
              <w:rPr>
                <w:rFonts w:ascii="Arial" w:hAnsi="Arial" w:cs="Arial"/>
                <w:sz w:val="16"/>
                <w:szCs w:val="16"/>
              </w:rPr>
              <w:t>termomineralna</w:t>
            </w:r>
            <w:proofErr w:type="spellEnd"/>
            <w:r w:rsidRPr="00C30EFC">
              <w:rPr>
                <w:rFonts w:ascii="Arial" w:hAnsi="Arial" w:cs="Arial"/>
                <w:sz w:val="16"/>
                <w:szCs w:val="16"/>
              </w:rPr>
              <w:t xml:space="preserve"> voda</w:t>
            </w:r>
          </w:p>
        </w:tc>
        <w:tc>
          <w:tcPr>
            <w:tcW w:w="1289" w:type="dxa"/>
            <w:tcBorders>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2E7B62">
              <w:rPr>
                <w:rFonts w:ascii="Arial" w:hAnsi="Arial" w:cs="Arial"/>
                <w:sz w:val="16"/>
                <w:szCs w:val="16"/>
                <w:vertAlign w:val="superscript"/>
              </w:rPr>
              <w:t>3</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12.2.</w:t>
            </w:r>
          </w:p>
        </w:tc>
        <w:tc>
          <w:tcPr>
            <w:tcW w:w="851" w:type="dxa"/>
            <w:tcBorders>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iz objektov in naprav za oskrbo s pitno vodo za proizvodnjo pijač</w:t>
            </w:r>
          </w:p>
        </w:tc>
        <w:tc>
          <w:tcPr>
            <w:tcW w:w="1289" w:type="dxa"/>
            <w:tcBorders>
              <w:top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0"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12.2.1.</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iz objektov in naprav za oskrbo s pitno vodo za proizvodnjo pijač</w:t>
            </w:r>
          </w:p>
        </w:tc>
        <w:tc>
          <w:tcPr>
            <w:tcW w:w="1289" w:type="dxa"/>
            <w:tcBorders>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2E7B62">
              <w:rPr>
                <w:rFonts w:ascii="Arial" w:hAnsi="Arial" w:cs="Arial"/>
                <w:sz w:val="16"/>
                <w:szCs w:val="16"/>
                <w:vertAlign w:val="superscript"/>
              </w:rPr>
              <w:t>3</w:t>
            </w:r>
          </w:p>
        </w:tc>
      </w:tr>
      <w:tr w:rsidR="00FA7932" w:rsidRPr="00C30EFC">
        <w:trPr>
          <w:cantSplit/>
          <w:trHeight w:val="227"/>
        </w:trPr>
        <w:tc>
          <w:tcPr>
            <w:tcW w:w="959"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13.</w:t>
            </w:r>
          </w:p>
        </w:tc>
        <w:tc>
          <w:tcPr>
            <w:tcW w:w="850" w:type="dxa"/>
            <w:tcBorders>
              <w:left w:val="nil"/>
              <w:bottom w:val="single" w:sz="4" w:space="0" w:color="auto"/>
              <w:right w:val="nil"/>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xml:space="preserve">druga raba mineralne, termalne ali </w:t>
            </w:r>
            <w:proofErr w:type="spellStart"/>
            <w:r w:rsidRPr="00C30EFC">
              <w:rPr>
                <w:rFonts w:ascii="Arial" w:hAnsi="Arial" w:cs="Arial"/>
                <w:sz w:val="16"/>
                <w:szCs w:val="16"/>
              </w:rPr>
              <w:t>termomineralne</w:t>
            </w:r>
            <w:proofErr w:type="spellEnd"/>
            <w:r w:rsidRPr="00C30EFC">
              <w:rPr>
                <w:rFonts w:ascii="Arial" w:hAnsi="Arial" w:cs="Arial"/>
                <w:sz w:val="16"/>
                <w:szCs w:val="16"/>
              </w:rPr>
              <w:t xml:space="preserve"> vode</w:t>
            </w:r>
          </w:p>
        </w:tc>
        <w:tc>
          <w:tcPr>
            <w:tcW w:w="1289" w:type="dxa"/>
            <w:tcBorders>
              <w:top w:val="single" w:sz="4" w:space="0" w:color="auto"/>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13.1.</w:t>
            </w:r>
          </w:p>
        </w:tc>
        <w:tc>
          <w:tcPr>
            <w:tcW w:w="851" w:type="dxa"/>
            <w:tcBorders>
              <w:top w:val="single" w:sz="4" w:space="0" w:color="auto"/>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top w:val="single" w:sz="4" w:space="0" w:color="auto"/>
              <w:left w:val="nil"/>
              <w:bottom w:val="single" w:sz="4" w:space="0" w:color="auto"/>
            </w:tcBorders>
            <w:shd w:val="clear" w:color="auto" w:fill="D9D9D9"/>
          </w:tcPr>
          <w:p w:rsidR="00FA7932" w:rsidRPr="00017130" w:rsidRDefault="00FA7932" w:rsidP="00C30EFC">
            <w:pPr>
              <w:keepLines/>
              <w:rPr>
                <w:rFonts w:ascii="Arial" w:hAnsi="Arial" w:cs="Arial"/>
                <w:color w:val="000000"/>
                <w:sz w:val="16"/>
                <w:szCs w:val="16"/>
              </w:rPr>
            </w:pPr>
            <w:r w:rsidRPr="00017130">
              <w:rPr>
                <w:rFonts w:ascii="Arial" w:hAnsi="Arial" w:cs="Arial"/>
                <w:color w:val="000000"/>
                <w:sz w:val="16"/>
                <w:szCs w:val="16"/>
              </w:rPr>
              <w:t xml:space="preserve">kombinirana raba mineralne, termalne ali </w:t>
            </w:r>
            <w:proofErr w:type="spellStart"/>
            <w:r w:rsidRPr="00017130">
              <w:rPr>
                <w:rFonts w:ascii="Arial" w:hAnsi="Arial" w:cs="Arial"/>
                <w:color w:val="000000"/>
                <w:sz w:val="16"/>
                <w:szCs w:val="16"/>
              </w:rPr>
              <w:t>termomineralne</w:t>
            </w:r>
            <w:proofErr w:type="spellEnd"/>
            <w:r w:rsidRPr="00017130">
              <w:rPr>
                <w:rFonts w:ascii="Arial" w:hAnsi="Arial" w:cs="Arial"/>
                <w:color w:val="000000"/>
                <w:sz w:val="16"/>
                <w:szCs w:val="16"/>
              </w:rPr>
              <w:t xml:space="preserve"> vode </w:t>
            </w:r>
          </w:p>
        </w:tc>
        <w:tc>
          <w:tcPr>
            <w:tcW w:w="1289" w:type="dxa"/>
            <w:tcBorders>
              <w:top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13.1.1.</w:t>
            </w:r>
          </w:p>
        </w:tc>
        <w:tc>
          <w:tcPr>
            <w:tcW w:w="5339" w:type="dxa"/>
            <w:tcBorders>
              <w:left w:val="nil"/>
              <w:bottom w:val="single" w:sz="4" w:space="0" w:color="auto"/>
            </w:tcBorders>
            <w:shd w:val="clear" w:color="auto" w:fill="auto"/>
          </w:tcPr>
          <w:p w:rsidR="00FA7932" w:rsidRPr="00017130" w:rsidRDefault="00FA7932" w:rsidP="00C30EFC">
            <w:pPr>
              <w:keepLines/>
              <w:rPr>
                <w:rFonts w:ascii="Arial" w:hAnsi="Arial" w:cs="Arial"/>
                <w:color w:val="000000"/>
                <w:sz w:val="16"/>
                <w:szCs w:val="16"/>
              </w:rPr>
            </w:pPr>
            <w:r w:rsidRPr="00017130">
              <w:rPr>
                <w:rFonts w:ascii="Arial" w:hAnsi="Arial" w:cs="Arial"/>
                <w:color w:val="000000"/>
                <w:sz w:val="16"/>
                <w:szCs w:val="16"/>
              </w:rPr>
              <w:t xml:space="preserve">raba mineralne, termalne ali </w:t>
            </w:r>
            <w:proofErr w:type="spellStart"/>
            <w:r w:rsidRPr="00017130">
              <w:rPr>
                <w:rFonts w:ascii="Arial" w:hAnsi="Arial" w:cs="Arial"/>
                <w:color w:val="000000"/>
                <w:sz w:val="16"/>
                <w:szCs w:val="16"/>
              </w:rPr>
              <w:t>termomineralne</w:t>
            </w:r>
            <w:proofErr w:type="spellEnd"/>
            <w:r w:rsidRPr="00017130">
              <w:rPr>
                <w:rFonts w:ascii="Arial" w:hAnsi="Arial" w:cs="Arial"/>
                <w:color w:val="000000"/>
                <w:sz w:val="16"/>
                <w:szCs w:val="16"/>
              </w:rPr>
              <w:t xml:space="preserve"> vode za več namenov brez razmejitve količin </w:t>
            </w:r>
          </w:p>
        </w:tc>
        <w:tc>
          <w:tcPr>
            <w:tcW w:w="1289" w:type="dxa"/>
            <w:tcBorders>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2E7B62">
              <w:rPr>
                <w:rFonts w:ascii="Arial" w:hAnsi="Arial" w:cs="Arial"/>
                <w:sz w:val="16"/>
                <w:szCs w:val="16"/>
                <w:vertAlign w:val="superscript"/>
              </w:rPr>
              <w:t>3</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13.2.</w:t>
            </w:r>
          </w:p>
        </w:tc>
        <w:tc>
          <w:tcPr>
            <w:tcW w:w="851" w:type="dxa"/>
            <w:tcBorders>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xml:space="preserve">raba mineralne, termalne ali </w:t>
            </w:r>
            <w:proofErr w:type="spellStart"/>
            <w:r w:rsidRPr="00C30EFC">
              <w:rPr>
                <w:rFonts w:ascii="Arial" w:hAnsi="Arial" w:cs="Arial"/>
                <w:sz w:val="16"/>
                <w:szCs w:val="16"/>
              </w:rPr>
              <w:t>termomineralne</w:t>
            </w:r>
            <w:proofErr w:type="spellEnd"/>
            <w:r w:rsidRPr="00C30EFC">
              <w:rPr>
                <w:rFonts w:ascii="Arial" w:hAnsi="Arial" w:cs="Arial"/>
                <w:sz w:val="16"/>
                <w:szCs w:val="16"/>
              </w:rPr>
              <w:t xml:space="preserve"> vode, ki ni opredeljena drugje</w:t>
            </w:r>
          </w:p>
        </w:tc>
        <w:tc>
          <w:tcPr>
            <w:tcW w:w="1289" w:type="dxa"/>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0"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13.2.2.</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 xml:space="preserve">raba mineralne, termalne ali </w:t>
            </w:r>
            <w:proofErr w:type="spellStart"/>
            <w:r w:rsidRPr="00C30EFC">
              <w:rPr>
                <w:rFonts w:ascii="Arial" w:hAnsi="Arial" w:cs="Arial"/>
                <w:sz w:val="16"/>
                <w:szCs w:val="16"/>
              </w:rPr>
              <w:t>termomineralne</w:t>
            </w:r>
            <w:proofErr w:type="spellEnd"/>
            <w:r w:rsidRPr="00C30EFC">
              <w:rPr>
                <w:rFonts w:ascii="Arial" w:hAnsi="Arial" w:cs="Arial"/>
                <w:sz w:val="16"/>
                <w:szCs w:val="16"/>
              </w:rPr>
              <w:t xml:space="preserve"> vode, ki ni opredeljena drugje</w:t>
            </w:r>
          </w:p>
        </w:tc>
        <w:tc>
          <w:tcPr>
            <w:tcW w:w="1289" w:type="dxa"/>
            <w:tcBorders>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2E7B62">
              <w:rPr>
                <w:rFonts w:ascii="Arial" w:hAnsi="Arial" w:cs="Arial"/>
                <w:sz w:val="16"/>
                <w:szCs w:val="16"/>
                <w:vertAlign w:val="superscript"/>
              </w:rPr>
              <w:t>3</w:t>
            </w:r>
          </w:p>
        </w:tc>
      </w:tr>
      <w:tr w:rsidR="00FA7932" w:rsidRPr="00C30EFC">
        <w:trPr>
          <w:cantSplit/>
          <w:trHeight w:val="227"/>
        </w:trPr>
        <w:tc>
          <w:tcPr>
            <w:tcW w:w="959"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14.</w:t>
            </w:r>
          </w:p>
        </w:tc>
        <w:tc>
          <w:tcPr>
            <w:tcW w:w="850" w:type="dxa"/>
            <w:tcBorders>
              <w:left w:val="nil"/>
              <w:bottom w:val="single" w:sz="4" w:space="0" w:color="auto"/>
              <w:right w:val="nil"/>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odvzem naplavin</w:t>
            </w:r>
          </w:p>
        </w:tc>
        <w:tc>
          <w:tcPr>
            <w:tcW w:w="1289" w:type="dxa"/>
            <w:tcBorders>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14.1.</w:t>
            </w:r>
          </w:p>
        </w:tc>
        <w:tc>
          <w:tcPr>
            <w:tcW w:w="851" w:type="dxa"/>
            <w:tcBorders>
              <w:top w:val="single" w:sz="4" w:space="0" w:color="auto"/>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top w:val="single" w:sz="4" w:space="0" w:color="auto"/>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odvzem naplavin</w:t>
            </w:r>
          </w:p>
        </w:tc>
        <w:tc>
          <w:tcPr>
            <w:tcW w:w="1289" w:type="dxa"/>
            <w:tcBorders>
              <w:top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14.1.1.</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odvzem proda</w:t>
            </w:r>
          </w:p>
        </w:tc>
        <w:tc>
          <w:tcPr>
            <w:tcW w:w="1289" w:type="dxa"/>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2E7B62">
              <w:rPr>
                <w:rFonts w:ascii="Arial" w:hAnsi="Arial" w:cs="Arial"/>
                <w:sz w:val="16"/>
                <w:szCs w:val="16"/>
                <w:vertAlign w:val="superscript"/>
              </w:rPr>
              <w:t>3</w:t>
            </w:r>
          </w:p>
        </w:tc>
      </w:tr>
      <w:tr w:rsidR="00FA7932" w:rsidRPr="00C30EFC">
        <w:trPr>
          <w:cantSplit/>
          <w:trHeight w:val="227"/>
        </w:trPr>
        <w:tc>
          <w:tcPr>
            <w:tcW w:w="959" w:type="dxa"/>
            <w:vMerge/>
            <w:shd w:val="clear" w:color="auto" w:fill="D9D9D9"/>
          </w:tcPr>
          <w:p w:rsidR="00FA7932" w:rsidRPr="00C30EFC" w:rsidRDefault="00FA7932" w:rsidP="00C30EFC">
            <w:pPr>
              <w:keepLines/>
              <w:jc w:val="center"/>
              <w:rPr>
                <w:rFonts w:ascii="Arial" w:hAnsi="Arial" w:cs="Arial"/>
                <w:sz w:val="16"/>
                <w:szCs w:val="16"/>
              </w:rPr>
            </w:pPr>
          </w:p>
        </w:tc>
        <w:tc>
          <w:tcPr>
            <w:tcW w:w="850" w:type="dxa"/>
            <w:vMerge/>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14.1.2.</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odvzem mivke</w:t>
            </w:r>
          </w:p>
        </w:tc>
        <w:tc>
          <w:tcPr>
            <w:tcW w:w="1289" w:type="dxa"/>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2E7B62">
              <w:rPr>
                <w:rFonts w:ascii="Arial" w:hAnsi="Arial" w:cs="Arial"/>
                <w:sz w:val="16"/>
                <w:szCs w:val="16"/>
                <w:vertAlign w:val="superscript"/>
              </w:rPr>
              <w:t>3</w:t>
            </w:r>
          </w:p>
        </w:tc>
      </w:tr>
      <w:tr w:rsidR="00FA7932" w:rsidRPr="00C30EFC">
        <w:trPr>
          <w:cantSplit/>
          <w:trHeight w:val="227"/>
        </w:trPr>
        <w:tc>
          <w:tcPr>
            <w:tcW w:w="959"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0"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14.1.3.</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 xml:space="preserve">odvzem proda in </w:t>
            </w:r>
            <w:r w:rsidRPr="00017130">
              <w:rPr>
                <w:rFonts w:ascii="Arial" w:hAnsi="Arial" w:cs="Arial"/>
                <w:color w:val="000000"/>
                <w:sz w:val="16"/>
                <w:szCs w:val="16"/>
              </w:rPr>
              <w:t>mivke brez razmejitve količin</w:t>
            </w:r>
          </w:p>
        </w:tc>
        <w:tc>
          <w:tcPr>
            <w:tcW w:w="1289" w:type="dxa"/>
            <w:tcBorders>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2E7B62">
              <w:rPr>
                <w:rFonts w:ascii="Arial" w:hAnsi="Arial" w:cs="Arial"/>
                <w:sz w:val="16"/>
                <w:szCs w:val="16"/>
                <w:vertAlign w:val="superscript"/>
              </w:rPr>
              <w:t>3</w:t>
            </w:r>
          </w:p>
        </w:tc>
      </w:tr>
      <w:tr w:rsidR="00FA7932" w:rsidRPr="00C30EFC">
        <w:trPr>
          <w:cantSplit/>
          <w:trHeight w:val="227"/>
        </w:trPr>
        <w:tc>
          <w:tcPr>
            <w:tcW w:w="959"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15.</w:t>
            </w:r>
          </w:p>
        </w:tc>
        <w:tc>
          <w:tcPr>
            <w:tcW w:w="850" w:type="dxa"/>
            <w:tcBorders>
              <w:left w:val="nil"/>
              <w:bottom w:val="single" w:sz="4" w:space="0" w:color="auto"/>
              <w:right w:val="nil"/>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druga raba vode, ki presega splošno rabo</w:t>
            </w:r>
          </w:p>
        </w:tc>
        <w:tc>
          <w:tcPr>
            <w:tcW w:w="1289" w:type="dxa"/>
            <w:tcBorders>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shd w:val="clear" w:color="auto" w:fill="D9D9D9"/>
          </w:tcPr>
          <w:p w:rsidR="00FA7932" w:rsidRPr="00C30EFC" w:rsidRDefault="00FA7932" w:rsidP="00C30EFC">
            <w:pPr>
              <w:keepLines/>
              <w:rPr>
                <w:rFonts w:ascii="Arial" w:hAnsi="Arial" w:cs="Arial"/>
                <w:sz w:val="16"/>
                <w:szCs w:val="16"/>
              </w:rPr>
            </w:pPr>
          </w:p>
        </w:tc>
        <w:tc>
          <w:tcPr>
            <w:tcW w:w="850"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15.1.</w:t>
            </w:r>
          </w:p>
        </w:tc>
        <w:tc>
          <w:tcPr>
            <w:tcW w:w="851" w:type="dxa"/>
            <w:tcBorders>
              <w:top w:val="single" w:sz="4" w:space="0" w:color="auto"/>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top w:val="single" w:sz="4" w:space="0" w:color="auto"/>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vodnega ali morskega javnega dobra za izvajanje športnih aktivnosti, za katere je potreben poseg v prostor</w:t>
            </w:r>
          </w:p>
        </w:tc>
        <w:tc>
          <w:tcPr>
            <w:tcW w:w="1289" w:type="dxa"/>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shd w:val="clear" w:color="auto" w:fill="D9D9D9"/>
          </w:tcPr>
          <w:p w:rsidR="00FA7932" w:rsidRPr="00C30EFC" w:rsidRDefault="00FA7932" w:rsidP="00C30EFC">
            <w:pPr>
              <w:keepLines/>
              <w:rPr>
                <w:rFonts w:ascii="Arial" w:hAnsi="Arial" w:cs="Arial"/>
                <w:sz w:val="16"/>
                <w:szCs w:val="16"/>
              </w:rPr>
            </w:pPr>
          </w:p>
        </w:tc>
        <w:tc>
          <w:tcPr>
            <w:tcW w:w="850" w:type="dxa"/>
            <w:vMerge/>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15.1.1.</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vodnega javnega dobra za izvajanje športnih aktivnosti na tekočih vodah (</w:t>
            </w:r>
            <w:r w:rsidRPr="00017130">
              <w:rPr>
                <w:rFonts w:ascii="Arial" w:hAnsi="Arial" w:cs="Arial"/>
                <w:color w:val="000000"/>
                <w:sz w:val="16"/>
                <w:szCs w:val="16"/>
              </w:rPr>
              <w:t>npr. steze za kajak in kanu na divjih vodah</w:t>
            </w:r>
            <w:r w:rsidRPr="00C30EFC">
              <w:rPr>
                <w:rFonts w:ascii="Arial" w:hAnsi="Arial" w:cs="Arial"/>
                <w:sz w:val="16"/>
                <w:szCs w:val="16"/>
              </w:rPr>
              <w:t>)</w:t>
            </w:r>
          </w:p>
        </w:tc>
        <w:tc>
          <w:tcPr>
            <w:tcW w:w="1289" w:type="dxa"/>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2E7B62">
              <w:rPr>
                <w:rFonts w:ascii="Arial" w:hAnsi="Arial" w:cs="Arial"/>
                <w:sz w:val="16"/>
                <w:szCs w:val="16"/>
                <w:vertAlign w:val="superscript"/>
              </w:rPr>
              <w:t>3</w:t>
            </w:r>
          </w:p>
        </w:tc>
      </w:tr>
      <w:tr w:rsidR="00FA7932" w:rsidRPr="00C30EFC">
        <w:trPr>
          <w:cantSplit/>
          <w:trHeight w:val="227"/>
        </w:trPr>
        <w:tc>
          <w:tcPr>
            <w:tcW w:w="959" w:type="dxa"/>
            <w:vMerge/>
            <w:shd w:val="clear" w:color="auto" w:fill="D9D9D9"/>
          </w:tcPr>
          <w:p w:rsidR="00FA7932" w:rsidRPr="00C30EFC" w:rsidRDefault="00FA7932" w:rsidP="00C30EFC">
            <w:pPr>
              <w:keepLines/>
              <w:rPr>
                <w:rFonts w:ascii="Arial" w:hAnsi="Arial" w:cs="Arial"/>
                <w:sz w:val="16"/>
                <w:szCs w:val="16"/>
              </w:rPr>
            </w:pPr>
          </w:p>
        </w:tc>
        <w:tc>
          <w:tcPr>
            <w:tcW w:w="850"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15.1.2.</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vodnega ali morskega javnega dobra za izvajanje športnih aktivnosti na stoječih vodah (</w:t>
            </w:r>
            <w:r w:rsidRPr="00017130">
              <w:rPr>
                <w:rFonts w:ascii="Arial" w:hAnsi="Arial" w:cs="Arial"/>
                <w:color w:val="000000"/>
                <w:sz w:val="16"/>
                <w:szCs w:val="16"/>
              </w:rPr>
              <w:t>npr. deskanje na vodi s pomočjo žičnice</w:t>
            </w:r>
            <w:r w:rsidRPr="00C30EFC">
              <w:rPr>
                <w:rFonts w:ascii="Arial" w:hAnsi="Arial" w:cs="Arial"/>
                <w:sz w:val="16"/>
                <w:szCs w:val="16"/>
              </w:rPr>
              <w:t>)</w:t>
            </w:r>
          </w:p>
        </w:tc>
        <w:tc>
          <w:tcPr>
            <w:tcW w:w="1289" w:type="dxa"/>
            <w:tcBorders>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2E7B62">
              <w:rPr>
                <w:rFonts w:ascii="Arial" w:hAnsi="Arial" w:cs="Arial"/>
                <w:sz w:val="16"/>
                <w:szCs w:val="16"/>
                <w:vertAlign w:val="superscript"/>
              </w:rPr>
              <w:t>2</w:t>
            </w:r>
          </w:p>
        </w:tc>
      </w:tr>
      <w:tr w:rsidR="00FA7932" w:rsidRPr="00C30EFC">
        <w:trPr>
          <w:cantSplit/>
          <w:trHeight w:val="227"/>
        </w:trPr>
        <w:tc>
          <w:tcPr>
            <w:tcW w:w="959" w:type="dxa"/>
            <w:vMerge/>
            <w:shd w:val="clear" w:color="auto" w:fill="D9D9D9"/>
          </w:tcPr>
          <w:p w:rsidR="00FA7932" w:rsidRPr="00C30EFC" w:rsidRDefault="00FA7932" w:rsidP="00C30EFC">
            <w:pPr>
              <w:keepLines/>
              <w:rPr>
                <w:rFonts w:ascii="Arial" w:hAnsi="Arial" w:cs="Arial"/>
                <w:sz w:val="16"/>
                <w:szCs w:val="16"/>
              </w:rPr>
            </w:pPr>
          </w:p>
        </w:tc>
        <w:tc>
          <w:tcPr>
            <w:tcW w:w="850"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15.2.</w:t>
            </w:r>
          </w:p>
        </w:tc>
        <w:tc>
          <w:tcPr>
            <w:tcW w:w="851" w:type="dxa"/>
            <w:tcBorders>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za polnjenje ribnika, zadrževalnika, gramoznice ipd., v katerem se skladno s predpisi o sladkovodnem ribištvu izvaja koncesija ribiškega upravljanja</w:t>
            </w:r>
          </w:p>
        </w:tc>
        <w:tc>
          <w:tcPr>
            <w:tcW w:w="1289" w:type="dxa"/>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shd w:val="clear" w:color="auto" w:fill="D9D9D9"/>
          </w:tcPr>
          <w:p w:rsidR="00FA7932" w:rsidRPr="00C30EFC" w:rsidRDefault="00FA7932" w:rsidP="00C30EFC">
            <w:pPr>
              <w:keepLines/>
              <w:rPr>
                <w:rFonts w:ascii="Arial" w:hAnsi="Arial" w:cs="Arial"/>
                <w:sz w:val="16"/>
                <w:szCs w:val="16"/>
              </w:rPr>
            </w:pPr>
          </w:p>
        </w:tc>
        <w:tc>
          <w:tcPr>
            <w:tcW w:w="850"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15.2.1.</w:t>
            </w:r>
          </w:p>
        </w:tc>
        <w:tc>
          <w:tcPr>
            <w:tcW w:w="5339" w:type="dxa"/>
            <w:tcBorders>
              <w:left w:val="nil"/>
              <w:bottom w:val="single" w:sz="4" w:space="0" w:color="auto"/>
            </w:tcBorders>
            <w:shd w:val="clear" w:color="auto" w:fill="auto"/>
          </w:tcPr>
          <w:p w:rsidR="00F83065" w:rsidRPr="00E72400" w:rsidRDefault="00FA7932" w:rsidP="00C30EFC">
            <w:pPr>
              <w:keepLines/>
              <w:rPr>
                <w:rFonts w:ascii="Arial" w:hAnsi="Arial" w:cs="Arial"/>
                <w:sz w:val="16"/>
                <w:szCs w:val="16"/>
              </w:rPr>
            </w:pPr>
            <w:r w:rsidRPr="00C30EFC">
              <w:rPr>
                <w:rFonts w:ascii="Arial" w:hAnsi="Arial" w:cs="Arial"/>
                <w:sz w:val="16"/>
                <w:szCs w:val="16"/>
              </w:rPr>
              <w:t>raba vode za polnjenje ribnika, zadrževalnika, gramoznice ipd., v katerem se skladno s predpisi o sladkovodnem ribištvu izvaja koncesija ribiškega upravljanja</w:t>
            </w:r>
          </w:p>
        </w:tc>
        <w:tc>
          <w:tcPr>
            <w:tcW w:w="1289" w:type="dxa"/>
            <w:tcBorders>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2E7B62">
              <w:rPr>
                <w:rFonts w:ascii="Arial" w:hAnsi="Arial" w:cs="Arial"/>
                <w:sz w:val="16"/>
                <w:szCs w:val="16"/>
                <w:vertAlign w:val="superscript"/>
              </w:rPr>
              <w:t>2</w:t>
            </w:r>
          </w:p>
        </w:tc>
      </w:tr>
      <w:tr w:rsidR="00FA7932" w:rsidRPr="00C30EFC">
        <w:trPr>
          <w:cantSplit/>
          <w:trHeight w:val="227"/>
        </w:trPr>
        <w:tc>
          <w:tcPr>
            <w:tcW w:w="959" w:type="dxa"/>
            <w:vMerge/>
            <w:shd w:val="clear" w:color="auto" w:fill="D9D9D9"/>
          </w:tcPr>
          <w:p w:rsidR="00FA7932" w:rsidRPr="00C30EFC" w:rsidRDefault="00FA7932" w:rsidP="00C30EFC">
            <w:pPr>
              <w:keepLines/>
              <w:rPr>
                <w:rFonts w:ascii="Arial" w:hAnsi="Arial" w:cs="Arial"/>
                <w:sz w:val="16"/>
                <w:szCs w:val="16"/>
              </w:rPr>
            </w:pPr>
          </w:p>
        </w:tc>
        <w:tc>
          <w:tcPr>
            <w:tcW w:w="850"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15.3.</w:t>
            </w:r>
          </w:p>
        </w:tc>
        <w:tc>
          <w:tcPr>
            <w:tcW w:w="851" w:type="dxa"/>
            <w:tcBorders>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vodnega ali morskega javnega dobra za obratovanje plavajoče naprave</w:t>
            </w:r>
          </w:p>
        </w:tc>
        <w:tc>
          <w:tcPr>
            <w:tcW w:w="1289" w:type="dxa"/>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shd w:val="clear" w:color="auto" w:fill="D9D9D9"/>
          </w:tcPr>
          <w:p w:rsidR="00FA7932" w:rsidRPr="00C30EFC" w:rsidRDefault="00FA7932" w:rsidP="00C30EFC">
            <w:pPr>
              <w:keepLines/>
              <w:rPr>
                <w:rFonts w:ascii="Arial" w:hAnsi="Arial" w:cs="Arial"/>
                <w:sz w:val="16"/>
                <w:szCs w:val="16"/>
              </w:rPr>
            </w:pPr>
          </w:p>
        </w:tc>
        <w:tc>
          <w:tcPr>
            <w:tcW w:w="850" w:type="dxa"/>
            <w:vMerge/>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15.3.1.</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vodnega javnega dobra za obratovanje plavajoče naprave na celinskih vodah</w:t>
            </w:r>
          </w:p>
        </w:tc>
        <w:tc>
          <w:tcPr>
            <w:tcW w:w="1289" w:type="dxa"/>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2E7B62">
              <w:rPr>
                <w:rFonts w:ascii="Arial" w:hAnsi="Arial" w:cs="Arial"/>
                <w:sz w:val="16"/>
                <w:szCs w:val="16"/>
                <w:vertAlign w:val="superscript"/>
              </w:rPr>
              <w:t>2</w:t>
            </w:r>
          </w:p>
        </w:tc>
      </w:tr>
      <w:tr w:rsidR="00FA7932" w:rsidRPr="00C30EFC">
        <w:trPr>
          <w:cantSplit/>
          <w:trHeight w:val="227"/>
        </w:trPr>
        <w:tc>
          <w:tcPr>
            <w:tcW w:w="959" w:type="dxa"/>
            <w:vMerge/>
            <w:shd w:val="clear" w:color="auto" w:fill="D9D9D9"/>
          </w:tcPr>
          <w:p w:rsidR="00FA7932" w:rsidRPr="00C30EFC" w:rsidRDefault="00FA7932" w:rsidP="00C30EFC">
            <w:pPr>
              <w:keepLines/>
              <w:rPr>
                <w:rFonts w:ascii="Arial" w:hAnsi="Arial" w:cs="Arial"/>
                <w:sz w:val="16"/>
                <w:szCs w:val="16"/>
              </w:rPr>
            </w:pPr>
          </w:p>
        </w:tc>
        <w:tc>
          <w:tcPr>
            <w:tcW w:w="850"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15.3.2.</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vodnega javnega dobra za obratovanje plavajoče naprave na morju</w:t>
            </w:r>
          </w:p>
        </w:tc>
        <w:tc>
          <w:tcPr>
            <w:tcW w:w="1289" w:type="dxa"/>
            <w:tcBorders>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m</w:t>
            </w:r>
            <w:r w:rsidRPr="002E7B62">
              <w:rPr>
                <w:rFonts w:ascii="Arial" w:hAnsi="Arial" w:cs="Arial"/>
                <w:sz w:val="16"/>
                <w:szCs w:val="16"/>
                <w:vertAlign w:val="superscript"/>
              </w:rPr>
              <w:t>2</w:t>
            </w:r>
          </w:p>
        </w:tc>
      </w:tr>
      <w:tr w:rsidR="00FA7932" w:rsidRPr="00C30EFC">
        <w:trPr>
          <w:cantSplit/>
          <w:trHeight w:val="227"/>
        </w:trPr>
        <w:tc>
          <w:tcPr>
            <w:tcW w:w="959" w:type="dxa"/>
            <w:vMerge/>
            <w:shd w:val="clear" w:color="auto" w:fill="D9D9D9"/>
          </w:tcPr>
          <w:p w:rsidR="00FA7932" w:rsidRPr="00C30EFC" w:rsidRDefault="00FA7932" w:rsidP="00C30EFC">
            <w:pPr>
              <w:keepLines/>
              <w:rPr>
                <w:rFonts w:ascii="Arial" w:hAnsi="Arial" w:cs="Arial"/>
                <w:sz w:val="16"/>
                <w:szCs w:val="16"/>
              </w:rPr>
            </w:pPr>
          </w:p>
        </w:tc>
        <w:tc>
          <w:tcPr>
            <w:tcW w:w="850"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15.4.</w:t>
            </w:r>
          </w:p>
        </w:tc>
        <w:tc>
          <w:tcPr>
            <w:tcW w:w="851" w:type="dxa"/>
            <w:tcBorders>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za vzpostavitev, obratovanje in vzdrževanje umetnega vodnega biotopa</w:t>
            </w:r>
          </w:p>
        </w:tc>
        <w:tc>
          <w:tcPr>
            <w:tcW w:w="1289" w:type="dxa"/>
            <w:shd w:val="clear" w:color="auto" w:fill="D9D9D9"/>
            <w:noWrap/>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shd w:val="clear" w:color="auto" w:fill="D9D9D9"/>
          </w:tcPr>
          <w:p w:rsidR="00FA7932" w:rsidRPr="00C30EFC" w:rsidRDefault="00FA7932" w:rsidP="00C30EFC">
            <w:pPr>
              <w:keepLines/>
              <w:rPr>
                <w:rFonts w:ascii="Arial" w:hAnsi="Arial" w:cs="Arial"/>
                <w:sz w:val="16"/>
                <w:szCs w:val="16"/>
              </w:rPr>
            </w:pPr>
          </w:p>
        </w:tc>
        <w:tc>
          <w:tcPr>
            <w:tcW w:w="850" w:type="dxa"/>
            <w:vMerge/>
            <w:tcBorders>
              <w:bottom w:val="single" w:sz="4" w:space="0" w:color="auto"/>
            </w:tcBorders>
            <w:shd w:val="clear" w:color="auto" w:fill="D9D9D9"/>
          </w:tcPr>
          <w:p w:rsidR="00FA7932" w:rsidRPr="00C30EFC" w:rsidRDefault="00FA7932" w:rsidP="00C30EFC">
            <w:pPr>
              <w:keepLines/>
              <w:jc w:val="center"/>
              <w:rPr>
                <w:rFonts w:ascii="Arial" w:hAnsi="Arial" w:cs="Arial"/>
                <w:sz w:val="16"/>
                <w:szCs w:val="16"/>
              </w:rPr>
            </w:pPr>
          </w:p>
        </w:tc>
        <w:tc>
          <w:tcPr>
            <w:tcW w:w="851" w:type="dxa"/>
            <w:tcBorders>
              <w:bottom w:val="single" w:sz="4" w:space="0" w:color="auto"/>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15.4.1.</w:t>
            </w:r>
          </w:p>
        </w:tc>
        <w:tc>
          <w:tcPr>
            <w:tcW w:w="5339" w:type="dxa"/>
            <w:tcBorders>
              <w:left w:val="nil"/>
              <w:bottom w:val="single" w:sz="4" w:space="0" w:color="auto"/>
            </w:tcBorders>
            <w:shd w:val="clear" w:color="auto" w:fill="auto"/>
          </w:tcPr>
          <w:p w:rsidR="00FA7932" w:rsidRPr="00C30EFC" w:rsidRDefault="00FA7932" w:rsidP="00C30EFC">
            <w:pPr>
              <w:keepLines/>
              <w:rPr>
                <w:rFonts w:ascii="Arial" w:hAnsi="Arial" w:cs="Arial"/>
                <w:sz w:val="16"/>
                <w:szCs w:val="16"/>
              </w:rPr>
            </w:pPr>
            <w:r w:rsidRPr="00C30EFC">
              <w:rPr>
                <w:rFonts w:ascii="Arial" w:hAnsi="Arial" w:cs="Arial"/>
                <w:sz w:val="16"/>
                <w:szCs w:val="16"/>
              </w:rPr>
              <w:t>raba vode za vzpostavitev, obratovanje in vzdrževanje umetnega vodnega biotopa (npr. ribnik, akvarij)</w:t>
            </w:r>
          </w:p>
        </w:tc>
        <w:tc>
          <w:tcPr>
            <w:tcW w:w="1289" w:type="dxa"/>
            <w:tcBorders>
              <w:bottom w:val="single" w:sz="4" w:space="0" w:color="auto"/>
            </w:tcBorders>
            <w:shd w:val="clear" w:color="auto" w:fill="auto"/>
          </w:tcPr>
          <w:p w:rsidR="00FA7932" w:rsidRPr="00C30EFC" w:rsidRDefault="00FA7932" w:rsidP="00724532">
            <w:pPr>
              <w:keepLines/>
              <w:rPr>
                <w:rFonts w:ascii="Arial" w:hAnsi="Arial" w:cs="Arial"/>
                <w:sz w:val="16"/>
                <w:szCs w:val="16"/>
              </w:rPr>
            </w:pPr>
            <w:r w:rsidRPr="00C30EFC">
              <w:rPr>
                <w:rFonts w:ascii="Arial" w:hAnsi="Arial" w:cs="Arial"/>
                <w:sz w:val="16"/>
                <w:szCs w:val="16"/>
              </w:rPr>
              <w:t>m</w:t>
            </w:r>
            <w:r w:rsidRPr="002E7B62">
              <w:rPr>
                <w:rFonts w:ascii="Arial" w:hAnsi="Arial" w:cs="Arial"/>
                <w:sz w:val="16"/>
                <w:szCs w:val="16"/>
                <w:vertAlign w:val="superscript"/>
              </w:rPr>
              <w:t>3</w:t>
            </w:r>
            <w:r w:rsidRPr="00C30EFC">
              <w:rPr>
                <w:rFonts w:ascii="Arial" w:hAnsi="Arial" w:cs="Arial"/>
                <w:sz w:val="16"/>
                <w:szCs w:val="16"/>
              </w:rPr>
              <w:t xml:space="preserve"> ali m</w:t>
            </w:r>
            <w:r w:rsidRPr="002E7B62">
              <w:rPr>
                <w:rFonts w:ascii="Arial" w:hAnsi="Arial" w:cs="Arial"/>
                <w:sz w:val="16"/>
                <w:szCs w:val="16"/>
                <w:vertAlign w:val="superscript"/>
              </w:rPr>
              <w:t>2</w:t>
            </w:r>
            <w:r w:rsidRPr="00C30EFC">
              <w:rPr>
                <w:rFonts w:ascii="Arial" w:hAnsi="Arial" w:cs="Arial"/>
                <w:sz w:val="16"/>
                <w:szCs w:val="16"/>
              </w:rPr>
              <w:t xml:space="preserve"> (</w:t>
            </w:r>
            <w:r w:rsidR="00724532">
              <w:rPr>
                <w:rFonts w:ascii="Arial" w:hAnsi="Arial" w:cs="Arial"/>
                <w:sz w:val="16"/>
                <w:szCs w:val="16"/>
                <w:vertAlign w:val="superscript"/>
              </w:rPr>
              <w:t>6</w:t>
            </w:r>
            <w:r w:rsidRPr="00C30EFC">
              <w:rPr>
                <w:rFonts w:ascii="Arial" w:hAnsi="Arial" w:cs="Arial"/>
                <w:sz w:val="16"/>
                <w:szCs w:val="16"/>
              </w:rPr>
              <w:t>)</w:t>
            </w:r>
          </w:p>
        </w:tc>
      </w:tr>
      <w:tr w:rsidR="00FA7932" w:rsidRPr="00C30EFC">
        <w:trPr>
          <w:cantSplit/>
          <w:trHeight w:val="227"/>
        </w:trPr>
        <w:tc>
          <w:tcPr>
            <w:tcW w:w="959" w:type="dxa"/>
            <w:vMerge/>
            <w:shd w:val="clear" w:color="auto" w:fill="D9D9D9"/>
          </w:tcPr>
          <w:p w:rsidR="00FA7932" w:rsidRPr="00C30EFC" w:rsidRDefault="00FA7932" w:rsidP="00C30EFC">
            <w:pPr>
              <w:keepLines/>
              <w:rPr>
                <w:rFonts w:ascii="Arial" w:hAnsi="Arial" w:cs="Arial"/>
                <w:sz w:val="16"/>
                <w:szCs w:val="16"/>
              </w:rPr>
            </w:pPr>
          </w:p>
        </w:tc>
        <w:tc>
          <w:tcPr>
            <w:tcW w:w="850" w:type="dxa"/>
            <w:vMerge w:val="restart"/>
            <w:tcBorders>
              <w:right w:val="nil"/>
            </w:tcBorders>
            <w:shd w:val="clear" w:color="auto" w:fill="D9D9D9"/>
          </w:tcPr>
          <w:p w:rsidR="00FA7932" w:rsidRPr="00C30EFC" w:rsidRDefault="00FA7932" w:rsidP="00C30EFC">
            <w:pPr>
              <w:keepLines/>
              <w:jc w:val="center"/>
              <w:rPr>
                <w:rFonts w:ascii="Arial" w:hAnsi="Arial" w:cs="Arial"/>
                <w:sz w:val="16"/>
                <w:szCs w:val="16"/>
              </w:rPr>
            </w:pPr>
            <w:r w:rsidRPr="00C30EFC">
              <w:rPr>
                <w:rFonts w:ascii="Arial" w:hAnsi="Arial" w:cs="Arial"/>
                <w:sz w:val="16"/>
                <w:szCs w:val="16"/>
              </w:rPr>
              <w:t>15.5.</w:t>
            </w:r>
          </w:p>
        </w:tc>
        <w:tc>
          <w:tcPr>
            <w:tcW w:w="851" w:type="dxa"/>
            <w:tcBorders>
              <w:left w:val="nil"/>
              <w:bottom w:val="single" w:sz="4" w:space="0" w:color="auto"/>
              <w:right w:val="nil"/>
            </w:tcBorders>
            <w:shd w:val="clear" w:color="auto" w:fill="D9D9D9"/>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 </w:t>
            </w:r>
          </w:p>
        </w:tc>
        <w:tc>
          <w:tcPr>
            <w:tcW w:w="5339" w:type="dxa"/>
            <w:tcBorders>
              <w:left w:val="nil"/>
              <w:bottom w:val="single" w:sz="4" w:space="0" w:color="auto"/>
            </w:tcBorders>
            <w:shd w:val="clear" w:color="auto" w:fill="D9D9D9"/>
          </w:tcPr>
          <w:p w:rsidR="00FA7932" w:rsidRPr="00C30EFC" w:rsidRDefault="00FA7932" w:rsidP="00C30EFC">
            <w:pPr>
              <w:keepLines/>
              <w:rPr>
                <w:rFonts w:ascii="Arial" w:hAnsi="Arial" w:cs="Arial"/>
                <w:sz w:val="16"/>
                <w:szCs w:val="16"/>
              </w:rPr>
            </w:pPr>
            <w:r w:rsidRPr="00C30EFC">
              <w:rPr>
                <w:rFonts w:ascii="Arial" w:hAnsi="Arial" w:cs="Arial"/>
                <w:sz w:val="16"/>
                <w:szCs w:val="16"/>
              </w:rPr>
              <w:t>druga raba vode</w:t>
            </w:r>
            <w:r w:rsidR="00017130">
              <w:rPr>
                <w:rFonts w:ascii="Arial" w:hAnsi="Arial" w:cs="Arial"/>
                <w:sz w:val="16"/>
                <w:szCs w:val="16"/>
              </w:rPr>
              <w:t xml:space="preserve"> oziroma vodnega ali morskega javnega dobra</w:t>
            </w:r>
            <w:r w:rsidRPr="00C30EFC">
              <w:rPr>
                <w:rFonts w:ascii="Arial" w:hAnsi="Arial" w:cs="Arial"/>
                <w:sz w:val="16"/>
                <w:szCs w:val="16"/>
              </w:rPr>
              <w:t>, ki presega splošno rabo</w:t>
            </w:r>
          </w:p>
        </w:tc>
        <w:tc>
          <w:tcPr>
            <w:tcW w:w="1289" w:type="dxa"/>
            <w:shd w:val="clear" w:color="auto" w:fill="D9D9D9"/>
            <w:noWrap/>
          </w:tcPr>
          <w:p w:rsidR="00FA7932" w:rsidRPr="00C30EFC" w:rsidRDefault="00FA7932" w:rsidP="00C30EFC">
            <w:pPr>
              <w:keepLines/>
              <w:rPr>
                <w:rFonts w:ascii="Arial" w:hAnsi="Arial" w:cs="Arial"/>
                <w:sz w:val="16"/>
                <w:szCs w:val="16"/>
              </w:rPr>
            </w:pPr>
            <w:r w:rsidRPr="00C30EFC">
              <w:rPr>
                <w:rFonts w:ascii="Arial" w:hAnsi="Arial" w:cs="Arial"/>
                <w:sz w:val="16"/>
                <w:szCs w:val="16"/>
              </w:rPr>
              <w:t> </w:t>
            </w:r>
          </w:p>
        </w:tc>
      </w:tr>
      <w:tr w:rsidR="00FA7932" w:rsidRPr="00C30EFC">
        <w:trPr>
          <w:cantSplit/>
          <w:trHeight w:val="227"/>
        </w:trPr>
        <w:tc>
          <w:tcPr>
            <w:tcW w:w="959" w:type="dxa"/>
            <w:vMerge/>
            <w:shd w:val="clear" w:color="auto" w:fill="D9D9D9"/>
          </w:tcPr>
          <w:p w:rsidR="00FA7932" w:rsidRPr="00C30EFC" w:rsidRDefault="00FA7932" w:rsidP="00C30EFC">
            <w:pPr>
              <w:keepLines/>
              <w:rPr>
                <w:rFonts w:ascii="Arial" w:hAnsi="Arial" w:cs="Arial"/>
                <w:sz w:val="16"/>
                <w:szCs w:val="16"/>
              </w:rPr>
            </w:pPr>
          </w:p>
        </w:tc>
        <w:tc>
          <w:tcPr>
            <w:tcW w:w="850" w:type="dxa"/>
            <w:vMerge/>
            <w:shd w:val="clear" w:color="auto" w:fill="D9D9D9"/>
          </w:tcPr>
          <w:p w:rsidR="00FA7932" w:rsidRPr="00C30EFC" w:rsidRDefault="00FA7932" w:rsidP="00C30EFC">
            <w:pPr>
              <w:keepLines/>
              <w:rPr>
                <w:rFonts w:ascii="Arial" w:hAnsi="Arial" w:cs="Arial"/>
                <w:sz w:val="16"/>
                <w:szCs w:val="16"/>
              </w:rPr>
            </w:pPr>
          </w:p>
        </w:tc>
        <w:tc>
          <w:tcPr>
            <w:tcW w:w="851" w:type="dxa"/>
            <w:tcBorders>
              <w:right w:val="nil"/>
            </w:tcBorders>
            <w:shd w:val="clear" w:color="auto" w:fill="auto"/>
          </w:tcPr>
          <w:p w:rsidR="00FA7932" w:rsidRPr="00C30EFC" w:rsidRDefault="00FA7932" w:rsidP="00C30EFC">
            <w:pPr>
              <w:keepLines/>
              <w:ind w:right="-108"/>
              <w:jc w:val="right"/>
              <w:rPr>
                <w:rFonts w:ascii="Arial" w:hAnsi="Arial" w:cs="Arial"/>
                <w:sz w:val="16"/>
                <w:szCs w:val="16"/>
              </w:rPr>
            </w:pPr>
            <w:r w:rsidRPr="00C30EFC">
              <w:rPr>
                <w:rFonts w:ascii="Arial" w:hAnsi="Arial" w:cs="Arial"/>
                <w:sz w:val="16"/>
                <w:szCs w:val="16"/>
              </w:rPr>
              <w:t>15.5.1.</w:t>
            </w:r>
          </w:p>
        </w:tc>
        <w:tc>
          <w:tcPr>
            <w:tcW w:w="5339" w:type="dxa"/>
            <w:tcBorders>
              <w:left w:val="nil"/>
            </w:tcBorders>
            <w:shd w:val="clear" w:color="auto" w:fill="auto"/>
          </w:tcPr>
          <w:p w:rsidR="00FA7932" w:rsidRPr="00C30EFC" w:rsidRDefault="00FA7932" w:rsidP="00017130">
            <w:pPr>
              <w:keepLines/>
              <w:rPr>
                <w:rFonts w:ascii="Arial" w:hAnsi="Arial" w:cs="Arial"/>
                <w:sz w:val="16"/>
                <w:szCs w:val="16"/>
              </w:rPr>
            </w:pPr>
            <w:r w:rsidRPr="00C30EFC">
              <w:rPr>
                <w:rFonts w:ascii="Arial" w:hAnsi="Arial" w:cs="Arial"/>
                <w:sz w:val="16"/>
                <w:szCs w:val="16"/>
              </w:rPr>
              <w:t>druga raba vode</w:t>
            </w:r>
            <w:r w:rsidR="00017130" w:rsidRPr="00017130">
              <w:rPr>
                <w:rFonts w:ascii="Arial" w:hAnsi="Arial" w:cs="Arial"/>
                <w:sz w:val="16"/>
                <w:szCs w:val="16"/>
              </w:rPr>
              <w:t xml:space="preserve"> oziroma vodnega ali morskega javnega dobra</w:t>
            </w:r>
            <w:r w:rsidRPr="00C30EFC">
              <w:rPr>
                <w:rFonts w:ascii="Arial" w:hAnsi="Arial" w:cs="Arial"/>
                <w:sz w:val="16"/>
                <w:szCs w:val="16"/>
              </w:rPr>
              <w:t>, ki presega splošno rabo</w:t>
            </w:r>
          </w:p>
        </w:tc>
        <w:tc>
          <w:tcPr>
            <w:tcW w:w="1289" w:type="dxa"/>
            <w:shd w:val="clear" w:color="auto" w:fill="auto"/>
          </w:tcPr>
          <w:p w:rsidR="00FA7932" w:rsidRPr="00C30EFC" w:rsidRDefault="00FA7932" w:rsidP="00724532">
            <w:pPr>
              <w:keepLines/>
              <w:rPr>
                <w:rFonts w:ascii="Arial" w:hAnsi="Arial" w:cs="Arial"/>
                <w:sz w:val="16"/>
                <w:szCs w:val="16"/>
              </w:rPr>
            </w:pPr>
            <w:r w:rsidRPr="00C30EFC">
              <w:rPr>
                <w:rFonts w:ascii="Arial" w:hAnsi="Arial" w:cs="Arial"/>
                <w:sz w:val="16"/>
                <w:szCs w:val="16"/>
              </w:rPr>
              <w:t>m</w:t>
            </w:r>
            <w:r w:rsidRPr="002E7B62">
              <w:rPr>
                <w:rFonts w:ascii="Arial" w:hAnsi="Arial" w:cs="Arial"/>
                <w:sz w:val="16"/>
                <w:szCs w:val="16"/>
                <w:vertAlign w:val="superscript"/>
              </w:rPr>
              <w:t>3</w:t>
            </w:r>
            <w:r w:rsidRPr="00C30EFC">
              <w:rPr>
                <w:rFonts w:ascii="Arial" w:hAnsi="Arial" w:cs="Arial"/>
                <w:sz w:val="16"/>
                <w:szCs w:val="16"/>
              </w:rPr>
              <w:t>, m</w:t>
            </w:r>
            <w:r w:rsidRPr="002E7B62">
              <w:rPr>
                <w:rFonts w:ascii="Arial" w:hAnsi="Arial" w:cs="Arial"/>
                <w:sz w:val="16"/>
                <w:szCs w:val="16"/>
                <w:vertAlign w:val="superscript"/>
              </w:rPr>
              <w:t>2</w:t>
            </w:r>
            <w:r w:rsidRPr="00C30EFC">
              <w:rPr>
                <w:rFonts w:ascii="Arial" w:hAnsi="Arial" w:cs="Arial"/>
                <w:sz w:val="16"/>
                <w:szCs w:val="16"/>
              </w:rPr>
              <w:t xml:space="preserve"> ali MWh (</w:t>
            </w:r>
            <w:r w:rsidR="00724532">
              <w:rPr>
                <w:rFonts w:ascii="Arial" w:hAnsi="Arial" w:cs="Arial"/>
                <w:sz w:val="16"/>
                <w:szCs w:val="16"/>
                <w:vertAlign w:val="superscript"/>
              </w:rPr>
              <w:t>6</w:t>
            </w:r>
            <w:r w:rsidRPr="00C30EFC">
              <w:rPr>
                <w:rFonts w:ascii="Arial" w:hAnsi="Arial" w:cs="Arial"/>
                <w:sz w:val="16"/>
                <w:szCs w:val="16"/>
              </w:rPr>
              <w:t>)</w:t>
            </w:r>
          </w:p>
        </w:tc>
      </w:tr>
      <w:tr w:rsidR="00FA7932" w:rsidRPr="00C30EFC">
        <w:trPr>
          <w:cantSplit/>
          <w:trHeight w:val="1403"/>
        </w:trPr>
        <w:tc>
          <w:tcPr>
            <w:tcW w:w="9288" w:type="dxa"/>
            <w:gridSpan w:val="5"/>
            <w:shd w:val="clear" w:color="auto" w:fill="auto"/>
            <w:noWrap/>
          </w:tcPr>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Opombe:</w:t>
            </w:r>
          </w:p>
          <w:p w:rsidR="00FA7932" w:rsidRPr="00C30EFC" w:rsidRDefault="00FA7932" w:rsidP="00C30EFC">
            <w:pPr>
              <w:keepLines/>
              <w:ind w:right="-108"/>
              <w:rPr>
                <w:rFonts w:ascii="Arial" w:hAnsi="Arial" w:cs="Arial"/>
                <w:sz w:val="16"/>
                <w:szCs w:val="16"/>
              </w:rPr>
            </w:pPr>
            <w:r w:rsidRPr="00C30EFC">
              <w:rPr>
                <w:rFonts w:ascii="Arial" w:hAnsi="Arial" w:cs="Arial"/>
                <w:sz w:val="16"/>
                <w:szCs w:val="16"/>
              </w:rPr>
              <w:t>(</w:t>
            </w:r>
            <w:r w:rsidR="002E7B62">
              <w:rPr>
                <w:rFonts w:ascii="Arial" w:hAnsi="Arial" w:cs="Arial"/>
                <w:sz w:val="16"/>
                <w:szCs w:val="16"/>
                <w:vertAlign w:val="superscript"/>
              </w:rPr>
              <w:t>1</w:t>
            </w:r>
            <w:r w:rsidRPr="00C30EFC">
              <w:rPr>
                <w:rFonts w:ascii="Arial" w:hAnsi="Arial" w:cs="Arial"/>
                <w:sz w:val="16"/>
                <w:szCs w:val="16"/>
              </w:rPr>
              <w:t xml:space="preserve">) Raba vode za pridobivanje toplote je </w:t>
            </w:r>
            <w:r w:rsidR="002E7B62">
              <w:rPr>
                <w:rFonts w:ascii="Arial" w:hAnsi="Arial" w:cs="Arial"/>
                <w:sz w:val="16"/>
                <w:szCs w:val="16"/>
              </w:rPr>
              <w:t>vrsta posebne rabe vode, kot jo opredeljuje zakon</w:t>
            </w:r>
            <w:r w:rsidRPr="00C30EFC">
              <w:rPr>
                <w:rFonts w:ascii="Arial" w:hAnsi="Arial" w:cs="Arial"/>
                <w:sz w:val="16"/>
                <w:szCs w:val="16"/>
              </w:rPr>
              <w:t>, ki ureja vode</w:t>
            </w:r>
            <w:r w:rsidR="002E7B62">
              <w:rPr>
                <w:rFonts w:ascii="Arial" w:hAnsi="Arial" w:cs="Arial"/>
                <w:sz w:val="16"/>
                <w:szCs w:val="16"/>
              </w:rPr>
              <w:t>.</w:t>
            </w:r>
          </w:p>
          <w:p w:rsidR="00FA7932" w:rsidRPr="00925145" w:rsidRDefault="00FA7932" w:rsidP="00C30EFC">
            <w:pPr>
              <w:keepLines/>
              <w:ind w:right="-108"/>
              <w:rPr>
                <w:rFonts w:ascii="Arial" w:hAnsi="Arial" w:cs="Arial"/>
                <w:color w:val="000000"/>
                <w:sz w:val="16"/>
                <w:szCs w:val="16"/>
              </w:rPr>
            </w:pPr>
            <w:r w:rsidRPr="00925145">
              <w:rPr>
                <w:rFonts w:ascii="Arial" w:hAnsi="Arial" w:cs="Arial"/>
                <w:color w:val="000000"/>
                <w:sz w:val="16"/>
                <w:szCs w:val="16"/>
              </w:rPr>
              <w:t>(</w:t>
            </w:r>
            <w:r w:rsidR="002E7B62" w:rsidRPr="00925145">
              <w:rPr>
                <w:rFonts w:ascii="Arial" w:hAnsi="Arial" w:cs="Arial"/>
                <w:color w:val="000000"/>
                <w:sz w:val="16"/>
                <w:szCs w:val="16"/>
                <w:vertAlign w:val="superscript"/>
              </w:rPr>
              <w:t>2</w:t>
            </w:r>
            <w:r w:rsidRPr="00925145">
              <w:rPr>
                <w:rFonts w:ascii="Arial" w:hAnsi="Arial" w:cs="Arial"/>
                <w:color w:val="000000"/>
                <w:sz w:val="16"/>
                <w:szCs w:val="16"/>
              </w:rPr>
              <w:t xml:space="preserve">) Ogrevanje je </w:t>
            </w:r>
            <w:r w:rsidR="002E7B62" w:rsidRPr="00925145">
              <w:rPr>
                <w:rFonts w:ascii="Arial" w:hAnsi="Arial" w:cs="Arial"/>
                <w:color w:val="000000"/>
                <w:sz w:val="16"/>
                <w:szCs w:val="16"/>
              </w:rPr>
              <w:t>vrsta posebne rabe vode, pri kateri se toplota za kateri koli namen pridobiva</w:t>
            </w:r>
            <w:r w:rsidRPr="00925145">
              <w:rPr>
                <w:rFonts w:ascii="Arial" w:hAnsi="Arial" w:cs="Arial"/>
                <w:color w:val="000000"/>
                <w:sz w:val="16"/>
                <w:szCs w:val="16"/>
              </w:rPr>
              <w:t xml:space="preserve"> iz termalne oz. </w:t>
            </w:r>
            <w:proofErr w:type="spellStart"/>
            <w:r w:rsidRPr="00925145">
              <w:rPr>
                <w:rFonts w:ascii="Arial" w:hAnsi="Arial" w:cs="Arial"/>
                <w:color w:val="000000"/>
                <w:sz w:val="16"/>
                <w:szCs w:val="16"/>
              </w:rPr>
              <w:t>termomineralne</w:t>
            </w:r>
            <w:proofErr w:type="spellEnd"/>
            <w:r w:rsidRPr="00925145">
              <w:rPr>
                <w:rFonts w:ascii="Arial" w:hAnsi="Arial" w:cs="Arial"/>
                <w:color w:val="000000"/>
                <w:sz w:val="16"/>
                <w:szCs w:val="16"/>
              </w:rPr>
              <w:t xml:space="preserve"> vode</w:t>
            </w:r>
            <w:r w:rsidR="002E7B62" w:rsidRPr="00925145">
              <w:rPr>
                <w:rFonts w:ascii="Arial" w:hAnsi="Arial" w:cs="Arial"/>
                <w:color w:val="000000"/>
                <w:sz w:val="16"/>
                <w:szCs w:val="16"/>
              </w:rPr>
              <w:t>.</w:t>
            </w:r>
          </w:p>
          <w:p w:rsidR="00FA7932" w:rsidRDefault="00FA7932" w:rsidP="00C30EFC">
            <w:pPr>
              <w:keepLines/>
              <w:ind w:right="-108"/>
              <w:rPr>
                <w:rFonts w:ascii="Arial" w:hAnsi="Arial" w:cs="Arial"/>
                <w:sz w:val="16"/>
                <w:szCs w:val="16"/>
              </w:rPr>
            </w:pPr>
            <w:r w:rsidRPr="00C30EFC">
              <w:rPr>
                <w:rFonts w:ascii="Arial" w:hAnsi="Arial" w:cs="Arial"/>
                <w:sz w:val="16"/>
                <w:szCs w:val="16"/>
              </w:rPr>
              <w:t>(</w:t>
            </w:r>
            <w:r w:rsidR="002E7B62">
              <w:rPr>
                <w:rFonts w:ascii="Arial" w:hAnsi="Arial" w:cs="Arial"/>
                <w:sz w:val="16"/>
                <w:szCs w:val="16"/>
                <w:vertAlign w:val="superscript"/>
              </w:rPr>
              <w:t>3</w:t>
            </w:r>
            <w:r w:rsidRPr="00C30EFC">
              <w:rPr>
                <w:rFonts w:ascii="Arial" w:hAnsi="Arial" w:cs="Arial"/>
                <w:sz w:val="16"/>
                <w:szCs w:val="16"/>
              </w:rPr>
              <w:t>) Raba vode za zalivanje vrtov je posebna raba vode skladno s predpisom</w:t>
            </w:r>
            <w:r w:rsidR="00BD790E">
              <w:rPr>
                <w:rFonts w:ascii="Arial" w:hAnsi="Arial" w:cs="Arial"/>
                <w:sz w:val="16"/>
                <w:szCs w:val="16"/>
              </w:rPr>
              <w:t xml:space="preserve">, ki ureja evidentirano </w:t>
            </w:r>
            <w:r w:rsidR="00A1050F">
              <w:rPr>
                <w:rFonts w:ascii="Arial" w:hAnsi="Arial" w:cs="Arial"/>
                <w:sz w:val="16"/>
                <w:szCs w:val="16"/>
              </w:rPr>
              <w:t xml:space="preserve">posebno </w:t>
            </w:r>
            <w:r w:rsidR="00BD790E">
              <w:rPr>
                <w:rFonts w:ascii="Arial" w:hAnsi="Arial" w:cs="Arial"/>
                <w:sz w:val="16"/>
                <w:szCs w:val="16"/>
              </w:rPr>
              <w:t>rabo</w:t>
            </w:r>
            <w:r w:rsidRPr="00C30EFC">
              <w:rPr>
                <w:rFonts w:ascii="Arial" w:hAnsi="Arial" w:cs="Arial"/>
                <w:sz w:val="16"/>
                <w:szCs w:val="16"/>
              </w:rPr>
              <w:t xml:space="preserve"> vode</w:t>
            </w:r>
            <w:r w:rsidR="002E7B62">
              <w:rPr>
                <w:rFonts w:ascii="Arial" w:hAnsi="Arial" w:cs="Arial"/>
                <w:sz w:val="16"/>
                <w:szCs w:val="16"/>
              </w:rPr>
              <w:t>.</w:t>
            </w:r>
          </w:p>
          <w:p w:rsidR="00295A15" w:rsidRPr="00C30EFC" w:rsidRDefault="00295A15" w:rsidP="00C30EFC">
            <w:pPr>
              <w:keepLines/>
              <w:ind w:right="-108"/>
              <w:rPr>
                <w:rFonts w:ascii="Arial" w:hAnsi="Arial" w:cs="Arial"/>
                <w:sz w:val="16"/>
                <w:szCs w:val="16"/>
              </w:rPr>
            </w:pPr>
            <w:r>
              <w:rPr>
                <w:rFonts w:ascii="Arial" w:hAnsi="Arial" w:cs="Arial"/>
                <w:sz w:val="16"/>
                <w:szCs w:val="16"/>
              </w:rPr>
              <w:t>(</w:t>
            </w:r>
            <w:r w:rsidRPr="00295A15">
              <w:rPr>
                <w:rFonts w:ascii="Arial" w:hAnsi="Arial" w:cs="Arial"/>
                <w:sz w:val="16"/>
                <w:szCs w:val="16"/>
                <w:vertAlign w:val="superscript"/>
              </w:rPr>
              <w:t>4</w:t>
            </w:r>
            <w:r>
              <w:rPr>
                <w:rFonts w:ascii="Arial" w:hAnsi="Arial" w:cs="Arial"/>
                <w:sz w:val="16"/>
                <w:szCs w:val="16"/>
              </w:rPr>
              <w:t>) Ta klasifikacijska številka se pripiše v času uveljavitve tega pravilnika veljavnim vodnim pravicam za posebno rabo vode za zalivanje, pri katerih vrsta zalivanih površin v vodnem dovoljenju ni opredeljena.</w:t>
            </w:r>
          </w:p>
          <w:p w:rsidR="00724532" w:rsidRDefault="00724532" w:rsidP="00295A15">
            <w:pPr>
              <w:keepLines/>
              <w:ind w:right="-108"/>
              <w:rPr>
                <w:rFonts w:ascii="Arial" w:hAnsi="Arial" w:cs="Arial"/>
                <w:sz w:val="16"/>
                <w:szCs w:val="16"/>
              </w:rPr>
            </w:pPr>
            <w:r>
              <w:rPr>
                <w:rFonts w:ascii="Arial" w:hAnsi="Arial" w:cs="Arial"/>
                <w:sz w:val="16"/>
                <w:szCs w:val="16"/>
              </w:rPr>
              <w:t>(</w:t>
            </w:r>
            <w:r w:rsidRPr="00724532">
              <w:rPr>
                <w:rFonts w:ascii="Arial" w:hAnsi="Arial" w:cs="Arial"/>
                <w:sz w:val="16"/>
                <w:szCs w:val="16"/>
                <w:vertAlign w:val="superscript"/>
              </w:rPr>
              <w:t>5</w:t>
            </w:r>
            <w:r>
              <w:rPr>
                <w:rFonts w:ascii="Arial" w:hAnsi="Arial" w:cs="Arial"/>
                <w:sz w:val="16"/>
                <w:szCs w:val="16"/>
              </w:rPr>
              <w:t xml:space="preserve">) Raba vode za proizvodnjo pijač vključuje tudi rabo vode, ki je potrebna za </w:t>
            </w:r>
            <w:r w:rsidRPr="00724532">
              <w:rPr>
                <w:rFonts w:ascii="Arial" w:hAnsi="Arial" w:cs="Arial"/>
                <w:sz w:val="16"/>
                <w:szCs w:val="16"/>
              </w:rPr>
              <w:t>fermentacijo surovin za proizvodnjo pijač</w:t>
            </w:r>
            <w:r>
              <w:rPr>
                <w:rFonts w:ascii="Arial" w:hAnsi="Arial" w:cs="Arial"/>
                <w:sz w:val="16"/>
                <w:szCs w:val="16"/>
              </w:rPr>
              <w:t>.</w:t>
            </w:r>
          </w:p>
          <w:p w:rsidR="00FA7932" w:rsidRPr="00C30EFC" w:rsidRDefault="00FA7932" w:rsidP="00724532">
            <w:pPr>
              <w:keepLines/>
              <w:ind w:right="-108"/>
              <w:rPr>
                <w:rFonts w:ascii="Arial" w:hAnsi="Arial" w:cs="Arial"/>
                <w:sz w:val="16"/>
                <w:szCs w:val="16"/>
              </w:rPr>
            </w:pPr>
            <w:r w:rsidRPr="00C30EFC">
              <w:rPr>
                <w:rFonts w:ascii="Arial" w:hAnsi="Arial" w:cs="Arial"/>
                <w:sz w:val="16"/>
                <w:szCs w:val="16"/>
              </w:rPr>
              <w:t>(</w:t>
            </w:r>
            <w:r w:rsidR="00724532">
              <w:rPr>
                <w:rFonts w:ascii="Arial" w:hAnsi="Arial" w:cs="Arial"/>
                <w:sz w:val="16"/>
                <w:szCs w:val="16"/>
                <w:vertAlign w:val="superscript"/>
              </w:rPr>
              <w:t>6</w:t>
            </w:r>
            <w:r w:rsidRPr="00C30EFC">
              <w:rPr>
                <w:rFonts w:ascii="Arial" w:hAnsi="Arial" w:cs="Arial"/>
                <w:sz w:val="16"/>
                <w:szCs w:val="16"/>
              </w:rPr>
              <w:t>) Obseg vodne pravice se izrazi v merski enoti, ki je glede na način in posebnosti posebne rabe vode reprezentativna</w:t>
            </w:r>
            <w:r w:rsidR="002E7B62">
              <w:rPr>
                <w:rFonts w:ascii="Arial" w:hAnsi="Arial" w:cs="Arial"/>
                <w:sz w:val="16"/>
                <w:szCs w:val="16"/>
              </w:rPr>
              <w:t>.</w:t>
            </w:r>
          </w:p>
        </w:tc>
      </w:tr>
    </w:tbl>
    <w:p w:rsidR="001B72FC" w:rsidRDefault="001B72FC" w:rsidP="001B72FC"/>
    <w:p w:rsidR="00FA7932" w:rsidRDefault="000E1806" w:rsidP="001B72FC">
      <w:r>
        <w:br w:type="page"/>
      </w:r>
      <w:r>
        <w:lastRenderedPageBreak/>
        <w:t>Obrazložitev</w:t>
      </w:r>
    </w:p>
    <w:p w:rsidR="000E1806" w:rsidRDefault="000E1806" w:rsidP="001B72FC"/>
    <w:p w:rsidR="000E1806" w:rsidRDefault="000E1806" w:rsidP="001B72FC">
      <w:r>
        <w:t>Zakon o vodah (</w:t>
      </w:r>
      <w:r w:rsidRPr="000E1806">
        <w:t>Uradni list RS, št. 67/02, 2/04 - ZZdrI-A, 41/04 - ZVO-1, 57/08, 57/12, 100/13 in 40/14)</w:t>
      </w:r>
      <w:r>
        <w:t xml:space="preserve"> v 17. odstavku 108. člena določa, da m</w:t>
      </w:r>
      <w:r w:rsidRPr="000E1806">
        <w:t>inister s predpisom določi klasifikacijo vrst posebne rabe vode in rabe naplavin ter merske enote, s katerimi se izrazi obseg pos</w:t>
      </w:r>
      <w:r>
        <w:t>ebne rabe vode in rabe naplavin. Zakon o spremembah in dopolnitvah Zakona o vodah (Uradni list RS, št. 40/14) v 39. členu določa 1-letni rok za sprejem tega predpisa.</w:t>
      </w:r>
    </w:p>
    <w:p w:rsidR="000E1806" w:rsidRDefault="000E1806" w:rsidP="001B72FC"/>
    <w:p w:rsidR="000E1806" w:rsidRDefault="000E1806" w:rsidP="001B72FC">
      <w:r>
        <w:t xml:space="preserve">Jedro pravilnika je preglednica v prilogi, ki predstavlja klasifikacijo vrst posebne rabe vode in rabe naplavin. Vrste </w:t>
      </w:r>
      <w:r w:rsidR="006C6B41">
        <w:t xml:space="preserve">posebne </w:t>
      </w:r>
      <w:r>
        <w:t xml:space="preserve">rabe vode in rabe naplavin so </w:t>
      </w:r>
      <w:proofErr w:type="spellStart"/>
      <w:r>
        <w:t>klasificirane</w:t>
      </w:r>
      <w:proofErr w:type="spellEnd"/>
      <w:r>
        <w:t xml:space="preserve"> v tristopenjski razporeditvi. Prva stopnja je klasifikacijska kategorija, ki v glavnem sledi vrstnemu redu iz 125. člena zakona (vrste rabe vode, ki se pridobijo z vodnim dovoljenjem) in 136. člena zakona (vrste rabe vode, ki se pridobijo s koncesijo). Klasifikacijske podkategorije so oblikovane bodisi zaradi razlikovanja med odvzemanjem vode iz vodnega vira in odvzemanjem vode iz objektov in naprav, namenjenih oskrbi s pitno vodo, ki se izvaja kot gospodarska javna služba (javni vodovod), bodisi zaradi razlikovanja </w:t>
      </w:r>
      <w:r w:rsidR="003B2F00">
        <w:t>po nekem drugem specifičnem kriteriju. Tretja stopnja klasifikacije so klasifikacijske številke, ki znotraj klasi</w:t>
      </w:r>
      <w:r w:rsidR="006C6B41">
        <w:t>fi</w:t>
      </w:r>
      <w:r w:rsidR="003B2F00">
        <w:t>kacijskih kategorij</w:t>
      </w:r>
      <w:r w:rsidR="006C6B41">
        <w:t xml:space="preserve"> in podkategorij</w:t>
      </w:r>
      <w:r w:rsidR="003B2F00">
        <w:t>, kjer je to potrebno, razlikujejo med različnimi načini izvajanja posebne rabe vode ali po drugih specifičnih kriterijih.</w:t>
      </w:r>
    </w:p>
    <w:p w:rsidR="003B2F00" w:rsidRDefault="003B2F00" w:rsidP="001B72FC"/>
    <w:p w:rsidR="003B2F00" w:rsidRDefault="003B2F00" w:rsidP="001B72FC">
      <w:r>
        <w:t>Klasifikacij</w:t>
      </w:r>
      <w:r w:rsidR="006C6B41">
        <w:t>a</w:t>
      </w:r>
      <w:r>
        <w:t xml:space="preserve"> </w:t>
      </w:r>
      <w:r w:rsidR="006C6B41">
        <w:t>je členjena</w:t>
      </w:r>
      <w:r>
        <w:t xml:space="preserve"> tako podrobno, kot to zahteva predvideno razlikovanje med različnimi povzročitelji obremenitev vode (kar bi lahko imelo za posledico razlikovanje pri finančni obremenitvi upravičencev do rabe z vodnimi dajatvami), hkrati pa še vedno tako abstraktno, da so po smislu stvari zajete vse mogoče vrste rabe vode znotraj posamezne klasifikacijske kategorije ali podkategorije, in da je zagotovljena izvedljivost klasifikacije v praksi.</w:t>
      </w:r>
    </w:p>
    <w:p w:rsidR="003B2F00" w:rsidRDefault="003B2F00" w:rsidP="001B72FC"/>
    <w:p w:rsidR="003B2F00" w:rsidRPr="00E81462" w:rsidRDefault="003B2F00" w:rsidP="001B72FC">
      <w:r>
        <w:t xml:space="preserve">V zadnjem stolpcu preglednice so navedene merske enote, </w:t>
      </w:r>
      <w:r w:rsidRPr="003B2F00">
        <w:t>s katerimi se izrazi obseg posebne rabe vode in rabe naplavin</w:t>
      </w:r>
      <w:r>
        <w:t xml:space="preserve">. </w:t>
      </w:r>
      <w:r w:rsidR="00950062">
        <w:t xml:space="preserve">Gre za določitev enotne merske enote, s katero naj se posamezne vrste rabe vode ali naplavin omejijo po obsegu, da so po tem kriteriju medsebojno primerljive. Obseg vodne pravice je obvezna sestavina izreka vodnega dovoljenja (2. točka prvega odstavka 128. člena Zakona o vodah) in obvezna sestavina koncesijskega akta (2. točka tretjega odstavka 165. člena Zakona o varstvu okolja v povezavi z drugim odstavkom 149. člena Zakona o vodah). Pravilnik ne določa, v odvisnosti od katere časovne enote je treba </w:t>
      </w:r>
      <w:r w:rsidR="00E81462">
        <w:t xml:space="preserve">v predpisani merski enoti izraziti obseg posebne rabe vode, zato je to prepuščeno izdajatelju vodnega dovoljenja oziroma koncesijskega akta. Kljub temu pa mora izrek vodnega dovoljenja vsebovati tudi osnovo za obračun plačila za vodno pravico (6. točka prvega odstavka 128. člena Zakona o vodah), ki je </w:t>
      </w:r>
      <w:r w:rsidR="00E81462" w:rsidRPr="00E81462">
        <w:t xml:space="preserve">v skladu </w:t>
      </w:r>
      <w:r w:rsidR="006C6B41">
        <w:t>z zakonom</w:t>
      </w:r>
      <w:r w:rsidR="00E81462">
        <w:t xml:space="preserve"> </w:t>
      </w:r>
      <w:r w:rsidR="00E81462" w:rsidRPr="00E81462">
        <w:t xml:space="preserve">izražen kot največja dovoljena </w:t>
      </w:r>
      <w:r w:rsidR="00E81462" w:rsidRPr="00E81462">
        <w:rPr>
          <w:b/>
        </w:rPr>
        <w:t>letna</w:t>
      </w:r>
      <w:r w:rsidR="00E81462" w:rsidRPr="00E81462">
        <w:t xml:space="preserve"> prostornina, površina ali energetski potencial</w:t>
      </w:r>
      <w:r w:rsidR="00F62577">
        <w:t xml:space="preserve"> (47. točka 7. člena Zakona o vodah)</w:t>
      </w:r>
      <w:r w:rsidR="00E81462" w:rsidRPr="00E81462">
        <w:t>.</w:t>
      </w:r>
      <w:r w:rsidR="00E81462">
        <w:t xml:space="preserve"> </w:t>
      </w:r>
      <w:r w:rsidR="00F62577">
        <w:t>Navedeno pomeni, da bo z vodnim dovoljenjem obseg vodne pravice (poimenovan kot osnova za obračun plačila za vodno pravico) vedno izražen tudi na letni časovni osnovi.</w:t>
      </w:r>
    </w:p>
    <w:p w:rsidR="003B2F00" w:rsidRDefault="003B2F00" w:rsidP="001B72FC"/>
    <w:p w:rsidR="003B2F00" w:rsidRDefault="003B2F00" w:rsidP="003B2F00">
      <w:r>
        <w:t xml:space="preserve">Poseben primer rabe vode je t.i. zaporedna raba, ki jo naslavlja </w:t>
      </w:r>
      <w:r w:rsidR="006C6B41">
        <w:t>5</w:t>
      </w:r>
      <w:r>
        <w:t>. člen pravilnika – da gre za zaporedno rabo in v kakšnem obsegu, mora biti razvidno iz vodne knjige.</w:t>
      </w:r>
    </w:p>
    <w:p w:rsidR="003B2F00" w:rsidRDefault="003B2F00" w:rsidP="003B2F00"/>
    <w:p w:rsidR="003B2F00" w:rsidRDefault="00F62577" w:rsidP="001B72FC">
      <w:r>
        <w:t>Na podlagi tega p</w:t>
      </w:r>
      <w:r w:rsidR="005E34C6">
        <w:t xml:space="preserve">ravilnika bo upravni organ za vse </w:t>
      </w:r>
      <w:r w:rsidR="006C6B41">
        <w:t>izdane</w:t>
      </w:r>
      <w:r w:rsidR="005E34C6">
        <w:t xml:space="preserve"> vodne pravice ali evidentirane rabe vode v vodni knjigi vodil tudi podatek o klasifikacijski številki posebne rabe vode ali rabe naplavin, ki je predmet </w:t>
      </w:r>
      <w:r w:rsidR="006C6B41">
        <w:t xml:space="preserve">te </w:t>
      </w:r>
      <w:r w:rsidR="005E34C6">
        <w:t>vodne pravice ali evidentirane posebne rabe vode.</w:t>
      </w:r>
    </w:p>
    <w:p w:rsidR="006C6B41" w:rsidRDefault="006C6B41" w:rsidP="001B72FC"/>
    <w:p w:rsidR="005E34C6" w:rsidRPr="00000DDD" w:rsidRDefault="005E34C6" w:rsidP="001B72FC">
      <w:r>
        <w:t xml:space="preserve">Vodnim pravicam, ki so </w:t>
      </w:r>
      <w:r w:rsidR="006C6B41">
        <w:t xml:space="preserve">že podeljene, </w:t>
      </w:r>
      <w:r>
        <w:t xml:space="preserve">se bo </w:t>
      </w:r>
      <w:r w:rsidR="006C6B41">
        <w:t xml:space="preserve">v vodni knjigi </w:t>
      </w:r>
      <w:r>
        <w:t>klasifikacijska številka pripisala glede na vsebino oziroma predmet vodne pravice.</w:t>
      </w:r>
      <w:r w:rsidR="006C6B41">
        <w:t xml:space="preserve"> Če ta </w:t>
      </w:r>
      <w:r w:rsidR="00DC6104">
        <w:t xml:space="preserve">iz akta, s katerim se podeljuje vodna pravica, ni jasno razvidna, se podeljeni vodni pravici pripiše najbolj splošna </w:t>
      </w:r>
      <w:r w:rsidR="00DC6104" w:rsidRPr="00DC6104">
        <w:t>klasifikacijsk</w:t>
      </w:r>
      <w:r w:rsidR="00DC6104">
        <w:t>a</w:t>
      </w:r>
      <w:r w:rsidR="00DC6104" w:rsidRPr="00DC6104">
        <w:t xml:space="preserve"> številk</w:t>
      </w:r>
      <w:r w:rsidR="00DC6104">
        <w:t>a</w:t>
      </w:r>
      <w:r w:rsidR="00DC6104" w:rsidRPr="00DC6104">
        <w:t xml:space="preserve"> iz iste klasifikacijske podkategorije</w:t>
      </w:r>
      <w:r w:rsidR="00DC6104">
        <w:t>.</w:t>
      </w:r>
    </w:p>
    <w:sectPr w:rsidR="005E34C6" w:rsidRPr="00000DDD" w:rsidSect="00A16E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2529"/>
    <w:multiLevelType w:val="multilevel"/>
    <w:tmpl w:val="9B383090"/>
    <w:lvl w:ilvl="0">
      <w:start w:val="1"/>
      <w:numFmt w:val="upperRoman"/>
      <w:pStyle w:val="poglavje"/>
      <w:lvlText w:val="%1."/>
      <w:lvlJc w:val="left"/>
      <w:pPr>
        <w:ind w:left="1077" w:hanging="717"/>
      </w:pPr>
      <w:rPr>
        <w:rFonts w:hint="default"/>
      </w:rPr>
    </w:lvl>
    <w:lvl w:ilvl="1">
      <w:start w:val="1"/>
      <w:numFmt w:val="decimal"/>
      <w:lvlRestart w:val="0"/>
      <w:pStyle w:val="tevilkalena"/>
      <w:suff w:val="nothing"/>
      <w:lvlText w:val="%2. člen"/>
      <w:lvlJc w:val="center"/>
      <w:pPr>
        <w:ind w:left="4139" w:firstLine="397"/>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besedilolenazodstavki"/>
      <w:suff w:val="space"/>
      <w:lvlText w:val="(%3)"/>
      <w:lvlJc w:val="left"/>
      <w:pPr>
        <w:ind w:left="284" w:firstLine="0"/>
      </w:pPr>
      <w:rPr>
        <w:rFonts w:hint="default"/>
      </w:rPr>
    </w:lvl>
    <w:lvl w:ilvl="3">
      <w:start w:val="1"/>
      <w:numFmt w:val="none"/>
      <w:pStyle w:val="besedilolenabrezodstavkov"/>
      <w:suff w:val="nothing"/>
      <w:lvlText w:val="%4"/>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2057E9E"/>
    <w:multiLevelType w:val="hybridMultilevel"/>
    <w:tmpl w:val="CDC8E8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2DA37907"/>
    <w:multiLevelType w:val="multilevel"/>
    <w:tmpl w:val="BC9C636A"/>
    <w:lvl w:ilvl="0">
      <w:start w:val="1"/>
      <w:numFmt w:val="upperRoman"/>
      <w:lvlText w:val="%1."/>
      <w:lvlJc w:val="left"/>
      <w:pPr>
        <w:ind w:left="1077" w:hanging="717"/>
      </w:pPr>
      <w:rPr>
        <w:rFonts w:hint="default"/>
      </w:rPr>
    </w:lvl>
    <w:lvl w:ilvl="1">
      <w:start w:val="1"/>
      <w:numFmt w:val="decimal"/>
      <w:lvlRestart w:val="0"/>
      <w:suff w:val="nothing"/>
      <w:lvlText w:val="%2. člen"/>
      <w:lvlJc w:val="center"/>
      <w:pPr>
        <w:ind w:left="0" w:firstLine="397"/>
      </w:pPr>
      <w:rPr>
        <w:rFonts w:cs="Times New Roman"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bullet"/>
      <w:lvlText w:val="-"/>
      <w:lvlJc w:val="left"/>
      <w:pPr>
        <w:ind w:left="0" w:firstLine="0"/>
      </w:pPr>
      <w:rPr>
        <w:rFonts w:ascii="Arial" w:hAnsi="Arial" w:hint="default"/>
      </w:rPr>
    </w:lvl>
    <w:lvl w:ilvl="3">
      <w:start w:val="1"/>
      <w:numFmt w:val="none"/>
      <w:suff w:val="nothing"/>
      <w:lvlText w:val="%4"/>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3C401F03"/>
    <w:multiLevelType w:val="multilevel"/>
    <w:tmpl w:val="D9124576"/>
    <w:lvl w:ilvl="0">
      <w:start w:val="1"/>
      <w:numFmt w:val="upperRoman"/>
      <w:lvlText w:val="%1."/>
      <w:lvlJc w:val="left"/>
      <w:pPr>
        <w:ind w:left="1077" w:hanging="717"/>
      </w:pPr>
      <w:rPr>
        <w:rFonts w:hint="default"/>
      </w:rPr>
    </w:lvl>
    <w:lvl w:ilvl="1">
      <w:start w:val="1"/>
      <w:numFmt w:val="decimal"/>
      <w:lvlRestart w:val="0"/>
      <w:suff w:val="nothing"/>
      <w:lvlText w:val="%2. člen"/>
      <w:lvlJc w:val="center"/>
      <w:pPr>
        <w:ind w:left="4139" w:firstLine="397"/>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suff w:val="space"/>
      <w:lvlText w:val="(%3)"/>
      <w:lvlJc w:val="left"/>
      <w:pPr>
        <w:ind w:left="284" w:firstLine="0"/>
      </w:pPr>
      <w:rPr>
        <w:rFonts w:hint="default"/>
      </w:rPr>
    </w:lvl>
    <w:lvl w:ilvl="3">
      <w:start w:val="1"/>
      <w:numFmt w:val="decimal"/>
      <w:lvlText w:val="%4."/>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40437C42"/>
    <w:multiLevelType w:val="multilevel"/>
    <w:tmpl w:val="6AC22900"/>
    <w:lvl w:ilvl="0">
      <w:start w:val="1"/>
      <w:numFmt w:val="upperRoman"/>
      <w:lvlText w:val="%1."/>
      <w:lvlJc w:val="left"/>
      <w:pPr>
        <w:ind w:left="1077" w:hanging="717"/>
      </w:pPr>
      <w:rPr>
        <w:rFonts w:hint="default"/>
      </w:rPr>
    </w:lvl>
    <w:lvl w:ilvl="1">
      <w:start w:val="1"/>
      <w:numFmt w:val="decimal"/>
      <w:lvlRestart w:val="0"/>
      <w:suff w:val="nothing"/>
      <w:lvlText w:val="%2. člen"/>
      <w:lvlJc w:val="center"/>
      <w:pPr>
        <w:ind w:left="0" w:firstLine="397"/>
      </w:pPr>
      <w:rPr>
        <w:rFonts w:cs="Times New Roman"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bullet"/>
      <w:lvlText w:val=""/>
      <w:lvlJc w:val="left"/>
      <w:pPr>
        <w:ind w:left="0" w:firstLine="0"/>
      </w:pPr>
      <w:rPr>
        <w:rFonts w:ascii="Symbol" w:hAnsi="Symbol" w:hint="default"/>
      </w:rPr>
    </w:lvl>
    <w:lvl w:ilvl="3">
      <w:start w:val="1"/>
      <w:numFmt w:val="none"/>
      <w:suff w:val="nothing"/>
      <w:lvlText w:val="%4"/>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780D6FFB"/>
    <w:multiLevelType w:val="multilevel"/>
    <w:tmpl w:val="AB64D05C"/>
    <w:lvl w:ilvl="0">
      <w:start w:val="1"/>
      <w:numFmt w:val="upperRoman"/>
      <w:lvlText w:val="%1."/>
      <w:lvlJc w:val="left"/>
      <w:pPr>
        <w:ind w:left="1077" w:hanging="717"/>
      </w:pPr>
      <w:rPr>
        <w:rFonts w:hint="default"/>
      </w:rPr>
    </w:lvl>
    <w:lvl w:ilvl="1">
      <w:start w:val="1"/>
      <w:numFmt w:val="decimal"/>
      <w:lvlRestart w:val="0"/>
      <w:suff w:val="nothing"/>
      <w:lvlText w:val="%2. člen"/>
      <w:lvlJc w:val="center"/>
      <w:pPr>
        <w:ind w:left="0" w:firstLine="397"/>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suff w:val="space"/>
      <w:lvlText w:val="(%3)"/>
      <w:lvlJc w:val="left"/>
      <w:pPr>
        <w:ind w:left="0" w:firstLine="0"/>
      </w:pPr>
      <w:rPr>
        <w:rFonts w:hint="default"/>
      </w:rPr>
    </w:lvl>
    <w:lvl w:ilvl="3">
      <w:start w:val="1"/>
      <w:numFmt w:val="none"/>
      <w:suff w:val="nothing"/>
      <w:lvlText w:val="%4"/>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5"/>
  </w:num>
  <w:num w:numId="3">
    <w:abstractNumId w:val="5"/>
  </w:num>
  <w:num w:numId="4">
    <w:abstractNumId w:val="5"/>
  </w:num>
  <w:num w:numId="5">
    <w:abstractNumId w:val="1"/>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0"/>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749"/>
    <w:rsid w:val="00000DDD"/>
    <w:rsid w:val="00006559"/>
    <w:rsid w:val="0000771B"/>
    <w:rsid w:val="00017130"/>
    <w:rsid w:val="000305EC"/>
    <w:rsid w:val="000377DC"/>
    <w:rsid w:val="00044E6D"/>
    <w:rsid w:val="0005036F"/>
    <w:rsid w:val="00093D47"/>
    <w:rsid w:val="000A59D3"/>
    <w:rsid w:val="000E1806"/>
    <w:rsid w:val="000E75CF"/>
    <w:rsid w:val="001257EE"/>
    <w:rsid w:val="001372D3"/>
    <w:rsid w:val="00160450"/>
    <w:rsid w:val="0016740A"/>
    <w:rsid w:val="001B0F73"/>
    <w:rsid w:val="001B72FC"/>
    <w:rsid w:val="0020366A"/>
    <w:rsid w:val="00244990"/>
    <w:rsid w:val="002949AE"/>
    <w:rsid w:val="00295A15"/>
    <w:rsid w:val="002E7B62"/>
    <w:rsid w:val="002F223C"/>
    <w:rsid w:val="0030302F"/>
    <w:rsid w:val="00304617"/>
    <w:rsid w:val="00327055"/>
    <w:rsid w:val="00361ABB"/>
    <w:rsid w:val="00361B7B"/>
    <w:rsid w:val="00386042"/>
    <w:rsid w:val="00393817"/>
    <w:rsid w:val="00394C0D"/>
    <w:rsid w:val="003B2F00"/>
    <w:rsid w:val="0043535D"/>
    <w:rsid w:val="00497B00"/>
    <w:rsid w:val="004A7E55"/>
    <w:rsid w:val="004B689F"/>
    <w:rsid w:val="005147A2"/>
    <w:rsid w:val="00522E09"/>
    <w:rsid w:val="00554383"/>
    <w:rsid w:val="00585C4D"/>
    <w:rsid w:val="005870F9"/>
    <w:rsid w:val="005E34C6"/>
    <w:rsid w:val="005E6213"/>
    <w:rsid w:val="00622CC6"/>
    <w:rsid w:val="006243AA"/>
    <w:rsid w:val="00641438"/>
    <w:rsid w:val="0067068E"/>
    <w:rsid w:val="006857CF"/>
    <w:rsid w:val="006A6106"/>
    <w:rsid w:val="006A7A86"/>
    <w:rsid w:val="006C6B41"/>
    <w:rsid w:val="006E3417"/>
    <w:rsid w:val="006F1D52"/>
    <w:rsid w:val="006F6BB1"/>
    <w:rsid w:val="007045D7"/>
    <w:rsid w:val="00717111"/>
    <w:rsid w:val="00724532"/>
    <w:rsid w:val="00747FE5"/>
    <w:rsid w:val="0077521A"/>
    <w:rsid w:val="007A6D6A"/>
    <w:rsid w:val="007E2D48"/>
    <w:rsid w:val="008233F3"/>
    <w:rsid w:val="00833BAB"/>
    <w:rsid w:val="00837C60"/>
    <w:rsid w:val="008663C1"/>
    <w:rsid w:val="00896528"/>
    <w:rsid w:val="008B1634"/>
    <w:rsid w:val="009062F4"/>
    <w:rsid w:val="00925145"/>
    <w:rsid w:val="00942442"/>
    <w:rsid w:val="00950062"/>
    <w:rsid w:val="00953597"/>
    <w:rsid w:val="00956155"/>
    <w:rsid w:val="0098461D"/>
    <w:rsid w:val="009D2BC2"/>
    <w:rsid w:val="00A1050F"/>
    <w:rsid w:val="00A16EB2"/>
    <w:rsid w:val="00A20253"/>
    <w:rsid w:val="00A40AB8"/>
    <w:rsid w:val="00A51DC1"/>
    <w:rsid w:val="00A54A21"/>
    <w:rsid w:val="00A55609"/>
    <w:rsid w:val="00A56A76"/>
    <w:rsid w:val="00B03021"/>
    <w:rsid w:val="00B12713"/>
    <w:rsid w:val="00B17749"/>
    <w:rsid w:val="00B205C8"/>
    <w:rsid w:val="00B254A0"/>
    <w:rsid w:val="00B51408"/>
    <w:rsid w:val="00B54BD2"/>
    <w:rsid w:val="00B73C4D"/>
    <w:rsid w:val="00BA1FCB"/>
    <w:rsid w:val="00BD790E"/>
    <w:rsid w:val="00BE04D1"/>
    <w:rsid w:val="00C27E9D"/>
    <w:rsid w:val="00C30EFC"/>
    <w:rsid w:val="00C3415A"/>
    <w:rsid w:val="00C40EE8"/>
    <w:rsid w:val="00C65177"/>
    <w:rsid w:val="00CA7AC6"/>
    <w:rsid w:val="00CB2F50"/>
    <w:rsid w:val="00CC1708"/>
    <w:rsid w:val="00CE109A"/>
    <w:rsid w:val="00D26FA1"/>
    <w:rsid w:val="00D50C0A"/>
    <w:rsid w:val="00D61DB7"/>
    <w:rsid w:val="00DC6104"/>
    <w:rsid w:val="00DE434C"/>
    <w:rsid w:val="00E57A43"/>
    <w:rsid w:val="00E67B47"/>
    <w:rsid w:val="00E72400"/>
    <w:rsid w:val="00E81462"/>
    <w:rsid w:val="00E90EFE"/>
    <w:rsid w:val="00E916E6"/>
    <w:rsid w:val="00EA6F03"/>
    <w:rsid w:val="00EB282D"/>
    <w:rsid w:val="00EC00D2"/>
    <w:rsid w:val="00EC4376"/>
    <w:rsid w:val="00EC619F"/>
    <w:rsid w:val="00ED6418"/>
    <w:rsid w:val="00F006F7"/>
    <w:rsid w:val="00F2320F"/>
    <w:rsid w:val="00F241F5"/>
    <w:rsid w:val="00F2526C"/>
    <w:rsid w:val="00F62577"/>
    <w:rsid w:val="00F83065"/>
    <w:rsid w:val="00FA7932"/>
    <w:rsid w:val="00FB2918"/>
    <w:rsid w:val="00FD2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17749"/>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besedilolenabrezodstavkov">
    <w:name w:val="besedilo člena brez odstavkov"/>
    <w:basedOn w:val="Navaden"/>
    <w:next w:val="Navaden"/>
    <w:qFormat/>
    <w:rsid w:val="002F223C"/>
    <w:pPr>
      <w:numPr>
        <w:ilvl w:val="3"/>
        <w:numId w:val="6"/>
      </w:numPr>
      <w:spacing w:before="120" w:after="120"/>
      <w:jc w:val="both"/>
    </w:pPr>
    <w:rPr>
      <w:rFonts w:ascii="Arial" w:hAnsi="Arial"/>
      <w:szCs w:val="22"/>
    </w:rPr>
  </w:style>
  <w:style w:type="paragraph" w:customStyle="1" w:styleId="besedilolenazodstavki">
    <w:name w:val="besedilo člena z odstavki"/>
    <w:basedOn w:val="Navaden"/>
    <w:qFormat/>
    <w:rsid w:val="002F223C"/>
    <w:pPr>
      <w:numPr>
        <w:ilvl w:val="2"/>
        <w:numId w:val="6"/>
      </w:numPr>
      <w:spacing w:before="120" w:after="120"/>
      <w:jc w:val="both"/>
    </w:pPr>
    <w:rPr>
      <w:rFonts w:ascii="Arial" w:hAnsi="Arial"/>
      <w:szCs w:val="22"/>
    </w:rPr>
  </w:style>
  <w:style w:type="paragraph" w:customStyle="1" w:styleId="naslovlena">
    <w:name w:val="naslov člena"/>
    <w:basedOn w:val="Navaden"/>
    <w:next w:val="besedilolenazodstavki"/>
    <w:qFormat/>
    <w:rsid w:val="002F223C"/>
    <w:pPr>
      <w:spacing w:before="120" w:after="120" w:line="360" w:lineRule="auto"/>
      <w:jc w:val="center"/>
    </w:pPr>
    <w:rPr>
      <w:rFonts w:ascii="Arial" w:hAnsi="Arial"/>
      <w:szCs w:val="22"/>
    </w:rPr>
  </w:style>
  <w:style w:type="paragraph" w:customStyle="1" w:styleId="poglavje">
    <w:name w:val="poglavje"/>
    <w:basedOn w:val="Navaden"/>
    <w:next w:val="Navaden"/>
    <w:qFormat/>
    <w:rsid w:val="002F223C"/>
    <w:pPr>
      <w:numPr>
        <w:numId w:val="6"/>
      </w:numPr>
      <w:spacing w:before="600" w:after="240"/>
      <w:jc w:val="both"/>
    </w:pPr>
    <w:rPr>
      <w:rFonts w:ascii="Arial" w:hAnsi="Arial"/>
      <w:caps/>
      <w:szCs w:val="22"/>
    </w:rPr>
  </w:style>
  <w:style w:type="paragraph" w:customStyle="1" w:styleId="tevilkalena">
    <w:name w:val="številka člena"/>
    <w:basedOn w:val="Navaden"/>
    <w:next w:val="besedilolenazodstavki"/>
    <w:qFormat/>
    <w:rsid w:val="0077521A"/>
    <w:pPr>
      <w:numPr>
        <w:ilvl w:val="1"/>
        <w:numId w:val="6"/>
      </w:numPr>
      <w:spacing w:before="240" w:after="120"/>
      <w:ind w:left="0"/>
      <w:jc w:val="center"/>
    </w:pPr>
    <w:rPr>
      <w:rFonts w:ascii="Arial" w:hAnsi="Arial"/>
      <w:szCs w:val="22"/>
    </w:rPr>
  </w:style>
  <w:style w:type="character" w:styleId="Pripombasklic">
    <w:name w:val="annotation reference"/>
    <w:uiPriority w:val="99"/>
    <w:semiHidden/>
    <w:unhideWhenUsed/>
    <w:rsid w:val="00B17749"/>
    <w:rPr>
      <w:sz w:val="16"/>
      <w:szCs w:val="16"/>
    </w:rPr>
  </w:style>
  <w:style w:type="paragraph" w:styleId="Pripombabesedilo">
    <w:name w:val="annotation text"/>
    <w:basedOn w:val="Navaden"/>
    <w:link w:val="PripombabesediloZnak"/>
    <w:uiPriority w:val="99"/>
    <w:semiHidden/>
    <w:unhideWhenUsed/>
    <w:rsid w:val="00B17749"/>
  </w:style>
  <w:style w:type="character" w:customStyle="1" w:styleId="PripombabesediloZnak">
    <w:name w:val="Pripomba – besedilo Znak"/>
    <w:link w:val="Pripombabesedilo"/>
    <w:uiPriority w:val="99"/>
    <w:semiHidden/>
    <w:rsid w:val="00B17749"/>
    <w:rPr>
      <w:lang w:eastAsia="en-US"/>
    </w:rPr>
  </w:style>
  <w:style w:type="paragraph" w:styleId="Zadevapripombe">
    <w:name w:val="annotation subject"/>
    <w:basedOn w:val="Pripombabesedilo"/>
    <w:next w:val="Pripombabesedilo"/>
    <w:link w:val="ZadevapripombeZnak"/>
    <w:uiPriority w:val="99"/>
    <w:semiHidden/>
    <w:unhideWhenUsed/>
    <w:rsid w:val="00B17749"/>
    <w:rPr>
      <w:b/>
      <w:bCs/>
    </w:rPr>
  </w:style>
  <w:style w:type="character" w:customStyle="1" w:styleId="ZadevapripombeZnak">
    <w:name w:val="Zadeva pripombe Znak"/>
    <w:link w:val="Zadevapripombe"/>
    <w:uiPriority w:val="99"/>
    <w:semiHidden/>
    <w:rsid w:val="00B17749"/>
    <w:rPr>
      <w:b/>
      <w:bCs/>
      <w:lang w:eastAsia="en-US"/>
    </w:rPr>
  </w:style>
  <w:style w:type="paragraph" w:styleId="Besedilooblaka">
    <w:name w:val="Balloon Text"/>
    <w:basedOn w:val="Navaden"/>
    <w:link w:val="BesedilooblakaZnak"/>
    <w:uiPriority w:val="99"/>
    <w:semiHidden/>
    <w:unhideWhenUsed/>
    <w:rsid w:val="00B17749"/>
    <w:rPr>
      <w:rFonts w:ascii="Tahoma" w:hAnsi="Tahoma" w:cs="Tahoma"/>
      <w:sz w:val="16"/>
      <w:szCs w:val="16"/>
    </w:rPr>
  </w:style>
  <w:style w:type="character" w:customStyle="1" w:styleId="BesedilooblakaZnak">
    <w:name w:val="Besedilo oblačka Znak"/>
    <w:link w:val="Besedilooblaka"/>
    <w:uiPriority w:val="99"/>
    <w:semiHidden/>
    <w:rsid w:val="00B17749"/>
    <w:rPr>
      <w:rFonts w:ascii="Tahoma" w:hAnsi="Tahoma" w:cs="Tahoma"/>
      <w:sz w:val="16"/>
      <w:szCs w:val="16"/>
      <w:lang w:eastAsia="en-US"/>
    </w:rPr>
  </w:style>
  <w:style w:type="paragraph" w:customStyle="1" w:styleId="CharChar1Char">
    <w:name w:val="Char Char1 Char"/>
    <w:basedOn w:val="Navaden"/>
    <w:rsid w:val="00717111"/>
    <w:rPr>
      <w:rFonts w:ascii="Times New Roman" w:eastAsia="Times New Roman" w:hAnsi="Times New Roman"/>
      <w:sz w:val="24"/>
      <w:szCs w:val="24"/>
      <w:lang w:val="pl-PL" w:eastAsia="pl-PL"/>
    </w:rPr>
  </w:style>
  <w:style w:type="paragraph" w:styleId="Odstavekseznama">
    <w:name w:val="List Paragraph"/>
    <w:basedOn w:val="Navaden"/>
    <w:uiPriority w:val="34"/>
    <w:qFormat/>
    <w:rsid w:val="005147A2"/>
    <w:pPr>
      <w:ind w:left="708"/>
    </w:pPr>
  </w:style>
  <w:style w:type="table" w:styleId="Tabelamrea">
    <w:name w:val="Table Grid"/>
    <w:basedOn w:val="Navadnatabela"/>
    <w:uiPriority w:val="59"/>
    <w:rsid w:val="00FA7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17749"/>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besedilolenabrezodstavkov">
    <w:name w:val="besedilo člena brez odstavkov"/>
    <w:basedOn w:val="Navaden"/>
    <w:next w:val="Navaden"/>
    <w:qFormat/>
    <w:rsid w:val="002F223C"/>
    <w:pPr>
      <w:numPr>
        <w:ilvl w:val="3"/>
        <w:numId w:val="6"/>
      </w:numPr>
      <w:spacing w:before="120" w:after="120"/>
      <w:jc w:val="both"/>
    </w:pPr>
    <w:rPr>
      <w:rFonts w:ascii="Arial" w:hAnsi="Arial"/>
      <w:szCs w:val="22"/>
    </w:rPr>
  </w:style>
  <w:style w:type="paragraph" w:customStyle="1" w:styleId="besedilolenazodstavki">
    <w:name w:val="besedilo člena z odstavki"/>
    <w:basedOn w:val="Navaden"/>
    <w:qFormat/>
    <w:rsid w:val="002F223C"/>
    <w:pPr>
      <w:numPr>
        <w:ilvl w:val="2"/>
        <w:numId w:val="6"/>
      </w:numPr>
      <w:spacing w:before="120" w:after="120"/>
      <w:jc w:val="both"/>
    </w:pPr>
    <w:rPr>
      <w:rFonts w:ascii="Arial" w:hAnsi="Arial"/>
      <w:szCs w:val="22"/>
    </w:rPr>
  </w:style>
  <w:style w:type="paragraph" w:customStyle="1" w:styleId="naslovlena">
    <w:name w:val="naslov člena"/>
    <w:basedOn w:val="Navaden"/>
    <w:next w:val="besedilolenazodstavki"/>
    <w:qFormat/>
    <w:rsid w:val="002F223C"/>
    <w:pPr>
      <w:spacing w:before="120" w:after="120" w:line="360" w:lineRule="auto"/>
      <w:jc w:val="center"/>
    </w:pPr>
    <w:rPr>
      <w:rFonts w:ascii="Arial" w:hAnsi="Arial"/>
      <w:szCs w:val="22"/>
    </w:rPr>
  </w:style>
  <w:style w:type="paragraph" w:customStyle="1" w:styleId="poglavje">
    <w:name w:val="poglavje"/>
    <w:basedOn w:val="Navaden"/>
    <w:next w:val="Navaden"/>
    <w:qFormat/>
    <w:rsid w:val="002F223C"/>
    <w:pPr>
      <w:numPr>
        <w:numId w:val="6"/>
      </w:numPr>
      <w:spacing w:before="600" w:after="240"/>
      <w:jc w:val="both"/>
    </w:pPr>
    <w:rPr>
      <w:rFonts w:ascii="Arial" w:hAnsi="Arial"/>
      <w:caps/>
      <w:szCs w:val="22"/>
    </w:rPr>
  </w:style>
  <w:style w:type="paragraph" w:customStyle="1" w:styleId="tevilkalena">
    <w:name w:val="številka člena"/>
    <w:basedOn w:val="Navaden"/>
    <w:next w:val="besedilolenazodstavki"/>
    <w:qFormat/>
    <w:rsid w:val="0077521A"/>
    <w:pPr>
      <w:numPr>
        <w:ilvl w:val="1"/>
        <w:numId w:val="6"/>
      </w:numPr>
      <w:spacing w:before="240" w:after="120"/>
      <w:ind w:left="0"/>
      <w:jc w:val="center"/>
    </w:pPr>
    <w:rPr>
      <w:rFonts w:ascii="Arial" w:hAnsi="Arial"/>
      <w:szCs w:val="22"/>
    </w:rPr>
  </w:style>
  <w:style w:type="character" w:styleId="Pripombasklic">
    <w:name w:val="annotation reference"/>
    <w:uiPriority w:val="99"/>
    <w:semiHidden/>
    <w:unhideWhenUsed/>
    <w:rsid w:val="00B17749"/>
    <w:rPr>
      <w:sz w:val="16"/>
      <w:szCs w:val="16"/>
    </w:rPr>
  </w:style>
  <w:style w:type="paragraph" w:styleId="Pripombabesedilo">
    <w:name w:val="annotation text"/>
    <w:basedOn w:val="Navaden"/>
    <w:link w:val="PripombabesediloZnak"/>
    <w:uiPriority w:val="99"/>
    <w:semiHidden/>
    <w:unhideWhenUsed/>
    <w:rsid w:val="00B17749"/>
  </w:style>
  <w:style w:type="character" w:customStyle="1" w:styleId="PripombabesediloZnak">
    <w:name w:val="Pripomba – besedilo Znak"/>
    <w:link w:val="Pripombabesedilo"/>
    <w:uiPriority w:val="99"/>
    <w:semiHidden/>
    <w:rsid w:val="00B17749"/>
    <w:rPr>
      <w:lang w:eastAsia="en-US"/>
    </w:rPr>
  </w:style>
  <w:style w:type="paragraph" w:styleId="Zadevapripombe">
    <w:name w:val="annotation subject"/>
    <w:basedOn w:val="Pripombabesedilo"/>
    <w:next w:val="Pripombabesedilo"/>
    <w:link w:val="ZadevapripombeZnak"/>
    <w:uiPriority w:val="99"/>
    <w:semiHidden/>
    <w:unhideWhenUsed/>
    <w:rsid w:val="00B17749"/>
    <w:rPr>
      <w:b/>
      <w:bCs/>
    </w:rPr>
  </w:style>
  <w:style w:type="character" w:customStyle="1" w:styleId="ZadevapripombeZnak">
    <w:name w:val="Zadeva pripombe Znak"/>
    <w:link w:val="Zadevapripombe"/>
    <w:uiPriority w:val="99"/>
    <w:semiHidden/>
    <w:rsid w:val="00B17749"/>
    <w:rPr>
      <w:b/>
      <w:bCs/>
      <w:lang w:eastAsia="en-US"/>
    </w:rPr>
  </w:style>
  <w:style w:type="paragraph" w:styleId="Besedilooblaka">
    <w:name w:val="Balloon Text"/>
    <w:basedOn w:val="Navaden"/>
    <w:link w:val="BesedilooblakaZnak"/>
    <w:uiPriority w:val="99"/>
    <w:semiHidden/>
    <w:unhideWhenUsed/>
    <w:rsid w:val="00B17749"/>
    <w:rPr>
      <w:rFonts w:ascii="Tahoma" w:hAnsi="Tahoma" w:cs="Tahoma"/>
      <w:sz w:val="16"/>
      <w:szCs w:val="16"/>
    </w:rPr>
  </w:style>
  <w:style w:type="character" w:customStyle="1" w:styleId="BesedilooblakaZnak">
    <w:name w:val="Besedilo oblačka Znak"/>
    <w:link w:val="Besedilooblaka"/>
    <w:uiPriority w:val="99"/>
    <w:semiHidden/>
    <w:rsid w:val="00B17749"/>
    <w:rPr>
      <w:rFonts w:ascii="Tahoma" w:hAnsi="Tahoma" w:cs="Tahoma"/>
      <w:sz w:val="16"/>
      <w:szCs w:val="16"/>
      <w:lang w:eastAsia="en-US"/>
    </w:rPr>
  </w:style>
  <w:style w:type="paragraph" w:customStyle="1" w:styleId="CharChar1Char">
    <w:name w:val="Char Char1 Char"/>
    <w:basedOn w:val="Navaden"/>
    <w:rsid w:val="00717111"/>
    <w:rPr>
      <w:rFonts w:ascii="Times New Roman" w:eastAsia="Times New Roman" w:hAnsi="Times New Roman"/>
      <w:sz w:val="24"/>
      <w:szCs w:val="24"/>
      <w:lang w:val="pl-PL" w:eastAsia="pl-PL"/>
    </w:rPr>
  </w:style>
  <w:style w:type="paragraph" w:styleId="Odstavekseznama">
    <w:name w:val="List Paragraph"/>
    <w:basedOn w:val="Navaden"/>
    <w:uiPriority w:val="34"/>
    <w:qFormat/>
    <w:rsid w:val="005147A2"/>
    <w:pPr>
      <w:ind w:left="708"/>
    </w:pPr>
  </w:style>
  <w:style w:type="table" w:styleId="Tabelamrea">
    <w:name w:val="Table Grid"/>
    <w:basedOn w:val="Navadnatabela"/>
    <w:uiPriority w:val="59"/>
    <w:rsid w:val="00FA7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18347">
      <w:bodyDiv w:val="1"/>
      <w:marLeft w:val="0"/>
      <w:marRight w:val="0"/>
      <w:marTop w:val="0"/>
      <w:marBottom w:val="0"/>
      <w:divBdr>
        <w:top w:val="none" w:sz="0" w:space="0" w:color="auto"/>
        <w:left w:val="none" w:sz="0" w:space="0" w:color="auto"/>
        <w:bottom w:val="none" w:sz="0" w:space="0" w:color="auto"/>
        <w:right w:val="none" w:sz="0" w:space="0" w:color="auto"/>
      </w:divBdr>
    </w:div>
    <w:div w:id="389420569">
      <w:bodyDiv w:val="1"/>
      <w:marLeft w:val="0"/>
      <w:marRight w:val="0"/>
      <w:marTop w:val="0"/>
      <w:marBottom w:val="0"/>
      <w:divBdr>
        <w:top w:val="none" w:sz="0" w:space="0" w:color="auto"/>
        <w:left w:val="none" w:sz="0" w:space="0" w:color="auto"/>
        <w:bottom w:val="none" w:sz="0" w:space="0" w:color="auto"/>
        <w:right w:val="none" w:sz="0" w:space="0" w:color="auto"/>
      </w:divBdr>
    </w:div>
    <w:div w:id="1260212350">
      <w:bodyDiv w:val="1"/>
      <w:marLeft w:val="0"/>
      <w:marRight w:val="0"/>
      <w:marTop w:val="0"/>
      <w:marBottom w:val="0"/>
      <w:divBdr>
        <w:top w:val="none" w:sz="0" w:space="0" w:color="auto"/>
        <w:left w:val="none" w:sz="0" w:space="0" w:color="auto"/>
        <w:bottom w:val="none" w:sz="0" w:space="0" w:color="auto"/>
        <w:right w:val="none" w:sz="0" w:space="0" w:color="auto"/>
      </w:divBdr>
    </w:div>
    <w:div w:id="1378431715">
      <w:bodyDiv w:val="1"/>
      <w:marLeft w:val="0"/>
      <w:marRight w:val="0"/>
      <w:marTop w:val="0"/>
      <w:marBottom w:val="0"/>
      <w:divBdr>
        <w:top w:val="none" w:sz="0" w:space="0" w:color="auto"/>
        <w:left w:val="none" w:sz="0" w:space="0" w:color="auto"/>
        <w:bottom w:val="none" w:sz="0" w:space="0" w:color="auto"/>
        <w:right w:val="none" w:sz="0" w:space="0" w:color="auto"/>
      </w:divBdr>
    </w:div>
    <w:div w:id="1441871171">
      <w:bodyDiv w:val="1"/>
      <w:marLeft w:val="0"/>
      <w:marRight w:val="0"/>
      <w:marTop w:val="0"/>
      <w:marBottom w:val="0"/>
      <w:divBdr>
        <w:top w:val="none" w:sz="0" w:space="0" w:color="auto"/>
        <w:left w:val="none" w:sz="0" w:space="0" w:color="auto"/>
        <w:bottom w:val="none" w:sz="0" w:space="0" w:color="auto"/>
        <w:right w:val="none" w:sz="0" w:space="0" w:color="auto"/>
      </w:divBdr>
    </w:div>
    <w:div w:id="161775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04169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uradni-list.si/1/objava.jsp?urlurid=200464" TargetMode="External"/><Relationship Id="rId12" Type="http://schemas.openxmlformats.org/officeDocument/2006/relationships/hyperlink" Target="http://www.uradni-list.si/1/objava.jsp?urlurid=201416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dni-list.si/1/objava.jsp?urlurid=20023237" TargetMode="External"/><Relationship Id="rId11" Type="http://schemas.openxmlformats.org/officeDocument/2006/relationships/hyperlink" Target="http://www.uradni-list.si/1/objava.jsp?urlurid=20133602" TargetMode="External"/><Relationship Id="rId5" Type="http://schemas.openxmlformats.org/officeDocument/2006/relationships/webSettings" Target="webSettings.xml"/><Relationship Id="rId10" Type="http://schemas.openxmlformats.org/officeDocument/2006/relationships/hyperlink" Target="http://www.uradni-list.si/1/objava.jsp?urlurid=20122418" TargetMode="External"/><Relationship Id="rId4" Type="http://schemas.openxmlformats.org/officeDocument/2006/relationships/settings" Target="settings.xml"/><Relationship Id="rId9" Type="http://schemas.openxmlformats.org/officeDocument/2006/relationships/hyperlink" Target="http://www.uradni-list.si/1/objava.jsp?urlurid=20082417"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2635</Words>
  <Characters>15022</Characters>
  <Application>Microsoft Office Word</Application>
  <DocSecurity>0</DocSecurity>
  <Lines>125</Lines>
  <Paragraphs>35</Paragraphs>
  <ScaleCrop>false</ScaleCrop>
  <HeadingPairs>
    <vt:vector size="2" baseType="variant">
      <vt:variant>
        <vt:lpstr>Naslov</vt:lpstr>
      </vt:variant>
      <vt:variant>
        <vt:i4>1</vt:i4>
      </vt:variant>
    </vt:vector>
  </HeadingPairs>
  <TitlesOfParts>
    <vt:vector size="1" baseType="lpstr">
      <vt:lpstr>Na podlagi sedemnajstega odstavka 108</vt:lpstr>
    </vt:vector>
  </TitlesOfParts>
  <Company/>
  <LinksUpToDate>false</LinksUpToDate>
  <CharactersWithSpaces>17622</CharactersWithSpaces>
  <SharedDoc>false</SharedDoc>
  <HLinks>
    <vt:vector size="42" baseType="variant">
      <vt:variant>
        <vt:i4>6684726</vt:i4>
      </vt:variant>
      <vt:variant>
        <vt:i4>18</vt:i4>
      </vt:variant>
      <vt:variant>
        <vt:i4>0</vt:i4>
      </vt:variant>
      <vt:variant>
        <vt:i4>5</vt:i4>
      </vt:variant>
      <vt:variant>
        <vt:lpwstr>http://www.uradni-list.si/1/objava.jsp?urlurid=20141618</vt:lpwstr>
      </vt:variant>
      <vt:variant>
        <vt:lpwstr/>
      </vt:variant>
      <vt:variant>
        <vt:i4>6619185</vt:i4>
      </vt:variant>
      <vt:variant>
        <vt:i4>15</vt:i4>
      </vt:variant>
      <vt:variant>
        <vt:i4>0</vt:i4>
      </vt:variant>
      <vt:variant>
        <vt:i4>5</vt:i4>
      </vt:variant>
      <vt:variant>
        <vt:lpwstr>http://www.uradni-list.si/1/objava.jsp?urlurid=20133602</vt:lpwstr>
      </vt:variant>
      <vt:variant>
        <vt:lpwstr/>
      </vt:variant>
      <vt:variant>
        <vt:i4>6619186</vt:i4>
      </vt:variant>
      <vt:variant>
        <vt:i4>12</vt:i4>
      </vt:variant>
      <vt:variant>
        <vt:i4>0</vt:i4>
      </vt:variant>
      <vt:variant>
        <vt:i4>5</vt:i4>
      </vt:variant>
      <vt:variant>
        <vt:lpwstr>http://www.uradni-list.si/1/objava.jsp?urlurid=20122418</vt:lpwstr>
      </vt:variant>
      <vt:variant>
        <vt:lpwstr/>
      </vt:variant>
      <vt:variant>
        <vt:i4>6553656</vt:i4>
      </vt:variant>
      <vt:variant>
        <vt:i4>9</vt:i4>
      </vt:variant>
      <vt:variant>
        <vt:i4>0</vt:i4>
      </vt:variant>
      <vt:variant>
        <vt:i4>5</vt:i4>
      </vt:variant>
      <vt:variant>
        <vt:lpwstr>http://www.uradni-list.si/1/objava.jsp?urlurid=20082417</vt:lpwstr>
      </vt:variant>
      <vt:variant>
        <vt:lpwstr/>
      </vt:variant>
      <vt:variant>
        <vt:i4>7274550</vt:i4>
      </vt:variant>
      <vt:variant>
        <vt:i4>6</vt:i4>
      </vt:variant>
      <vt:variant>
        <vt:i4>0</vt:i4>
      </vt:variant>
      <vt:variant>
        <vt:i4>5</vt:i4>
      </vt:variant>
      <vt:variant>
        <vt:lpwstr>http://www.uradni-list.si/1/objava.jsp?urlurid=20041694</vt:lpwstr>
      </vt:variant>
      <vt:variant>
        <vt:lpwstr/>
      </vt:variant>
      <vt:variant>
        <vt:i4>5308416</vt:i4>
      </vt:variant>
      <vt:variant>
        <vt:i4>3</vt:i4>
      </vt:variant>
      <vt:variant>
        <vt:i4>0</vt:i4>
      </vt:variant>
      <vt:variant>
        <vt:i4>5</vt:i4>
      </vt:variant>
      <vt:variant>
        <vt:lpwstr>http://www.uradni-list.si/1/objava.jsp?urlurid=200464</vt:lpwstr>
      </vt:variant>
      <vt:variant>
        <vt:lpwstr/>
      </vt:variant>
      <vt:variant>
        <vt:i4>6750260</vt:i4>
      </vt:variant>
      <vt:variant>
        <vt:i4>0</vt:i4>
      </vt:variant>
      <vt:variant>
        <vt:i4>0</vt:i4>
      </vt:variant>
      <vt:variant>
        <vt:i4>5</vt:i4>
      </vt:variant>
      <vt:variant>
        <vt:lpwstr>http://www.uradni-list.si/1/objava.jsp?urlurid=20023237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sedemnajstega odstavka 108</dc:title>
  <dc:creator>Miha Skubic</dc:creator>
  <cp:lastModifiedBy>barbara</cp:lastModifiedBy>
  <cp:revision>2</cp:revision>
  <cp:lastPrinted>2014-07-01T12:29:00Z</cp:lastPrinted>
  <dcterms:created xsi:type="dcterms:W3CDTF">2014-12-23T13:39:00Z</dcterms:created>
  <dcterms:modified xsi:type="dcterms:W3CDTF">2014-12-23T13:39:00Z</dcterms:modified>
</cp:coreProperties>
</file>