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981" w:rsidRDefault="00064981" w:rsidP="00064981">
      <w:pPr>
        <w:suppressAutoHyphens/>
        <w:jc w:val="left"/>
        <w:rPr>
          <w:rFonts w:ascii="Arial" w:hAnsi="Arial" w:cs="Arial"/>
          <w:b/>
          <w:sz w:val="20"/>
          <w:u w:val="single"/>
          <w:lang w:eastAsia="ar-SA"/>
        </w:rPr>
      </w:pPr>
      <w:bookmarkStart w:id="0" w:name="_GoBack"/>
      <w:bookmarkEnd w:id="0"/>
    </w:p>
    <w:p w:rsidR="00540B93" w:rsidRPr="003A370B" w:rsidRDefault="00064981" w:rsidP="00064981">
      <w:pPr>
        <w:suppressAutoHyphens/>
        <w:jc w:val="left"/>
        <w:rPr>
          <w:rFonts w:ascii="Arial" w:hAnsi="Arial" w:cs="Arial"/>
          <w:b/>
          <w:sz w:val="20"/>
          <w:lang w:eastAsia="ar-SA"/>
        </w:rPr>
      </w:pPr>
      <w:r w:rsidRPr="003A370B">
        <w:rPr>
          <w:rFonts w:ascii="Arial" w:hAnsi="Arial" w:cs="Arial"/>
          <w:b/>
          <w:sz w:val="20"/>
          <w:u w:val="single"/>
          <w:lang w:eastAsia="ar-SA"/>
        </w:rPr>
        <w:t>Ime predpisa:</w:t>
      </w:r>
      <w:r w:rsidRPr="003A370B">
        <w:rPr>
          <w:rFonts w:ascii="Arial" w:hAnsi="Arial" w:cs="Arial"/>
          <w:b/>
          <w:sz w:val="20"/>
          <w:lang w:eastAsia="ar-SA"/>
        </w:rPr>
        <w:t xml:space="preserve"> </w:t>
      </w:r>
    </w:p>
    <w:p w:rsidR="00064981" w:rsidRPr="003A370B" w:rsidRDefault="00540B93" w:rsidP="00064981">
      <w:pPr>
        <w:suppressAutoHyphens/>
        <w:jc w:val="left"/>
        <w:rPr>
          <w:rFonts w:ascii="Arial" w:hAnsi="Arial" w:cs="Arial"/>
          <w:sz w:val="20"/>
          <w:lang w:eastAsia="ar-SA"/>
        </w:rPr>
      </w:pPr>
      <w:r w:rsidRPr="003A370B">
        <w:rPr>
          <w:rFonts w:ascii="Arial" w:hAnsi="Arial" w:cs="Arial"/>
          <w:sz w:val="20"/>
          <w:lang w:eastAsia="ar-SA"/>
        </w:rPr>
        <w:t>Uredba o odpadni električni in elektronski opremi</w:t>
      </w:r>
    </w:p>
    <w:p w:rsidR="00C716D1" w:rsidRPr="003A370B" w:rsidRDefault="00C716D1" w:rsidP="00064981">
      <w:pPr>
        <w:suppressAutoHyphens/>
        <w:jc w:val="left"/>
        <w:rPr>
          <w:rFonts w:ascii="Arial" w:hAnsi="Arial" w:cs="Arial"/>
          <w:sz w:val="20"/>
          <w:lang w:eastAsia="ar-SA"/>
        </w:rPr>
      </w:pPr>
    </w:p>
    <w:p w:rsidR="00C716D1" w:rsidRPr="003A370B" w:rsidRDefault="00C716D1" w:rsidP="00064981">
      <w:pPr>
        <w:suppressAutoHyphens/>
        <w:jc w:val="left"/>
        <w:rPr>
          <w:rFonts w:ascii="Arial" w:hAnsi="Arial" w:cs="Arial"/>
          <w:b/>
          <w:sz w:val="20"/>
          <w:u w:val="single"/>
          <w:lang w:eastAsia="ar-SA"/>
        </w:rPr>
      </w:pPr>
    </w:p>
    <w:p w:rsidR="00540B93" w:rsidRPr="003A370B" w:rsidRDefault="00064981" w:rsidP="00064981">
      <w:pPr>
        <w:suppressAutoHyphens/>
        <w:spacing w:line="240" w:lineRule="atLeast"/>
        <w:jc w:val="left"/>
        <w:rPr>
          <w:rFonts w:ascii="Arial" w:hAnsi="Arial" w:cs="Arial"/>
          <w:b/>
          <w:sz w:val="20"/>
          <w:lang w:eastAsia="ar-SA"/>
        </w:rPr>
      </w:pPr>
      <w:r w:rsidRPr="003A370B">
        <w:rPr>
          <w:rFonts w:ascii="Arial" w:hAnsi="Arial" w:cs="Arial"/>
          <w:b/>
          <w:sz w:val="20"/>
          <w:u w:val="single"/>
          <w:lang w:eastAsia="ar-SA"/>
        </w:rPr>
        <w:t>Št. zadeve:</w:t>
      </w:r>
      <w:r w:rsidRPr="003A370B">
        <w:rPr>
          <w:rFonts w:ascii="Arial" w:hAnsi="Arial" w:cs="Arial"/>
          <w:b/>
          <w:sz w:val="20"/>
          <w:lang w:eastAsia="ar-SA"/>
        </w:rPr>
        <w:t xml:space="preserve">  </w:t>
      </w:r>
    </w:p>
    <w:p w:rsidR="00064981" w:rsidRPr="003A370B" w:rsidRDefault="00540B93" w:rsidP="00064981">
      <w:pPr>
        <w:suppressAutoHyphens/>
        <w:spacing w:line="240" w:lineRule="atLeast"/>
        <w:jc w:val="left"/>
        <w:rPr>
          <w:rFonts w:ascii="Arial" w:hAnsi="Arial" w:cs="Arial"/>
          <w:sz w:val="20"/>
          <w:lang w:eastAsia="ar-SA"/>
        </w:rPr>
      </w:pPr>
      <w:r w:rsidRPr="003A370B">
        <w:rPr>
          <w:rFonts w:ascii="Arial" w:hAnsi="Arial" w:cs="Arial"/>
          <w:sz w:val="20"/>
          <w:lang w:eastAsia="ar-SA"/>
        </w:rPr>
        <w:t>007-44/2015</w:t>
      </w:r>
    </w:p>
    <w:p w:rsidR="00C716D1" w:rsidRPr="003A370B" w:rsidRDefault="00C716D1" w:rsidP="00064981">
      <w:pPr>
        <w:suppressAutoHyphens/>
        <w:spacing w:line="240" w:lineRule="atLeast"/>
        <w:jc w:val="left"/>
        <w:rPr>
          <w:rFonts w:ascii="Arial" w:hAnsi="Arial" w:cs="Arial"/>
          <w:sz w:val="20"/>
          <w:lang w:eastAsia="ar-SA"/>
        </w:rPr>
      </w:pPr>
    </w:p>
    <w:p w:rsidR="00C716D1" w:rsidRPr="003A370B" w:rsidRDefault="00C716D1" w:rsidP="00064981">
      <w:pPr>
        <w:suppressAutoHyphens/>
        <w:spacing w:line="240" w:lineRule="atLeast"/>
        <w:jc w:val="left"/>
        <w:rPr>
          <w:rFonts w:ascii="Arial" w:hAnsi="Arial" w:cs="Arial"/>
          <w:b/>
          <w:sz w:val="20"/>
          <w:lang w:eastAsia="ar-SA"/>
        </w:rPr>
      </w:pPr>
    </w:p>
    <w:p w:rsidR="00064981" w:rsidRPr="003A370B" w:rsidRDefault="00064981" w:rsidP="00064981">
      <w:pPr>
        <w:suppressAutoHyphens/>
        <w:spacing w:line="240" w:lineRule="atLeast"/>
        <w:jc w:val="left"/>
        <w:rPr>
          <w:rFonts w:ascii="Arial" w:hAnsi="Arial" w:cs="Arial"/>
          <w:b/>
          <w:sz w:val="20"/>
          <w:u w:val="single"/>
          <w:lang w:eastAsia="ar-SA"/>
        </w:rPr>
      </w:pPr>
      <w:r w:rsidRPr="003A370B">
        <w:rPr>
          <w:rFonts w:ascii="Arial" w:hAnsi="Arial" w:cs="Arial"/>
          <w:b/>
          <w:sz w:val="20"/>
          <w:u w:val="single"/>
          <w:lang w:eastAsia="ar-SA"/>
        </w:rPr>
        <w:t xml:space="preserve">Datum objave: </w:t>
      </w:r>
    </w:p>
    <w:p w:rsidR="00064981" w:rsidRPr="003A370B" w:rsidRDefault="00540B93" w:rsidP="00064981">
      <w:pPr>
        <w:suppressAutoHyphens/>
        <w:spacing w:line="240" w:lineRule="atLeast"/>
        <w:jc w:val="left"/>
        <w:rPr>
          <w:rFonts w:ascii="Arial" w:hAnsi="Arial" w:cs="Arial"/>
          <w:sz w:val="20"/>
          <w:lang w:eastAsia="ar-SA"/>
        </w:rPr>
      </w:pPr>
      <w:r w:rsidRPr="003A370B">
        <w:rPr>
          <w:rFonts w:ascii="Arial" w:hAnsi="Arial" w:cs="Arial"/>
          <w:sz w:val="20"/>
          <w:lang w:eastAsia="ar-SA"/>
        </w:rPr>
        <w:t>17. 4. 2015</w:t>
      </w:r>
    </w:p>
    <w:p w:rsidR="00C716D1" w:rsidRPr="003A370B" w:rsidRDefault="00C716D1" w:rsidP="00064981">
      <w:pPr>
        <w:suppressAutoHyphens/>
        <w:spacing w:line="240" w:lineRule="atLeast"/>
        <w:jc w:val="left"/>
        <w:rPr>
          <w:rFonts w:ascii="Arial" w:hAnsi="Arial" w:cs="Arial"/>
          <w:sz w:val="20"/>
          <w:lang w:eastAsia="ar-SA"/>
        </w:rPr>
      </w:pPr>
    </w:p>
    <w:p w:rsidR="00C716D1" w:rsidRPr="003A370B" w:rsidRDefault="00C716D1" w:rsidP="00064981">
      <w:pPr>
        <w:suppressAutoHyphens/>
        <w:spacing w:line="240" w:lineRule="atLeast"/>
        <w:jc w:val="left"/>
        <w:rPr>
          <w:rFonts w:ascii="Arial" w:hAnsi="Arial" w:cs="Arial"/>
          <w:b/>
          <w:sz w:val="20"/>
          <w:u w:val="single"/>
          <w:lang w:eastAsia="ar-SA"/>
        </w:rPr>
      </w:pPr>
    </w:p>
    <w:p w:rsidR="00C716D1" w:rsidRPr="003A370B" w:rsidRDefault="00064981" w:rsidP="00064981">
      <w:pPr>
        <w:suppressAutoHyphens/>
        <w:spacing w:line="240" w:lineRule="atLeast"/>
        <w:jc w:val="left"/>
        <w:rPr>
          <w:rFonts w:ascii="Arial" w:hAnsi="Arial" w:cs="Arial"/>
          <w:b/>
          <w:sz w:val="20"/>
          <w:u w:val="single"/>
          <w:lang w:eastAsia="ar-SA"/>
        </w:rPr>
      </w:pPr>
      <w:r w:rsidRPr="003A370B">
        <w:rPr>
          <w:rFonts w:ascii="Arial" w:hAnsi="Arial" w:cs="Arial"/>
          <w:b/>
          <w:sz w:val="20"/>
          <w:u w:val="single"/>
          <w:lang w:eastAsia="ar-SA"/>
        </w:rPr>
        <w:t xml:space="preserve">Rok za sprejem mnenj in pripomb: </w:t>
      </w:r>
    </w:p>
    <w:p w:rsidR="00064981" w:rsidRPr="003A370B" w:rsidRDefault="00540B93" w:rsidP="00064981">
      <w:pPr>
        <w:suppressAutoHyphens/>
        <w:spacing w:line="240" w:lineRule="atLeast"/>
        <w:jc w:val="left"/>
        <w:rPr>
          <w:rFonts w:ascii="Arial" w:hAnsi="Arial" w:cs="Arial"/>
          <w:sz w:val="20"/>
          <w:lang w:eastAsia="ar-SA"/>
        </w:rPr>
      </w:pPr>
      <w:r w:rsidRPr="003A370B">
        <w:rPr>
          <w:rFonts w:ascii="Arial" w:hAnsi="Arial" w:cs="Arial"/>
          <w:sz w:val="20"/>
          <w:lang w:eastAsia="ar-SA"/>
        </w:rPr>
        <w:t>18. 5. 2015</w:t>
      </w:r>
    </w:p>
    <w:p w:rsidR="00C716D1" w:rsidRPr="003A370B" w:rsidRDefault="00C716D1" w:rsidP="00064981">
      <w:pPr>
        <w:suppressAutoHyphens/>
        <w:spacing w:line="240" w:lineRule="atLeast"/>
        <w:jc w:val="left"/>
        <w:rPr>
          <w:rFonts w:ascii="Arial" w:hAnsi="Arial" w:cs="Arial"/>
          <w:sz w:val="20"/>
          <w:lang w:eastAsia="ar-SA"/>
        </w:rPr>
      </w:pPr>
    </w:p>
    <w:p w:rsidR="00C716D1" w:rsidRPr="003A370B" w:rsidRDefault="00C716D1" w:rsidP="00064981">
      <w:pPr>
        <w:suppressAutoHyphens/>
        <w:spacing w:line="240" w:lineRule="atLeast"/>
        <w:jc w:val="left"/>
        <w:rPr>
          <w:rFonts w:ascii="Arial" w:hAnsi="Arial" w:cs="Arial"/>
          <w:b/>
          <w:sz w:val="20"/>
          <w:lang w:eastAsia="ar-SA"/>
        </w:rPr>
      </w:pPr>
    </w:p>
    <w:p w:rsidR="00064981" w:rsidRPr="003A370B" w:rsidRDefault="00064981" w:rsidP="00064981">
      <w:pPr>
        <w:suppressAutoHyphens/>
        <w:spacing w:line="240" w:lineRule="atLeast"/>
        <w:jc w:val="left"/>
        <w:rPr>
          <w:rFonts w:ascii="Arial" w:hAnsi="Arial" w:cs="Arial"/>
          <w:b/>
          <w:sz w:val="20"/>
          <w:u w:val="single"/>
          <w:lang w:eastAsia="ar-SA"/>
        </w:rPr>
      </w:pPr>
      <w:r w:rsidRPr="003A370B">
        <w:rPr>
          <w:rFonts w:ascii="Arial" w:hAnsi="Arial" w:cs="Arial"/>
          <w:b/>
          <w:sz w:val="20"/>
          <w:u w:val="single"/>
          <w:lang w:eastAsia="ar-SA"/>
        </w:rPr>
        <w:t xml:space="preserve">Ime odgovorne osebe in e-naslov: </w:t>
      </w:r>
    </w:p>
    <w:p w:rsidR="00064981" w:rsidRPr="003A370B" w:rsidRDefault="00064981" w:rsidP="00064981">
      <w:pPr>
        <w:suppressAutoHyphens/>
        <w:spacing w:line="240" w:lineRule="atLeast"/>
        <w:jc w:val="left"/>
        <w:rPr>
          <w:rFonts w:ascii="Arial" w:hAnsi="Arial" w:cs="Arial"/>
          <w:sz w:val="20"/>
          <w:u w:val="single"/>
          <w:lang w:eastAsia="ar-SA"/>
        </w:rPr>
      </w:pPr>
      <w:r w:rsidRPr="003A370B">
        <w:rPr>
          <w:rFonts w:ascii="Arial" w:hAnsi="Arial" w:cs="Arial"/>
          <w:sz w:val="20"/>
          <w:lang w:eastAsia="ar-SA"/>
        </w:rPr>
        <w:t xml:space="preserve">Peter Tomše, </w:t>
      </w:r>
      <w:hyperlink r:id="rId9" w:history="1">
        <w:r w:rsidRPr="003A370B">
          <w:rPr>
            <w:rFonts w:ascii="Arial" w:hAnsi="Arial" w:cs="Arial"/>
            <w:color w:val="0000FF"/>
            <w:sz w:val="20"/>
            <w:u w:val="single"/>
            <w:lang w:eastAsia="ar-SA"/>
          </w:rPr>
          <w:t>gp.mop@gov.si</w:t>
        </w:r>
      </w:hyperlink>
    </w:p>
    <w:p w:rsidR="00064981" w:rsidRPr="003A370B" w:rsidRDefault="00064981" w:rsidP="001E4715">
      <w:pPr>
        <w:pStyle w:val="Telobesedila"/>
        <w:tabs>
          <w:tab w:val="clear" w:pos="284"/>
          <w:tab w:val="left" w:pos="0"/>
        </w:tabs>
        <w:spacing w:line="260" w:lineRule="exact"/>
        <w:rPr>
          <w:rFonts w:ascii="Arial" w:hAnsi="Arial" w:cs="Arial"/>
          <w:b w:val="0"/>
          <w:sz w:val="20"/>
        </w:rPr>
      </w:pPr>
    </w:p>
    <w:p w:rsidR="00C52038" w:rsidRDefault="00C52038">
      <w:pPr>
        <w:spacing w:after="200" w:line="276" w:lineRule="auto"/>
        <w:jc w:val="left"/>
        <w:rPr>
          <w:rFonts w:ascii="Arial" w:hAnsi="Arial" w:cs="Arial"/>
          <w:b/>
          <w:szCs w:val="22"/>
        </w:rPr>
      </w:pPr>
    </w:p>
    <w:p w:rsidR="00C52038" w:rsidRDefault="00C52038">
      <w:pPr>
        <w:spacing w:after="200" w:line="276" w:lineRule="auto"/>
        <w:jc w:val="left"/>
        <w:rPr>
          <w:rFonts w:ascii="Arial" w:hAnsi="Arial" w:cs="Arial"/>
          <w:b/>
          <w:szCs w:val="22"/>
        </w:rPr>
      </w:pPr>
      <w:r>
        <w:rPr>
          <w:rFonts w:ascii="Arial" w:hAnsi="Arial" w:cs="Arial"/>
          <w:b/>
          <w:szCs w:val="22"/>
        </w:rPr>
        <w:br w:type="page"/>
      </w:r>
    </w:p>
    <w:p w:rsidR="00C52038" w:rsidRPr="00C52038" w:rsidRDefault="00C52038" w:rsidP="00C52038">
      <w:pPr>
        <w:overflowPunct w:val="0"/>
        <w:autoSpaceDE w:val="0"/>
        <w:autoSpaceDN w:val="0"/>
        <w:adjustRightInd w:val="0"/>
        <w:ind w:left="400"/>
        <w:jc w:val="center"/>
        <w:textAlignment w:val="baseline"/>
        <w:rPr>
          <w:rFonts w:ascii="Arial" w:hAnsi="Arial" w:cs="Arial"/>
          <w:b/>
          <w:szCs w:val="24"/>
        </w:rPr>
      </w:pPr>
      <w:r w:rsidRPr="00C52038">
        <w:rPr>
          <w:rFonts w:ascii="Arial" w:hAnsi="Arial" w:cs="Arial"/>
          <w:b/>
          <w:szCs w:val="24"/>
        </w:rPr>
        <w:lastRenderedPageBreak/>
        <w:t>OBRAZLOŽITEV</w:t>
      </w:r>
    </w:p>
    <w:p w:rsidR="00C52038" w:rsidRPr="00C52038" w:rsidRDefault="00C52038" w:rsidP="00C52038">
      <w:pPr>
        <w:overflowPunct w:val="0"/>
        <w:autoSpaceDE w:val="0"/>
        <w:autoSpaceDN w:val="0"/>
        <w:adjustRightInd w:val="0"/>
        <w:ind w:left="400"/>
        <w:jc w:val="center"/>
        <w:textAlignment w:val="baseline"/>
        <w:rPr>
          <w:rFonts w:ascii="Arial" w:hAnsi="Arial" w:cs="Arial"/>
          <w:b/>
          <w:szCs w:val="24"/>
        </w:rPr>
      </w:pPr>
    </w:p>
    <w:p w:rsidR="00C52038" w:rsidRPr="00C52038" w:rsidRDefault="00C52038" w:rsidP="009A24D5">
      <w:pPr>
        <w:numPr>
          <w:ilvl w:val="0"/>
          <w:numId w:val="60"/>
        </w:numPr>
        <w:overflowPunct w:val="0"/>
        <w:autoSpaceDE w:val="0"/>
        <w:autoSpaceDN w:val="0"/>
        <w:adjustRightInd w:val="0"/>
        <w:spacing w:after="200" w:line="276" w:lineRule="auto"/>
        <w:ind w:left="400" w:hanging="400"/>
        <w:jc w:val="left"/>
        <w:textAlignment w:val="baseline"/>
        <w:rPr>
          <w:rFonts w:ascii="Arial" w:hAnsi="Arial" w:cs="Arial"/>
          <w:b/>
          <w:sz w:val="20"/>
        </w:rPr>
      </w:pPr>
      <w:r w:rsidRPr="00C52038">
        <w:rPr>
          <w:rFonts w:ascii="Arial" w:hAnsi="Arial" w:cs="Arial"/>
          <w:b/>
          <w:sz w:val="20"/>
        </w:rPr>
        <w:t>Uvod</w:t>
      </w:r>
    </w:p>
    <w:p w:rsidR="00C52038" w:rsidRPr="00C52038" w:rsidRDefault="00C52038" w:rsidP="00C52038">
      <w:pPr>
        <w:overflowPunct w:val="0"/>
        <w:autoSpaceDE w:val="0"/>
        <w:autoSpaceDN w:val="0"/>
        <w:adjustRightInd w:val="0"/>
        <w:ind w:left="400"/>
        <w:textAlignment w:val="baseline"/>
        <w:rPr>
          <w:rFonts w:ascii="Arial" w:hAnsi="Arial" w:cs="Arial"/>
          <w:b/>
          <w:sz w:val="20"/>
        </w:rPr>
      </w:pPr>
    </w:p>
    <w:p w:rsidR="00C52038" w:rsidRPr="00C52038" w:rsidRDefault="00C52038" w:rsidP="00C52038">
      <w:pPr>
        <w:spacing w:after="200" w:line="276" w:lineRule="auto"/>
        <w:rPr>
          <w:rFonts w:ascii="Arial" w:hAnsi="Arial" w:cs="Arial"/>
          <w:sz w:val="20"/>
        </w:rPr>
      </w:pPr>
      <w:r w:rsidRPr="00C52038">
        <w:rPr>
          <w:rFonts w:ascii="Arial" w:hAnsi="Arial" w:cs="Arial"/>
          <w:sz w:val="20"/>
        </w:rPr>
        <w:t xml:space="preserve">Pravna podlaga za predlog Uredbe o odpadni električni in elektronski opremi so drugi odstavek 19. člena, peti, šesti in sedmi odstavek 20. člena ter  prvi odstavek 115. člena Zakona o varstvu okolja (Uradni list RS, št. 39/06 – uradno prečiščeno besedilo, 49/06 – ZMetD, 66/06 – odl. US, 33/07 – ZPNačrt, 57/08-ZFO-1A, 70/08, 108/09-ZPNačrt-A in 108/09, 48/12, 57/12, in 92/13). </w:t>
      </w:r>
      <w:r w:rsidRPr="00C52038">
        <w:rPr>
          <w:rFonts w:ascii="Arial" w:eastAsiaTheme="minorHAnsi" w:hAnsi="Arial" w:cs="Arial"/>
          <w:sz w:val="20"/>
          <w:lang w:eastAsia="en-US"/>
        </w:rPr>
        <w:t>Uredba vsebuje tudi določbe za izvrševanje 104. člena Zakona o varstvu okolja, ki ureja register varstva okolja, ki ga vodi ministrstvo, pristojno za okolje.</w:t>
      </w:r>
    </w:p>
    <w:p w:rsidR="00C52038" w:rsidRPr="00C52038" w:rsidRDefault="00C52038" w:rsidP="00C5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C52038">
        <w:rPr>
          <w:rFonts w:ascii="Arial" w:hAnsi="Arial" w:cs="Arial"/>
          <w:sz w:val="20"/>
        </w:rPr>
        <w:t xml:space="preserve">Predlog Uredbe o odpadni električni in elektronski opremi (v nadaljnjem besedilu: Uredba) z namenom </w:t>
      </w:r>
    </w:p>
    <w:p w:rsidR="00C52038" w:rsidRPr="00C52038" w:rsidRDefault="00C52038" w:rsidP="00C5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C52038">
        <w:rPr>
          <w:rFonts w:ascii="Arial" w:eastAsiaTheme="minorHAnsi" w:hAnsi="Arial" w:cs="Arial"/>
          <w:sz w:val="20"/>
          <w:lang w:eastAsia="en-US"/>
        </w:rPr>
        <w:t xml:space="preserve">varstva okolja in človekovega zdravja določa pravila ravnanja in druge pogoje za preprečevanje in zmanjševanje škodljivih vplivov nastajanja odpadne električne in elektronske opreme (v nadaljnjem besedilu: OEEO) in pri ravnanju z njo. Uredba prenaša zahteve </w:t>
      </w:r>
      <w:r w:rsidRPr="00C52038">
        <w:rPr>
          <w:rFonts w:ascii="Arial" w:hAnsi="Arial" w:cs="Arial"/>
          <w:sz w:val="20"/>
        </w:rPr>
        <w:t xml:space="preserve">Direktive Evropskega parlamenta in Sveta 2012/19/ES z dne 4. julija 2015 o odpadni električni in elektronski opremi </w:t>
      </w:r>
      <w:r w:rsidRPr="00C52038">
        <w:rPr>
          <w:rFonts w:ascii="Arial" w:eastAsiaTheme="minorHAnsi" w:hAnsi="Arial" w:cs="Arial"/>
          <w:sz w:val="20"/>
          <w:lang w:eastAsia="en-US"/>
        </w:rPr>
        <w:t>(OEEO) (UL L št. 197 z dne 24. julija 2012, str. 34; v nadaljnjem besedilu:</w:t>
      </w:r>
      <w:r w:rsidRPr="00C52038">
        <w:rPr>
          <w:rFonts w:ascii="Arial" w:hAnsi="Arial" w:cs="Arial"/>
          <w:sz w:val="20"/>
        </w:rPr>
        <w:t xml:space="preserve"> Direktiva 2012/19/ES</w:t>
      </w:r>
      <w:r w:rsidRPr="00C52038">
        <w:rPr>
          <w:rFonts w:ascii="Arial" w:eastAsiaTheme="minorHAnsi" w:hAnsi="Arial" w:cs="Arial"/>
          <w:sz w:val="20"/>
          <w:lang w:eastAsia="en-US"/>
        </w:rPr>
        <w:t xml:space="preserve">), s katero je bila prenovljena, delno spremenjena in nadomeščena </w:t>
      </w:r>
      <w:r w:rsidRPr="00C52038">
        <w:rPr>
          <w:rFonts w:ascii="Arial" w:hAnsi="Arial" w:cs="Arial"/>
          <w:sz w:val="20"/>
        </w:rPr>
        <w:t>Direktiva Evropskega parlamenta in Sveta 2002/96/ES o odpadni električni in elektronski opremi iz leta 2002</w:t>
      </w:r>
      <w:r w:rsidRPr="00C52038">
        <w:rPr>
          <w:rFonts w:ascii="Arial" w:eastAsiaTheme="minorHAnsi" w:hAnsi="Arial" w:cs="Arial"/>
          <w:sz w:val="20"/>
          <w:lang w:eastAsia="en-US"/>
        </w:rPr>
        <w:t xml:space="preserve">. </w:t>
      </w:r>
    </w:p>
    <w:p w:rsidR="00C52038" w:rsidRPr="00C52038" w:rsidRDefault="00C52038" w:rsidP="00C5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rsidR="00C52038" w:rsidRPr="00C52038" w:rsidRDefault="00C52038" w:rsidP="00C52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C52038">
        <w:rPr>
          <w:rFonts w:ascii="Arial" w:hAnsi="Arial" w:cs="Arial"/>
          <w:sz w:val="20"/>
        </w:rPr>
        <w:t xml:space="preserve">Navedeno področje sedaj ureja Uredba o ravnanju z odpadno električno in elektronsko opremo  (Uradni list RS, št. 107/06 in 100/10), s katero je bila v slovenski pravni red že prenešena zgoraj omenjena Direktiva 2002/96. Predložena Uredba to Uredbo o ravnanju z odpadno električno in elektronsko opremo razveljavlja in nadomešča.  </w:t>
      </w:r>
    </w:p>
    <w:p w:rsidR="00C52038" w:rsidRPr="00C52038" w:rsidRDefault="00C52038" w:rsidP="00C52038">
      <w:pPr>
        <w:rPr>
          <w:rFonts w:ascii="Arial" w:hAnsi="Arial" w:cs="Arial"/>
          <w:sz w:val="20"/>
        </w:rPr>
      </w:pPr>
    </w:p>
    <w:p w:rsidR="00C52038" w:rsidRPr="00C52038" w:rsidRDefault="00C52038" w:rsidP="00C52038">
      <w:pPr>
        <w:spacing w:line="240" w:lineRule="atLeast"/>
        <w:rPr>
          <w:rFonts w:ascii="Arial" w:hAnsi="Arial" w:cs="Arial"/>
          <w:sz w:val="20"/>
        </w:rPr>
      </w:pPr>
      <w:r w:rsidRPr="00C52038">
        <w:rPr>
          <w:rFonts w:ascii="Arial" w:hAnsi="Arial" w:cs="Arial"/>
          <w:sz w:val="20"/>
        </w:rPr>
        <w:t>Za predložitev nove Uredbe je več razlogov. Glavni razlog je prenos in uveljavitev sprememb v ravnanju z OEEO, ki jih prinaša Direktiva 2012/19/ES. Ker zamujamo s prenosom navedene direktive, poteka proti Republiki Sloveniji s strani Evropske Komisije postopek zaradi kršitve prava EU, vezan na prenos Direktive 2012/19/ES. S sprejetjem Uredbe bo kršitev odpravljena.</w:t>
      </w:r>
    </w:p>
    <w:p w:rsidR="00C52038" w:rsidRPr="00C52038" w:rsidRDefault="00C52038" w:rsidP="00C52038">
      <w:pPr>
        <w:spacing w:line="240" w:lineRule="atLeast"/>
        <w:rPr>
          <w:rFonts w:ascii="Arial" w:hAnsi="Arial" w:cs="Arial"/>
          <w:sz w:val="20"/>
        </w:rPr>
      </w:pPr>
    </w:p>
    <w:p w:rsidR="00C52038" w:rsidRPr="00C52038" w:rsidRDefault="00C52038" w:rsidP="00C52038">
      <w:pPr>
        <w:spacing w:line="240" w:lineRule="atLeast"/>
        <w:rPr>
          <w:rFonts w:ascii="Arial" w:hAnsi="Arial" w:cs="Arial"/>
          <w:sz w:val="20"/>
        </w:rPr>
      </w:pPr>
      <w:r w:rsidRPr="00C52038">
        <w:rPr>
          <w:rFonts w:ascii="Arial" w:hAnsi="Arial" w:cs="Arial"/>
          <w:sz w:val="20"/>
        </w:rPr>
        <w:t>Pomemben razlog za novo Uredbo je tudi v tem, da je bila Uredba o ravnanju z odpadno električno in elektronsko opremo leta 2006 prvi predpis v Republiki Sloveniji, ki je uvedel t. i. načelo razširjene odgovornosti proizvajalca (ROP) pri ravnanju s posameznim tokom odpadka, in so se pri njegovem izvajanju pokazale nekatere pomanjkljivosti. Rešitve nekaterih vprašanj je treba tudi delno poenotiti z rešitvami v veljavnih kasneje sprejetih predpisih, ki uvajajo ROP za druge posamezne tokove odpadkov, pa tudi z ureditvijo ravnanja z odpadki v leta 2011 sprejeti Uredbi o odpadkih.  Predlog Uredbe uvaja tudi nekatere dodatne ukrepe in mehanizme za večjo učinkovitost predpisa.</w:t>
      </w:r>
    </w:p>
    <w:p w:rsidR="00C52038" w:rsidRPr="00C52038" w:rsidRDefault="00C52038" w:rsidP="00C52038">
      <w:pPr>
        <w:rPr>
          <w:rFonts w:ascii="Arial" w:hAnsi="Arial" w:cs="Arial"/>
          <w:sz w:val="20"/>
        </w:rPr>
      </w:pPr>
    </w:p>
    <w:p w:rsidR="00C52038" w:rsidRPr="00C52038" w:rsidRDefault="00C52038" w:rsidP="00C52038">
      <w:pPr>
        <w:ind w:left="400"/>
        <w:rPr>
          <w:rFonts w:ascii="Arial" w:hAnsi="Arial" w:cs="Arial"/>
          <w:b/>
          <w:sz w:val="20"/>
        </w:rPr>
      </w:pPr>
    </w:p>
    <w:p w:rsidR="00C52038" w:rsidRPr="00C52038" w:rsidRDefault="00C52038" w:rsidP="009A24D5">
      <w:pPr>
        <w:numPr>
          <w:ilvl w:val="0"/>
          <w:numId w:val="60"/>
        </w:numPr>
        <w:spacing w:after="200" w:line="276" w:lineRule="auto"/>
        <w:ind w:left="400" w:hanging="400"/>
        <w:jc w:val="left"/>
        <w:rPr>
          <w:rFonts w:ascii="Arial" w:hAnsi="Arial" w:cs="Arial"/>
          <w:b/>
          <w:sz w:val="20"/>
        </w:rPr>
      </w:pPr>
      <w:r w:rsidRPr="00C52038">
        <w:rPr>
          <w:rFonts w:ascii="Arial" w:hAnsi="Arial" w:cs="Arial"/>
          <w:b/>
          <w:sz w:val="20"/>
        </w:rPr>
        <w:t>Bistvene novosti in spremembe predpisa glede na obstoječi sistem ravnanja z odpadno električno in elektronsko opremo</w:t>
      </w:r>
    </w:p>
    <w:p w:rsidR="00C52038" w:rsidRPr="00C52038" w:rsidRDefault="00C52038" w:rsidP="00C52038">
      <w:pPr>
        <w:rPr>
          <w:rFonts w:ascii="Arial" w:hAnsi="Arial" w:cs="Arial"/>
          <w:b/>
          <w:sz w:val="20"/>
        </w:rPr>
      </w:pPr>
    </w:p>
    <w:p w:rsidR="00C52038" w:rsidRPr="00C52038" w:rsidRDefault="00C52038" w:rsidP="009A24D5">
      <w:pPr>
        <w:numPr>
          <w:ilvl w:val="1"/>
          <w:numId w:val="60"/>
        </w:numPr>
        <w:spacing w:after="200" w:line="276" w:lineRule="auto"/>
        <w:ind w:left="426" w:hanging="426"/>
        <w:contextualSpacing/>
        <w:jc w:val="left"/>
        <w:rPr>
          <w:rFonts w:ascii="Arial" w:eastAsiaTheme="minorHAnsi" w:hAnsi="Arial" w:cs="Arial"/>
          <w:b/>
          <w:sz w:val="20"/>
          <w:lang w:eastAsia="en-US"/>
        </w:rPr>
      </w:pPr>
      <w:r w:rsidRPr="00C52038">
        <w:rPr>
          <w:rFonts w:ascii="Arial" w:eastAsiaTheme="minorHAnsi" w:hAnsi="Arial" w:cs="Arial"/>
          <w:b/>
          <w:sz w:val="20"/>
          <w:lang w:eastAsia="en-US"/>
        </w:rPr>
        <w:t>Novosti in spremembe zaradi prenosa direktive 2012/19/EU</w:t>
      </w:r>
    </w:p>
    <w:p w:rsidR="00C52038" w:rsidRPr="00C52038" w:rsidRDefault="00C52038" w:rsidP="00C52038">
      <w:pPr>
        <w:spacing w:after="200" w:line="276" w:lineRule="auto"/>
        <w:rPr>
          <w:rFonts w:ascii="Arial" w:eastAsiaTheme="minorHAnsi" w:hAnsi="Arial" w:cs="Arial"/>
          <w:sz w:val="20"/>
          <w:lang w:eastAsia="en-US"/>
        </w:rPr>
      </w:pPr>
      <w:r w:rsidRPr="00C52038">
        <w:rPr>
          <w:rFonts w:ascii="Arial" w:eastAsiaTheme="minorHAnsi" w:hAnsi="Arial" w:cs="Arial"/>
          <w:sz w:val="20"/>
          <w:lang w:eastAsia="en-US"/>
        </w:rPr>
        <w:t>Zaradi kompleksnosti zahtev Direktive 2002/96/ES in neharmoniziranega izvajanja direktive v državah članicah EU je bil osnovni namen prenove direktive zagotovitev boljšega in jasnejšega zakonodajnega okvira za harmonizacijo izvajanja zahtev direktive v državah članicah ter večje okoljske učinkovitosti. Bistvene novosti, ki jih je uveljavila Direktiva 2012/19/ES in bodo v pravni red Republike Slovenije prenesene s sprejetjem predlagane uredbe, so naslednje:</w:t>
      </w: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Področje uporabe:</w:t>
      </w:r>
    </w:p>
    <w:p w:rsidR="00C52038" w:rsidRPr="00C52038" w:rsidRDefault="00C52038" w:rsidP="00C52038">
      <w:pPr>
        <w:tabs>
          <w:tab w:val="left" w:pos="0"/>
        </w:tabs>
        <w:spacing w:line="260" w:lineRule="exact"/>
        <w:ind w:left="709"/>
        <w:contextualSpacing/>
        <w:rPr>
          <w:rFonts w:ascii="Arial" w:hAnsi="Arial" w:cs="Arial"/>
          <w:sz w:val="20"/>
        </w:rPr>
      </w:pPr>
      <w:r w:rsidRPr="00C52038">
        <w:rPr>
          <w:rFonts w:ascii="Arial" w:hAnsi="Arial" w:cs="Arial"/>
          <w:sz w:val="20"/>
        </w:rPr>
        <w:t xml:space="preserve">Namesto 10 razredov električne in elektronske opreme (EEO), kar je bila podlaga za razvrščanje OEEO in je vodilo k različnim interpretacijam in  neenotnemu izvajanju zahtev direktive v posameznih državah članicah, se po določenem prehodnem obdobju, ko še velja navedeno področje uporabe, z letom 2018 uveljavlja drugače določeno, t. im. »odprto« področje uporabe. To določa šest splošnih razredov EEO.  </w:t>
      </w:r>
    </w:p>
    <w:p w:rsidR="00C52038" w:rsidRPr="00C52038" w:rsidRDefault="00C52038" w:rsidP="00C52038">
      <w:pPr>
        <w:tabs>
          <w:tab w:val="left" w:pos="0"/>
        </w:tabs>
        <w:spacing w:line="260" w:lineRule="exact"/>
        <w:ind w:left="709"/>
        <w:contextualSpacing/>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Novi, ambicioznejši okoljski cilji:</w:t>
      </w:r>
    </w:p>
    <w:p w:rsidR="00C52038" w:rsidRPr="00C52038" w:rsidRDefault="00C52038" w:rsidP="00C52038">
      <w:pPr>
        <w:spacing w:after="200" w:line="276" w:lineRule="auto"/>
        <w:ind w:left="720"/>
        <w:contextualSpacing/>
        <w:rPr>
          <w:rFonts w:ascii="Arial" w:hAnsi="Arial" w:cs="Arial"/>
          <w:sz w:val="20"/>
        </w:rPr>
      </w:pPr>
      <w:r w:rsidRPr="00C52038">
        <w:rPr>
          <w:rFonts w:ascii="Arial" w:hAnsi="Arial" w:cs="Arial"/>
          <w:sz w:val="20"/>
        </w:rPr>
        <w:t xml:space="preserve">Okoljski cilj ločenega zbiranja OEEO se iz enotnega cilja 4 kg zbrane OEEO iz gospodinjstev letno na prebivalca, spreminja v cilj določen glede na količine dane EEO na trg v preteklih letih. Postopno morajo države članice (DČ) v letih od 2016 do 2021 letno zbrati količino OEEO, ki znaša od 45 do 65 % dane EEO na trg v preteklih treh letih. Prav tako se za 5% zvišujejo predpisani deleži ponovne uporabe, recikliranja in predelave za posamezne razrede EEO. </w:t>
      </w:r>
    </w:p>
    <w:p w:rsidR="00C52038" w:rsidRPr="00C52038" w:rsidRDefault="00C52038" w:rsidP="00C52038">
      <w:pPr>
        <w:spacing w:after="200" w:line="276" w:lineRule="auto"/>
        <w:ind w:left="720"/>
        <w:contextualSpacing/>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Dodatni ukrepi za večji zajem zelo male OEEO:</w:t>
      </w:r>
    </w:p>
    <w:p w:rsidR="00C52038" w:rsidRPr="00C52038" w:rsidRDefault="00C52038" w:rsidP="00C52038">
      <w:pPr>
        <w:spacing w:after="200" w:line="276" w:lineRule="auto"/>
        <w:ind w:left="720"/>
        <w:contextualSpacing/>
        <w:rPr>
          <w:rFonts w:ascii="Arial" w:hAnsi="Arial" w:cs="Arial"/>
          <w:sz w:val="20"/>
        </w:rPr>
      </w:pPr>
      <w:r w:rsidRPr="00C52038">
        <w:rPr>
          <w:rFonts w:ascii="Arial" w:hAnsi="Arial" w:cs="Arial"/>
          <w:sz w:val="20"/>
        </w:rPr>
        <w:t>Za večji zajem zelo male OEEO (katere koli zunanje dimenzije manjše od 25 cm), ki je med mešanimi komunalnimi odpadki »ponikne« največ, se uvajajo dodatni ukrepi za zajem te OEEO.</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Dodatni ukrepi za omogočanje priprave za ponovno uporabo:</w:t>
      </w:r>
    </w:p>
    <w:p w:rsidR="00C52038" w:rsidRPr="00C52038" w:rsidRDefault="00C52038" w:rsidP="00C52038">
      <w:pPr>
        <w:tabs>
          <w:tab w:val="left" w:pos="0"/>
        </w:tabs>
        <w:spacing w:line="260" w:lineRule="exact"/>
        <w:ind w:left="709"/>
        <w:contextualSpacing/>
        <w:rPr>
          <w:rFonts w:ascii="Arial" w:hAnsi="Arial" w:cs="Arial"/>
          <w:sz w:val="20"/>
        </w:rPr>
      </w:pPr>
      <w:r w:rsidRPr="00C52038">
        <w:rPr>
          <w:rFonts w:ascii="Arial" w:hAnsi="Arial" w:cs="Arial"/>
          <w:sz w:val="20"/>
        </w:rPr>
        <w:t xml:space="preserve">Za spodbujanje priprave za ponovno uporabo in večanje deleža slednje se omogoča dostop izvajalcem priprave za ponovno uporabo do zbrane OEEO, pred njeno oddajo v obdelavo. </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Izpolnjevanje obveznosti proizvajalca preko pooblaščenega zastopnika (proizvajalec s sedežem izven države članice):</w:t>
      </w:r>
    </w:p>
    <w:p w:rsidR="00C52038" w:rsidRPr="00C52038" w:rsidRDefault="00C52038" w:rsidP="00C52038">
      <w:pPr>
        <w:spacing w:after="200" w:line="276" w:lineRule="auto"/>
        <w:ind w:left="720"/>
        <w:contextualSpacing/>
        <w:jc w:val="left"/>
        <w:rPr>
          <w:rFonts w:ascii="Arial" w:hAnsi="Arial" w:cs="Arial"/>
          <w:sz w:val="20"/>
        </w:rPr>
      </w:pPr>
      <w:r w:rsidRPr="00C52038">
        <w:rPr>
          <w:rFonts w:ascii="Arial" w:hAnsi="Arial" w:cs="Arial"/>
          <w:sz w:val="20"/>
        </w:rPr>
        <w:t>Proizvajalcem s sedežem izven države članice EU, v kateri dajejo EEO na trg, se omogoča, da preko pooblaščenega zastopnika izpolnjujejo obveznosti v zvezi z zahtevami direktive v tej državi članici.</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Zahteve za registracijo proizvajalcev:</w:t>
      </w:r>
    </w:p>
    <w:p w:rsidR="00C52038" w:rsidRPr="00C52038" w:rsidRDefault="00C52038" w:rsidP="00C52038">
      <w:pPr>
        <w:spacing w:after="200" w:line="276" w:lineRule="auto"/>
        <w:ind w:left="720"/>
        <w:contextualSpacing/>
        <w:jc w:val="left"/>
        <w:rPr>
          <w:rFonts w:ascii="Arial" w:hAnsi="Arial" w:cs="Arial"/>
          <w:sz w:val="20"/>
        </w:rPr>
      </w:pPr>
      <w:r w:rsidRPr="00C52038">
        <w:rPr>
          <w:rFonts w:ascii="Arial" w:hAnsi="Arial" w:cs="Arial"/>
          <w:sz w:val="20"/>
        </w:rPr>
        <w:t xml:space="preserve">Zaradi poenotenja registracije proizvajalcev v državah članicah EU, se določajo enotne zahteve za registracijo proizvajalcev. </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Upravno sodelovanje med državami članicami EU in izmenjava podatkov:</w:t>
      </w:r>
    </w:p>
    <w:p w:rsidR="00C52038" w:rsidRPr="00C52038" w:rsidRDefault="00C52038" w:rsidP="00C52038">
      <w:pPr>
        <w:spacing w:after="200" w:line="276" w:lineRule="auto"/>
        <w:ind w:left="720"/>
        <w:contextualSpacing/>
        <w:rPr>
          <w:rFonts w:ascii="Arial" w:hAnsi="Arial" w:cs="Arial"/>
          <w:sz w:val="20"/>
        </w:rPr>
      </w:pPr>
      <w:r w:rsidRPr="00C52038">
        <w:rPr>
          <w:rFonts w:ascii="Arial" w:hAnsi="Arial" w:cs="Arial"/>
          <w:sz w:val="20"/>
        </w:rPr>
        <w:t xml:space="preserve">Glede na dejstvo, da se znaten delež EEO proda tudi preko spletne prodaje, se za lažji in učinkovitejši nadzor tega segmenta dajanja EEO na trg določajo obveznosti proizvajalcem, ki prodajajo na daljavo, in način upravnega sodelovanja ter izmenjave podatkov med državami članicami v zvezi s tem. </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Uvedba standardov za obdelavo OEEO:</w:t>
      </w:r>
    </w:p>
    <w:p w:rsidR="00C52038" w:rsidRPr="00C52038" w:rsidRDefault="00C52038" w:rsidP="00C52038">
      <w:pPr>
        <w:spacing w:after="200" w:line="276" w:lineRule="auto"/>
        <w:ind w:left="720"/>
        <w:contextualSpacing/>
        <w:jc w:val="left"/>
        <w:rPr>
          <w:rFonts w:ascii="Arial" w:hAnsi="Arial" w:cs="Arial"/>
          <w:sz w:val="20"/>
        </w:rPr>
      </w:pPr>
      <w:r w:rsidRPr="00C52038">
        <w:rPr>
          <w:rFonts w:ascii="Arial" w:hAnsi="Arial" w:cs="Arial"/>
          <w:sz w:val="20"/>
        </w:rPr>
        <w:t xml:space="preserve">Zaradi lažjega priznavanja doseganja ciljev predelave in recikliranja ter izvajanja obdelave skladno z zahtevami direktive v primeru čezmejnega pošiljanja OEEO v obdelavo v tretje države se uvaja upoštevanje določenih tehničnih standardov pri obdelavi OEEO. </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1"/>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Ukrepi za večji nadzor pošiljk rabljene EEO:</w:t>
      </w:r>
    </w:p>
    <w:p w:rsidR="00C52038" w:rsidRPr="00C52038" w:rsidRDefault="00C52038" w:rsidP="00C52038">
      <w:pPr>
        <w:tabs>
          <w:tab w:val="left" w:pos="0"/>
        </w:tabs>
        <w:spacing w:line="260" w:lineRule="exact"/>
        <w:ind w:left="709"/>
        <w:rPr>
          <w:rFonts w:ascii="Arial" w:hAnsi="Arial" w:cs="Arial"/>
          <w:sz w:val="20"/>
        </w:rPr>
      </w:pPr>
      <w:r w:rsidRPr="00C52038">
        <w:rPr>
          <w:rFonts w:ascii="Arial" w:hAnsi="Arial" w:cs="Arial"/>
          <w:sz w:val="20"/>
        </w:rPr>
        <w:t xml:space="preserve">Za preprečevanje prekrivanja izvoza OEEO v nelegalno obdelavo v tretje države kot izvoza rabljene EEO se določajo pravila za pošiljanje pošiljk rabljene EEO oziroma merila za razlikovanje med pošiljkami rabljene EEO in OEEO. </w:t>
      </w:r>
    </w:p>
    <w:p w:rsidR="00C52038" w:rsidRPr="00C52038" w:rsidRDefault="00C52038" w:rsidP="00C52038">
      <w:pPr>
        <w:spacing w:after="200" w:line="276" w:lineRule="auto"/>
        <w:jc w:val="left"/>
        <w:rPr>
          <w:rFonts w:ascii="Arial" w:eastAsiaTheme="minorHAnsi" w:hAnsi="Arial" w:cs="Arial"/>
          <w:sz w:val="20"/>
          <w:lang w:eastAsia="en-US"/>
        </w:rPr>
      </w:pPr>
    </w:p>
    <w:p w:rsidR="00C52038" w:rsidRPr="00C52038" w:rsidRDefault="00C52038" w:rsidP="009A24D5">
      <w:pPr>
        <w:numPr>
          <w:ilvl w:val="1"/>
          <w:numId w:val="60"/>
        </w:numPr>
        <w:spacing w:after="200" w:line="240" w:lineRule="atLeast"/>
        <w:ind w:left="709" w:hanging="709"/>
        <w:contextualSpacing/>
        <w:jc w:val="left"/>
        <w:rPr>
          <w:rFonts w:ascii="Arial" w:hAnsi="Arial" w:cs="Arial"/>
          <w:b/>
          <w:sz w:val="20"/>
        </w:rPr>
      </w:pPr>
      <w:r w:rsidRPr="00C52038">
        <w:rPr>
          <w:rFonts w:ascii="Arial" w:hAnsi="Arial" w:cs="Arial"/>
          <w:b/>
          <w:sz w:val="20"/>
        </w:rPr>
        <w:t>Odprava nekaterih pomanjkljivosti veljavne Uredbe o ravnanju z</w:t>
      </w:r>
      <w:r w:rsidRPr="00C52038">
        <w:rPr>
          <w:rFonts w:ascii="Arial" w:hAnsi="Arial" w:cs="Arial"/>
          <w:sz w:val="20"/>
        </w:rPr>
        <w:t xml:space="preserve"> </w:t>
      </w:r>
      <w:r w:rsidRPr="00C52038">
        <w:rPr>
          <w:rFonts w:ascii="Arial" w:hAnsi="Arial" w:cs="Arial"/>
          <w:b/>
          <w:sz w:val="20"/>
        </w:rPr>
        <w:t>odpadno električno in elektronsko opremo, delno poenotenje z drugimi veljavnimi predpisi, ki uvajajo ROP, in uvedba dodatnih ukrepov za večjo učinkovitost predpisa</w:t>
      </w:r>
    </w:p>
    <w:p w:rsidR="00C52038" w:rsidRPr="00C52038" w:rsidRDefault="00C52038" w:rsidP="00C52038">
      <w:pPr>
        <w:spacing w:after="200" w:line="276" w:lineRule="auto"/>
        <w:rPr>
          <w:rFonts w:ascii="Arial" w:eastAsiaTheme="minorHAnsi" w:hAnsi="Arial" w:cs="Arial"/>
          <w:sz w:val="20"/>
          <w:lang w:eastAsia="en-US"/>
        </w:rPr>
      </w:pPr>
    </w:p>
    <w:p w:rsidR="00C52038" w:rsidRPr="00C52038" w:rsidRDefault="00C52038" w:rsidP="00C52038">
      <w:pPr>
        <w:spacing w:after="200" w:line="276" w:lineRule="auto"/>
        <w:rPr>
          <w:rFonts w:ascii="Arial" w:eastAsiaTheme="minorHAnsi" w:hAnsi="Arial" w:cs="Arial"/>
          <w:sz w:val="20"/>
          <w:lang w:eastAsia="en-US"/>
        </w:rPr>
      </w:pPr>
      <w:r w:rsidRPr="00C52038">
        <w:rPr>
          <w:rFonts w:ascii="Arial" w:eastAsiaTheme="minorHAnsi" w:hAnsi="Arial" w:cs="Arial"/>
          <w:sz w:val="20"/>
          <w:lang w:eastAsia="en-US"/>
        </w:rPr>
        <w:t>Bistvene novosti, ki odpravljajo pomanjkljivosti</w:t>
      </w:r>
      <w:r w:rsidRPr="00C52038">
        <w:rPr>
          <w:rFonts w:ascii="Arial" w:hAnsi="Arial" w:cs="Arial"/>
          <w:b/>
          <w:sz w:val="20"/>
        </w:rPr>
        <w:t xml:space="preserve"> </w:t>
      </w:r>
      <w:r w:rsidRPr="00C52038">
        <w:rPr>
          <w:rFonts w:ascii="Arial" w:hAnsi="Arial" w:cs="Arial"/>
          <w:sz w:val="20"/>
        </w:rPr>
        <w:t>veljavne Uredbe o ravnanju z odpadno električno in elektronsko opremo</w:t>
      </w:r>
      <w:r w:rsidRPr="00C52038">
        <w:rPr>
          <w:rFonts w:ascii="Arial" w:eastAsiaTheme="minorHAnsi" w:hAnsi="Arial" w:cs="Arial"/>
          <w:sz w:val="20"/>
          <w:lang w:eastAsia="en-US"/>
        </w:rPr>
        <w:t xml:space="preserve"> ter zagotavljajo poenotenje z nekaterimi drugimi predpisi so:</w:t>
      </w:r>
    </w:p>
    <w:p w:rsidR="00C52038" w:rsidRPr="00C52038" w:rsidRDefault="00C52038" w:rsidP="009A24D5">
      <w:pPr>
        <w:numPr>
          <w:ilvl w:val="0"/>
          <w:numId w:val="62"/>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vpis proizvajalca EEO ni več vezana na potrjevanje načrta ravnanja z OEEO,</w:t>
      </w:r>
    </w:p>
    <w:p w:rsidR="00C52038" w:rsidRPr="00C52038" w:rsidRDefault="00C52038" w:rsidP="00C52038">
      <w:pPr>
        <w:tabs>
          <w:tab w:val="left" w:pos="0"/>
        </w:tabs>
        <w:spacing w:line="260" w:lineRule="exact"/>
        <w:ind w:left="709" w:hanging="283"/>
        <w:contextualSpacing/>
        <w:rPr>
          <w:rFonts w:ascii="Arial" w:hAnsi="Arial" w:cs="Arial"/>
          <w:sz w:val="20"/>
        </w:rPr>
      </w:pPr>
    </w:p>
    <w:p w:rsidR="00C52038" w:rsidRPr="00C52038" w:rsidRDefault="00C52038" w:rsidP="009A24D5">
      <w:pPr>
        <w:numPr>
          <w:ilvl w:val="0"/>
          <w:numId w:val="62"/>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postopek vpisa zbiralca OEEO v evidenco zbiralcev in postopek izdaje OVD izvajalcu obdelave OEEO ni več vezan na potrditev načrta ravnanja z OEEO,</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2"/>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določa se zahteve in pogoji za zbiralce in obdelovalce OEEO,</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2"/>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ureja se način spremembe, dopolnitve in izbrisa načrta ravnanja z OEEO,</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2"/>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določajo se pogoji, odgovornosti in kazenske sankcije za nosilca skupnega načrta ravnanja z OEEO,</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2"/>
        </w:numPr>
        <w:tabs>
          <w:tab w:val="left" w:pos="0"/>
        </w:tabs>
        <w:spacing w:after="200" w:line="260" w:lineRule="exact"/>
        <w:ind w:left="709" w:hanging="283"/>
        <w:contextualSpacing/>
        <w:jc w:val="left"/>
        <w:rPr>
          <w:rFonts w:ascii="Arial" w:hAnsi="Arial" w:cs="Arial"/>
          <w:sz w:val="20"/>
        </w:rPr>
      </w:pPr>
      <w:r w:rsidRPr="00C52038">
        <w:rPr>
          <w:rFonts w:ascii="Arial" w:hAnsi="Arial" w:cs="Arial"/>
          <w:sz w:val="20"/>
        </w:rPr>
        <w:t>razveljavlja se Uredba o načinu, predmetu in pogojih izvajanja javne gospodarske službe ravnanja z odpadno električno in elektronsko opremo (Ur. list RS št. 118/04), ki se ni izvajala.</w:t>
      </w:r>
    </w:p>
    <w:p w:rsidR="00C52038" w:rsidRPr="00C52038" w:rsidRDefault="00C52038" w:rsidP="00C52038">
      <w:pPr>
        <w:spacing w:after="200" w:line="276" w:lineRule="auto"/>
        <w:rPr>
          <w:rFonts w:ascii="Arial" w:eastAsiaTheme="minorHAnsi" w:hAnsi="Arial" w:cs="Arial"/>
          <w:sz w:val="20"/>
          <w:lang w:eastAsia="en-US"/>
        </w:rPr>
      </w:pPr>
    </w:p>
    <w:p w:rsidR="00C52038" w:rsidRPr="00C52038" w:rsidRDefault="00C52038" w:rsidP="00C52038">
      <w:pPr>
        <w:spacing w:after="200" w:line="276" w:lineRule="auto"/>
        <w:rPr>
          <w:rFonts w:ascii="Arial" w:eastAsiaTheme="minorHAnsi" w:hAnsi="Arial" w:cs="Arial"/>
          <w:sz w:val="20"/>
          <w:lang w:eastAsia="en-US"/>
        </w:rPr>
      </w:pPr>
      <w:r w:rsidRPr="00C52038">
        <w:rPr>
          <w:rFonts w:ascii="Arial" w:eastAsiaTheme="minorHAnsi" w:hAnsi="Arial" w:cs="Arial"/>
          <w:sz w:val="20"/>
          <w:lang w:eastAsia="en-US"/>
        </w:rPr>
        <w:t>Bistveni dodatni ukrepi, ki jih uredba poleg ukrepov na podlagi Direktive 2002/96/ES uvaja za večjo učinkovitost predpisa so tudi:</w:t>
      </w:r>
    </w:p>
    <w:p w:rsidR="00C52038" w:rsidRPr="00C52038" w:rsidRDefault="00C52038" w:rsidP="009A24D5">
      <w:pPr>
        <w:numPr>
          <w:ilvl w:val="0"/>
          <w:numId w:val="63"/>
        </w:numPr>
        <w:tabs>
          <w:tab w:val="left" w:pos="0"/>
        </w:tabs>
        <w:spacing w:after="200" w:line="260" w:lineRule="exact"/>
        <w:contextualSpacing/>
        <w:jc w:val="left"/>
        <w:rPr>
          <w:rFonts w:ascii="Arial" w:hAnsi="Arial" w:cs="Arial"/>
          <w:sz w:val="20"/>
        </w:rPr>
      </w:pPr>
      <w:r w:rsidRPr="00C52038">
        <w:rPr>
          <w:rFonts w:ascii="Arial" w:hAnsi="Arial" w:cs="Arial"/>
          <w:sz w:val="20"/>
        </w:rPr>
        <w:t>določitev pogojev za nosilca skupnega načrta ravnanja z OEEO in njegovih obveznosti,</w:t>
      </w:r>
    </w:p>
    <w:p w:rsidR="00C52038" w:rsidRPr="00C52038" w:rsidRDefault="00C52038" w:rsidP="00C52038">
      <w:pPr>
        <w:tabs>
          <w:tab w:val="left" w:pos="0"/>
        </w:tabs>
        <w:spacing w:line="260" w:lineRule="exact"/>
        <w:ind w:left="720"/>
        <w:contextualSpacing/>
        <w:rPr>
          <w:rFonts w:ascii="Arial" w:hAnsi="Arial" w:cs="Arial"/>
          <w:sz w:val="20"/>
        </w:rPr>
      </w:pPr>
    </w:p>
    <w:p w:rsidR="00C52038" w:rsidRPr="00C52038" w:rsidRDefault="00C52038" w:rsidP="009A24D5">
      <w:pPr>
        <w:numPr>
          <w:ilvl w:val="0"/>
          <w:numId w:val="63"/>
        </w:numPr>
        <w:tabs>
          <w:tab w:val="left" w:pos="0"/>
        </w:tabs>
        <w:spacing w:after="200" w:line="260" w:lineRule="exact"/>
        <w:contextualSpacing/>
        <w:jc w:val="left"/>
        <w:rPr>
          <w:rFonts w:ascii="Arial" w:hAnsi="Arial" w:cs="Arial"/>
          <w:sz w:val="20"/>
        </w:rPr>
      </w:pPr>
      <w:r w:rsidRPr="00C52038">
        <w:rPr>
          <w:rFonts w:ascii="Arial" w:hAnsi="Arial" w:cs="Arial"/>
          <w:sz w:val="20"/>
        </w:rPr>
        <w:t>določitev deležev izpolnjevanja obveznosti proizvajalcev pri ravnanju z OEEO,</w:t>
      </w:r>
    </w:p>
    <w:p w:rsidR="00C52038" w:rsidRPr="00C52038" w:rsidRDefault="00C52038" w:rsidP="00C52038">
      <w:pPr>
        <w:spacing w:after="200" w:line="276" w:lineRule="auto"/>
        <w:ind w:left="720"/>
        <w:contextualSpacing/>
        <w:jc w:val="left"/>
        <w:rPr>
          <w:rFonts w:ascii="Arial" w:hAnsi="Arial" w:cs="Arial"/>
          <w:sz w:val="20"/>
        </w:rPr>
      </w:pPr>
    </w:p>
    <w:p w:rsidR="00C52038" w:rsidRPr="00C52038" w:rsidRDefault="00C52038" w:rsidP="009A24D5">
      <w:pPr>
        <w:numPr>
          <w:ilvl w:val="0"/>
          <w:numId w:val="63"/>
        </w:numPr>
        <w:tabs>
          <w:tab w:val="left" w:pos="0"/>
        </w:tabs>
        <w:spacing w:after="200" w:line="260" w:lineRule="exact"/>
        <w:contextualSpacing/>
        <w:jc w:val="left"/>
        <w:rPr>
          <w:rFonts w:ascii="Arial" w:hAnsi="Arial" w:cs="Arial"/>
          <w:sz w:val="20"/>
        </w:rPr>
      </w:pPr>
      <w:r w:rsidRPr="00C52038">
        <w:rPr>
          <w:rFonts w:ascii="Arial" w:hAnsi="Arial" w:cs="Arial"/>
          <w:sz w:val="20"/>
        </w:rPr>
        <w:t>uvedba finančnega jamstva za izvajanje načrta ravnanja z OEEO.</w:t>
      </w:r>
    </w:p>
    <w:p w:rsidR="00C52038" w:rsidRPr="00C52038" w:rsidRDefault="00C52038" w:rsidP="00C52038">
      <w:pPr>
        <w:spacing w:after="200" w:line="276" w:lineRule="auto"/>
        <w:ind w:left="720" w:hanging="360"/>
        <w:rPr>
          <w:rFonts w:ascii="Arial" w:eastAsiaTheme="minorHAnsi" w:hAnsi="Arial" w:cs="Arial"/>
          <w:sz w:val="20"/>
          <w:lang w:eastAsia="en-US"/>
        </w:rPr>
      </w:pPr>
    </w:p>
    <w:p w:rsidR="00C52038" w:rsidRDefault="00C52038">
      <w:pPr>
        <w:spacing w:after="200" w:line="276" w:lineRule="auto"/>
        <w:jc w:val="left"/>
        <w:rPr>
          <w:rFonts w:ascii="Arial" w:eastAsiaTheme="minorHAnsi" w:hAnsi="Arial" w:cs="Arial"/>
          <w:sz w:val="20"/>
          <w:lang w:eastAsia="en-US"/>
        </w:rPr>
      </w:pPr>
      <w:r>
        <w:rPr>
          <w:rFonts w:ascii="Arial" w:eastAsiaTheme="minorHAnsi" w:hAnsi="Arial" w:cs="Arial"/>
          <w:sz w:val="20"/>
          <w:lang w:eastAsia="en-US"/>
        </w:rPr>
        <w:br w:type="page"/>
      </w:r>
    </w:p>
    <w:p w:rsidR="008F618A" w:rsidRPr="006F0693" w:rsidRDefault="00244CAA"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lastRenderedPageBreak/>
        <w:t>Na podlagi drugega odstavka 19. člena, petega, šestega in sedmega odstavka 20. člena, prvega odstavka 115. člena ter za izvrševanje 104. člena Zakona o varstvu okolja (Uradni list RS, št. 39/06 – uradno prečiščeno besedilo, 49/06 – ZMetD, 66/06 – odl. US, 33/07 – ZPNačrt, 57/08-ZFO-1A, 70/08, 108/09, 108/09-ZPNačrt-A, 48/12, 57/12 in 92/13) izdaja Vlada Republike Slovenije</w:t>
      </w:r>
    </w:p>
    <w:p w:rsidR="008F618A" w:rsidRPr="006F0693" w:rsidRDefault="008F618A" w:rsidP="001E4715">
      <w:pPr>
        <w:pStyle w:val="Telobesedila"/>
        <w:tabs>
          <w:tab w:val="clear" w:pos="284"/>
          <w:tab w:val="left" w:pos="0"/>
        </w:tabs>
        <w:spacing w:line="260" w:lineRule="exact"/>
        <w:rPr>
          <w:rFonts w:ascii="Arial" w:hAnsi="Arial" w:cs="Arial"/>
          <w:szCs w:val="22"/>
        </w:rPr>
      </w:pPr>
    </w:p>
    <w:p w:rsidR="00B9041D" w:rsidRPr="006F0693" w:rsidRDefault="00B9041D" w:rsidP="001E4715">
      <w:pPr>
        <w:pStyle w:val="Telobesedila"/>
        <w:tabs>
          <w:tab w:val="clear" w:pos="284"/>
          <w:tab w:val="left" w:pos="0"/>
        </w:tabs>
        <w:spacing w:line="260" w:lineRule="exact"/>
        <w:rPr>
          <w:rFonts w:ascii="Arial" w:hAnsi="Arial" w:cs="Arial"/>
          <w:szCs w:val="22"/>
        </w:rPr>
      </w:pPr>
    </w:p>
    <w:p w:rsidR="006F0693" w:rsidRDefault="008F618A" w:rsidP="009E2231">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U R E D B O</w:t>
      </w:r>
    </w:p>
    <w:p w:rsidR="008F618A" w:rsidRPr="006F0693" w:rsidRDefault="008F618A" w:rsidP="009E2231">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O ODPADNI ELEKTRIČNI IN ELEKTRONSKI OPREMI</w:t>
      </w:r>
    </w:p>
    <w:p w:rsidR="008F618A" w:rsidRPr="006F0693" w:rsidRDefault="008F618A" w:rsidP="001E4715">
      <w:pPr>
        <w:pStyle w:val="Telobesedila"/>
        <w:tabs>
          <w:tab w:val="clear" w:pos="284"/>
          <w:tab w:val="left" w:pos="0"/>
        </w:tabs>
        <w:spacing w:line="260" w:lineRule="exact"/>
        <w:rPr>
          <w:rFonts w:ascii="Arial" w:hAnsi="Arial" w:cs="Arial"/>
          <w:szCs w:val="22"/>
        </w:rPr>
      </w:pPr>
    </w:p>
    <w:p w:rsidR="008F618A" w:rsidRPr="006F0693" w:rsidRDefault="008F618A" w:rsidP="001E4715">
      <w:pPr>
        <w:pStyle w:val="Telobesedila"/>
        <w:tabs>
          <w:tab w:val="clear" w:pos="284"/>
          <w:tab w:val="left" w:pos="0"/>
        </w:tabs>
        <w:spacing w:line="260" w:lineRule="exact"/>
        <w:rPr>
          <w:rFonts w:ascii="Arial" w:hAnsi="Arial" w:cs="Arial"/>
          <w:szCs w:val="22"/>
        </w:rPr>
      </w:pPr>
    </w:p>
    <w:p w:rsidR="008F618A" w:rsidRPr="006F0693" w:rsidRDefault="008F618A" w:rsidP="001E4715">
      <w:pPr>
        <w:pStyle w:val="Telobesedila"/>
        <w:tabs>
          <w:tab w:val="clear" w:pos="284"/>
          <w:tab w:val="left" w:pos="0"/>
        </w:tabs>
        <w:spacing w:line="260" w:lineRule="exact"/>
        <w:rPr>
          <w:rFonts w:ascii="Arial" w:hAnsi="Arial" w:cs="Arial"/>
          <w:szCs w:val="22"/>
        </w:rPr>
      </w:pPr>
      <w:r w:rsidRPr="006F0693">
        <w:rPr>
          <w:rFonts w:ascii="Arial" w:hAnsi="Arial" w:cs="Arial"/>
          <w:szCs w:val="22"/>
        </w:rPr>
        <w:t>I. SPLOŠNE DOLOČBE</w:t>
      </w:r>
      <w:r w:rsidR="001E4715">
        <w:rPr>
          <w:rFonts w:ascii="Arial" w:hAnsi="Arial" w:cs="Arial"/>
          <w:szCs w:val="22"/>
        </w:rPr>
        <w:t xml:space="preserve"> </w:t>
      </w:r>
    </w:p>
    <w:p w:rsidR="002D249F" w:rsidRPr="006F0693" w:rsidRDefault="002D249F" w:rsidP="001E4715">
      <w:pPr>
        <w:pStyle w:val="Telobesedila"/>
        <w:tabs>
          <w:tab w:val="clear" w:pos="284"/>
          <w:tab w:val="left" w:pos="0"/>
        </w:tabs>
        <w:spacing w:line="260" w:lineRule="exact"/>
        <w:rPr>
          <w:rFonts w:ascii="Arial" w:hAnsi="Arial" w:cs="Arial"/>
          <w:szCs w:val="22"/>
        </w:rPr>
      </w:pPr>
    </w:p>
    <w:p w:rsidR="008F618A" w:rsidRPr="006F0693" w:rsidRDefault="008F618A"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1. člen</w:t>
      </w:r>
    </w:p>
    <w:p w:rsidR="008F618A" w:rsidRPr="006F0693" w:rsidRDefault="008F618A"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(vsebina in namen)</w:t>
      </w:r>
    </w:p>
    <w:p w:rsidR="008F618A" w:rsidRPr="006F0693" w:rsidRDefault="008F618A" w:rsidP="001E4715">
      <w:pPr>
        <w:pStyle w:val="Telobesedila"/>
        <w:tabs>
          <w:tab w:val="clear" w:pos="284"/>
          <w:tab w:val="left" w:pos="0"/>
        </w:tabs>
        <w:spacing w:line="260" w:lineRule="exact"/>
        <w:rPr>
          <w:rFonts w:ascii="Arial" w:hAnsi="Arial" w:cs="Arial"/>
          <w:b w:val="0"/>
          <w:szCs w:val="22"/>
        </w:rPr>
      </w:pPr>
    </w:p>
    <w:p w:rsidR="00C82C1D" w:rsidRPr="006F0693" w:rsidRDefault="008F618A"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t>(1) Ta uredba v skladu z</w:t>
      </w:r>
      <w:r w:rsidR="00C82C1D" w:rsidRPr="006F0693">
        <w:rPr>
          <w:rFonts w:ascii="Arial" w:hAnsi="Arial" w:cs="Arial"/>
          <w:b w:val="0"/>
          <w:szCs w:val="22"/>
        </w:rPr>
        <w:t xml:space="preserve"> Direktivo 2012/19/EU Evropskega parlamenta in Sveta z dne 4. julija 2012 o odpadni električni in elektronski opremi (OEEO) (UL L št. 197 z dne 24. julija 2012, str. 34; v nadaljnjem besedilu: Direktiva 2012/19/EU)</w:t>
      </w:r>
      <w:r w:rsidR="002F606F" w:rsidRPr="006F0693">
        <w:rPr>
          <w:rFonts w:ascii="Arial" w:hAnsi="Arial" w:cs="Arial"/>
          <w:b w:val="0"/>
          <w:szCs w:val="22"/>
        </w:rPr>
        <w:t xml:space="preserve"> določa pravila ravnanja z odpadno električno in elektronsko opremo.</w:t>
      </w:r>
    </w:p>
    <w:p w:rsidR="008F618A" w:rsidRPr="006F0693" w:rsidRDefault="008F618A" w:rsidP="001E4715">
      <w:pPr>
        <w:pStyle w:val="Telobesedila"/>
        <w:tabs>
          <w:tab w:val="clear" w:pos="284"/>
          <w:tab w:val="left" w:pos="0"/>
        </w:tabs>
        <w:spacing w:line="260" w:lineRule="exact"/>
        <w:rPr>
          <w:rFonts w:ascii="Arial" w:hAnsi="Arial" w:cs="Arial"/>
          <w:b w:val="0"/>
          <w:szCs w:val="22"/>
        </w:rPr>
      </w:pPr>
    </w:p>
    <w:p w:rsidR="008F618A" w:rsidRPr="006F0693" w:rsidRDefault="008F618A"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t xml:space="preserve">(2) Namen te uredbe </w:t>
      </w:r>
      <w:r w:rsidR="002622E7" w:rsidRPr="006F0693">
        <w:rPr>
          <w:rFonts w:ascii="Arial" w:hAnsi="Arial" w:cs="Arial"/>
          <w:b w:val="0"/>
          <w:szCs w:val="22"/>
        </w:rPr>
        <w:t>so</w:t>
      </w:r>
      <w:r w:rsidRPr="006F0693">
        <w:rPr>
          <w:rFonts w:ascii="Arial" w:hAnsi="Arial" w:cs="Arial"/>
          <w:b w:val="0"/>
          <w:szCs w:val="22"/>
        </w:rPr>
        <w:t xml:space="preserve"> ukrep</w:t>
      </w:r>
      <w:r w:rsidR="002622E7" w:rsidRPr="006F0693">
        <w:rPr>
          <w:rFonts w:ascii="Arial" w:hAnsi="Arial" w:cs="Arial"/>
          <w:b w:val="0"/>
          <w:szCs w:val="22"/>
        </w:rPr>
        <w:t>i</w:t>
      </w:r>
      <w:r w:rsidRPr="006F0693">
        <w:rPr>
          <w:rFonts w:ascii="Arial" w:hAnsi="Arial" w:cs="Arial"/>
          <w:b w:val="0"/>
          <w:szCs w:val="22"/>
        </w:rPr>
        <w:t xml:space="preserve"> za varstvo okolja in zdravja ljudi, in sicer preprečevanje ali zmanjševanje škodljivih vplivov nastajanja odpadne električne in elektronske opreme (</w:t>
      </w:r>
      <w:r w:rsidR="00C82C1D" w:rsidRPr="006F0693">
        <w:rPr>
          <w:rFonts w:ascii="Arial" w:hAnsi="Arial" w:cs="Arial"/>
          <w:b w:val="0"/>
          <w:szCs w:val="22"/>
        </w:rPr>
        <w:t xml:space="preserve">v nadaljnjem besedilu: </w:t>
      </w:r>
      <w:r w:rsidRPr="006F0693">
        <w:rPr>
          <w:rFonts w:ascii="Arial" w:hAnsi="Arial" w:cs="Arial"/>
          <w:b w:val="0"/>
          <w:szCs w:val="22"/>
        </w:rPr>
        <w:t>OEEO) in ravnanja z njo</w:t>
      </w:r>
      <w:r w:rsidR="00C82C1D" w:rsidRPr="006F0693">
        <w:rPr>
          <w:rFonts w:ascii="Arial" w:hAnsi="Arial" w:cs="Arial"/>
          <w:b w:val="0"/>
          <w:szCs w:val="22"/>
        </w:rPr>
        <w:t>,</w:t>
      </w:r>
      <w:r w:rsidRPr="006F0693">
        <w:rPr>
          <w:rFonts w:ascii="Arial" w:hAnsi="Arial" w:cs="Arial"/>
          <w:b w:val="0"/>
          <w:szCs w:val="22"/>
        </w:rPr>
        <w:t xml:space="preserve"> </w:t>
      </w:r>
      <w:r w:rsidR="00FB5583" w:rsidRPr="006F0693">
        <w:rPr>
          <w:rFonts w:ascii="Arial" w:hAnsi="Arial" w:cs="Arial"/>
          <w:b w:val="0"/>
          <w:szCs w:val="22"/>
        </w:rPr>
        <w:t>ter</w:t>
      </w:r>
      <w:r w:rsidRPr="006F0693">
        <w:rPr>
          <w:rFonts w:ascii="Arial" w:hAnsi="Arial" w:cs="Arial"/>
          <w:b w:val="0"/>
          <w:szCs w:val="22"/>
        </w:rPr>
        <w:t xml:space="preserve"> zmanjševanje celotnega vpliva uporabe virov in izboljšanje učinkovitosti </w:t>
      </w:r>
      <w:r w:rsidR="00C82C1D" w:rsidRPr="006F0693">
        <w:rPr>
          <w:rFonts w:ascii="Arial" w:hAnsi="Arial" w:cs="Arial"/>
          <w:b w:val="0"/>
          <w:szCs w:val="22"/>
        </w:rPr>
        <w:t xml:space="preserve">njihove </w:t>
      </w:r>
      <w:r w:rsidRPr="006F0693">
        <w:rPr>
          <w:rFonts w:ascii="Arial" w:hAnsi="Arial" w:cs="Arial"/>
          <w:b w:val="0"/>
          <w:szCs w:val="22"/>
        </w:rPr>
        <w:t xml:space="preserve">uporabe v skladu s členoma </w:t>
      </w:r>
      <w:smartTag w:uri="urn:schemas-microsoft-com:office:smarttags" w:element="metricconverter">
        <w:smartTagPr>
          <w:attr w:name="ProductID" w:val="1 in"/>
        </w:smartTagPr>
        <w:r w:rsidRPr="006F0693">
          <w:rPr>
            <w:rFonts w:ascii="Arial" w:hAnsi="Arial" w:cs="Arial"/>
            <w:b w:val="0"/>
            <w:szCs w:val="22"/>
          </w:rPr>
          <w:t>1 in</w:t>
        </w:r>
      </w:smartTag>
      <w:r w:rsidRPr="006F0693">
        <w:rPr>
          <w:rFonts w:ascii="Arial" w:hAnsi="Arial" w:cs="Arial"/>
          <w:b w:val="0"/>
          <w:szCs w:val="22"/>
        </w:rPr>
        <w:t xml:space="preserve"> 4 Direktive</w:t>
      </w:r>
      <w:r w:rsidR="00C82C1D" w:rsidRPr="006F0693">
        <w:rPr>
          <w:rFonts w:cs="Arial"/>
          <w:b w:val="0"/>
          <w:szCs w:val="22"/>
        </w:rPr>
        <w:t xml:space="preserve"> </w:t>
      </w:r>
      <w:r w:rsidR="00C82C1D" w:rsidRPr="006F0693">
        <w:rPr>
          <w:rFonts w:ascii="Arial" w:hAnsi="Arial" w:cs="Arial"/>
          <w:b w:val="0"/>
          <w:szCs w:val="22"/>
        </w:rPr>
        <w:t>2008/98/ES Evropskega parlamenta in Sveta z dne 19. novembra</w:t>
      </w:r>
      <w:r w:rsidR="00C82C1D" w:rsidRPr="006F0693">
        <w:rPr>
          <w:rFonts w:ascii="Arial" w:hAnsi="Arial" w:cs="Arial"/>
          <w:b w:val="0"/>
          <w:bCs/>
          <w:szCs w:val="22"/>
        </w:rPr>
        <w:t> </w:t>
      </w:r>
      <w:r w:rsidR="00C82C1D" w:rsidRPr="006F0693">
        <w:rPr>
          <w:rFonts w:ascii="Arial" w:hAnsi="Arial" w:cs="Arial"/>
          <w:b w:val="0"/>
          <w:szCs w:val="22"/>
        </w:rPr>
        <w:t>2008 o odpadkih in razveljavitvi nekaterih direktiv (UL L št.</w:t>
      </w:r>
      <w:r w:rsidR="00C82C1D" w:rsidRPr="006F0693">
        <w:rPr>
          <w:rFonts w:ascii="Arial" w:hAnsi="Arial" w:cs="Arial"/>
          <w:b w:val="0"/>
          <w:bCs/>
          <w:szCs w:val="22"/>
        </w:rPr>
        <w:t> </w:t>
      </w:r>
      <w:r w:rsidR="00C82C1D" w:rsidRPr="006F0693">
        <w:rPr>
          <w:rFonts w:ascii="Arial" w:hAnsi="Arial" w:cs="Arial"/>
          <w:b w:val="0"/>
          <w:szCs w:val="22"/>
        </w:rPr>
        <w:t>312 z dne 22. 11. 2008, str.</w:t>
      </w:r>
      <w:r w:rsidR="00C82C1D" w:rsidRPr="006F0693">
        <w:rPr>
          <w:rFonts w:ascii="Arial" w:hAnsi="Arial" w:cs="Arial"/>
          <w:b w:val="0"/>
          <w:bCs/>
          <w:szCs w:val="22"/>
        </w:rPr>
        <w:t> </w:t>
      </w:r>
      <w:r w:rsidR="00C82C1D" w:rsidRPr="006F0693">
        <w:rPr>
          <w:rFonts w:ascii="Arial" w:hAnsi="Arial" w:cs="Arial"/>
          <w:b w:val="0"/>
          <w:szCs w:val="22"/>
        </w:rPr>
        <w:t>3</w:t>
      </w:r>
      <w:r w:rsidR="00FB5583" w:rsidRPr="006F0693">
        <w:rPr>
          <w:rFonts w:ascii="Arial" w:hAnsi="Arial" w:cs="Arial"/>
          <w:b w:val="0"/>
          <w:szCs w:val="22"/>
        </w:rPr>
        <w:t>)</w:t>
      </w:r>
      <w:r w:rsidRPr="006F0693">
        <w:rPr>
          <w:rFonts w:ascii="Arial" w:hAnsi="Arial" w:cs="Arial"/>
          <w:b w:val="0"/>
          <w:szCs w:val="22"/>
        </w:rPr>
        <w:t>, s čimer prispeva k trajnostnemu razvoju.</w:t>
      </w:r>
    </w:p>
    <w:p w:rsidR="008F618A" w:rsidRPr="006F0693" w:rsidRDefault="008F618A" w:rsidP="001E4715">
      <w:pPr>
        <w:tabs>
          <w:tab w:val="left" w:pos="0"/>
        </w:tabs>
        <w:spacing w:line="260" w:lineRule="exact"/>
        <w:rPr>
          <w:rFonts w:ascii="Arial" w:hAnsi="Arial" w:cs="Arial"/>
          <w:sz w:val="22"/>
          <w:szCs w:val="22"/>
        </w:rPr>
      </w:pPr>
    </w:p>
    <w:p w:rsidR="008F618A" w:rsidRPr="006F0693" w:rsidRDefault="008F618A" w:rsidP="001E4715">
      <w:pPr>
        <w:pStyle w:val="Telobesedila"/>
        <w:tabs>
          <w:tab w:val="clear" w:pos="284"/>
          <w:tab w:val="left" w:pos="0"/>
        </w:tabs>
        <w:spacing w:line="260" w:lineRule="exact"/>
        <w:rPr>
          <w:rFonts w:ascii="Arial" w:hAnsi="Arial" w:cs="Arial"/>
          <w:b w:val="0"/>
          <w:szCs w:val="22"/>
        </w:rPr>
      </w:pPr>
    </w:p>
    <w:p w:rsidR="008F618A" w:rsidRPr="006F0693" w:rsidRDefault="008F618A"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2. člen</w:t>
      </w:r>
    </w:p>
    <w:p w:rsidR="008F618A" w:rsidRPr="006F0693" w:rsidRDefault="008F618A"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(uporaba)</w:t>
      </w:r>
    </w:p>
    <w:p w:rsidR="008F618A" w:rsidRPr="006F0693" w:rsidRDefault="008F618A" w:rsidP="001E4715">
      <w:pPr>
        <w:tabs>
          <w:tab w:val="left" w:pos="0"/>
        </w:tabs>
        <w:spacing w:line="260" w:lineRule="exact"/>
        <w:rPr>
          <w:rFonts w:ascii="Arial" w:hAnsi="Arial" w:cs="Arial"/>
          <w:sz w:val="22"/>
          <w:szCs w:val="22"/>
        </w:rPr>
      </w:pPr>
    </w:p>
    <w:p w:rsidR="0027221E" w:rsidRPr="006F0693" w:rsidRDefault="0027221E" w:rsidP="001E4715">
      <w:pPr>
        <w:tabs>
          <w:tab w:val="left" w:pos="0"/>
        </w:tabs>
        <w:spacing w:line="260" w:lineRule="exact"/>
        <w:rPr>
          <w:rFonts w:ascii="Arial" w:hAnsi="Arial" w:cs="Arial"/>
          <w:sz w:val="22"/>
          <w:szCs w:val="22"/>
        </w:rPr>
      </w:pPr>
      <w:r w:rsidRPr="006F0693">
        <w:rPr>
          <w:rFonts w:ascii="Arial" w:hAnsi="Arial" w:cs="Arial"/>
          <w:sz w:val="22"/>
          <w:szCs w:val="22"/>
        </w:rPr>
        <w:t>(1) Določbe te uredbe se uporabljajo za naslednjo električno</w:t>
      </w:r>
      <w:r w:rsidR="003E0001" w:rsidRPr="006F0693">
        <w:rPr>
          <w:rFonts w:ascii="Arial" w:hAnsi="Arial" w:cs="Arial"/>
          <w:sz w:val="22"/>
          <w:szCs w:val="22"/>
        </w:rPr>
        <w:t xml:space="preserve"> in</w:t>
      </w:r>
      <w:r w:rsidRPr="006F0693">
        <w:rPr>
          <w:rFonts w:ascii="Arial" w:hAnsi="Arial" w:cs="Arial"/>
          <w:sz w:val="22"/>
          <w:szCs w:val="22"/>
        </w:rPr>
        <w:t xml:space="preserve"> elektronsko opremo (v nadaljnjem besedilu: EEO):</w:t>
      </w:r>
    </w:p>
    <w:p w:rsidR="0027221E" w:rsidRPr="00362C8F" w:rsidRDefault="0027221E" w:rsidP="009A24D5">
      <w:pPr>
        <w:pStyle w:val="Odstavekseznama"/>
        <w:numPr>
          <w:ilvl w:val="0"/>
          <w:numId w:val="6"/>
        </w:numPr>
        <w:tabs>
          <w:tab w:val="left" w:pos="567"/>
        </w:tabs>
        <w:spacing w:line="260" w:lineRule="exact"/>
        <w:ind w:left="567" w:hanging="567"/>
        <w:rPr>
          <w:rFonts w:ascii="Arial" w:hAnsi="Arial" w:cs="Arial"/>
          <w:sz w:val="22"/>
          <w:szCs w:val="22"/>
        </w:rPr>
      </w:pPr>
      <w:r w:rsidRPr="00362C8F">
        <w:rPr>
          <w:rFonts w:ascii="Arial" w:hAnsi="Arial" w:cs="Arial"/>
          <w:sz w:val="22"/>
          <w:szCs w:val="22"/>
        </w:rPr>
        <w:t xml:space="preserve">do 14. avgusta 2018 za </w:t>
      </w:r>
      <w:r w:rsidR="00FB5583" w:rsidRPr="00362C8F">
        <w:rPr>
          <w:rFonts w:ascii="Arial" w:hAnsi="Arial" w:cs="Arial"/>
          <w:sz w:val="22"/>
          <w:szCs w:val="22"/>
        </w:rPr>
        <w:t xml:space="preserve">vso </w:t>
      </w:r>
      <w:r w:rsidRPr="00362C8F">
        <w:rPr>
          <w:rFonts w:ascii="Arial" w:hAnsi="Arial" w:cs="Arial"/>
          <w:sz w:val="22"/>
          <w:szCs w:val="22"/>
        </w:rPr>
        <w:t xml:space="preserve">EEO, ki </w:t>
      </w:r>
      <w:r w:rsidR="00FB5583" w:rsidRPr="00362C8F">
        <w:rPr>
          <w:rFonts w:ascii="Arial" w:hAnsi="Arial" w:cs="Arial"/>
          <w:sz w:val="22"/>
          <w:szCs w:val="22"/>
        </w:rPr>
        <w:t>j</w:t>
      </w:r>
      <w:r w:rsidRPr="00362C8F">
        <w:rPr>
          <w:rFonts w:ascii="Arial" w:hAnsi="Arial" w:cs="Arial"/>
          <w:sz w:val="22"/>
          <w:szCs w:val="22"/>
        </w:rPr>
        <w:t>e uvršč</w:t>
      </w:r>
      <w:r w:rsidR="00FB5583" w:rsidRPr="00362C8F">
        <w:rPr>
          <w:rFonts w:ascii="Arial" w:hAnsi="Arial" w:cs="Arial"/>
          <w:sz w:val="22"/>
          <w:szCs w:val="22"/>
        </w:rPr>
        <w:t>ena</w:t>
      </w:r>
      <w:r w:rsidRPr="00362C8F">
        <w:rPr>
          <w:rFonts w:ascii="Arial" w:hAnsi="Arial" w:cs="Arial"/>
          <w:sz w:val="22"/>
          <w:szCs w:val="22"/>
        </w:rPr>
        <w:t xml:space="preserve"> v razrede</w:t>
      </w:r>
      <w:r w:rsidR="00621A4B" w:rsidRPr="00362C8F">
        <w:rPr>
          <w:rFonts w:ascii="Arial" w:hAnsi="Arial" w:cs="Arial"/>
          <w:sz w:val="22"/>
          <w:szCs w:val="22"/>
        </w:rPr>
        <w:t xml:space="preserve"> iz Priloge 1, ki je sestavni del </w:t>
      </w:r>
      <w:r w:rsidRPr="00362C8F">
        <w:rPr>
          <w:rFonts w:ascii="Arial" w:hAnsi="Arial" w:cs="Arial"/>
          <w:sz w:val="22"/>
          <w:szCs w:val="22"/>
        </w:rPr>
        <w:t>te uredbe</w:t>
      </w:r>
      <w:r w:rsidR="00621A4B" w:rsidRPr="00362C8F">
        <w:rPr>
          <w:rFonts w:ascii="Arial" w:hAnsi="Arial" w:cs="Arial"/>
          <w:sz w:val="22"/>
          <w:szCs w:val="22"/>
        </w:rPr>
        <w:t xml:space="preserve"> (v nadaljnjem besedilu: Priloga 1)</w:t>
      </w:r>
      <w:r w:rsidR="006A4FE2" w:rsidRPr="00362C8F">
        <w:rPr>
          <w:rFonts w:ascii="Arial" w:hAnsi="Arial" w:cs="Arial"/>
          <w:sz w:val="22"/>
          <w:szCs w:val="22"/>
        </w:rPr>
        <w:t>,</w:t>
      </w:r>
      <w:r w:rsidR="00621A4B" w:rsidRPr="00362C8F">
        <w:rPr>
          <w:rFonts w:ascii="Arial" w:hAnsi="Arial" w:cs="Arial"/>
          <w:sz w:val="22"/>
          <w:szCs w:val="22"/>
        </w:rPr>
        <w:t xml:space="preserve"> razen </w:t>
      </w:r>
      <w:r w:rsidR="003E0001" w:rsidRPr="00362C8F">
        <w:rPr>
          <w:rFonts w:ascii="Arial" w:hAnsi="Arial" w:cs="Arial"/>
          <w:sz w:val="22"/>
          <w:szCs w:val="22"/>
        </w:rPr>
        <w:t xml:space="preserve">če gre </w:t>
      </w:r>
      <w:r w:rsidR="00621A4B" w:rsidRPr="00362C8F">
        <w:rPr>
          <w:rFonts w:ascii="Arial" w:hAnsi="Arial" w:cs="Arial"/>
          <w:sz w:val="22"/>
          <w:szCs w:val="22"/>
        </w:rPr>
        <w:t xml:space="preserve">za EEO iz </w:t>
      </w:r>
      <w:r w:rsidR="00A10E55" w:rsidRPr="00362C8F">
        <w:rPr>
          <w:rFonts w:ascii="Arial" w:hAnsi="Arial" w:cs="Arial"/>
          <w:sz w:val="22"/>
          <w:szCs w:val="22"/>
        </w:rPr>
        <w:t>drug</w:t>
      </w:r>
      <w:r w:rsidR="00621A4B" w:rsidRPr="00362C8F">
        <w:rPr>
          <w:rFonts w:ascii="Arial" w:hAnsi="Arial" w:cs="Arial"/>
          <w:sz w:val="22"/>
          <w:szCs w:val="22"/>
        </w:rPr>
        <w:t>ega odstavka tega člena. Za uvrščanje</w:t>
      </w:r>
      <w:r w:rsidR="00FB5583" w:rsidRPr="00362C8F">
        <w:rPr>
          <w:rFonts w:ascii="Arial" w:hAnsi="Arial" w:cs="Arial"/>
          <w:sz w:val="22"/>
          <w:szCs w:val="22"/>
        </w:rPr>
        <w:t xml:space="preserve"> EEO</w:t>
      </w:r>
      <w:r w:rsidR="00621A4B" w:rsidRPr="00362C8F">
        <w:rPr>
          <w:rFonts w:ascii="Arial" w:hAnsi="Arial" w:cs="Arial"/>
          <w:sz w:val="22"/>
          <w:szCs w:val="22"/>
        </w:rPr>
        <w:t xml:space="preserve"> v razrede</w:t>
      </w:r>
      <w:r w:rsidR="006A4FE2" w:rsidRPr="00362C8F">
        <w:rPr>
          <w:rFonts w:ascii="Arial" w:hAnsi="Arial" w:cs="Arial"/>
          <w:sz w:val="22"/>
          <w:szCs w:val="22"/>
        </w:rPr>
        <w:t xml:space="preserve"> </w:t>
      </w:r>
      <w:r w:rsidR="00621A4B" w:rsidRPr="00362C8F">
        <w:rPr>
          <w:rFonts w:ascii="Arial" w:hAnsi="Arial" w:cs="Arial"/>
          <w:sz w:val="22"/>
          <w:szCs w:val="22"/>
        </w:rPr>
        <w:t>se uporablja</w:t>
      </w:r>
      <w:r w:rsidRPr="00362C8F">
        <w:rPr>
          <w:rFonts w:ascii="Arial" w:hAnsi="Arial" w:cs="Arial"/>
          <w:sz w:val="22"/>
          <w:szCs w:val="22"/>
        </w:rPr>
        <w:t xml:space="preserve"> </w:t>
      </w:r>
      <w:r w:rsidR="00621A4B" w:rsidRPr="00362C8F">
        <w:rPr>
          <w:rFonts w:ascii="Arial" w:hAnsi="Arial" w:cs="Arial"/>
          <w:sz w:val="22"/>
          <w:szCs w:val="22"/>
        </w:rPr>
        <w:t>okvirni</w:t>
      </w:r>
      <w:r w:rsidRPr="00362C8F">
        <w:rPr>
          <w:rFonts w:ascii="Arial" w:hAnsi="Arial" w:cs="Arial"/>
          <w:sz w:val="22"/>
          <w:szCs w:val="22"/>
        </w:rPr>
        <w:t xml:space="preserve"> seznam</w:t>
      </w:r>
      <w:r w:rsidR="00621A4B" w:rsidRPr="00362C8F">
        <w:rPr>
          <w:rFonts w:ascii="Arial" w:hAnsi="Arial" w:cs="Arial"/>
          <w:sz w:val="22"/>
          <w:szCs w:val="22"/>
        </w:rPr>
        <w:t xml:space="preserve"> EEO, določen v </w:t>
      </w:r>
      <w:r w:rsidRPr="00362C8F">
        <w:rPr>
          <w:rFonts w:ascii="Arial" w:hAnsi="Arial" w:cs="Arial"/>
          <w:sz w:val="22"/>
          <w:szCs w:val="22"/>
        </w:rPr>
        <w:t xml:space="preserve">Prilogi </w:t>
      </w:r>
      <w:r w:rsidR="00FB5583" w:rsidRPr="00362C8F">
        <w:rPr>
          <w:rFonts w:ascii="Arial" w:hAnsi="Arial" w:cs="Arial"/>
          <w:sz w:val="22"/>
          <w:szCs w:val="22"/>
        </w:rPr>
        <w:t>1</w:t>
      </w:r>
      <w:r w:rsidR="00621A4B" w:rsidRPr="00362C8F">
        <w:rPr>
          <w:rFonts w:ascii="Arial" w:hAnsi="Arial" w:cs="Arial"/>
          <w:sz w:val="22"/>
          <w:szCs w:val="22"/>
        </w:rPr>
        <w:t>;</w:t>
      </w:r>
    </w:p>
    <w:p w:rsidR="0027221E" w:rsidRPr="00362C8F" w:rsidRDefault="0027221E" w:rsidP="009A24D5">
      <w:pPr>
        <w:pStyle w:val="Odstavekseznama"/>
        <w:numPr>
          <w:ilvl w:val="0"/>
          <w:numId w:val="6"/>
        </w:numPr>
        <w:tabs>
          <w:tab w:val="left" w:pos="567"/>
        </w:tabs>
        <w:spacing w:line="260" w:lineRule="exact"/>
        <w:ind w:left="567" w:hanging="567"/>
        <w:rPr>
          <w:rFonts w:ascii="Arial" w:hAnsi="Arial" w:cs="Arial"/>
          <w:sz w:val="22"/>
          <w:szCs w:val="22"/>
        </w:rPr>
      </w:pPr>
      <w:r w:rsidRPr="00362C8F">
        <w:rPr>
          <w:rFonts w:ascii="Arial" w:hAnsi="Arial" w:cs="Arial"/>
          <w:sz w:val="22"/>
          <w:szCs w:val="22"/>
        </w:rPr>
        <w:t>od 15. avgusta 2018 za vso EEO</w:t>
      </w:r>
      <w:r w:rsidR="00621A4B" w:rsidRPr="00362C8F">
        <w:rPr>
          <w:rFonts w:ascii="Arial" w:hAnsi="Arial" w:cs="Arial"/>
          <w:sz w:val="22"/>
          <w:szCs w:val="22"/>
        </w:rPr>
        <w:t xml:space="preserve">, ki je </w:t>
      </w:r>
      <w:r w:rsidRPr="00362C8F">
        <w:rPr>
          <w:rFonts w:ascii="Arial" w:hAnsi="Arial" w:cs="Arial"/>
          <w:sz w:val="22"/>
          <w:szCs w:val="22"/>
        </w:rPr>
        <w:t xml:space="preserve"> </w:t>
      </w:r>
      <w:r w:rsidR="00621A4B" w:rsidRPr="00362C8F">
        <w:rPr>
          <w:rFonts w:ascii="Arial" w:hAnsi="Arial" w:cs="Arial"/>
          <w:sz w:val="22"/>
          <w:szCs w:val="22"/>
        </w:rPr>
        <w:t xml:space="preserve">uvrščena v razrede iz Priloge </w:t>
      </w:r>
      <w:r w:rsidR="00FB5583" w:rsidRPr="00362C8F">
        <w:rPr>
          <w:rFonts w:ascii="Arial" w:hAnsi="Arial" w:cs="Arial"/>
          <w:sz w:val="22"/>
          <w:szCs w:val="22"/>
        </w:rPr>
        <w:t>2</w:t>
      </w:r>
      <w:r w:rsidR="006A4FE2" w:rsidRPr="00362C8F">
        <w:rPr>
          <w:rFonts w:ascii="Arial" w:hAnsi="Arial" w:cs="Arial"/>
          <w:sz w:val="22"/>
          <w:szCs w:val="22"/>
        </w:rPr>
        <w:t>, ki je sestavni del</w:t>
      </w:r>
      <w:r w:rsidR="00621A4B" w:rsidRPr="00362C8F">
        <w:rPr>
          <w:rFonts w:ascii="Arial" w:hAnsi="Arial" w:cs="Arial"/>
          <w:sz w:val="22"/>
          <w:szCs w:val="22"/>
        </w:rPr>
        <w:t xml:space="preserve"> te uredbe</w:t>
      </w:r>
      <w:r w:rsidR="006A4FE2" w:rsidRPr="00362C8F">
        <w:rPr>
          <w:rFonts w:ascii="Arial" w:hAnsi="Arial" w:cs="Arial"/>
          <w:sz w:val="22"/>
          <w:szCs w:val="22"/>
        </w:rPr>
        <w:t xml:space="preserve"> (v nadaljnjem besedilu: Priloga </w:t>
      </w:r>
      <w:r w:rsidR="00FB5583" w:rsidRPr="00362C8F">
        <w:rPr>
          <w:rFonts w:ascii="Arial" w:hAnsi="Arial" w:cs="Arial"/>
          <w:sz w:val="22"/>
          <w:szCs w:val="22"/>
        </w:rPr>
        <w:t>2</w:t>
      </w:r>
      <w:r w:rsidR="006A4FE2" w:rsidRPr="00362C8F">
        <w:rPr>
          <w:rFonts w:ascii="Arial" w:hAnsi="Arial" w:cs="Arial"/>
          <w:sz w:val="22"/>
          <w:szCs w:val="22"/>
        </w:rPr>
        <w:t>), razen</w:t>
      </w:r>
      <w:r w:rsidR="003E0001" w:rsidRPr="00362C8F">
        <w:rPr>
          <w:rFonts w:ascii="Arial" w:hAnsi="Arial" w:cs="Arial"/>
          <w:sz w:val="22"/>
          <w:szCs w:val="22"/>
        </w:rPr>
        <w:t xml:space="preserve"> če gre za</w:t>
      </w:r>
      <w:r w:rsidR="006A4FE2" w:rsidRPr="00362C8F">
        <w:rPr>
          <w:rFonts w:ascii="Arial" w:hAnsi="Arial" w:cs="Arial"/>
          <w:sz w:val="22"/>
          <w:szCs w:val="22"/>
        </w:rPr>
        <w:t xml:space="preserve"> EEO iz </w:t>
      </w:r>
      <w:r w:rsidR="00A10E55" w:rsidRPr="00362C8F">
        <w:rPr>
          <w:rFonts w:ascii="Arial" w:hAnsi="Arial" w:cs="Arial"/>
          <w:sz w:val="22"/>
          <w:szCs w:val="22"/>
        </w:rPr>
        <w:t xml:space="preserve">drugega in </w:t>
      </w:r>
      <w:r w:rsidR="006A4FE2" w:rsidRPr="00362C8F">
        <w:rPr>
          <w:rFonts w:ascii="Arial" w:hAnsi="Arial" w:cs="Arial"/>
          <w:sz w:val="22"/>
          <w:szCs w:val="22"/>
        </w:rPr>
        <w:t xml:space="preserve">tretjega odstavka tega člena. Za uvrščanje </w:t>
      </w:r>
      <w:r w:rsidR="00FB5583" w:rsidRPr="00362C8F">
        <w:rPr>
          <w:rFonts w:ascii="Arial" w:hAnsi="Arial" w:cs="Arial"/>
          <w:sz w:val="22"/>
          <w:szCs w:val="22"/>
        </w:rPr>
        <w:t xml:space="preserve">EEO </w:t>
      </w:r>
      <w:r w:rsidR="006A4FE2" w:rsidRPr="00362C8F">
        <w:rPr>
          <w:rFonts w:ascii="Arial" w:hAnsi="Arial" w:cs="Arial"/>
          <w:sz w:val="22"/>
          <w:szCs w:val="22"/>
        </w:rPr>
        <w:t xml:space="preserve">v razrede se uporablja okvirni seznam EEO, določen v Prilogi </w:t>
      </w:r>
      <w:r w:rsidR="00FB5583" w:rsidRPr="00362C8F">
        <w:rPr>
          <w:rFonts w:ascii="Arial" w:hAnsi="Arial" w:cs="Arial"/>
          <w:sz w:val="22"/>
          <w:szCs w:val="22"/>
        </w:rPr>
        <w:t>2</w:t>
      </w:r>
      <w:r w:rsidR="003D24D1" w:rsidRPr="00362C8F">
        <w:rPr>
          <w:rFonts w:ascii="Arial" w:hAnsi="Arial" w:cs="Arial"/>
          <w:sz w:val="22"/>
          <w:szCs w:val="22"/>
        </w:rPr>
        <w:t xml:space="preserve"> </w:t>
      </w:r>
      <w:r w:rsidRPr="00362C8F">
        <w:rPr>
          <w:rFonts w:ascii="Arial" w:hAnsi="Arial" w:cs="Arial"/>
          <w:sz w:val="22"/>
          <w:szCs w:val="22"/>
        </w:rPr>
        <w:t xml:space="preserve">(odprto področje uporabe). </w:t>
      </w:r>
    </w:p>
    <w:p w:rsidR="00FB5583" w:rsidRPr="006F0693" w:rsidRDefault="00FB5583" w:rsidP="001E4715">
      <w:pPr>
        <w:tabs>
          <w:tab w:val="left" w:pos="0"/>
        </w:tabs>
        <w:spacing w:line="260" w:lineRule="exact"/>
        <w:rPr>
          <w:rFonts w:ascii="Arial" w:hAnsi="Arial" w:cs="Arial"/>
          <w:sz w:val="22"/>
          <w:szCs w:val="22"/>
        </w:rPr>
      </w:pPr>
    </w:p>
    <w:p w:rsidR="004B4C68" w:rsidRPr="006F0693" w:rsidRDefault="004B4C68"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A10E55" w:rsidRPr="006F0693">
        <w:rPr>
          <w:rFonts w:ascii="Arial" w:hAnsi="Arial" w:cs="Arial"/>
          <w:sz w:val="22"/>
          <w:szCs w:val="22"/>
        </w:rPr>
        <w:t>2</w:t>
      </w:r>
      <w:r w:rsidRPr="006F0693">
        <w:rPr>
          <w:rFonts w:ascii="Arial" w:hAnsi="Arial" w:cs="Arial"/>
          <w:sz w:val="22"/>
          <w:szCs w:val="22"/>
        </w:rPr>
        <w:t>)</w:t>
      </w:r>
      <w:r w:rsidR="008F618A" w:rsidRPr="006F0693">
        <w:rPr>
          <w:rFonts w:ascii="Arial" w:hAnsi="Arial" w:cs="Arial"/>
          <w:sz w:val="22"/>
          <w:szCs w:val="22"/>
        </w:rPr>
        <w:t xml:space="preserve"> Ta </w:t>
      </w:r>
      <w:r w:rsidR="00DD4C5E" w:rsidRPr="006F0693">
        <w:rPr>
          <w:rFonts w:ascii="Arial" w:hAnsi="Arial" w:cs="Arial"/>
          <w:sz w:val="22"/>
          <w:szCs w:val="22"/>
        </w:rPr>
        <w:t>uredba</w:t>
      </w:r>
      <w:r w:rsidR="008F618A" w:rsidRPr="006F0693">
        <w:rPr>
          <w:rFonts w:ascii="Arial" w:hAnsi="Arial" w:cs="Arial"/>
          <w:sz w:val="22"/>
          <w:szCs w:val="22"/>
        </w:rPr>
        <w:t xml:space="preserve"> se ne uporablja za naslednjo EEO:</w:t>
      </w:r>
    </w:p>
    <w:p w:rsidR="008F618A" w:rsidRPr="00362C8F" w:rsidRDefault="00FB5583" w:rsidP="009A24D5">
      <w:pPr>
        <w:pStyle w:val="Odstavekseznama"/>
        <w:numPr>
          <w:ilvl w:val="0"/>
          <w:numId w:val="7"/>
        </w:numPr>
        <w:tabs>
          <w:tab w:val="left" w:pos="567"/>
        </w:tabs>
        <w:spacing w:line="260" w:lineRule="exact"/>
        <w:ind w:left="567" w:hanging="567"/>
        <w:rPr>
          <w:rFonts w:ascii="Arial" w:hAnsi="Arial" w:cs="Arial"/>
          <w:sz w:val="22"/>
          <w:szCs w:val="22"/>
        </w:rPr>
      </w:pPr>
      <w:r w:rsidRPr="00362C8F">
        <w:rPr>
          <w:rFonts w:ascii="Arial" w:hAnsi="Arial" w:cs="Arial"/>
          <w:sz w:val="22"/>
          <w:szCs w:val="22"/>
        </w:rPr>
        <w:t>EEO</w:t>
      </w:r>
      <w:r w:rsidR="008F618A" w:rsidRPr="00362C8F">
        <w:rPr>
          <w:rFonts w:ascii="Arial" w:hAnsi="Arial" w:cs="Arial"/>
          <w:sz w:val="22"/>
          <w:szCs w:val="22"/>
        </w:rPr>
        <w:t xml:space="preserve">, ki je potrebna za varstvo </w:t>
      </w:r>
      <w:r w:rsidR="008F618A" w:rsidRPr="00EE12E6">
        <w:rPr>
          <w:rFonts w:ascii="Arial" w:hAnsi="Arial" w:cs="Arial"/>
          <w:sz w:val="22"/>
          <w:szCs w:val="22"/>
        </w:rPr>
        <w:t>bistvenih</w:t>
      </w:r>
      <w:r w:rsidR="008F618A" w:rsidRPr="00362C8F">
        <w:rPr>
          <w:rFonts w:ascii="Arial" w:hAnsi="Arial" w:cs="Arial"/>
          <w:sz w:val="22"/>
          <w:szCs w:val="22"/>
        </w:rPr>
        <w:t xml:space="preserve"> interesov varnosti držav</w:t>
      </w:r>
      <w:r w:rsidR="003E423C" w:rsidRPr="00362C8F">
        <w:rPr>
          <w:rFonts w:ascii="Arial" w:hAnsi="Arial" w:cs="Arial"/>
          <w:sz w:val="22"/>
          <w:szCs w:val="22"/>
        </w:rPr>
        <w:t>e</w:t>
      </w:r>
      <w:r w:rsidR="008F618A" w:rsidRPr="00362C8F">
        <w:rPr>
          <w:rFonts w:ascii="Arial" w:hAnsi="Arial" w:cs="Arial"/>
          <w:sz w:val="22"/>
          <w:szCs w:val="22"/>
        </w:rPr>
        <w:t>, vključno z orožjem, strelivom in vojnim materialom, namenjenimi za izrecno vojaške namene;</w:t>
      </w:r>
    </w:p>
    <w:p w:rsidR="008F618A" w:rsidRPr="00362C8F" w:rsidRDefault="00FB5583" w:rsidP="009A24D5">
      <w:pPr>
        <w:pStyle w:val="Odstavekseznama"/>
        <w:numPr>
          <w:ilvl w:val="0"/>
          <w:numId w:val="7"/>
        </w:numPr>
        <w:tabs>
          <w:tab w:val="left" w:pos="567"/>
        </w:tabs>
        <w:spacing w:line="260" w:lineRule="exact"/>
        <w:ind w:left="567" w:hanging="567"/>
        <w:rPr>
          <w:rFonts w:ascii="Arial" w:hAnsi="Arial" w:cs="Arial"/>
          <w:sz w:val="22"/>
          <w:szCs w:val="22"/>
        </w:rPr>
      </w:pPr>
      <w:r w:rsidRPr="00362C8F">
        <w:rPr>
          <w:rFonts w:ascii="Arial" w:hAnsi="Arial" w:cs="Arial"/>
          <w:sz w:val="22"/>
          <w:szCs w:val="22"/>
        </w:rPr>
        <w:t>EEO</w:t>
      </w:r>
      <w:r w:rsidR="008F618A" w:rsidRPr="00362C8F">
        <w:rPr>
          <w:rFonts w:ascii="Arial" w:hAnsi="Arial" w:cs="Arial"/>
          <w:sz w:val="22"/>
          <w:szCs w:val="22"/>
        </w:rPr>
        <w:t>, ki je posebej načrtovana in nameščena kot del druge vrste opreme, ki</w:t>
      </w:r>
      <w:r w:rsidR="003E423C" w:rsidRPr="00362C8F">
        <w:rPr>
          <w:rFonts w:ascii="Arial" w:hAnsi="Arial" w:cs="Arial"/>
          <w:sz w:val="22"/>
          <w:szCs w:val="22"/>
        </w:rPr>
        <w:t xml:space="preserve"> ni predmet te uredbe </w:t>
      </w:r>
      <w:r w:rsidR="008F618A" w:rsidRPr="00362C8F">
        <w:rPr>
          <w:rFonts w:ascii="Arial" w:hAnsi="Arial" w:cs="Arial"/>
          <w:sz w:val="22"/>
          <w:szCs w:val="22"/>
        </w:rPr>
        <w:t xml:space="preserve">ali </w:t>
      </w:r>
      <w:r w:rsidR="003E423C" w:rsidRPr="00362C8F">
        <w:rPr>
          <w:rFonts w:ascii="Arial" w:hAnsi="Arial" w:cs="Arial"/>
          <w:sz w:val="22"/>
          <w:szCs w:val="22"/>
        </w:rPr>
        <w:t>se zanjo ta uredba ne uporablja</w:t>
      </w:r>
      <w:r w:rsidR="008F618A" w:rsidRPr="00362C8F">
        <w:rPr>
          <w:rFonts w:ascii="Arial" w:hAnsi="Arial" w:cs="Arial"/>
          <w:sz w:val="22"/>
          <w:szCs w:val="22"/>
        </w:rPr>
        <w:t>, in lahko opravlja svojo funkcijo le kot del te opreme;</w:t>
      </w:r>
    </w:p>
    <w:p w:rsidR="008F618A" w:rsidRPr="00362C8F" w:rsidRDefault="008F618A" w:rsidP="009A24D5">
      <w:pPr>
        <w:pStyle w:val="Odstavekseznama"/>
        <w:numPr>
          <w:ilvl w:val="0"/>
          <w:numId w:val="7"/>
        </w:numPr>
        <w:tabs>
          <w:tab w:val="left" w:pos="567"/>
        </w:tabs>
        <w:spacing w:line="260" w:lineRule="exact"/>
        <w:ind w:left="567" w:hanging="567"/>
        <w:rPr>
          <w:rFonts w:ascii="Arial" w:hAnsi="Arial" w:cs="Arial"/>
          <w:sz w:val="22"/>
          <w:szCs w:val="22"/>
        </w:rPr>
      </w:pPr>
      <w:r w:rsidRPr="00362C8F">
        <w:rPr>
          <w:rFonts w:ascii="Arial" w:hAnsi="Arial" w:cs="Arial"/>
          <w:sz w:val="22"/>
          <w:szCs w:val="22"/>
        </w:rPr>
        <w:t>žarnice z žarilno nitko.</w:t>
      </w:r>
    </w:p>
    <w:p w:rsidR="004B4C68" w:rsidRPr="006F0693" w:rsidRDefault="004B4C68" w:rsidP="001E4715">
      <w:pPr>
        <w:tabs>
          <w:tab w:val="left" w:pos="0"/>
        </w:tabs>
        <w:spacing w:line="260" w:lineRule="exact"/>
        <w:rPr>
          <w:rFonts w:ascii="Arial" w:hAnsi="Arial" w:cs="Arial"/>
          <w:sz w:val="22"/>
          <w:szCs w:val="22"/>
        </w:rPr>
      </w:pPr>
    </w:p>
    <w:p w:rsidR="008F618A" w:rsidRPr="006F0693" w:rsidRDefault="004B4C68"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A10E55" w:rsidRPr="006F0693">
        <w:rPr>
          <w:rFonts w:ascii="Arial" w:hAnsi="Arial" w:cs="Arial"/>
          <w:sz w:val="22"/>
          <w:szCs w:val="22"/>
        </w:rPr>
        <w:t>3</w:t>
      </w:r>
      <w:r w:rsidRPr="006F0693">
        <w:rPr>
          <w:rFonts w:ascii="Arial" w:hAnsi="Arial" w:cs="Arial"/>
          <w:sz w:val="22"/>
          <w:szCs w:val="22"/>
        </w:rPr>
        <w:t>)</w:t>
      </w:r>
      <w:r w:rsidR="008F618A" w:rsidRPr="006F0693">
        <w:rPr>
          <w:rFonts w:ascii="Arial" w:hAnsi="Arial" w:cs="Arial"/>
          <w:sz w:val="22"/>
          <w:szCs w:val="22"/>
        </w:rPr>
        <w:t xml:space="preserve"> </w:t>
      </w:r>
      <w:r w:rsidR="00D11FDA" w:rsidRPr="006F0693">
        <w:rPr>
          <w:rFonts w:ascii="Arial" w:hAnsi="Arial" w:cs="Arial"/>
          <w:sz w:val="22"/>
          <w:szCs w:val="22"/>
        </w:rPr>
        <w:t xml:space="preserve">Ta uredba se od 15. avgusta 2018 </w:t>
      </w:r>
      <w:r w:rsidR="008F618A" w:rsidRPr="006F0693">
        <w:rPr>
          <w:rFonts w:ascii="Arial" w:hAnsi="Arial" w:cs="Arial"/>
          <w:sz w:val="22"/>
          <w:szCs w:val="22"/>
        </w:rPr>
        <w:t>ne uporablja tudi za naslednjo EEO:</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lastRenderedPageBreak/>
        <w:t>opremo, namenjeno za uporabo v vesolju;</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t>velika nepremična industrijska orodja;</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t>velike nepremične naprave, razen opreme, ki je v teh napravah, vendar ni posebej načrtovana in nameščena kot del teh naprav;</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t>potniška ali tovorna prevozna sredstva, razen električnih dvokolesnih vozil brez homologacije;</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t>necestne premične stroje, ki so na voljo izključno za profesionalno uporabo;</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t>opremo, ki je namenjena izključno za raziskave in razvoj ter je na voljo le na podlagi izmenjave med podjetji;</w:t>
      </w:r>
    </w:p>
    <w:p w:rsidR="008F618A" w:rsidRPr="001845B7" w:rsidRDefault="008F618A" w:rsidP="009A24D5">
      <w:pPr>
        <w:pStyle w:val="Odstavekseznama"/>
        <w:numPr>
          <w:ilvl w:val="0"/>
          <w:numId w:val="8"/>
        </w:numPr>
        <w:tabs>
          <w:tab w:val="left" w:pos="567"/>
        </w:tabs>
        <w:spacing w:line="260" w:lineRule="exact"/>
        <w:ind w:left="567" w:hanging="567"/>
        <w:rPr>
          <w:rFonts w:ascii="Arial" w:hAnsi="Arial" w:cs="Arial"/>
          <w:sz w:val="22"/>
          <w:szCs w:val="22"/>
        </w:rPr>
      </w:pPr>
      <w:r w:rsidRPr="001845B7">
        <w:rPr>
          <w:rFonts w:ascii="Arial" w:hAnsi="Arial" w:cs="Arial"/>
          <w:sz w:val="22"/>
          <w:szCs w:val="22"/>
        </w:rPr>
        <w:t>medicinske prip</w:t>
      </w:r>
      <w:r w:rsidR="00DD4C5E" w:rsidRPr="001845B7">
        <w:rPr>
          <w:rFonts w:ascii="Arial" w:hAnsi="Arial" w:cs="Arial"/>
          <w:sz w:val="22"/>
          <w:szCs w:val="22"/>
        </w:rPr>
        <w:t>omočke ter in vitro diagnostične medicinske pripomočke</w:t>
      </w:r>
      <w:r w:rsidRPr="001845B7">
        <w:rPr>
          <w:rFonts w:ascii="Arial" w:hAnsi="Arial" w:cs="Arial"/>
          <w:sz w:val="22"/>
          <w:szCs w:val="22"/>
        </w:rPr>
        <w:t>, če se predvideva, da bodo pred koncem življenj</w:t>
      </w:r>
      <w:r w:rsidR="00DD4C5E" w:rsidRPr="001845B7">
        <w:rPr>
          <w:rFonts w:ascii="Arial" w:hAnsi="Arial" w:cs="Arial"/>
          <w:sz w:val="22"/>
          <w:szCs w:val="22"/>
        </w:rPr>
        <w:t xml:space="preserve">ske dobe inficirani, </w:t>
      </w:r>
      <w:r w:rsidR="00D11FDA" w:rsidRPr="001845B7">
        <w:rPr>
          <w:rFonts w:ascii="Arial" w:hAnsi="Arial" w:cs="Arial"/>
          <w:sz w:val="22"/>
          <w:szCs w:val="22"/>
        </w:rPr>
        <w:t>in</w:t>
      </w:r>
      <w:r w:rsidR="00DD4C5E" w:rsidRPr="001845B7">
        <w:rPr>
          <w:rFonts w:ascii="Arial" w:hAnsi="Arial" w:cs="Arial"/>
          <w:sz w:val="22"/>
          <w:szCs w:val="22"/>
        </w:rPr>
        <w:t xml:space="preserve"> aktivne medicinske pripomočke</w:t>
      </w:r>
      <w:r w:rsidRPr="001845B7">
        <w:rPr>
          <w:rFonts w:ascii="Arial" w:hAnsi="Arial" w:cs="Arial"/>
          <w:sz w:val="22"/>
          <w:szCs w:val="22"/>
        </w:rPr>
        <w:t xml:space="preserve"> za vsaditev.</w:t>
      </w:r>
    </w:p>
    <w:p w:rsidR="00DD4C5E" w:rsidRPr="006F0693" w:rsidRDefault="00DD4C5E" w:rsidP="001E4715">
      <w:pPr>
        <w:tabs>
          <w:tab w:val="left" w:pos="0"/>
        </w:tabs>
        <w:spacing w:line="260" w:lineRule="exact"/>
        <w:rPr>
          <w:rFonts w:ascii="Arial" w:hAnsi="Arial" w:cs="Arial"/>
          <w:sz w:val="22"/>
          <w:szCs w:val="22"/>
        </w:rPr>
      </w:pPr>
    </w:p>
    <w:p w:rsidR="008F618A" w:rsidRPr="006F0693" w:rsidRDefault="008F618A"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t>(</w:t>
      </w:r>
      <w:r w:rsidR="00A10E55" w:rsidRPr="006F0693">
        <w:rPr>
          <w:rFonts w:ascii="Arial" w:hAnsi="Arial" w:cs="Arial"/>
          <w:b w:val="0"/>
          <w:szCs w:val="22"/>
        </w:rPr>
        <w:t>4</w:t>
      </w:r>
      <w:r w:rsidRPr="006F0693">
        <w:rPr>
          <w:rFonts w:ascii="Arial" w:hAnsi="Arial" w:cs="Arial"/>
          <w:b w:val="0"/>
          <w:szCs w:val="22"/>
        </w:rPr>
        <w:t xml:space="preserve">) Za vprašanja v zvezi z zbiranjem in obdelavo </w:t>
      </w:r>
      <w:r w:rsidR="00816AA4" w:rsidRPr="006F0693">
        <w:rPr>
          <w:rFonts w:ascii="Arial" w:hAnsi="Arial" w:cs="Arial"/>
          <w:b w:val="0"/>
          <w:szCs w:val="22"/>
        </w:rPr>
        <w:t xml:space="preserve">ter s splošnimi pogoji ravnanja z </w:t>
      </w:r>
      <w:r w:rsidRPr="006F0693">
        <w:rPr>
          <w:rFonts w:ascii="Arial" w:hAnsi="Arial" w:cs="Arial"/>
          <w:b w:val="0"/>
          <w:szCs w:val="22"/>
        </w:rPr>
        <w:t>OEEO, ki niso posebej urejena s to uredbo, se uporablja predpis, ki ureja odpadk</w:t>
      </w:r>
      <w:r w:rsidR="00D11FDA" w:rsidRPr="006F0693">
        <w:rPr>
          <w:rFonts w:ascii="Arial" w:hAnsi="Arial" w:cs="Arial"/>
          <w:b w:val="0"/>
          <w:szCs w:val="22"/>
        </w:rPr>
        <w:t>e</w:t>
      </w:r>
      <w:r w:rsidRPr="006F0693">
        <w:rPr>
          <w:rFonts w:ascii="Arial" w:hAnsi="Arial" w:cs="Arial"/>
          <w:b w:val="0"/>
          <w:szCs w:val="22"/>
        </w:rPr>
        <w:t>.</w:t>
      </w:r>
    </w:p>
    <w:p w:rsidR="008F618A" w:rsidRPr="006F0693" w:rsidRDefault="008F618A" w:rsidP="001E4715">
      <w:pPr>
        <w:pStyle w:val="Telobesedila"/>
        <w:tabs>
          <w:tab w:val="clear" w:pos="284"/>
          <w:tab w:val="left" w:pos="0"/>
        </w:tabs>
        <w:spacing w:line="260" w:lineRule="exact"/>
        <w:rPr>
          <w:rFonts w:ascii="Arial" w:hAnsi="Arial" w:cs="Arial"/>
          <w:b w:val="0"/>
          <w:szCs w:val="22"/>
        </w:rPr>
      </w:pPr>
    </w:p>
    <w:p w:rsidR="008F618A" w:rsidRPr="006F0693" w:rsidRDefault="008F618A" w:rsidP="001E4715">
      <w:pPr>
        <w:pStyle w:val="Telobesedila"/>
        <w:tabs>
          <w:tab w:val="clear" w:pos="284"/>
          <w:tab w:val="left" w:pos="0"/>
        </w:tabs>
        <w:spacing w:line="260" w:lineRule="exact"/>
        <w:rPr>
          <w:rFonts w:ascii="Arial" w:hAnsi="Arial" w:cs="Arial"/>
          <w:szCs w:val="22"/>
        </w:rPr>
      </w:pPr>
    </w:p>
    <w:p w:rsidR="008F618A" w:rsidRPr="006F0693" w:rsidRDefault="008F618A"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3. člen</w:t>
      </w:r>
    </w:p>
    <w:p w:rsidR="008F618A" w:rsidRPr="006F0693" w:rsidRDefault="008F618A"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(izrazi)</w:t>
      </w:r>
    </w:p>
    <w:p w:rsidR="008F618A" w:rsidRPr="006F0693" w:rsidRDefault="008F618A" w:rsidP="001E4715">
      <w:pPr>
        <w:pStyle w:val="Telobesedila"/>
        <w:tabs>
          <w:tab w:val="clear" w:pos="284"/>
          <w:tab w:val="left" w:pos="0"/>
        </w:tabs>
        <w:spacing w:line="260" w:lineRule="exact"/>
        <w:rPr>
          <w:rFonts w:ascii="Arial" w:hAnsi="Arial" w:cs="Arial"/>
          <w:b w:val="0"/>
          <w:szCs w:val="22"/>
        </w:rPr>
      </w:pPr>
    </w:p>
    <w:p w:rsidR="008F618A" w:rsidRPr="006F0693" w:rsidRDefault="008F618A"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t xml:space="preserve">Izrazi, uporabljeni v tej uredbi, imajo naslednji pomen: </w:t>
      </w: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EEO je oprema, ki je za svoje pravilno delovanje odvisna od električnega toka ali elektromagnetnih polj, in oprema za proizvodnjo, prenos in merjenje toka in polj, in je oblikovana za uporabo za napetostni razred, ki ne presega 1000 voltov za izmenični tok in 1500 voltov za enosmerni tok;</w:t>
      </w:r>
    </w:p>
    <w:p w:rsidR="00597579" w:rsidRPr="00597579" w:rsidRDefault="00597579" w:rsidP="00597579">
      <w:pPr>
        <w:pStyle w:val="Odstavekseznama"/>
        <w:tabs>
          <w:tab w:val="left" w:pos="0"/>
        </w:tabs>
        <w:spacing w:line="260" w:lineRule="exact"/>
        <w:ind w:left="567" w:hanging="567"/>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veliko nepremično industrijsko orodje je večji sklop strojev, opreme in/ali komponent, ki skupaj služijo določeni uporabi, ki jih na določenem mestu trajno namestijo ali odstranijo strokovnjaki ter jih strokovnjaki uporabljajo in vzdržujejo v obratu industrijske proizvodnje ali obratu za raziskave in razvoj;</w:t>
      </w:r>
    </w:p>
    <w:p w:rsidR="00597579" w:rsidRPr="00597579" w:rsidRDefault="00597579" w:rsidP="00597579">
      <w:pPr>
        <w:tabs>
          <w:tab w:val="left" w:pos="0"/>
        </w:tabs>
        <w:spacing w:line="260" w:lineRule="exact"/>
        <w:ind w:left="567" w:hanging="567"/>
        <w:rPr>
          <w:rFonts w:ascii="Arial" w:hAnsi="Arial" w:cs="Arial"/>
          <w:sz w:val="22"/>
          <w:szCs w:val="22"/>
        </w:rPr>
      </w:pPr>
    </w:p>
    <w:p w:rsidR="00597579" w:rsidRPr="00597579"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velika nepremična naprava je obsežen skupek različnih vrst aparatov in, kjer je to primerno, drugih naprav, ki:</w:t>
      </w:r>
    </w:p>
    <w:p w:rsidR="008F618A" w:rsidRPr="00597579" w:rsidRDefault="008F618A" w:rsidP="009A24D5">
      <w:pPr>
        <w:pStyle w:val="Odstavekseznama"/>
        <w:numPr>
          <w:ilvl w:val="1"/>
          <w:numId w:val="3"/>
        </w:numPr>
        <w:tabs>
          <w:tab w:val="left" w:pos="1134"/>
        </w:tabs>
        <w:spacing w:line="260" w:lineRule="exact"/>
        <w:ind w:left="1134" w:hanging="567"/>
        <w:rPr>
          <w:rFonts w:ascii="Arial" w:hAnsi="Arial" w:cs="Arial"/>
          <w:sz w:val="22"/>
          <w:szCs w:val="22"/>
        </w:rPr>
      </w:pPr>
      <w:r w:rsidRPr="00597579">
        <w:rPr>
          <w:rFonts w:ascii="Arial" w:hAnsi="Arial" w:cs="Arial"/>
          <w:sz w:val="22"/>
          <w:szCs w:val="22"/>
        </w:rPr>
        <w:t>jih sestavijo, namestijo in odstranijo strokovnjaki</w:t>
      </w:r>
      <w:r w:rsidR="00D11FDA" w:rsidRPr="00597579">
        <w:rPr>
          <w:rFonts w:ascii="Arial" w:hAnsi="Arial" w:cs="Arial"/>
          <w:sz w:val="22"/>
          <w:szCs w:val="22"/>
        </w:rPr>
        <w:t>,</w:t>
      </w:r>
    </w:p>
    <w:p w:rsidR="008F618A" w:rsidRPr="00597579" w:rsidRDefault="008F618A" w:rsidP="009A24D5">
      <w:pPr>
        <w:pStyle w:val="Odstavekseznama"/>
        <w:numPr>
          <w:ilvl w:val="1"/>
          <w:numId w:val="3"/>
        </w:numPr>
        <w:tabs>
          <w:tab w:val="left" w:pos="1134"/>
        </w:tabs>
        <w:spacing w:line="260" w:lineRule="exact"/>
        <w:ind w:left="1134" w:hanging="567"/>
        <w:rPr>
          <w:rFonts w:ascii="Arial" w:hAnsi="Arial" w:cs="Arial"/>
          <w:sz w:val="22"/>
          <w:szCs w:val="22"/>
        </w:rPr>
      </w:pPr>
      <w:r w:rsidRPr="00597579">
        <w:rPr>
          <w:rFonts w:ascii="Arial" w:hAnsi="Arial" w:cs="Arial"/>
          <w:sz w:val="22"/>
          <w:szCs w:val="22"/>
        </w:rPr>
        <w:t>naj bi se stalno uporabljale kot del zgradbe ali strukture na vnaprej določenem in temu namenjenem mestu in</w:t>
      </w:r>
    </w:p>
    <w:p w:rsidR="008F618A" w:rsidRPr="00597579" w:rsidRDefault="008F618A" w:rsidP="009A24D5">
      <w:pPr>
        <w:pStyle w:val="Odstavekseznama"/>
        <w:numPr>
          <w:ilvl w:val="1"/>
          <w:numId w:val="3"/>
        </w:numPr>
        <w:tabs>
          <w:tab w:val="left" w:pos="1134"/>
        </w:tabs>
        <w:spacing w:line="260" w:lineRule="exact"/>
        <w:ind w:left="1134" w:hanging="567"/>
        <w:rPr>
          <w:rFonts w:ascii="Arial" w:hAnsi="Arial" w:cs="Arial"/>
          <w:sz w:val="22"/>
          <w:szCs w:val="22"/>
        </w:rPr>
      </w:pPr>
      <w:r w:rsidRPr="00597579">
        <w:rPr>
          <w:rFonts w:ascii="Arial" w:hAnsi="Arial" w:cs="Arial"/>
          <w:sz w:val="22"/>
          <w:szCs w:val="22"/>
        </w:rPr>
        <w:t>jih lahko nadomesti samo enaka, posebej zasnovana oprema;</w:t>
      </w:r>
    </w:p>
    <w:p w:rsidR="00597579" w:rsidRDefault="00597579" w:rsidP="00597579">
      <w:pPr>
        <w:pStyle w:val="Odstavekseznama"/>
        <w:tabs>
          <w:tab w:val="left" w:pos="0"/>
        </w:tabs>
        <w:spacing w:line="260" w:lineRule="exact"/>
        <w:ind w:left="567"/>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necestni premični stroji so delovni stroji z vgrajenim lastnim virom energije, ki morajo biti za obratovanje mobilni ali pa se morajo med obratovanjem neprekinjeno ali polprekinjeno gibati med nizom stalnih delovnih mest;</w:t>
      </w:r>
    </w:p>
    <w:p w:rsidR="00597579" w:rsidRPr="00597579" w:rsidRDefault="00597579" w:rsidP="00597579">
      <w:pPr>
        <w:pStyle w:val="Odstavekseznama"/>
        <w:tabs>
          <w:tab w:val="left" w:pos="0"/>
        </w:tabs>
        <w:spacing w:line="260" w:lineRule="exact"/>
        <w:ind w:left="567"/>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OEEO je</w:t>
      </w:r>
      <w:r w:rsidR="001523DC" w:rsidRPr="00597579">
        <w:rPr>
          <w:rFonts w:ascii="Arial" w:hAnsi="Arial" w:cs="Arial"/>
          <w:sz w:val="22"/>
          <w:szCs w:val="22"/>
        </w:rPr>
        <w:t xml:space="preserve"> EEO</w:t>
      </w:r>
      <w:r w:rsidRPr="00597579">
        <w:rPr>
          <w:rFonts w:ascii="Arial" w:hAnsi="Arial" w:cs="Arial"/>
          <w:sz w:val="22"/>
          <w:szCs w:val="22"/>
        </w:rPr>
        <w:t>, ki je odpadek v skladu z zakonom, ki ureja varstvo okolja, vključno z vsemi sestavnimi deli, podsestavi in potrošnim materialom, ki je del proizvoda</w:t>
      </w:r>
      <w:r w:rsidR="002F1296">
        <w:rPr>
          <w:rFonts w:ascii="Arial" w:hAnsi="Arial" w:cs="Arial"/>
          <w:sz w:val="22"/>
          <w:szCs w:val="22"/>
        </w:rPr>
        <w:t>, ko se ta zavrže</w:t>
      </w:r>
      <w:r w:rsidRPr="00597579">
        <w:rPr>
          <w:rFonts w:ascii="Arial" w:hAnsi="Arial" w:cs="Arial"/>
          <w:sz w:val="22"/>
          <w:szCs w:val="22"/>
        </w:rPr>
        <w:t>;</w:t>
      </w:r>
    </w:p>
    <w:p w:rsidR="00597579" w:rsidRPr="00597579" w:rsidRDefault="00597579" w:rsidP="00597579">
      <w:pPr>
        <w:tabs>
          <w:tab w:val="left" w:pos="0"/>
        </w:tabs>
        <w:spacing w:line="260" w:lineRule="exact"/>
        <w:rPr>
          <w:rFonts w:ascii="Arial" w:hAnsi="Arial" w:cs="Arial"/>
          <w:sz w:val="22"/>
          <w:szCs w:val="22"/>
        </w:rPr>
      </w:pPr>
    </w:p>
    <w:p w:rsidR="00146E09" w:rsidRPr="00597579"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proizvajalec je</w:t>
      </w:r>
      <w:r w:rsidR="00816AA4" w:rsidRPr="00597579">
        <w:rPr>
          <w:rFonts w:ascii="Arial" w:hAnsi="Arial" w:cs="Arial"/>
          <w:sz w:val="22"/>
          <w:szCs w:val="22"/>
        </w:rPr>
        <w:t xml:space="preserve"> </w:t>
      </w:r>
      <w:r w:rsidR="00956B57" w:rsidRPr="00597579">
        <w:rPr>
          <w:rFonts w:ascii="Arial" w:hAnsi="Arial" w:cs="Arial"/>
          <w:sz w:val="22"/>
          <w:szCs w:val="22"/>
        </w:rPr>
        <w:t xml:space="preserve">vsaka </w:t>
      </w:r>
      <w:r w:rsidRPr="00597579">
        <w:rPr>
          <w:rFonts w:ascii="Arial" w:hAnsi="Arial" w:cs="Arial"/>
          <w:sz w:val="22"/>
          <w:szCs w:val="22"/>
        </w:rPr>
        <w:t>fizična ali pravna oseba, ki</w:t>
      </w:r>
      <w:r w:rsidR="0058683E" w:rsidRPr="00597579">
        <w:rPr>
          <w:rFonts w:ascii="Arial" w:hAnsi="Arial" w:cs="Arial"/>
          <w:sz w:val="22"/>
          <w:szCs w:val="22"/>
        </w:rPr>
        <w:t xml:space="preserve"> ima sedež </w:t>
      </w:r>
      <w:r w:rsidRPr="00597579">
        <w:rPr>
          <w:rFonts w:ascii="Arial" w:hAnsi="Arial" w:cs="Arial"/>
          <w:sz w:val="22"/>
          <w:szCs w:val="22"/>
        </w:rPr>
        <w:t xml:space="preserve"> </w:t>
      </w:r>
      <w:r w:rsidR="0058683E" w:rsidRPr="00597579">
        <w:rPr>
          <w:rFonts w:ascii="Arial" w:hAnsi="Arial" w:cs="Arial"/>
          <w:sz w:val="22"/>
          <w:szCs w:val="22"/>
        </w:rPr>
        <w:t xml:space="preserve">v Republiki Sloveniji (v nadaljnjem besedilu: RS) in </w:t>
      </w:r>
      <w:r w:rsidRPr="00597579">
        <w:rPr>
          <w:rFonts w:ascii="Arial" w:hAnsi="Arial" w:cs="Arial"/>
          <w:sz w:val="22"/>
          <w:szCs w:val="22"/>
        </w:rPr>
        <w:t xml:space="preserve">ne glede na uporabljeno prodajno tehniko, vključno s komunikacijo na daljavo v skladu s predpisi, ki urejajo varstvo </w:t>
      </w:r>
      <w:r w:rsidR="00A33180" w:rsidRPr="00597579">
        <w:rPr>
          <w:rFonts w:ascii="Arial" w:hAnsi="Arial" w:cs="Arial"/>
          <w:sz w:val="22"/>
          <w:szCs w:val="22"/>
        </w:rPr>
        <w:t>potrošnikov</w:t>
      </w:r>
      <w:r w:rsidR="00146E09" w:rsidRPr="00597579">
        <w:rPr>
          <w:rFonts w:ascii="Arial" w:hAnsi="Arial" w:cs="Arial"/>
          <w:sz w:val="22"/>
          <w:szCs w:val="22"/>
        </w:rPr>
        <w:t>:</w:t>
      </w:r>
    </w:p>
    <w:p w:rsidR="008F618A" w:rsidRPr="00597579" w:rsidRDefault="008F618A" w:rsidP="009A24D5">
      <w:pPr>
        <w:pStyle w:val="Odstavekseznama"/>
        <w:numPr>
          <w:ilvl w:val="1"/>
          <w:numId w:val="5"/>
        </w:numPr>
        <w:tabs>
          <w:tab w:val="left" w:pos="1134"/>
        </w:tabs>
        <w:spacing w:line="260" w:lineRule="exact"/>
        <w:ind w:left="1134" w:hanging="567"/>
        <w:rPr>
          <w:rFonts w:ascii="Arial" w:hAnsi="Arial" w:cs="Arial"/>
          <w:sz w:val="22"/>
          <w:szCs w:val="22"/>
        </w:rPr>
      </w:pPr>
      <w:r w:rsidRPr="00597579">
        <w:rPr>
          <w:rFonts w:ascii="Arial" w:hAnsi="Arial" w:cs="Arial"/>
          <w:sz w:val="22"/>
          <w:szCs w:val="22"/>
        </w:rPr>
        <w:t>proizvaja EEO pod svojim imenom ali blagovno znamko ali je EEO zasnoval ali izdelal in jo nato trži pod svojim imenom ali blagovno znamko na ozemlju R</w:t>
      </w:r>
      <w:r w:rsidR="001523DC" w:rsidRPr="00597579">
        <w:rPr>
          <w:rFonts w:ascii="Arial" w:hAnsi="Arial" w:cs="Arial"/>
          <w:sz w:val="22"/>
          <w:szCs w:val="22"/>
        </w:rPr>
        <w:t>S,</w:t>
      </w:r>
    </w:p>
    <w:p w:rsidR="008F618A" w:rsidRPr="00597579" w:rsidRDefault="008F618A" w:rsidP="009A24D5">
      <w:pPr>
        <w:pStyle w:val="Odstavekseznama"/>
        <w:numPr>
          <w:ilvl w:val="1"/>
          <w:numId w:val="5"/>
        </w:numPr>
        <w:tabs>
          <w:tab w:val="left" w:pos="1134"/>
        </w:tabs>
        <w:spacing w:line="260" w:lineRule="exact"/>
        <w:ind w:left="1134" w:hanging="567"/>
        <w:rPr>
          <w:rFonts w:ascii="Arial" w:hAnsi="Arial" w:cs="Arial"/>
          <w:sz w:val="22"/>
          <w:szCs w:val="22"/>
        </w:rPr>
      </w:pPr>
      <w:r w:rsidRPr="00597579">
        <w:rPr>
          <w:rFonts w:ascii="Arial" w:hAnsi="Arial" w:cs="Arial"/>
          <w:sz w:val="22"/>
          <w:szCs w:val="22"/>
        </w:rPr>
        <w:lastRenderedPageBreak/>
        <w:t>na ozemlju</w:t>
      </w:r>
      <w:r w:rsidR="0058683E" w:rsidRPr="00597579">
        <w:rPr>
          <w:rFonts w:ascii="Arial" w:hAnsi="Arial" w:cs="Arial"/>
          <w:sz w:val="22"/>
          <w:szCs w:val="22"/>
        </w:rPr>
        <w:t xml:space="preserve"> RS</w:t>
      </w:r>
      <w:r w:rsidRPr="00597579">
        <w:rPr>
          <w:rFonts w:ascii="Arial" w:hAnsi="Arial" w:cs="Arial"/>
          <w:sz w:val="22"/>
          <w:szCs w:val="22"/>
        </w:rPr>
        <w:t xml:space="preserve"> pod svojim imenom ali blagovno znamko preprodaja</w:t>
      </w:r>
      <w:r w:rsidR="00D77E46" w:rsidRPr="00597579">
        <w:rPr>
          <w:rFonts w:ascii="Arial" w:hAnsi="Arial" w:cs="Arial"/>
          <w:sz w:val="22"/>
          <w:szCs w:val="22"/>
        </w:rPr>
        <w:t xml:space="preserve"> EEO</w:t>
      </w:r>
      <w:r w:rsidRPr="00597579">
        <w:rPr>
          <w:rFonts w:ascii="Arial" w:hAnsi="Arial" w:cs="Arial"/>
          <w:sz w:val="22"/>
          <w:szCs w:val="22"/>
        </w:rPr>
        <w:t>, ki so jo proizvedli drugi dobavitelji</w:t>
      </w:r>
      <w:r w:rsidR="001523DC" w:rsidRPr="00597579">
        <w:rPr>
          <w:rFonts w:ascii="Arial" w:hAnsi="Arial" w:cs="Arial"/>
          <w:sz w:val="22"/>
          <w:szCs w:val="22"/>
        </w:rPr>
        <w:t>.</w:t>
      </w:r>
      <w:r w:rsidRPr="00597579">
        <w:rPr>
          <w:rFonts w:ascii="Arial" w:hAnsi="Arial" w:cs="Arial"/>
          <w:sz w:val="22"/>
          <w:szCs w:val="22"/>
        </w:rPr>
        <w:t xml:space="preserve"> </w:t>
      </w:r>
      <w:r w:rsidR="001523DC" w:rsidRPr="00597579">
        <w:rPr>
          <w:rFonts w:ascii="Arial" w:hAnsi="Arial" w:cs="Arial"/>
          <w:sz w:val="22"/>
          <w:szCs w:val="22"/>
        </w:rPr>
        <w:t>P</w:t>
      </w:r>
      <w:r w:rsidRPr="00597579">
        <w:rPr>
          <w:rFonts w:ascii="Arial" w:hAnsi="Arial" w:cs="Arial"/>
          <w:sz w:val="22"/>
          <w:szCs w:val="22"/>
        </w:rPr>
        <w:t xml:space="preserve">reprodajalec ne </w:t>
      </w:r>
      <w:r w:rsidR="00241E32" w:rsidRPr="00597579">
        <w:rPr>
          <w:rFonts w:ascii="Arial" w:hAnsi="Arial" w:cs="Arial"/>
          <w:sz w:val="22"/>
          <w:szCs w:val="22"/>
        </w:rPr>
        <w:t xml:space="preserve">šteje </w:t>
      </w:r>
      <w:r w:rsidRPr="00597579">
        <w:rPr>
          <w:rFonts w:ascii="Arial" w:hAnsi="Arial" w:cs="Arial"/>
          <w:sz w:val="22"/>
          <w:szCs w:val="22"/>
        </w:rPr>
        <w:t>za proizvajalca, če je</w:t>
      </w:r>
      <w:r w:rsidR="00166DFA" w:rsidRPr="00597579">
        <w:rPr>
          <w:rFonts w:ascii="Arial" w:hAnsi="Arial" w:cs="Arial"/>
          <w:sz w:val="22"/>
          <w:szCs w:val="22"/>
        </w:rPr>
        <w:t xml:space="preserve"> na EEO vidna</w:t>
      </w:r>
      <w:r w:rsidRPr="00597579">
        <w:rPr>
          <w:rFonts w:ascii="Arial" w:hAnsi="Arial" w:cs="Arial"/>
          <w:sz w:val="22"/>
          <w:szCs w:val="22"/>
        </w:rPr>
        <w:t xml:space="preserve"> blagovna znamka proizvajalca, kot je določen</w:t>
      </w:r>
      <w:r w:rsidR="00FD7692" w:rsidRPr="00597579">
        <w:rPr>
          <w:rFonts w:ascii="Arial" w:hAnsi="Arial" w:cs="Arial"/>
          <w:sz w:val="22"/>
          <w:szCs w:val="22"/>
        </w:rPr>
        <w:t>a</w:t>
      </w:r>
      <w:r w:rsidRPr="00597579">
        <w:rPr>
          <w:rFonts w:ascii="Arial" w:hAnsi="Arial" w:cs="Arial"/>
          <w:sz w:val="22"/>
          <w:szCs w:val="22"/>
        </w:rPr>
        <w:t xml:space="preserve"> v</w:t>
      </w:r>
      <w:r w:rsidR="003A700A" w:rsidRPr="00597579">
        <w:rPr>
          <w:rFonts w:ascii="Arial" w:hAnsi="Arial" w:cs="Arial"/>
          <w:sz w:val="22"/>
          <w:szCs w:val="22"/>
        </w:rPr>
        <w:t xml:space="preserve"> prejšnji</w:t>
      </w:r>
      <w:r w:rsidRPr="00597579">
        <w:rPr>
          <w:rFonts w:ascii="Arial" w:hAnsi="Arial" w:cs="Arial"/>
          <w:sz w:val="22"/>
          <w:szCs w:val="22"/>
        </w:rPr>
        <w:t xml:space="preserve"> </w:t>
      </w:r>
      <w:r w:rsidR="00816AA4" w:rsidRPr="00597579">
        <w:rPr>
          <w:rFonts w:ascii="Arial" w:hAnsi="Arial" w:cs="Arial"/>
          <w:sz w:val="22"/>
          <w:szCs w:val="22"/>
        </w:rPr>
        <w:t>alinej</w:t>
      </w:r>
      <w:r w:rsidRPr="00597579">
        <w:rPr>
          <w:rFonts w:ascii="Arial" w:hAnsi="Arial" w:cs="Arial"/>
          <w:sz w:val="22"/>
          <w:szCs w:val="22"/>
        </w:rPr>
        <w:t>i;</w:t>
      </w:r>
    </w:p>
    <w:p w:rsidR="008F618A" w:rsidRPr="00597579" w:rsidRDefault="00071B67" w:rsidP="009A24D5">
      <w:pPr>
        <w:pStyle w:val="Odstavekseznama"/>
        <w:numPr>
          <w:ilvl w:val="1"/>
          <w:numId w:val="5"/>
        </w:numPr>
        <w:tabs>
          <w:tab w:val="left" w:pos="1134"/>
        </w:tabs>
        <w:spacing w:line="260" w:lineRule="exact"/>
        <w:ind w:left="1134" w:hanging="567"/>
        <w:rPr>
          <w:rFonts w:ascii="Arial" w:hAnsi="Arial" w:cs="Arial"/>
          <w:sz w:val="22"/>
          <w:szCs w:val="22"/>
        </w:rPr>
      </w:pPr>
      <w:r w:rsidRPr="00597579">
        <w:rPr>
          <w:rFonts w:ascii="Arial" w:hAnsi="Arial" w:cs="Arial"/>
          <w:sz w:val="22"/>
          <w:szCs w:val="22"/>
        </w:rPr>
        <w:t xml:space="preserve">v okviru dejavnosti </w:t>
      </w:r>
      <w:r w:rsidR="008F618A" w:rsidRPr="00597579">
        <w:rPr>
          <w:rFonts w:ascii="Arial" w:hAnsi="Arial" w:cs="Arial"/>
          <w:sz w:val="22"/>
          <w:szCs w:val="22"/>
        </w:rPr>
        <w:t>daje na trg</w:t>
      </w:r>
      <w:r w:rsidR="0058683E" w:rsidRPr="00597579">
        <w:rPr>
          <w:rFonts w:ascii="Arial" w:hAnsi="Arial" w:cs="Arial"/>
          <w:sz w:val="22"/>
          <w:szCs w:val="22"/>
        </w:rPr>
        <w:t xml:space="preserve"> v RS</w:t>
      </w:r>
      <w:r w:rsidR="008F618A" w:rsidRPr="00597579">
        <w:rPr>
          <w:rFonts w:ascii="Arial" w:hAnsi="Arial" w:cs="Arial"/>
          <w:sz w:val="22"/>
          <w:szCs w:val="22"/>
        </w:rPr>
        <w:t xml:space="preserve"> EEO iz tretje države ali druge države članice</w:t>
      </w:r>
      <w:r w:rsidR="004E6B4F" w:rsidRPr="00597579">
        <w:rPr>
          <w:rFonts w:ascii="Arial" w:hAnsi="Arial" w:cs="Arial"/>
          <w:sz w:val="22"/>
          <w:szCs w:val="22"/>
        </w:rPr>
        <w:t xml:space="preserve"> Evropske unije (v nadaljnjem besedilu: država članica</w:t>
      </w:r>
      <w:r w:rsidR="00D77E46" w:rsidRPr="00597579">
        <w:rPr>
          <w:rFonts w:ascii="Arial" w:hAnsi="Arial" w:cs="Arial"/>
          <w:sz w:val="22"/>
          <w:szCs w:val="22"/>
        </w:rPr>
        <w:t xml:space="preserve"> EU</w:t>
      </w:r>
      <w:r w:rsidR="004E6B4F" w:rsidRPr="00597579">
        <w:rPr>
          <w:rFonts w:ascii="Arial" w:hAnsi="Arial" w:cs="Arial"/>
          <w:sz w:val="22"/>
          <w:szCs w:val="22"/>
        </w:rPr>
        <w:t>)</w:t>
      </w:r>
      <w:r w:rsidR="008F618A" w:rsidRPr="00597579">
        <w:rPr>
          <w:rFonts w:ascii="Arial" w:hAnsi="Arial" w:cs="Arial"/>
          <w:sz w:val="22"/>
          <w:szCs w:val="22"/>
        </w:rPr>
        <w:t xml:space="preserve"> ali</w:t>
      </w:r>
    </w:p>
    <w:p w:rsidR="008F618A" w:rsidRPr="00597579" w:rsidRDefault="004E6B4F" w:rsidP="009A24D5">
      <w:pPr>
        <w:pStyle w:val="Odstavekseznama"/>
        <w:numPr>
          <w:ilvl w:val="1"/>
          <w:numId w:val="5"/>
        </w:numPr>
        <w:tabs>
          <w:tab w:val="left" w:pos="1134"/>
        </w:tabs>
        <w:spacing w:line="260" w:lineRule="exact"/>
        <w:ind w:left="1134" w:hanging="567"/>
        <w:rPr>
          <w:rFonts w:ascii="Arial" w:hAnsi="Arial" w:cs="Arial"/>
          <w:sz w:val="22"/>
          <w:szCs w:val="22"/>
        </w:rPr>
      </w:pPr>
      <w:r w:rsidRPr="00597579">
        <w:rPr>
          <w:rFonts w:ascii="Arial" w:hAnsi="Arial" w:cs="Arial"/>
          <w:sz w:val="22"/>
          <w:szCs w:val="22"/>
        </w:rPr>
        <w:t>ima sedež v drugi držav</w:t>
      </w:r>
      <w:r w:rsidR="00D77E46" w:rsidRPr="00597579">
        <w:rPr>
          <w:rFonts w:ascii="Arial" w:hAnsi="Arial" w:cs="Arial"/>
          <w:sz w:val="22"/>
          <w:szCs w:val="22"/>
        </w:rPr>
        <w:t>i</w:t>
      </w:r>
      <w:r w:rsidRPr="00597579">
        <w:rPr>
          <w:rFonts w:ascii="Arial" w:hAnsi="Arial" w:cs="Arial"/>
          <w:sz w:val="22"/>
          <w:szCs w:val="22"/>
        </w:rPr>
        <w:t xml:space="preserve"> članic</w:t>
      </w:r>
      <w:r w:rsidR="00D77E46" w:rsidRPr="00597579">
        <w:rPr>
          <w:rFonts w:ascii="Arial" w:hAnsi="Arial" w:cs="Arial"/>
          <w:sz w:val="22"/>
          <w:szCs w:val="22"/>
        </w:rPr>
        <w:t>i EU</w:t>
      </w:r>
      <w:r w:rsidRPr="00597579">
        <w:rPr>
          <w:rFonts w:ascii="Arial" w:hAnsi="Arial" w:cs="Arial"/>
          <w:sz w:val="22"/>
          <w:szCs w:val="22"/>
        </w:rPr>
        <w:t xml:space="preserve"> ali tretji državi in prodaja EEO </w:t>
      </w:r>
      <w:r w:rsidR="008F618A" w:rsidRPr="00597579">
        <w:rPr>
          <w:rFonts w:ascii="Arial" w:hAnsi="Arial" w:cs="Arial"/>
          <w:sz w:val="22"/>
          <w:szCs w:val="22"/>
        </w:rPr>
        <w:t xml:space="preserve">s pomočjo sredstev za komuniciranje na daljavo neposredno gospodinjstvom ali </w:t>
      </w:r>
      <w:r w:rsidR="00547DD2" w:rsidRPr="00597579">
        <w:rPr>
          <w:rFonts w:ascii="Arial" w:hAnsi="Arial" w:cs="Arial"/>
          <w:sz w:val="22"/>
          <w:szCs w:val="22"/>
        </w:rPr>
        <w:t xml:space="preserve">drugim </w:t>
      </w:r>
      <w:r w:rsidR="008F618A" w:rsidRPr="00597579">
        <w:rPr>
          <w:rFonts w:ascii="Arial" w:hAnsi="Arial" w:cs="Arial"/>
          <w:sz w:val="22"/>
          <w:szCs w:val="22"/>
        </w:rPr>
        <w:t xml:space="preserve">uporabnikom v </w:t>
      </w:r>
      <w:r w:rsidRPr="00597579">
        <w:rPr>
          <w:rFonts w:ascii="Arial" w:hAnsi="Arial" w:cs="Arial"/>
          <w:sz w:val="22"/>
          <w:szCs w:val="22"/>
        </w:rPr>
        <w:t>RS.</w:t>
      </w:r>
    </w:p>
    <w:p w:rsidR="00917DB4" w:rsidRDefault="00816AA4" w:rsidP="00597579">
      <w:pPr>
        <w:pStyle w:val="Odstavekseznama"/>
        <w:tabs>
          <w:tab w:val="left" w:pos="567"/>
        </w:tabs>
        <w:spacing w:line="260" w:lineRule="exact"/>
        <w:ind w:left="567"/>
        <w:rPr>
          <w:rFonts w:ascii="Arial" w:hAnsi="Arial" w:cs="Arial"/>
          <w:sz w:val="22"/>
          <w:szCs w:val="22"/>
        </w:rPr>
      </w:pPr>
      <w:r w:rsidRPr="00597579">
        <w:rPr>
          <w:rFonts w:ascii="Arial" w:hAnsi="Arial" w:cs="Arial"/>
          <w:sz w:val="22"/>
          <w:szCs w:val="22"/>
        </w:rPr>
        <w:t xml:space="preserve">Za proizvajalca se ne šteje oseba, ki </w:t>
      </w:r>
      <w:r w:rsidR="008F618A" w:rsidRPr="00597579">
        <w:rPr>
          <w:rFonts w:ascii="Arial" w:hAnsi="Arial" w:cs="Arial"/>
          <w:sz w:val="22"/>
          <w:szCs w:val="22"/>
        </w:rPr>
        <w:t>izključno zagotavlja financiranje po kakršnem koli finančnem dogovoru ali v skladu z njim, razen če deluje</w:t>
      </w:r>
      <w:r w:rsidRPr="00597579">
        <w:rPr>
          <w:rFonts w:ascii="Arial" w:hAnsi="Arial" w:cs="Arial"/>
          <w:sz w:val="22"/>
          <w:szCs w:val="22"/>
        </w:rPr>
        <w:t xml:space="preserve"> hkrati</w:t>
      </w:r>
      <w:r w:rsidR="008F618A" w:rsidRPr="00597579">
        <w:rPr>
          <w:rFonts w:ascii="Arial" w:hAnsi="Arial" w:cs="Arial"/>
          <w:sz w:val="22"/>
          <w:szCs w:val="22"/>
        </w:rPr>
        <w:t xml:space="preserve"> tudi kot proizvajalec </w:t>
      </w:r>
      <w:r w:rsidRPr="00597579">
        <w:rPr>
          <w:rFonts w:ascii="Arial" w:hAnsi="Arial" w:cs="Arial"/>
          <w:sz w:val="22"/>
          <w:szCs w:val="22"/>
        </w:rPr>
        <w:t>v skladu z eno od prejšnjih alinej</w:t>
      </w:r>
      <w:r w:rsidR="008F618A" w:rsidRPr="00597579">
        <w:rPr>
          <w:rFonts w:ascii="Arial" w:hAnsi="Arial" w:cs="Arial"/>
          <w:sz w:val="22"/>
          <w:szCs w:val="22"/>
        </w:rPr>
        <w:t>;</w:t>
      </w:r>
    </w:p>
    <w:p w:rsidR="00597579" w:rsidRPr="00597579" w:rsidRDefault="00597579" w:rsidP="00597579">
      <w:pPr>
        <w:tabs>
          <w:tab w:val="left" w:pos="567"/>
        </w:tabs>
        <w:spacing w:line="260" w:lineRule="exact"/>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 xml:space="preserve">distributer je vsaka fizična ali pravna oseba v dobavni verigi, ki naredi EEO dostopno na trgu. </w:t>
      </w:r>
      <w:r w:rsidR="00816AA4" w:rsidRPr="00597579">
        <w:rPr>
          <w:rFonts w:ascii="Arial" w:hAnsi="Arial" w:cs="Arial"/>
          <w:sz w:val="22"/>
          <w:szCs w:val="22"/>
        </w:rPr>
        <w:t>D</w:t>
      </w:r>
      <w:r w:rsidRPr="00597579">
        <w:rPr>
          <w:rFonts w:ascii="Arial" w:hAnsi="Arial" w:cs="Arial"/>
          <w:sz w:val="22"/>
          <w:szCs w:val="22"/>
        </w:rPr>
        <w:t>istributer</w:t>
      </w:r>
      <w:r w:rsidR="00816AA4" w:rsidRPr="00597579">
        <w:rPr>
          <w:rFonts w:ascii="Arial" w:hAnsi="Arial" w:cs="Arial"/>
          <w:sz w:val="22"/>
          <w:szCs w:val="22"/>
        </w:rPr>
        <w:t xml:space="preserve"> je lahko</w:t>
      </w:r>
      <w:r w:rsidRPr="00597579">
        <w:rPr>
          <w:rFonts w:ascii="Arial" w:hAnsi="Arial" w:cs="Arial"/>
          <w:sz w:val="22"/>
          <w:szCs w:val="22"/>
        </w:rPr>
        <w:t xml:space="preserve"> istočasno proizvajalec;</w:t>
      </w:r>
    </w:p>
    <w:p w:rsidR="00597579" w:rsidRPr="00597579" w:rsidRDefault="00597579" w:rsidP="00597579">
      <w:pPr>
        <w:pStyle w:val="Odstavekseznama"/>
        <w:tabs>
          <w:tab w:val="left" w:pos="0"/>
        </w:tabs>
        <w:spacing w:line="260" w:lineRule="exact"/>
        <w:ind w:left="567"/>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OEEO iz gospodinjst</w:t>
      </w:r>
      <w:r w:rsidR="006B6DCC" w:rsidRPr="00597579">
        <w:rPr>
          <w:rFonts w:ascii="Arial" w:hAnsi="Arial" w:cs="Arial"/>
          <w:sz w:val="22"/>
          <w:szCs w:val="22"/>
        </w:rPr>
        <w:t>ev</w:t>
      </w:r>
      <w:r w:rsidRPr="00597579">
        <w:rPr>
          <w:rFonts w:ascii="Arial" w:hAnsi="Arial" w:cs="Arial"/>
          <w:sz w:val="22"/>
          <w:szCs w:val="22"/>
        </w:rPr>
        <w:t xml:space="preserve"> je OEEO, ki prihaja</w:t>
      </w:r>
      <w:r w:rsidR="00547DD2" w:rsidRPr="00597579">
        <w:rPr>
          <w:rFonts w:ascii="Arial" w:hAnsi="Arial" w:cs="Arial"/>
          <w:sz w:val="22"/>
          <w:szCs w:val="22"/>
        </w:rPr>
        <w:t xml:space="preserve"> </w:t>
      </w:r>
      <w:r w:rsidRPr="00597579">
        <w:rPr>
          <w:rFonts w:ascii="Arial" w:hAnsi="Arial" w:cs="Arial"/>
          <w:sz w:val="22"/>
          <w:szCs w:val="22"/>
        </w:rPr>
        <w:t xml:space="preserve">iz gospodinjstev, </w:t>
      </w:r>
      <w:r w:rsidR="00166DFA" w:rsidRPr="00597579">
        <w:rPr>
          <w:rFonts w:ascii="Arial" w:hAnsi="Arial" w:cs="Arial"/>
          <w:sz w:val="22"/>
          <w:szCs w:val="22"/>
        </w:rPr>
        <w:t>in</w:t>
      </w:r>
      <w:r w:rsidRPr="00597579">
        <w:rPr>
          <w:rFonts w:ascii="Arial" w:hAnsi="Arial" w:cs="Arial"/>
          <w:sz w:val="22"/>
          <w:szCs w:val="22"/>
        </w:rPr>
        <w:t xml:space="preserve"> OEEO, ki prihaja</w:t>
      </w:r>
      <w:r w:rsidR="00547DD2" w:rsidRPr="00597579">
        <w:rPr>
          <w:rFonts w:ascii="Arial" w:hAnsi="Arial" w:cs="Arial"/>
          <w:sz w:val="22"/>
          <w:szCs w:val="22"/>
        </w:rPr>
        <w:t xml:space="preserve"> </w:t>
      </w:r>
      <w:r w:rsidRPr="00597579">
        <w:rPr>
          <w:rFonts w:ascii="Arial" w:hAnsi="Arial" w:cs="Arial"/>
          <w:sz w:val="22"/>
          <w:szCs w:val="22"/>
        </w:rPr>
        <w:t xml:space="preserve">iz </w:t>
      </w:r>
      <w:r w:rsidR="002F1296">
        <w:rPr>
          <w:rFonts w:ascii="Arial" w:hAnsi="Arial" w:cs="Arial"/>
          <w:sz w:val="22"/>
          <w:szCs w:val="22"/>
        </w:rPr>
        <w:t xml:space="preserve">trgovine, proizvodnih, poslovnih, storitvenih in drugih dejavnosti ter javnega sektorja </w:t>
      </w:r>
      <w:r w:rsidRPr="00597579">
        <w:rPr>
          <w:rFonts w:ascii="Arial" w:hAnsi="Arial" w:cs="Arial"/>
          <w:sz w:val="22"/>
          <w:szCs w:val="22"/>
        </w:rPr>
        <w:t>in je zaradi svoje narave in količine podobna OEEO iz gospodinjstev. O</w:t>
      </w:r>
      <w:r w:rsidR="000235A9" w:rsidRPr="00597579">
        <w:rPr>
          <w:rFonts w:ascii="Arial" w:hAnsi="Arial" w:cs="Arial"/>
          <w:sz w:val="22"/>
          <w:szCs w:val="22"/>
        </w:rPr>
        <w:t>EEO, ki nastane</w:t>
      </w:r>
      <w:r w:rsidRPr="00597579">
        <w:rPr>
          <w:rFonts w:ascii="Arial" w:hAnsi="Arial" w:cs="Arial"/>
          <w:sz w:val="22"/>
          <w:szCs w:val="22"/>
        </w:rPr>
        <w:t xml:space="preserve"> iz EEO, k</w:t>
      </w:r>
      <w:r w:rsidR="000235A9" w:rsidRPr="00597579">
        <w:rPr>
          <w:rFonts w:ascii="Arial" w:hAnsi="Arial" w:cs="Arial"/>
          <w:sz w:val="22"/>
          <w:szCs w:val="22"/>
        </w:rPr>
        <w:t>atere uporaba</w:t>
      </w:r>
      <w:r w:rsidRPr="00597579">
        <w:rPr>
          <w:rFonts w:ascii="Arial" w:hAnsi="Arial" w:cs="Arial"/>
          <w:sz w:val="22"/>
          <w:szCs w:val="22"/>
        </w:rPr>
        <w:t xml:space="preserve"> </w:t>
      </w:r>
      <w:r w:rsidR="000235A9" w:rsidRPr="00597579">
        <w:rPr>
          <w:rFonts w:ascii="Arial" w:hAnsi="Arial" w:cs="Arial"/>
          <w:sz w:val="22"/>
          <w:szCs w:val="22"/>
        </w:rPr>
        <w:t>j</w:t>
      </w:r>
      <w:r w:rsidR="00A33180" w:rsidRPr="00597579">
        <w:rPr>
          <w:rFonts w:ascii="Arial" w:hAnsi="Arial" w:cs="Arial"/>
          <w:sz w:val="22"/>
          <w:szCs w:val="22"/>
        </w:rPr>
        <w:t>e</w:t>
      </w:r>
      <w:r w:rsidRPr="00597579">
        <w:rPr>
          <w:rFonts w:ascii="Arial" w:hAnsi="Arial" w:cs="Arial"/>
          <w:sz w:val="22"/>
          <w:szCs w:val="22"/>
        </w:rPr>
        <w:t xml:space="preserve"> verjetn</w:t>
      </w:r>
      <w:r w:rsidR="000235A9" w:rsidRPr="00597579">
        <w:rPr>
          <w:rFonts w:ascii="Arial" w:hAnsi="Arial" w:cs="Arial"/>
          <w:sz w:val="22"/>
          <w:szCs w:val="22"/>
        </w:rPr>
        <w:t>a</w:t>
      </w:r>
      <w:r w:rsidRPr="00597579">
        <w:rPr>
          <w:rFonts w:ascii="Arial" w:hAnsi="Arial" w:cs="Arial"/>
          <w:sz w:val="22"/>
          <w:szCs w:val="22"/>
        </w:rPr>
        <w:t xml:space="preserve"> v gospodinjstv</w:t>
      </w:r>
      <w:r w:rsidR="00A33180" w:rsidRPr="00597579">
        <w:rPr>
          <w:rFonts w:ascii="Arial" w:hAnsi="Arial" w:cs="Arial"/>
          <w:sz w:val="22"/>
          <w:szCs w:val="22"/>
        </w:rPr>
        <w:t>u</w:t>
      </w:r>
      <w:r w:rsidRPr="00597579">
        <w:rPr>
          <w:rFonts w:ascii="Arial" w:hAnsi="Arial" w:cs="Arial"/>
          <w:sz w:val="22"/>
          <w:szCs w:val="22"/>
        </w:rPr>
        <w:t>, se v vsakem primeru šteje za OEEO iz gospodinjst</w:t>
      </w:r>
      <w:r w:rsidR="00383788" w:rsidRPr="00597579">
        <w:rPr>
          <w:rFonts w:ascii="Arial" w:hAnsi="Arial" w:cs="Arial"/>
          <w:sz w:val="22"/>
          <w:szCs w:val="22"/>
        </w:rPr>
        <w:t>e</w:t>
      </w:r>
      <w:r w:rsidR="00286456" w:rsidRPr="00597579">
        <w:rPr>
          <w:rFonts w:ascii="Arial" w:hAnsi="Arial" w:cs="Arial"/>
          <w:sz w:val="22"/>
          <w:szCs w:val="22"/>
        </w:rPr>
        <w:t>v</w:t>
      </w:r>
      <w:r w:rsidR="000235A9" w:rsidRPr="00597579">
        <w:rPr>
          <w:rFonts w:ascii="Arial" w:hAnsi="Arial" w:cs="Arial"/>
          <w:sz w:val="22"/>
          <w:szCs w:val="22"/>
        </w:rPr>
        <w:t>, tudi če to EEO uporabljajo uporabniki, ki niso gospodinjstvo;</w:t>
      </w:r>
    </w:p>
    <w:p w:rsidR="00597579" w:rsidRPr="00597579" w:rsidRDefault="00597579" w:rsidP="00597579">
      <w:pPr>
        <w:tabs>
          <w:tab w:val="left" w:pos="0"/>
        </w:tabs>
        <w:spacing w:line="260" w:lineRule="exact"/>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finančni dogovor je kakršna koli pogodba o posojilu, lizingu</w:t>
      </w:r>
      <w:r w:rsidR="00547DD2" w:rsidRPr="00597579">
        <w:rPr>
          <w:rFonts w:ascii="Arial" w:hAnsi="Arial" w:cs="Arial"/>
          <w:sz w:val="22"/>
          <w:szCs w:val="22"/>
        </w:rPr>
        <w:t xml:space="preserve"> ali</w:t>
      </w:r>
      <w:r w:rsidRPr="00597579">
        <w:rPr>
          <w:rFonts w:ascii="Arial" w:hAnsi="Arial" w:cs="Arial"/>
          <w:sz w:val="22"/>
          <w:szCs w:val="22"/>
        </w:rPr>
        <w:t xml:space="preserve"> najemu ali pogodba o prodaji na obroke ali dogovor </w:t>
      </w:r>
      <w:r w:rsidR="00166DFA" w:rsidRPr="00597579">
        <w:rPr>
          <w:rFonts w:ascii="Arial" w:hAnsi="Arial" w:cs="Arial"/>
          <w:sz w:val="22"/>
          <w:szCs w:val="22"/>
        </w:rPr>
        <w:t>o EEO</w:t>
      </w:r>
      <w:r w:rsidRPr="00597579">
        <w:rPr>
          <w:rFonts w:ascii="Arial" w:hAnsi="Arial" w:cs="Arial"/>
          <w:sz w:val="22"/>
          <w:szCs w:val="22"/>
        </w:rPr>
        <w:t xml:space="preserve"> ne glede na to, da pogoji </w:t>
      </w:r>
      <w:r w:rsidR="00071B67" w:rsidRPr="00597579">
        <w:rPr>
          <w:rFonts w:ascii="Arial" w:hAnsi="Arial" w:cs="Arial"/>
          <w:sz w:val="22"/>
          <w:szCs w:val="22"/>
        </w:rPr>
        <w:t xml:space="preserve">iz </w:t>
      </w:r>
      <w:r w:rsidRPr="00597579">
        <w:rPr>
          <w:rFonts w:ascii="Arial" w:hAnsi="Arial" w:cs="Arial"/>
          <w:sz w:val="22"/>
          <w:szCs w:val="22"/>
        </w:rPr>
        <w:t>te pogodbe ali dogovora ali dodatne pogodbe ali dogovora zagotavljajo, da se bo ali se bo lahko lastništvo te opreme preneslo;</w:t>
      </w:r>
    </w:p>
    <w:p w:rsidR="00597579" w:rsidRPr="00597579" w:rsidRDefault="00597579" w:rsidP="00597579">
      <w:pPr>
        <w:tabs>
          <w:tab w:val="left" w:pos="0"/>
        </w:tabs>
        <w:spacing w:line="260" w:lineRule="exact"/>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 xml:space="preserve">dostopnost na trgu </w:t>
      </w:r>
      <w:r w:rsidR="00071B67" w:rsidRPr="00597579">
        <w:rPr>
          <w:rFonts w:ascii="Arial" w:hAnsi="Arial" w:cs="Arial"/>
          <w:sz w:val="22"/>
          <w:szCs w:val="22"/>
        </w:rPr>
        <w:t>je</w:t>
      </w:r>
      <w:r w:rsidRPr="00597579">
        <w:rPr>
          <w:rFonts w:ascii="Arial" w:hAnsi="Arial" w:cs="Arial"/>
          <w:sz w:val="22"/>
          <w:szCs w:val="22"/>
        </w:rPr>
        <w:t xml:space="preserve"> dobav</w:t>
      </w:r>
      <w:r w:rsidR="00071B67" w:rsidRPr="00597579">
        <w:rPr>
          <w:rFonts w:ascii="Arial" w:hAnsi="Arial" w:cs="Arial"/>
          <w:sz w:val="22"/>
          <w:szCs w:val="22"/>
        </w:rPr>
        <w:t>a</w:t>
      </w:r>
      <w:r w:rsidRPr="00597579">
        <w:rPr>
          <w:rFonts w:ascii="Arial" w:hAnsi="Arial" w:cs="Arial"/>
          <w:sz w:val="22"/>
          <w:szCs w:val="22"/>
        </w:rPr>
        <w:t xml:space="preserve"> proizvoda za distribucijo, potrošnjo ali uporabo na trgu </w:t>
      </w:r>
      <w:r w:rsidR="00071B67" w:rsidRPr="00597579">
        <w:rPr>
          <w:rFonts w:ascii="Arial" w:hAnsi="Arial" w:cs="Arial"/>
          <w:sz w:val="22"/>
          <w:szCs w:val="22"/>
        </w:rPr>
        <w:t>v RS</w:t>
      </w:r>
      <w:r w:rsidRPr="00597579">
        <w:rPr>
          <w:rFonts w:ascii="Arial" w:hAnsi="Arial" w:cs="Arial"/>
          <w:sz w:val="22"/>
          <w:szCs w:val="22"/>
        </w:rPr>
        <w:t xml:space="preserve"> v okviru </w:t>
      </w:r>
      <w:r w:rsidR="008E3CD6" w:rsidRPr="00597579">
        <w:rPr>
          <w:rFonts w:ascii="Arial" w:hAnsi="Arial" w:cs="Arial"/>
          <w:sz w:val="22"/>
          <w:szCs w:val="22"/>
        </w:rPr>
        <w:t xml:space="preserve">opravljanja </w:t>
      </w:r>
      <w:r w:rsidRPr="00597579">
        <w:rPr>
          <w:rFonts w:ascii="Arial" w:hAnsi="Arial" w:cs="Arial"/>
          <w:sz w:val="22"/>
          <w:szCs w:val="22"/>
        </w:rPr>
        <w:t>dejavnosti, bodisi odplačno ali neodplačno;</w:t>
      </w:r>
    </w:p>
    <w:p w:rsidR="00597579" w:rsidRPr="00597579" w:rsidRDefault="00597579" w:rsidP="00597579">
      <w:pPr>
        <w:tabs>
          <w:tab w:val="left" w:pos="0"/>
        </w:tabs>
        <w:spacing w:line="260" w:lineRule="exact"/>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 xml:space="preserve">dajanje na trg </w:t>
      </w:r>
      <w:r w:rsidR="00071B67" w:rsidRPr="00597579">
        <w:rPr>
          <w:rFonts w:ascii="Arial" w:hAnsi="Arial" w:cs="Arial"/>
          <w:sz w:val="22"/>
          <w:szCs w:val="22"/>
        </w:rPr>
        <w:t>je</w:t>
      </w:r>
      <w:r w:rsidRPr="00597579">
        <w:rPr>
          <w:rFonts w:ascii="Arial" w:hAnsi="Arial" w:cs="Arial"/>
          <w:sz w:val="22"/>
          <w:szCs w:val="22"/>
        </w:rPr>
        <w:t xml:space="preserve"> </w:t>
      </w:r>
      <w:r w:rsidR="00B941DE" w:rsidRPr="00597579">
        <w:rPr>
          <w:rFonts w:ascii="Arial" w:hAnsi="Arial" w:cs="Arial"/>
          <w:sz w:val="22"/>
          <w:szCs w:val="22"/>
        </w:rPr>
        <w:t>prvo</w:t>
      </w:r>
      <w:r w:rsidRPr="00597579">
        <w:rPr>
          <w:rFonts w:ascii="Arial" w:hAnsi="Arial" w:cs="Arial"/>
          <w:sz w:val="22"/>
          <w:szCs w:val="22"/>
        </w:rPr>
        <w:t xml:space="preserve"> dajanje proizvoda na trg na ozemlju </w:t>
      </w:r>
      <w:r w:rsidR="00071B67" w:rsidRPr="00597579">
        <w:rPr>
          <w:rFonts w:ascii="Arial" w:hAnsi="Arial" w:cs="Arial"/>
          <w:sz w:val="22"/>
          <w:szCs w:val="22"/>
        </w:rPr>
        <w:t>RS</w:t>
      </w:r>
      <w:r w:rsidRPr="00597579">
        <w:rPr>
          <w:rFonts w:ascii="Arial" w:hAnsi="Arial" w:cs="Arial"/>
          <w:sz w:val="22"/>
          <w:szCs w:val="22"/>
        </w:rPr>
        <w:t xml:space="preserve"> v okviru dejavnosti;</w:t>
      </w:r>
    </w:p>
    <w:p w:rsidR="00597579" w:rsidRPr="00597579" w:rsidRDefault="00597579" w:rsidP="00597579">
      <w:pPr>
        <w:tabs>
          <w:tab w:val="left" w:pos="0"/>
        </w:tabs>
        <w:spacing w:line="260" w:lineRule="exact"/>
        <w:rPr>
          <w:rFonts w:ascii="Arial" w:hAnsi="Arial" w:cs="Arial"/>
          <w:sz w:val="22"/>
          <w:szCs w:val="22"/>
        </w:rPr>
      </w:pPr>
    </w:p>
    <w:p w:rsidR="008F618A" w:rsidRPr="00F16F89"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9650B8">
        <w:rPr>
          <w:rFonts w:ascii="Arial" w:hAnsi="Arial" w:cs="Arial"/>
          <w:sz w:val="22"/>
          <w:szCs w:val="22"/>
        </w:rPr>
        <w:t xml:space="preserve">izločanje je ročna, mehanska, kemična ali metalurška obdelava, </w:t>
      </w:r>
      <w:r w:rsidR="003764B0" w:rsidRPr="00B5453F">
        <w:rPr>
          <w:rFonts w:ascii="Arial" w:hAnsi="Arial" w:cs="Arial"/>
          <w:sz w:val="22"/>
          <w:szCs w:val="22"/>
        </w:rPr>
        <w:t xml:space="preserve">s katero se zagotovi, da so </w:t>
      </w:r>
      <w:r w:rsidRPr="00B5453F">
        <w:rPr>
          <w:rFonts w:ascii="Arial" w:hAnsi="Arial" w:cs="Arial"/>
          <w:sz w:val="22"/>
          <w:szCs w:val="22"/>
        </w:rPr>
        <w:t>nevarne snovi, zmesi in sestavni deli</w:t>
      </w:r>
      <w:r w:rsidR="00B43635" w:rsidRPr="00B5453F">
        <w:rPr>
          <w:rFonts w:ascii="Arial" w:hAnsi="Arial" w:cs="Arial"/>
          <w:sz w:val="22"/>
          <w:szCs w:val="22"/>
        </w:rPr>
        <w:t>, vsebovani v</w:t>
      </w:r>
      <w:r w:rsidRPr="00B5453F">
        <w:rPr>
          <w:rFonts w:ascii="Arial" w:hAnsi="Arial" w:cs="Arial"/>
          <w:sz w:val="22"/>
          <w:szCs w:val="22"/>
        </w:rPr>
        <w:t xml:space="preserve"> prepoznav</w:t>
      </w:r>
      <w:r w:rsidR="00B43635" w:rsidRPr="00B5453F">
        <w:rPr>
          <w:rFonts w:ascii="Arial" w:hAnsi="Arial" w:cs="Arial"/>
          <w:sz w:val="22"/>
          <w:szCs w:val="22"/>
        </w:rPr>
        <w:t>nem</w:t>
      </w:r>
      <w:r w:rsidRPr="00B5453F">
        <w:rPr>
          <w:rFonts w:ascii="Arial" w:hAnsi="Arial" w:cs="Arial"/>
          <w:sz w:val="22"/>
          <w:szCs w:val="22"/>
        </w:rPr>
        <w:t xml:space="preserve"> tok</w:t>
      </w:r>
      <w:r w:rsidR="00B43635" w:rsidRPr="00B5453F">
        <w:rPr>
          <w:rFonts w:ascii="Arial" w:hAnsi="Arial" w:cs="Arial"/>
          <w:sz w:val="22"/>
          <w:szCs w:val="22"/>
        </w:rPr>
        <w:t>u</w:t>
      </w:r>
      <w:r w:rsidRPr="00B5453F">
        <w:rPr>
          <w:rFonts w:ascii="Arial" w:hAnsi="Arial" w:cs="Arial"/>
          <w:sz w:val="22"/>
          <w:szCs w:val="22"/>
        </w:rPr>
        <w:t xml:space="preserve"> ali </w:t>
      </w:r>
      <w:r w:rsidR="00B43635" w:rsidRPr="00B5453F">
        <w:rPr>
          <w:rFonts w:ascii="Arial" w:hAnsi="Arial" w:cs="Arial"/>
          <w:sz w:val="22"/>
          <w:szCs w:val="22"/>
        </w:rPr>
        <w:t xml:space="preserve">sami predstavljajo </w:t>
      </w:r>
      <w:r w:rsidRPr="008E3859">
        <w:rPr>
          <w:rFonts w:ascii="Arial" w:hAnsi="Arial" w:cs="Arial"/>
          <w:sz w:val="22"/>
          <w:szCs w:val="22"/>
        </w:rPr>
        <w:t>prepoznaven del toka v postopku obdelave. Snov, zmes ali sestavni del je prepoznaven</w:t>
      </w:r>
      <w:r w:rsidR="00B43635" w:rsidRPr="00093E7E">
        <w:rPr>
          <w:rFonts w:ascii="Arial" w:hAnsi="Arial" w:cs="Arial"/>
          <w:sz w:val="22"/>
          <w:szCs w:val="22"/>
        </w:rPr>
        <w:t xml:space="preserve"> tok</w:t>
      </w:r>
      <w:r w:rsidRPr="00F16F89">
        <w:rPr>
          <w:rFonts w:ascii="Arial" w:hAnsi="Arial" w:cs="Arial"/>
          <w:sz w:val="22"/>
          <w:szCs w:val="22"/>
        </w:rPr>
        <w:t>, če ga je mogoče spremljati in tako preveriti, ali je obdelava okoljsko varna;</w:t>
      </w:r>
    </w:p>
    <w:p w:rsidR="00597579" w:rsidRPr="00597579" w:rsidRDefault="00597579" w:rsidP="00597579">
      <w:pPr>
        <w:tabs>
          <w:tab w:val="left" w:pos="0"/>
        </w:tabs>
        <w:spacing w:line="260" w:lineRule="exact"/>
        <w:rPr>
          <w:rFonts w:ascii="Arial" w:hAnsi="Arial" w:cs="Arial"/>
          <w:sz w:val="22"/>
          <w:szCs w:val="22"/>
        </w:rPr>
      </w:pPr>
    </w:p>
    <w:p w:rsidR="008F618A"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medicinski pripomoček je medicinski pripomoček ali dodatek</w:t>
      </w:r>
      <w:r w:rsidR="00FD560E" w:rsidRPr="00597579">
        <w:rPr>
          <w:rFonts w:ascii="Arial" w:hAnsi="Arial" w:cs="Arial"/>
          <w:sz w:val="22"/>
          <w:szCs w:val="22"/>
        </w:rPr>
        <w:t xml:space="preserve"> v skladu </w:t>
      </w:r>
      <w:r w:rsidR="00B5453F">
        <w:rPr>
          <w:rFonts w:ascii="Arial" w:hAnsi="Arial" w:cs="Arial"/>
          <w:sz w:val="22"/>
          <w:szCs w:val="22"/>
        </w:rPr>
        <w:t>z zakon</w:t>
      </w:r>
      <w:r w:rsidR="00FD560E" w:rsidRPr="00597579">
        <w:rPr>
          <w:rFonts w:ascii="Arial" w:hAnsi="Arial" w:cs="Arial"/>
          <w:sz w:val="22"/>
          <w:szCs w:val="22"/>
        </w:rPr>
        <w:t>om, ki ureja medicinske pripomočke</w:t>
      </w:r>
      <w:r w:rsidRPr="00597579">
        <w:rPr>
          <w:rFonts w:ascii="Arial" w:hAnsi="Arial" w:cs="Arial"/>
          <w:sz w:val="22"/>
          <w:szCs w:val="22"/>
        </w:rPr>
        <w:t>;</w:t>
      </w:r>
    </w:p>
    <w:p w:rsidR="00597579" w:rsidRPr="00597579" w:rsidRDefault="00597579" w:rsidP="00597579">
      <w:pPr>
        <w:tabs>
          <w:tab w:val="left" w:pos="0"/>
        </w:tabs>
        <w:spacing w:line="260" w:lineRule="exact"/>
        <w:rPr>
          <w:rFonts w:ascii="Arial" w:hAnsi="Arial" w:cs="Arial"/>
          <w:sz w:val="22"/>
          <w:szCs w:val="22"/>
        </w:rPr>
      </w:pPr>
    </w:p>
    <w:p w:rsidR="008F618A" w:rsidRPr="00EE12E6" w:rsidRDefault="008F618A" w:rsidP="009A24D5">
      <w:pPr>
        <w:pStyle w:val="Odstavekseznama"/>
        <w:numPr>
          <w:ilvl w:val="0"/>
          <w:numId w:val="4"/>
        </w:numPr>
        <w:tabs>
          <w:tab w:val="left" w:pos="0"/>
        </w:tabs>
        <w:spacing w:line="260" w:lineRule="exact"/>
        <w:ind w:left="567" w:hanging="567"/>
        <w:rPr>
          <w:rFonts w:ascii="Arial" w:hAnsi="Arial" w:cs="Arial"/>
          <w:sz w:val="22"/>
          <w:szCs w:val="22"/>
        </w:rPr>
      </w:pPr>
      <w:r w:rsidRPr="00EE12E6">
        <w:rPr>
          <w:rFonts w:ascii="Arial" w:hAnsi="Arial" w:cs="Arial"/>
          <w:sz w:val="22"/>
          <w:szCs w:val="22"/>
        </w:rPr>
        <w:t>in vitro diagnostični medicinski pripomoček je in vitro diagnostični medicinski pripomoček ali dodatek</w:t>
      </w:r>
      <w:r w:rsidR="00FD560E" w:rsidRPr="00EE12E6">
        <w:rPr>
          <w:rFonts w:ascii="Arial" w:hAnsi="Arial" w:cs="Arial"/>
          <w:sz w:val="22"/>
          <w:szCs w:val="22"/>
        </w:rPr>
        <w:t xml:space="preserve"> v skladu </w:t>
      </w:r>
      <w:r w:rsidR="00B5453F">
        <w:rPr>
          <w:rFonts w:ascii="Arial" w:hAnsi="Arial" w:cs="Arial"/>
          <w:sz w:val="22"/>
          <w:szCs w:val="22"/>
        </w:rPr>
        <w:t>z zakon</w:t>
      </w:r>
      <w:r w:rsidR="00FD560E" w:rsidRPr="00EE12E6">
        <w:rPr>
          <w:rFonts w:ascii="Arial" w:hAnsi="Arial" w:cs="Arial"/>
          <w:sz w:val="22"/>
          <w:szCs w:val="22"/>
        </w:rPr>
        <w:t>om, ki ureja medicinske pripomočke</w:t>
      </w:r>
      <w:r w:rsidRPr="00EE12E6">
        <w:rPr>
          <w:rFonts w:ascii="Arial" w:hAnsi="Arial" w:cs="Arial"/>
          <w:sz w:val="22"/>
          <w:szCs w:val="22"/>
        </w:rPr>
        <w:t>;</w:t>
      </w:r>
    </w:p>
    <w:p w:rsidR="00597579" w:rsidRPr="00EE12E6" w:rsidRDefault="00597579" w:rsidP="00597579">
      <w:pPr>
        <w:tabs>
          <w:tab w:val="left" w:pos="0"/>
        </w:tabs>
        <w:spacing w:line="260" w:lineRule="exact"/>
        <w:rPr>
          <w:rFonts w:ascii="Arial" w:hAnsi="Arial" w:cs="Arial"/>
          <w:sz w:val="22"/>
          <w:szCs w:val="22"/>
        </w:rPr>
      </w:pPr>
    </w:p>
    <w:p w:rsidR="00281E71" w:rsidRPr="00EE12E6" w:rsidRDefault="008F618A" w:rsidP="009A24D5">
      <w:pPr>
        <w:pStyle w:val="Odstavekseznama"/>
        <w:numPr>
          <w:ilvl w:val="0"/>
          <w:numId w:val="4"/>
        </w:numPr>
        <w:tabs>
          <w:tab w:val="left" w:pos="0"/>
        </w:tabs>
        <w:spacing w:line="260" w:lineRule="exact"/>
        <w:ind w:left="567" w:hanging="567"/>
        <w:rPr>
          <w:rFonts w:ascii="Arial" w:eastAsia="TimesNewRoman" w:hAnsi="Arial" w:cs="Arial"/>
          <w:sz w:val="22"/>
          <w:szCs w:val="22"/>
          <w:shd w:val="clear" w:color="auto" w:fill="FFFFFF"/>
        </w:rPr>
      </w:pPr>
      <w:r w:rsidRPr="00EE12E6">
        <w:rPr>
          <w:rFonts w:ascii="Arial" w:hAnsi="Arial" w:cs="Arial"/>
          <w:sz w:val="22"/>
          <w:szCs w:val="22"/>
        </w:rPr>
        <w:t>aktivni medicinski pripomoček za vsaditev je aktivni medicinski pripomoček za vsaditev</w:t>
      </w:r>
      <w:r w:rsidR="00FD560E" w:rsidRPr="00EE12E6">
        <w:rPr>
          <w:rFonts w:ascii="Arial" w:hAnsi="Arial" w:cs="Arial"/>
          <w:sz w:val="22"/>
          <w:szCs w:val="22"/>
        </w:rPr>
        <w:t xml:space="preserve"> v skladu </w:t>
      </w:r>
      <w:r w:rsidR="00B5453F">
        <w:rPr>
          <w:rFonts w:ascii="Arial" w:hAnsi="Arial" w:cs="Arial"/>
          <w:sz w:val="22"/>
          <w:szCs w:val="22"/>
        </w:rPr>
        <w:t>z zakon</w:t>
      </w:r>
      <w:r w:rsidR="00FD560E" w:rsidRPr="00EE12E6">
        <w:rPr>
          <w:rFonts w:ascii="Arial" w:hAnsi="Arial" w:cs="Arial"/>
          <w:sz w:val="22"/>
          <w:szCs w:val="22"/>
        </w:rPr>
        <w:t>om, ki ureja medicinske pripomočke</w:t>
      </w:r>
      <w:r w:rsidR="00597579" w:rsidRPr="00EE12E6">
        <w:rPr>
          <w:rFonts w:ascii="Arial" w:hAnsi="Arial" w:cs="Arial"/>
          <w:sz w:val="22"/>
          <w:szCs w:val="22"/>
        </w:rPr>
        <w:t>;</w:t>
      </w:r>
    </w:p>
    <w:p w:rsidR="00597579" w:rsidRPr="00EE12E6" w:rsidRDefault="00597579" w:rsidP="00597579">
      <w:pPr>
        <w:tabs>
          <w:tab w:val="left" w:pos="0"/>
        </w:tabs>
        <w:spacing w:line="260" w:lineRule="exact"/>
        <w:rPr>
          <w:rFonts w:ascii="Arial" w:eastAsia="TimesNewRoman" w:hAnsi="Arial" w:cs="Arial"/>
          <w:sz w:val="22"/>
          <w:szCs w:val="22"/>
          <w:highlight w:val="yellow"/>
          <w:shd w:val="clear" w:color="auto" w:fill="FFFFFF"/>
        </w:rPr>
      </w:pPr>
    </w:p>
    <w:p w:rsidR="00C84C49" w:rsidRDefault="00C84C49"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izvajalec javne službe</w:t>
      </w:r>
      <w:r w:rsidR="004D60B2" w:rsidRPr="00597579">
        <w:rPr>
          <w:rFonts w:ascii="Arial" w:hAnsi="Arial" w:cs="Arial"/>
          <w:sz w:val="22"/>
          <w:szCs w:val="22"/>
        </w:rPr>
        <w:t xml:space="preserve"> je izvajalec občinske gospodarske javne službe zbiranja </w:t>
      </w:r>
      <w:r w:rsidR="00077513" w:rsidRPr="00597579">
        <w:rPr>
          <w:rFonts w:ascii="Arial" w:hAnsi="Arial" w:cs="Arial"/>
          <w:sz w:val="22"/>
          <w:szCs w:val="22"/>
        </w:rPr>
        <w:t xml:space="preserve">določenih vrst </w:t>
      </w:r>
      <w:r w:rsidR="004D60B2" w:rsidRPr="00597579">
        <w:rPr>
          <w:rFonts w:ascii="Arial" w:hAnsi="Arial" w:cs="Arial"/>
          <w:sz w:val="22"/>
          <w:szCs w:val="22"/>
        </w:rPr>
        <w:t>komunalnih odpadkov v skladu z zakonom, ki ureja varstvo okolja;</w:t>
      </w:r>
    </w:p>
    <w:p w:rsidR="00597579" w:rsidRPr="00597579" w:rsidRDefault="00597579" w:rsidP="00597579">
      <w:pPr>
        <w:tabs>
          <w:tab w:val="left" w:pos="0"/>
        </w:tabs>
        <w:spacing w:line="260" w:lineRule="exact"/>
        <w:rPr>
          <w:rFonts w:ascii="Arial" w:hAnsi="Arial" w:cs="Arial"/>
          <w:sz w:val="22"/>
          <w:szCs w:val="22"/>
        </w:rPr>
      </w:pPr>
    </w:p>
    <w:p w:rsidR="00427E8B" w:rsidRDefault="00417418"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z</w:t>
      </w:r>
      <w:r w:rsidR="00427E8B" w:rsidRPr="00597579">
        <w:rPr>
          <w:rFonts w:ascii="Arial" w:hAnsi="Arial" w:cs="Arial"/>
          <w:sz w:val="22"/>
          <w:szCs w:val="22"/>
        </w:rPr>
        <w:t xml:space="preserve">elo majhna EEO je EEO, </w:t>
      </w:r>
      <w:r w:rsidR="00B6165B">
        <w:rPr>
          <w:rFonts w:ascii="Arial" w:hAnsi="Arial" w:cs="Arial"/>
          <w:sz w:val="22"/>
          <w:szCs w:val="22"/>
        </w:rPr>
        <w:t xml:space="preserve">pri </w:t>
      </w:r>
      <w:r w:rsidR="00427E8B" w:rsidRPr="00597579">
        <w:rPr>
          <w:rFonts w:ascii="Arial" w:hAnsi="Arial" w:cs="Arial"/>
          <w:sz w:val="22"/>
          <w:szCs w:val="22"/>
        </w:rPr>
        <w:t>kater</w:t>
      </w:r>
      <w:r w:rsidR="00B6165B">
        <w:rPr>
          <w:rFonts w:ascii="Arial" w:hAnsi="Arial" w:cs="Arial"/>
          <w:sz w:val="22"/>
          <w:szCs w:val="22"/>
        </w:rPr>
        <w:t xml:space="preserve">i nobena </w:t>
      </w:r>
      <w:r w:rsidR="00427E8B" w:rsidRPr="00597579">
        <w:rPr>
          <w:rFonts w:ascii="Arial" w:hAnsi="Arial" w:cs="Arial"/>
          <w:sz w:val="22"/>
          <w:szCs w:val="22"/>
        </w:rPr>
        <w:t>zunan</w:t>
      </w:r>
      <w:r w:rsidR="0088450B" w:rsidRPr="00597579">
        <w:rPr>
          <w:rFonts w:ascii="Arial" w:hAnsi="Arial" w:cs="Arial"/>
          <w:sz w:val="22"/>
          <w:szCs w:val="22"/>
        </w:rPr>
        <w:t>j</w:t>
      </w:r>
      <w:r w:rsidR="00B6165B">
        <w:rPr>
          <w:rFonts w:ascii="Arial" w:hAnsi="Arial" w:cs="Arial"/>
          <w:sz w:val="22"/>
          <w:szCs w:val="22"/>
        </w:rPr>
        <w:t>a</w:t>
      </w:r>
      <w:r w:rsidR="0088450B" w:rsidRPr="00597579">
        <w:rPr>
          <w:rFonts w:ascii="Arial" w:hAnsi="Arial" w:cs="Arial"/>
          <w:sz w:val="22"/>
          <w:szCs w:val="22"/>
        </w:rPr>
        <w:t xml:space="preserve"> dimenzij</w:t>
      </w:r>
      <w:r w:rsidR="00B6165B">
        <w:rPr>
          <w:rFonts w:ascii="Arial" w:hAnsi="Arial" w:cs="Arial"/>
          <w:sz w:val="22"/>
          <w:szCs w:val="22"/>
        </w:rPr>
        <w:t>a</w:t>
      </w:r>
      <w:r w:rsidR="0088450B" w:rsidRPr="00597579">
        <w:rPr>
          <w:rFonts w:ascii="Arial" w:hAnsi="Arial" w:cs="Arial"/>
          <w:sz w:val="22"/>
          <w:szCs w:val="22"/>
        </w:rPr>
        <w:t xml:space="preserve"> ne presega 25 cm;</w:t>
      </w:r>
    </w:p>
    <w:p w:rsidR="00597579" w:rsidRPr="00597579" w:rsidRDefault="00597579" w:rsidP="00597579">
      <w:pPr>
        <w:tabs>
          <w:tab w:val="left" w:pos="0"/>
        </w:tabs>
        <w:spacing w:line="260" w:lineRule="exact"/>
        <w:rPr>
          <w:rFonts w:ascii="Arial" w:hAnsi="Arial" w:cs="Arial"/>
          <w:sz w:val="22"/>
          <w:szCs w:val="22"/>
        </w:rPr>
      </w:pPr>
    </w:p>
    <w:p w:rsidR="002809FD" w:rsidRDefault="002809FD"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končni uporabnik je pravna ali fizična oseba, ki kot zadnji uporabnik EEO zavrže, mora za</w:t>
      </w:r>
      <w:r w:rsidR="00597579">
        <w:rPr>
          <w:rFonts w:ascii="Arial" w:hAnsi="Arial" w:cs="Arial"/>
          <w:sz w:val="22"/>
          <w:szCs w:val="22"/>
        </w:rPr>
        <w:t>vreči ali želi zavreči kot OEEO;</w:t>
      </w:r>
    </w:p>
    <w:p w:rsidR="00597579" w:rsidRPr="00597579" w:rsidRDefault="00597579" w:rsidP="00597579">
      <w:pPr>
        <w:tabs>
          <w:tab w:val="left" w:pos="0"/>
        </w:tabs>
        <w:spacing w:line="260" w:lineRule="exact"/>
        <w:rPr>
          <w:rFonts w:ascii="Arial" w:hAnsi="Arial" w:cs="Arial"/>
          <w:sz w:val="22"/>
          <w:szCs w:val="22"/>
        </w:rPr>
      </w:pPr>
    </w:p>
    <w:p w:rsidR="002809FD" w:rsidRDefault="002809FD"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končni up</w:t>
      </w:r>
      <w:r w:rsidR="005A2F57" w:rsidRPr="00597579">
        <w:rPr>
          <w:rFonts w:ascii="Arial" w:hAnsi="Arial" w:cs="Arial"/>
          <w:sz w:val="22"/>
          <w:szCs w:val="22"/>
        </w:rPr>
        <w:t>o</w:t>
      </w:r>
      <w:r w:rsidRPr="00597579">
        <w:rPr>
          <w:rFonts w:ascii="Arial" w:hAnsi="Arial" w:cs="Arial"/>
          <w:sz w:val="22"/>
          <w:szCs w:val="22"/>
        </w:rPr>
        <w:t>rabnik brez predhodnega dobavitelja je končni uporabnik, ki</w:t>
      </w:r>
      <w:r w:rsidR="008C2ED5" w:rsidRPr="00597579">
        <w:rPr>
          <w:rFonts w:ascii="Arial" w:hAnsi="Arial" w:cs="Arial"/>
          <w:sz w:val="22"/>
          <w:szCs w:val="22"/>
        </w:rPr>
        <w:t xml:space="preserve"> za izvajanj</w:t>
      </w:r>
      <w:r w:rsidR="00234696" w:rsidRPr="00597579">
        <w:rPr>
          <w:rFonts w:ascii="Arial" w:hAnsi="Arial" w:cs="Arial"/>
          <w:sz w:val="22"/>
          <w:szCs w:val="22"/>
        </w:rPr>
        <w:t>e</w:t>
      </w:r>
      <w:r w:rsidR="008C2ED5" w:rsidRPr="00597579">
        <w:rPr>
          <w:rFonts w:ascii="Arial" w:hAnsi="Arial" w:cs="Arial"/>
          <w:sz w:val="22"/>
          <w:szCs w:val="22"/>
        </w:rPr>
        <w:t xml:space="preserve"> svoje dejavnosti, ki ni trgovina z EEO,</w:t>
      </w:r>
      <w:r w:rsidRPr="00597579">
        <w:rPr>
          <w:rFonts w:ascii="Arial" w:hAnsi="Arial" w:cs="Arial"/>
          <w:sz w:val="22"/>
          <w:szCs w:val="22"/>
        </w:rPr>
        <w:t xml:space="preserve"> EEO sam pridobi v drugi državi članic</w:t>
      </w:r>
      <w:r w:rsidR="00597579">
        <w:rPr>
          <w:rFonts w:ascii="Arial" w:hAnsi="Arial" w:cs="Arial"/>
          <w:sz w:val="22"/>
          <w:szCs w:val="22"/>
        </w:rPr>
        <w:t>i EU ali uvozi iz tretje države;</w:t>
      </w:r>
    </w:p>
    <w:p w:rsidR="00597579" w:rsidRPr="00597579" w:rsidRDefault="00597579" w:rsidP="00597579">
      <w:pPr>
        <w:tabs>
          <w:tab w:val="left" w:pos="0"/>
        </w:tabs>
        <w:spacing w:line="260" w:lineRule="exact"/>
        <w:rPr>
          <w:rFonts w:ascii="Arial" w:hAnsi="Arial" w:cs="Arial"/>
          <w:sz w:val="22"/>
          <w:szCs w:val="22"/>
        </w:rPr>
      </w:pPr>
    </w:p>
    <w:p w:rsidR="002809FD" w:rsidRDefault="002809FD"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 xml:space="preserve">zbiralec OEEO (v nadaljnjem besedilu: zbiralec) je </w:t>
      </w:r>
      <w:r w:rsidR="007C17BD">
        <w:rPr>
          <w:rFonts w:ascii="Arial" w:hAnsi="Arial" w:cs="Arial"/>
          <w:sz w:val="22"/>
          <w:szCs w:val="22"/>
        </w:rPr>
        <w:t>zbiralec iz predpisa, ki ureja odpadke</w:t>
      </w:r>
      <w:r w:rsidRPr="00597579">
        <w:rPr>
          <w:rFonts w:ascii="Arial" w:hAnsi="Arial" w:cs="Arial"/>
          <w:sz w:val="22"/>
          <w:szCs w:val="22"/>
        </w:rPr>
        <w:t>, ki v</w:t>
      </w:r>
      <w:r w:rsidR="00597579">
        <w:rPr>
          <w:rFonts w:ascii="Arial" w:hAnsi="Arial" w:cs="Arial"/>
          <w:sz w:val="22"/>
          <w:szCs w:val="22"/>
        </w:rPr>
        <w:t xml:space="preserve"> skladu s to uredbo zbira OEEO;</w:t>
      </w:r>
    </w:p>
    <w:p w:rsidR="00597579" w:rsidRPr="00597579" w:rsidRDefault="00597579" w:rsidP="00597579">
      <w:pPr>
        <w:tabs>
          <w:tab w:val="left" w:pos="0"/>
        </w:tabs>
        <w:spacing w:line="260" w:lineRule="exact"/>
        <w:rPr>
          <w:rFonts w:ascii="Arial" w:hAnsi="Arial" w:cs="Arial"/>
          <w:sz w:val="22"/>
          <w:szCs w:val="22"/>
        </w:rPr>
      </w:pPr>
    </w:p>
    <w:p w:rsidR="00597579" w:rsidRDefault="00781BB3" w:rsidP="009A24D5">
      <w:pPr>
        <w:pStyle w:val="Odstavekseznama"/>
        <w:numPr>
          <w:ilvl w:val="0"/>
          <w:numId w:val="4"/>
        </w:numPr>
        <w:tabs>
          <w:tab w:val="left" w:pos="0"/>
        </w:tabs>
        <w:spacing w:line="260" w:lineRule="exact"/>
        <w:ind w:left="567" w:hanging="567"/>
        <w:rPr>
          <w:rFonts w:ascii="Arial" w:hAnsi="Arial" w:cs="Arial"/>
          <w:sz w:val="22"/>
          <w:szCs w:val="22"/>
        </w:rPr>
      </w:pPr>
      <w:r w:rsidRPr="00E0562D">
        <w:rPr>
          <w:rFonts w:ascii="Arial" w:hAnsi="Arial" w:cs="Arial"/>
          <w:sz w:val="22"/>
          <w:szCs w:val="22"/>
        </w:rPr>
        <w:t>zbi</w:t>
      </w:r>
      <w:r w:rsidR="00236D03" w:rsidRPr="00E0562D">
        <w:rPr>
          <w:rFonts w:ascii="Arial" w:hAnsi="Arial" w:cs="Arial"/>
          <w:sz w:val="22"/>
          <w:szCs w:val="22"/>
        </w:rPr>
        <w:t>ralnica</w:t>
      </w:r>
      <w:r w:rsidR="0088450B" w:rsidRPr="00E0562D">
        <w:rPr>
          <w:rFonts w:ascii="Arial" w:hAnsi="Arial" w:cs="Arial"/>
          <w:sz w:val="22"/>
          <w:szCs w:val="22"/>
        </w:rPr>
        <w:t xml:space="preserve"> OEEO</w:t>
      </w:r>
      <w:r w:rsidR="000B3820" w:rsidRPr="00E0562D">
        <w:rPr>
          <w:rFonts w:ascii="Arial" w:hAnsi="Arial" w:cs="Arial"/>
          <w:sz w:val="22"/>
          <w:szCs w:val="22"/>
        </w:rPr>
        <w:t xml:space="preserve"> </w:t>
      </w:r>
      <w:r w:rsidR="00404040" w:rsidRPr="00E0562D">
        <w:rPr>
          <w:rFonts w:ascii="Arial" w:hAnsi="Arial" w:cs="Arial"/>
          <w:sz w:val="22"/>
          <w:szCs w:val="22"/>
        </w:rPr>
        <w:t>(v nadaljnjem besedilu: zbi</w:t>
      </w:r>
      <w:r w:rsidR="00236D03" w:rsidRPr="00E0562D">
        <w:rPr>
          <w:rFonts w:ascii="Arial" w:hAnsi="Arial" w:cs="Arial"/>
          <w:sz w:val="22"/>
          <w:szCs w:val="22"/>
        </w:rPr>
        <w:t>ralnica</w:t>
      </w:r>
      <w:r w:rsidR="00404040" w:rsidRPr="00E0562D">
        <w:rPr>
          <w:rFonts w:ascii="Arial" w:hAnsi="Arial" w:cs="Arial"/>
          <w:sz w:val="22"/>
          <w:szCs w:val="22"/>
        </w:rPr>
        <w:t xml:space="preserve">) </w:t>
      </w:r>
      <w:r w:rsidR="0088450B" w:rsidRPr="00E0562D">
        <w:rPr>
          <w:rFonts w:ascii="Arial" w:hAnsi="Arial" w:cs="Arial"/>
          <w:sz w:val="22"/>
          <w:szCs w:val="22"/>
        </w:rPr>
        <w:t xml:space="preserve"> je </w:t>
      </w:r>
      <w:r w:rsidR="00E36EB2" w:rsidRPr="00E0562D">
        <w:rPr>
          <w:rFonts w:ascii="Arial" w:hAnsi="Arial" w:cs="Arial"/>
          <w:sz w:val="22"/>
          <w:szCs w:val="22"/>
        </w:rPr>
        <w:t xml:space="preserve">objekt </w:t>
      </w:r>
      <w:r w:rsidR="00E0562D" w:rsidRPr="00E0562D">
        <w:rPr>
          <w:rFonts w:ascii="Arial" w:hAnsi="Arial" w:cs="Arial"/>
          <w:sz w:val="22"/>
          <w:szCs w:val="22"/>
        </w:rPr>
        <w:t xml:space="preserve">ali prostor v objektu </w:t>
      </w:r>
      <w:r w:rsidR="00E36EB2" w:rsidRPr="00E0562D">
        <w:rPr>
          <w:rFonts w:ascii="Arial" w:hAnsi="Arial" w:cs="Arial"/>
          <w:sz w:val="22"/>
          <w:szCs w:val="22"/>
        </w:rPr>
        <w:t xml:space="preserve">za </w:t>
      </w:r>
      <w:r w:rsidR="004E7D5A" w:rsidRPr="00E0562D">
        <w:rPr>
          <w:rFonts w:ascii="Arial" w:hAnsi="Arial" w:cs="Arial"/>
          <w:sz w:val="22"/>
          <w:szCs w:val="22"/>
        </w:rPr>
        <w:t xml:space="preserve">zbiranje </w:t>
      </w:r>
      <w:r w:rsidR="00E36EB2" w:rsidRPr="00E0562D">
        <w:rPr>
          <w:rFonts w:ascii="Arial" w:hAnsi="Arial" w:cs="Arial"/>
          <w:sz w:val="22"/>
          <w:szCs w:val="22"/>
        </w:rPr>
        <w:t xml:space="preserve">OEEO, </w:t>
      </w:r>
      <w:r w:rsidR="00E0562D">
        <w:rPr>
          <w:rFonts w:ascii="Arial" w:hAnsi="Arial" w:cs="Arial"/>
          <w:sz w:val="22"/>
          <w:szCs w:val="22"/>
        </w:rPr>
        <w:t xml:space="preserve">ki </w:t>
      </w:r>
      <w:r w:rsidR="007C17BD">
        <w:rPr>
          <w:rFonts w:ascii="Arial" w:hAnsi="Arial" w:cs="Arial"/>
          <w:sz w:val="22"/>
          <w:szCs w:val="22"/>
        </w:rPr>
        <w:t>jo</w:t>
      </w:r>
      <w:r w:rsidR="00E0562D">
        <w:rPr>
          <w:rFonts w:ascii="Arial" w:hAnsi="Arial" w:cs="Arial"/>
          <w:sz w:val="22"/>
          <w:szCs w:val="22"/>
        </w:rPr>
        <w:t xml:space="preserve"> upravlja </w:t>
      </w:r>
      <w:r w:rsidR="00C97E1D">
        <w:rPr>
          <w:rFonts w:ascii="Arial" w:hAnsi="Arial" w:cs="Arial"/>
          <w:sz w:val="22"/>
          <w:szCs w:val="22"/>
        </w:rPr>
        <w:t>zbiral</w:t>
      </w:r>
      <w:r w:rsidR="00E0562D">
        <w:rPr>
          <w:rFonts w:ascii="Arial" w:hAnsi="Arial" w:cs="Arial"/>
          <w:sz w:val="22"/>
          <w:szCs w:val="22"/>
        </w:rPr>
        <w:t>ec v imenu</w:t>
      </w:r>
      <w:r w:rsidR="00C97E1D">
        <w:rPr>
          <w:rFonts w:ascii="Arial" w:hAnsi="Arial" w:cs="Arial"/>
          <w:sz w:val="22"/>
          <w:szCs w:val="22"/>
        </w:rPr>
        <w:t xml:space="preserve"> proizvajalca</w:t>
      </w:r>
      <w:r w:rsidR="00E0562D">
        <w:rPr>
          <w:rFonts w:ascii="Arial" w:hAnsi="Arial" w:cs="Arial"/>
          <w:sz w:val="22"/>
          <w:szCs w:val="22"/>
        </w:rPr>
        <w:t xml:space="preserve"> in za njegov račun</w:t>
      </w:r>
      <w:r w:rsidR="00982D44">
        <w:rPr>
          <w:rFonts w:ascii="Arial" w:hAnsi="Arial" w:cs="Arial"/>
          <w:sz w:val="22"/>
          <w:szCs w:val="22"/>
        </w:rPr>
        <w:t>;</w:t>
      </w:r>
    </w:p>
    <w:p w:rsidR="00FE3237" w:rsidRPr="00DA4A83" w:rsidRDefault="00FE3237" w:rsidP="00DA4A83">
      <w:pPr>
        <w:pStyle w:val="Odstavekseznama"/>
        <w:rPr>
          <w:rFonts w:ascii="Arial" w:hAnsi="Arial" w:cs="Arial"/>
          <w:sz w:val="22"/>
          <w:szCs w:val="22"/>
        </w:rPr>
      </w:pPr>
    </w:p>
    <w:p w:rsidR="00FE3237" w:rsidRDefault="00FE3237" w:rsidP="009A24D5">
      <w:pPr>
        <w:pStyle w:val="Odstavekseznama"/>
        <w:numPr>
          <w:ilvl w:val="0"/>
          <w:numId w:val="4"/>
        </w:numPr>
        <w:tabs>
          <w:tab w:val="left" w:pos="0"/>
        </w:tabs>
        <w:spacing w:line="260" w:lineRule="exact"/>
        <w:ind w:left="567" w:hanging="567"/>
        <w:rPr>
          <w:rFonts w:ascii="Arial" w:hAnsi="Arial" w:cs="Arial"/>
          <w:sz w:val="22"/>
          <w:szCs w:val="22"/>
        </w:rPr>
      </w:pPr>
      <w:r>
        <w:rPr>
          <w:rFonts w:ascii="Arial" w:hAnsi="Arial" w:cs="Arial"/>
          <w:sz w:val="22"/>
          <w:szCs w:val="22"/>
        </w:rPr>
        <w:t>izvajalec obdelave je izvajalec obdelave iz predpisa, ki ureja odpadke;</w:t>
      </w:r>
    </w:p>
    <w:p w:rsidR="00FE3237" w:rsidRPr="00DA4A83" w:rsidRDefault="00FE3237" w:rsidP="00DA4A83">
      <w:pPr>
        <w:tabs>
          <w:tab w:val="left" w:pos="0"/>
        </w:tabs>
        <w:spacing w:line="260" w:lineRule="exact"/>
        <w:rPr>
          <w:rFonts w:ascii="Arial" w:hAnsi="Arial" w:cs="Arial"/>
          <w:sz w:val="22"/>
          <w:szCs w:val="22"/>
        </w:rPr>
      </w:pPr>
    </w:p>
    <w:p w:rsidR="00E0562D" w:rsidRDefault="00E0562D" w:rsidP="009A24D5">
      <w:pPr>
        <w:pStyle w:val="Odstavekseznama"/>
        <w:numPr>
          <w:ilvl w:val="0"/>
          <w:numId w:val="4"/>
        </w:numPr>
        <w:tabs>
          <w:tab w:val="left" w:pos="0"/>
        </w:tabs>
        <w:spacing w:line="260" w:lineRule="exact"/>
        <w:ind w:left="567" w:hanging="567"/>
        <w:rPr>
          <w:rFonts w:ascii="Arial" w:hAnsi="Arial" w:cs="Arial"/>
          <w:sz w:val="22"/>
          <w:szCs w:val="22"/>
        </w:rPr>
      </w:pPr>
      <w:r>
        <w:rPr>
          <w:rFonts w:ascii="Arial" w:hAnsi="Arial" w:cs="Arial"/>
          <w:sz w:val="22"/>
          <w:szCs w:val="22"/>
        </w:rPr>
        <w:t>selektivna obdelava</w:t>
      </w:r>
      <w:r w:rsidR="00982D44" w:rsidRPr="00982D44">
        <w:rPr>
          <w:rFonts w:ascii="Arial" w:hAnsi="Arial" w:cs="Arial"/>
          <w:sz w:val="22"/>
          <w:szCs w:val="22"/>
        </w:rPr>
        <w:t xml:space="preserve"> </w:t>
      </w:r>
      <w:r w:rsidR="008D2400">
        <w:rPr>
          <w:rFonts w:ascii="Arial" w:hAnsi="Arial" w:cs="Arial"/>
          <w:sz w:val="22"/>
          <w:szCs w:val="22"/>
        </w:rPr>
        <w:t xml:space="preserve">je začetna obdelava ločeno zbrane OEEO, </w:t>
      </w:r>
      <w:r w:rsidR="003E0FA6">
        <w:rPr>
          <w:rFonts w:ascii="Arial" w:hAnsi="Arial" w:cs="Arial"/>
          <w:sz w:val="22"/>
          <w:szCs w:val="22"/>
        </w:rPr>
        <w:t>s</w:t>
      </w:r>
      <w:r w:rsidR="008D2400">
        <w:rPr>
          <w:rFonts w:ascii="Arial" w:hAnsi="Arial" w:cs="Arial"/>
          <w:sz w:val="22"/>
          <w:szCs w:val="22"/>
        </w:rPr>
        <w:t xml:space="preserve"> kater</w:t>
      </w:r>
      <w:r w:rsidR="003E0FA6">
        <w:rPr>
          <w:rFonts w:ascii="Arial" w:hAnsi="Arial" w:cs="Arial"/>
          <w:sz w:val="22"/>
          <w:szCs w:val="22"/>
        </w:rPr>
        <w:t>o se</w:t>
      </w:r>
      <w:r w:rsidR="008D2400">
        <w:rPr>
          <w:rFonts w:ascii="Arial" w:hAnsi="Arial" w:cs="Arial"/>
          <w:sz w:val="22"/>
          <w:szCs w:val="22"/>
        </w:rPr>
        <w:t xml:space="preserve"> iz </w:t>
      </w:r>
      <w:r w:rsidR="003E0FA6">
        <w:rPr>
          <w:rFonts w:ascii="Arial" w:hAnsi="Arial" w:cs="Arial"/>
          <w:sz w:val="22"/>
          <w:szCs w:val="22"/>
        </w:rPr>
        <w:t>OEEO</w:t>
      </w:r>
      <w:r w:rsidR="008D2400">
        <w:rPr>
          <w:rFonts w:ascii="Arial" w:hAnsi="Arial" w:cs="Arial"/>
          <w:sz w:val="22"/>
          <w:szCs w:val="22"/>
        </w:rPr>
        <w:t xml:space="preserve"> izloč</w:t>
      </w:r>
      <w:r w:rsidR="003E0FA6">
        <w:rPr>
          <w:rFonts w:ascii="Arial" w:hAnsi="Arial" w:cs="Arial"/>
          <w:sz w:val="22"/>
          <w:szCs w:val="22"/>
        </w:rPr>
        <w:t>ijo</w:t>
      </w:r>
      <w:r w:rsidR="008D2400">
        <w:rPr>
          <w:rFonts w:ascii="Arial" w:hAnsi="Arial" w:cs="Arial"/>
          <w:sz w:val="22"/>
          <w:szCs w:val="22"/>
        </w:rPr>
        <w:t xml:space="preserve"> nevarne snovi ter sestavni deli in materiali, ki vsebujejo nevarne snovi;</w:t>
      </w:r>
    </w:p>
    <w:p w:rsidR="000B3820" w:rsidRPr="000B3820" w:rsidRDefault="000B3820" w:rsidP="000B3820">
      <w:pPr>
        <w:pStyle w:val="Odstavekseznama"/>
        <w:rPr>
          <w:rFonts w:ascii="Arial" w:hAnsi="Arial" w:cs="Arial"/>
          <w:sz w:val="22"/>
          <w:szCs w:val="22"/>
        </w:rPr>
      </w:pPr>
    </w:p>
    <w:p w:rsidR="009E779C" w:rsidRDefault="00BC48AE"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obrat</w:t>
      </w:r>
      <w:r w:rsidR="00417418" w:rsidRPr="00597579">
        <w:rPr>
          <w:rFonts w:ascii="Arial" w:hAnsi="Arial" w:cs="Arial"/>
          <w:sz w:val="22"/>
          <w:szCs w:val="22"/>
        </w:rPr>
        <w:t xml:space="preserve"> za obdelavo je </w:t>
      </w:r>
      <w:r w:rsidR="006C706D" w:rsidRPr="00597579">
        <w:rPr>
          <w:rFonts w:ascii="Arial" w:hAnsi="Arial" w:cs="Arial"/>
          <w:sz w:val="22"/>
          <w:szCs w:val="22"/>
        </w:rPr>
        <w:t>ob</w:t>
      </w:r>
      <w:r w:rsidR="00D9509B">
        <w:rPr>
          <w:rFonts w:ascii="Arial" w:hAnsi="Arial" w:cs="Arial"/>
          <w:sz w:val="22"/>
          <w:szCs w:val="22"/>
        </w:rPr>
        <w:t>jekt</w:t>
      </w:r>
      <w:r w:rsidR="006C706D" w:rsidRPr="00597579">
        <w:rPr>
          <w:rFonts w:ascii="Arial" w:hAnsi="Arial" w:cs="Arial"/>
          <w:sz w:val="22"/>
          <w:szCs w:val="22"/>
        </w:rPr>
        <w:t xml:space="preserve"> ali del ob</w:t>
      </w:r>
      <w:r w:rsidR="00D9509B">
        <w:rPr>
          <w:rFonts w:ascii="Arial" w:hAnsi="Arial" w:cs="Arial"/>
          <w:sz w:val="22"/>
          <w:szCs w:val="22"/>
        </w:rPr>
        <w:t>jekt</w:t>
      </w:r>
      <w:r w:rsidR="006C706D" w:rsidRPr="00597579">
        <w:rPr>
          <w:rFonts w:ascii="Arial" w:hAnsi="Arial" w:cs="Arial"/>
          <w:sz w:val="22"/>
          <w:szCs w:val="22"/>
        </w:rPr>
        <w:t xml:space="preserve">a, v katerem se v skladu s to uredbo </w:t>
      </w:r>
      <w:r w:rsidR="00417418" w:rsidRPr="00597579">
        <w:rPr>
          <w:rFonts w:ascii="Arial" w:hAnsi="Arial" w:cs="Arial"/>
          <w:sz w:val="22"/>
          <w:szCs w:val="22"/>
        </w:rPr>
        <w:t>izvaja</w:t>
      </w:r>
      <w:r w:rsidR="00D9509B">
        <w:rPr>
          <w:rFonts w:ascii="Arial" w:hAnsi="Arial" w:cs="Arial"/>
          <w:sz w:val="22"/>
          <w:szCs w:val="22"/>
        </w:rPr>
        <w:t xml:space="preserve"> dejavnost</w:t>
      </w:r>
      <w:r w:rsidR="00417418" w:rsidRPr="00597579">
        <w:rPr>
          <w:rFonts w:ascii="Arial" w:hAnsi="Arial" w:cs="Arial"/>
          <w:sz w:val="22"/>
          <w:szCs w:val="22"/>
        </w:rPr>
        <w:t xml:space="preserve"> </w:t>
      </w:r>
      <w:r w:rsidR="00417418" w:rsidRPr="00982D44">
        <w:rPr>
          <w:rFonts w:ascii="Arial" w:hAnsi="Arial" w:cs="Arial"/>
          <w:sz w:val="22"/>
          <w:szCs w:val="22"/>
        </w:rPr>
        <w:t>selektivn</w:t>
      </w:r>
      <w:r w:rsidR="00D9509B">
        <w:rPr>
          <w:rFonts w:ascii="Arial" w:hAnsi="Arial" w:cs="Arial"/>
          <w:sz w:val="22"/>
          <w:szCs w:val="22"/>
        </w:rPr>
        <w:t>e</w:t>
      </w:r>
      <w:r w:rsidR="00417418" w:rsidRPr="00597579">
        <w:rPr>
          <w:rFonts w:ascii="Arial" w:hAnsi="Arial" w:cs="Arial"/>
          <w:sz w:val="22"/>
          <w:szCs w:val="22"/>
        </w:rPr>
        <w:t xml:space="preserve"> obdelav</w:t>
      </w:r>
      <w:r w:rsidR="00D9509B">
        <w:rPr>
          <w:rFonts w:ascii="Arial" w:hAnsi="Arial" w:cs="Arial"/>
          <w:sz w:val="22"/>
          <w:szCs w:val="22"/>
        </w:rPr>
        <w:t>e</w:t>
      </w:r>
      <w:r w:rsidR="00417418" w:rsidRPr="00597579">
        <w:rPr>
          <w:rFonts w:ascii="Arial" w:hAnsi="Arial" w:cs="Arial"/>
          <w:sz w:val="22"/>
          <w:szCs w:val="22"/>
        </w:rPr>
        <w:t>;</w:t>
      </w:r>
    </w:p>
    <w:p w:rsidR="00597579" w:rsidRPr="00597579" w:rsidRDefault="00597579" w:rsidP="00597579">
      <w:pPr>
        <w:tabs>
          <w:tab w:val="left" w:pos="0"/>
        </w:tabs>
        <w:spacing w:line="260" w:lineRule="exact"/>
        <w:rPr>
          <w:rFonts w:ascii="Arial" w:hAnsi="Arial" w:cs="Arial"/>
          <w:sz w:val="22"/>
          <w:szCs w:val="22"/>
        </w:rPr>
      </w:pPr>
    </w:p>
    <w:p w:rsidR="00490EA6" w:rsidRDefault="002809FD" w:rsidP="009A24D5">
      <w:pPr>
        <w:pStyle w:val="Odstavekseznama"/>
        <w:numPr>
          <w:ilvl w:val="0"/>
          <w:numId w:val="4"/>
        </w:numPr>
        <w:tabs>
          <w:tab w:val="left" w:pos="0"/>
        </w:tabs>
        <w:spacing w:line="260" w:lineRule="exact"/>
        <w:ind w:left="567" w:hanging="567"/>
        <w:rPr>
          <w:rFonts w:ascii="Arial" w:hAnsi="Arial" w:cs="Arial"/>
          <w:sz w:val="22"/>
          <w:szCs w:val="22"/>
        </w:rPr>
      </w:pPr>
      <w:r w:rsidRPr="00597579">
        <w:rPr>
          <w:rFonts w:ascii="Arial" w:hAnsi="Arial" w:cs="Arial"/>
          <w:sz w:val="22"/>
          <w:szCs w:val="22"/>
        </w:rPr>
        <w:t xml:space="preserve">stara bremena </w:t>
      </w:r>
      <w:r w:rsidR="00234696" w:rsidRPr="00597579">
        <w:rPr>
          <w:rFonts w:ascii="Arial" w:hAnsi="Arial" w:cs="Arial"/>
          <w:sz w:val="22"/>
          <w:szCs w:val="22"/>
        </w:rPr>
        <w:t>so</w:t>
      </w:r>
      <w:r w:rsidR="00EF7E51" w:rsidRPr="00597579">
        <w:rPr>
          <w:rFonts w:ascii="Arial" w:hAnsi="Arial" w:cs="Arial"/>
          <w:sz w:val="22"/>
          <w:szCs w:val="22"/>
        </w:rPr>
        <w:t xml:space="preserve"> </w:t>
      </w:r>
      <w:r w:rsidRPr="00597579">
        <w:rPr>
          <w:rFonts w:ascii="Arial" w:hAnsi="Arial" w:cs="Arial"/>
          <w:sz w:val="22"/>
          <w:szCs w:val="22"/>
        </w:rPr>
        <w:t xml:space="preserve">OEEO, </w:t>
      </w:r>
      <w:r w:rsidR="00EF7E51" w:rsidRPr="00597579">
        <w:rPr>
          <w:rFonts w:ascii="Arial" w:hAnsi="Arial" w:cs="Arial"/>
          <w:sz w:val="22"/>
          <w:szCs w:val="22"/>
        </w:rPr>
        <w:t xml:space="preserve">nastala iz EEO, dane </w:t>
      </w:r>
      <w:r w:rsidRPr="00597579">
        <w:rPr>
          <w:rFonts w:ascii="Arial" w:hAnsi="Arial" w:cs="Arial"/>
          <w:sz w:val="22"/>
          <w:szCs w:val="22"/>
        </w:rPr>
        <w:t>na trg pred</w:t>
      </w:r>
      <w:r w:rsidR="00077073" w:rsidRPr="00597579">
        <w:rPr>
          <w:rFonts w:ascii="Arial" w:hAnsi="Arial" w:cs="Arial"/>
          <w:sz w:val="22"/>
          <w:szCs w:val="22"/>
        </w:rPr>
        <w:t xml:space="preserve"> 15. avgustom 2005</w:t>
      </w:r>
      <w:r w:rsidR="00490EA6">
        <w:rPr>
          <w:rFonts w:ascii="Arial" w:hAnsi="Arial" w:cs="Arial"/>
          <w:sz w:val="22"/>
          <w:szCs w:val="22"/>
        </w:rPr>
        <w:t>;</w:t>
      </w:r>
    </w:p>
    <w:p w:rsidR="00490EA6" w:rsidRPr="00DA4A83" w:rsidRDefault="00490EA6" w:rsidP="00DA4A83">
      <w:pPr>
        <w:pStyle w:val="Odstavekseznama"/>
        <w:rPr>
          <w:rFonts w:ascii="Arial" w:hAnsi="Arial" w:cs="Arial"/>
          <w:sz w:val="22"/>
          <w:szCs w:val="22"/>
        </w:rPr>
      </w:pPr>
    </w:p>
    <w:p w:rsidR="002809FD" w:rsidRPr="00490EA6" w:rsidRDefault="00490EA6" w:rsidP="009A24D5">
      <w:pPr>
        <w:pStyle w:val="Odstavekseznama"/>
        <w:numPr>
          <w:ilvl w:val="0"/>
          <w:numId w:val="4"/>
        </w:numPr>
        <w:tabs>
          <w:tab w:val="left" w:pos="0"/>
        </w:tabs>
        <w:spacing w:line="260" w:lineRule="exact"/>
        <w:ind w:left="567" w:hanging="567"/>
        <w:rPr>
          <w:rFonts w:ascii="Arial" w:hAnsi="Arial" w:cs="Arial"/>
          <w:sz w:val="22"/>
          <w:szCs w:val="22"/>
        </w:rPr>
      </w:pPr>
      <w:r w:rsidRPr="00DA4A83">
        <w:rPr>
          <w:rFonts w:ascii="Arial" w:hAnsi="Arial" w:cs="Arial"/>
          <w:sz w:val="22"/>
          <w:szCs w:val="22"/>
        </w:rPr>
        <w:t>najboljše razpoložljive tehnike so najboljše razpoložljive tehnike v skladu z zakonom, ki ureja varstvo okolja</w:t>
      </w:r>
      <w:r w:rsidR="00077073" w:rsidRPr="00490EA6">
        <w:rPr>
          <w:rFonts w:ascii="Arial" w:hAnsi="Arial" w:cs="Arial"/>
          <w:sz w:val="22"/>
          <w:szCs w:val="22"/>
        </w:rPr>
        <w:t>.</w:t>
      </w:r>
    </w:p>
    <w:p w:rsidR="00CE7F44" w:rsidRPr="006F0693" w:rsidRDefault="00CE7F44" w:rsidP="001E4715">
      <w:pPr>
        <w:pStyle w:val="Telobesedila"/>
        <w:tabs>
          <w:tab w:val="clear" w:pos="284"/>
          <w:tab w:val="left" w:pos="0"/>
        </w:tabs>
        <w:spacing w:line="260" w:lineRule="exact"/>
        <w:rPr>
          <w:rFonts w:ascii="Arial" w:hAnsi="Arial" w:cs="Arial"/>
          <w:szCs w:val="22"/>
        </w:rPr>
      </w:pPr>
    </w:p>
    <w:p w:rsidR="00234696" w:rsidRPr="006F0693" w:rsidRDefault="00234696" w:rsidP="001E4715">
      <w:pPr>
        <w:pStyle w:val="Telobesedila"/>
        <w:tabs>
          <w:tab w:val="clear" w:pos="284"/>
          <w:tab w:val="left" w:pos="0"/>
        </w:tabs>
        <w:spacing w:line="260" w:lineRule="exact"/>
        <w:rPr>
          <w:rFonts w:ascii="Arial" w:hAnsi="Arial" w:cs="Arial"/>
          <w:szCs w:val="22"/>
        </w:rPr>
      </w:pPr>
    </w:p>
    <w:p w:rsidR="00982DE0" w:rsidRPr="006F0693" w:rsidRDefault="008B7508" w:rsidP="001E4715">
      <w:pPr>
        <w:pStyle w:val="Telobesedila"/>
        <w:tabs>
          <w:tab w:val="clear" w:pos="284"/>
          <w:tab w:val="left" w:pos="0"/>
        </w:tabs>
        <w:spacing w:line="260" w:lineRule="exact"/>
        <w:rPr>
          <w:rFonts w:ascii="Arial" w:hAnsi="Arial" w:cs="Arial"/>
          <w:szCs w:val="22"/>
        </w:rPr>
      </w:pPr>
      <w:r w:rsidRPr="006F0693">
        <w:rPr>
          <w:rFonts w:ascii="Arial" w:hAnsi="Arial" w:cs="Arial"/>
          <w:szCs w:val="22"/>
        </w:rPr>
        <w:t>II</w:t>
      </w:r>
      <w:r w:rsidR="00982DE0" w:rsidRPr="006F0693">
        <w:rPr>
          <w:rFonts w:ascii="Arial" w:hAnsi="Arial" w:cs="Arial"/>
          <w:szCs w:val="22"/>
        </w:rPr>
        <w:t xml:space="preserve">. </w:t>
      </w:r>
      <w:r w:rsidR="005A2F57" w:rsidRPr="006F0693">
        <w:rPr>
          <w:rFonts w:ascii="Arial" w:hAnsi="Arial" w:cs="Arial"/>
          <w:szCs w:val="22"/>
        </w:rPr>
        <w:t xml:space="preserve">NAČRTOVANJE IN OZNAČEVANJE EEO </w:t>
      </w:r>
      <w:r w:rsidR="00984FB7" w:rsidRPr="006F0693">
        <w:rPr>
          <w:rFonts w:ascii="Arial" w:hAnsi="Arial" w:cs="Arial"/>
          <w:szCs w:val="22"/>
        </w:rPr>
        <w:t>TER</w:t>
      </w:r>
      <w:r w:rsidR="0087367C" w:rsidRPr="006F0693">
        <w:rPr>
          <w:rFonts w:ascii="Arial" w:hAnsi="Arial" w:cs="Arial"/>
          <w:szCs w:val="22"/>
        </w:rPr>
        <w:t xml:space="preserve"> ZAGOTAVLJANJE INFORMACIJ O EEO</w:t>
      </w:r>
      <w:r w:rsidR="00234696" w:rsidRPr="006F0693">
        <w:rPr>
          <w:rFonts w:ascii="Arial" w:hAnsi="Arial" w:cs="Arial"/>
          <w:szCs w:val="22"/>
        </w:rPr>
        <w:t xml:space="preserve"> </w:t>
      </w:r>
    </w:p>
    <w:p w:rsidR="00982DE0" w:rsidRPr="006F0693" w:rsidRDefault="00982DE0" w:rsidP="001E4715">
      <w:pPr>
        <w:pStyle w:val="Telobesedila"/>
        <w:tabs>
          <w:tab w:val="clear" w:pos="284"/>
          <w:tab w:val="left" w:pos="0"/>
        </w:tabs>
        <w:spacing w:line="260" w:lineRule="exact"/>
        <w:rPr>
          <w:rFonts w:ascii="Arial" w:hAnsi="Arial" w:cs="Arial"/>
          <w:b w:val="0"/>
          <w:szCs w:val="22"/>
        </w:rPr>
      </w:pPr>
    </w:p>
    <w:p w:rsidR="008B7508" w:rsidRPr="006F0693" w:rsidRDefault="008B7508" w:rsidP="001E4715">
      <w:pPr>
        <w:pStyle w:val="Telobesedila"/>
        <w:tabs>
          <w:tab w:val="clear" w:pos="284"/>
          <w:tab w:val="left" w:pos="0"/>
        </w:tabs>
        <w:spacing w:line="260" w:lineRule="exact"/>
        <w:rPr>
          <w:rFonts w:ascii="Arial" w:hAnsi="Arial" w:cs="Arial"/>
          <w:b w:val="0"/>
          <w:szCs w:val="22"/>
        </w:rPr>
      </w:pPr>
    </w:p>
    <w:p w:rsidR="008B7508" w:rsidRPr="006F0693" w:rsidRDefault="00A10E55"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4</w:t>
      </w:r>
      <w:r w:rsidR="008B7508" w:rsidRPr="006F0693">
        <w:rPr>
          <w:rFonts w:ascii="Arial" w:hAnsi="Arial" w:cs="Arial"/>
          <w:b/>
          <w:sz w:val="22"/>
          <w:szCs w:val="22"/>
        </w:rPr>
        <w:t>. člen</w:t>
      </w:r>
    </w:p>
    <w:p w:rsidR="008B7508" w:rsidRPr="006F0693" w:rsidRDefault="008B7508" w:rsidP="001E4715">
      <w:pPr>
        <w:tabs>
          <w:tab w:val="left" w:pos="0"/>
        </w:tabs>
        <w:spacing w:line="260" w:lineRule="exact"/>
        <w:jc w:val="center"/>
        <w:rPr>
          <w:rFonts w:ascii="Arial" w:hAnsi="Arial" w:cs="Arial"/>
          <w:b/>
          <w:sz w:val="22"/>
          <w:szCs w:val="22"/>
        </w:rPr>
      </w:pPr>
      <w:r w:rsidRPr="006F0693">
        <w:rPr>
          <w:rFonts w:ascii="Arial" w:eastAsia="TimesNewRoman" w:hAnsi="Arial" w:cs="Arial"/>
          <w:b/>
          <w:sz w:val="22"/>
          <w:szCs w:val="22"/>
          <w:shd w:val="clear" w:color="auto" w:fill="FFFFFF"/>
        </w:rPr>
        <w:t>(načrtovanje proizvodov</w:t>
      </w:r>
      <w:r w:rsidRPr="006F0693">
        <w:rPr>
          <w:rFonts w:ascii="Arial" w:hAnsi="Arial" w:cs="Arial"/>
          <w:b/>
          <w:sz w:val="22"/>
          <w:szCs w:val="22"/>
        </w:rPr>
        <w:t>)</w:t>
      </w:r>
    </w:p>
    <w:p w:rsidR="008B7508" w:rsidRPr="006F0693" w:rsidRDefault="008B7508" w:rsidP="001E4715">
      <w:pPr>
        <w:pStyle w:val="Telobesedila"/>
        <w:tabs>
          <w:tab w:val="clear" w:pos="284"/>
          <w:tab w:val="left" w:pos="0"/>
        </w:tabs>
        <w:spacing w:line="260" w:lineRule="exact"/>
        <w:rPr>
          <w:rFonts w:ascii="Arial" w:eastAsia="TimesNewRoman" w:hAnsi="Arial" w:cs="Arial"/>
          <w:b w:val="0"/>
          <w:szCs w:val="22"/>
          <w:shd w:val="clear" w:color="auto" w:fill="FFFFFF"/>
        </w:rPr>
      </w:pPr>
    </w:p>
    <w:p w:rsidR="008B7508" w:rsidRPr="006F0693" w:rsidRDefault="008B7508" w:rsidP="001E4715">
      <w:pPr>
        <w:pStyle w:val="Telobesedila"/>
        <w:tabs>
          <w:tab w:val="clear" w:pos="284"/>
          <w:tab w:val="left" w:pos="0"/>
        </w:tabs>
        <w:spacing w:line="260" w:lineRule="exact"/>
        <w:rPr>
          <w:rFonts w:ascii="Arial" w:eastAsia="TimesNewRoman" w:hAnsi="Arial" w:cs="Arial"/>
          <w:b w:val="0"/>
          <w:szCs w:val="22"/>
          <w:shd w:val="clear" w:color="auto" w:fill="FFFFFF"/>
        </w:rPr>
      </w:pPr>
      <w:r w:rsidRPr="006F0693">
        <w:rPr>
          <w:rFonts w:ascii="Arial" w:eastAsia="TimesNewRoman" w:hAnsi="Arial" w:cs="Arial"/>
          <w:b w:val="0"/>
          <w:szCs w:val="22"/>
          <w:shd w:val="clear" w:color="auto" w:fill="FFFFFF"/>
        </w:rPr>
        <w:t xml:space="preserve">(1) </w:t>
      </w:r>
      <w:r w:rsidR="00EF7E51" w:rsidRPr="006F0693">
        <w:rPr>
          <w:rFonts w:ascii="Arial" w:eastAsia="TimesNewRoman" w:hAnsi="Arial" w:cs="Arial"/>
          <w:b w:val="0"/>
          <w:szCs w:val="22"/>
          <w:shd w:val="clear" w:color="auto" w:fill="FFFFFF"/>
        </w:rPr>
        <w:t xml:space="preserve">Proizvajalec </w:t>
      </w:r>
      <w:r w:rsidR="00BD3A85" w:rsidRPr="006F0693">
        <w:rPr>
          <w:rFonts w:ascii="Arial" w:eastAsia="TimesNewRoman" w:hAnsi="Arial" w:cs="Arial"/>
          <w:b w:val="0"/>
          <w:szCs w:val="22"/>
          <w:shd w:val="clear" w:color="auto" w:fill="FFFFFF"/>
        </w:rPr>
        <w:t xml:space="preserve">EEO </w:t>
      </w:r>
      <w:r w:rsidR="002D78DC" w:rsidRPr="006F0693">
        <w:rPr>
          <w:rFonts w:ascii="Arial" w:eastAsia="TimesNewRoman" w:hAnsi="Arial" w:cs="Arial"/>
          <w:b w:val="0"/>
          <w:szCs w:val="22"/>
          <w:shd w:val="clear" w:color="auto" w:fill="FFFFFF"/>
        </w:rPr>
        <w:t xml:space="preserve">si </w:t>
      </w:r>
      <w:r w:rsidR="00EF7E51" w:rsidRPr="006F0693">
        <w:rPr>
          <w:rFonts w:ascii="Arial" w:eastAsia="TimesNewRoman" w:hAnsi="Arial" w:cs="Arial"/>
          <w:b w:val="0"/>
          <w:szCs w:val="22"/>
          <w:shd w:val="clear" w:color="auto" w:fill="FFFFFF"/>
        </w:rPr>
        <w:t xml:space="preserve">mora </w:t>
      </w:r>
      <w:r w:rsidRPr="006F0693">
        <w:rPr>
          <w:rFonts w:ascii="Arial" w:eastAsia="TimesNewRoman" w:hAnsi="Arial" w:cs="Arial"/>
          <w:b w:val="0"/>
          <w:szCs w:val="22"/>
          <w:shd w:val="clear" w:color="auto" w:fill="FFFFFF"/>
        </w:rPr>
        <w:t xml:space="preserve">zaradi preprečevanja nastajanja odpadkov </w:t>
      </w:r>
      <w:r w:rsidR="002D78DC" w:rsidRPr="006F0693">
        <w:rPr>
          <w:rFonts w:ascii="Arial" w:eastAsia="TimesNewRoman" w:hAnsi="Arial" w:cs="Arial"/>
          <w:b w:val="0"/>
          <w:szCs w:val="22"/>
          <w:shd w:val="clear" w:color="auto" w:fill="FFFFFF"/>
        </w:rPr>
        <w:t xml:space="preserve">v </w:t>
      </w:r>
      <w:r w:rsidRPr="006F0693">
        <w:rPr>
          <w:rFonts w:ascii="Arial" w:eastAsia="TimesNewRoman" w:hAnsi="Arial" w:cs="Arial"/>
          <w:b w:val="0"/>
          <w:szCs w:val="22"/>
          <w:shd w:val="clear" w:color="auto" w:fill="FFFFFF"/>
        </w:rPr>
        <w:t>sodelova</w:t>
      </w:r>
      <w:r w:rsidR="002D78DC" w:rsidRPr="006F0693">
        <w:rPr>
          <w:rFonts w:ascii="Arial" w:eastAsia="TimesNewRoman" w:hAnsi="Arial" w:cs="Arial"/>
          <w:b w:val="0"/>
          <w:szCs w:val="22"/>
          <w:shd w:val="clear" w:color="auto" w:fill="FFFFFF"/>
        </w:rPr>
        <w:t>nju</w:t>
      </w:r>
      <w:r w:rsidRPr="006F0693">
        <w:rPr>
          <w:rFonts w:ascii="Arial" w:eastAsia="TimesNewRoman" w:hAnsi="Arial" w:cs="Arial"/>
          <w:b w:val="0"/>
          <w:szCs w:val="22"/>
          <w:shd w:val="clear" w:color="auto" w:fill="FFFFFF"/>
        </w:rPr>
        <w:t xml:space="preserve"> z izvajalci recikliranja</w:t>
      </w:r>
      <w:r w:rsidR="002D78DC" w:rsidRPr="006F0693">
        <w:rPr>
          <w:rFonts w:ascii="Arial" w:eastAsia="TimesNewRoman" w:hAnsi="Arial" w:cs="Arial"/>
          <w:b w:val="0"/>
          <w:szCs w:val="22"/>
          <w:shd w:val="clear" w:color="auto" w:fill="FFFFFF"/>
        </w:rPr>
        <w:t xml:space="preserve"> OEEO prizadevati</w:t>
      </w:r>
      <w:r w:rsidR="007C56FE" w:rsidRPr="006F0693">
        <w:rPr>
          <w:rFonts w:ascii="Arial" w:eastAsia="TimesNewRoman" w:hAnsi="Arial" w:cs="Arial"/>
          <w:b w:val="0"/>
          <w:szCs w:val="22"/>
          <w:shd w:val="clear" w:color="auto" w:fill="FFFFFF"/>
        </w:rPr>
        <w:t xml:space="preserve"> za</w:t>
      </w:r>
      <w:r w:rsidR="002D78DC" w:rsidRPr="006F0693">
        <w:rPr>
          <w:rFonts w:ascii="Arial" w:eastAsia="TimesNewRoman" w:hAnsi="Arial" w:cs="Arial"/>
          <w:b w:val="0"/>
          <w:szCs w:val="22"/>
          <w:shd w:val="clear" w:color="auto" w:fill="FFFFFF"/>
        </w:rPr>
        <w:t xml:space="preserve"> </w:t>
      </w:r>
      <w:r w:rsidRPr="006F0693">
        <w:rPr>
          <w:rFonts w:ascii="Arial" w:eastAsia="TimesNewRoman" w:hAnsi="Arial" w:cs="Arial"/>
          <w:b w:val="0"/>
          <w:szCs w:val="22"/>
          <w:shd w:val="clear" w:color="auto" w:fill="FFFFFF"/>
        </w:rPr>
        <w:t>pospeš</w:t>
      </w:r>
      <w:r w:rsidR="007C56FE" w:rsidRPr="006F0693">
        <w:rPr>
          <w:rFonts w:ascii="Arial" w:eastAsia="TimesNewRoman" w:hAnsi="Arial" w:cs="Arial"/>
          <w:b w:val="0"/>
          <w:szCs w:val="22"/>
          <w:shd w:val="clear" w:color="auto" w:fill="FFFFFF"/>
        </w:rPr>
        <w:t>evanje</w:t>
      </w:r>
      <w:r w:rsidRPr="006F0693">
        <w:rPr>
          <w:rFonts w:ascii="Arial" w:eastAsia="TimesNewRoman" w:hAnsi="Arial" w:cs="Arial"/>
          <w:b w:val="0"/>
          <w:szCs w:val="22"/>
          <w:shd w:val="clear" w:color="auto" w:fill="FFFFFF"/>
        </w:rPr>
        <w:t xml:space="preserve"> načrtovanj</w:t>
      </w:r>
      <w:r w:rsidR="007C56FE" w:rsidRPr="006F0693">
        <w:rPr>
          <w:rFonts w:ascii="Arial" w:eastAsia="TimesNewRoman" w:hAnsi="Arial" w:cs="Arial"/>
          <w:b w:val="0"/>
          <w:szCs w:val="22"/>
          <w:shd w:val="clear" w:color="auto" w:fill="FFFFFF"/>
        </w:rPr>
        <w:t>a</w:t>
      </w:r>
      <w:r w:rsidRPr="006F0693">
        <w:rPr>
          <w:rFonts w:ascii="Arial" w:eastAsia="TimesNewRoman" w:hAnsi="Arial" w:cs="Arial"/>
          <w:b w:val="0"/>
          <w:szCs w:val="22"/>
          <w:shd w:val="clear" w:color="auto" w:fill="FFFFFF"/>
        </w:rPr>
        <w:t xml:space="preserve"> in proizvodnj</w:t>
      </w:r>
      <w:r w:rsidR="007C56FE" w:rsidRPr="006F0693">
        <w:rPr>
          <w:rFonts w:ascii="Arial" w:eastAsia="TimesNewRoman" w:hAnsi="Arial" w:cs="Arial"/>
          <w:b w:val="0"/>
          <w:szCs w:val="22"/>
          <w:shd w:val="clear" w:color="auto" w:fill="FFFFFF"/>
        </w:rPr>
        <w:t>e</w:t>
      </w:r>
      <w:r w:rsidRPr="006F0693">
        <w:rPr>
          <w:rFonts w:ascii="Arial" w:eastAsia="TimesNewRoman" w:hAnsi="Arial" w:cs="Arial"/>
          <w:b w:val="0"/>
          <w:szCs w:val="22"/>
          <w:shd w:val="clear" w:color="auto" w:fill="FFFFFF"/>
        </w:rPr>
        <w:t xml:space="preserve"> </w:t>
      </w:r>
      <w:r w:rsidR="002D78DC" w:rsidRPr="006F0693">
        <w:rPr>
          <w:rFonts w:ascii="Arial" w:eastAsia="TimesNewRoman" w:hAnsi="Arial" w:cs="Arial"/>
          <w:b w:val="0"/>
          <w:szCs w:val="22"/>
          <w:shd w:val="clear" w:color="auto" w:fill="FFFFFF"/>
        </w:rPr>
        <w:t xml:space="preserve">takšne </w:t>
      </w:r>
      <w:r w:rsidRPr="006F0693">
        <w:rPr>
          <w:rFonts w:ascii="Arial" w:eastAsia="TimesNewRoman" w:hAnsi="Arial" w:cs="Arial"/>
          <w:b w:val="0"/>
          <w:szCs w:val="22"/>
          <w:shd w:val="clear" w:color="auto" w:fill="FFFFFF"/>
        </w:rPr>
        <w:t xml:space="preserve">EEO, </w:t>
      </w:r>
      <w:r w:rsidR="002D78DC" w:rsidRPr="006F0693">
        <w:rPr>
          <w:rFonts w:ascii="Arial" w:eastAsia="TimesNewRoman" w:hAnsi="Arial" w:cs="Arial"/>
          <w:b w:val="0"/>
          <w:szCs w:val="22"/>
          <w:shd w:val="clear" w:color="auto" w:fill="FFFFFF"/>
        </w:rPr>
        <w:t xml:space="preserve">da je </w:t>
      </w:r>
      <w:r w:rsidRPr="006F0693">
        <w:rPr>
          <w:rFonts w:ascii="Arial" w:eastAsia="TimesNewRoman" w:hAnsi="Arial" w:cs="Arial"/>
          <w:b w:val="0"/>
          <w:szCs w:val="22"/>
          <w:shd w:val="clear" w:color="auto" w:fill="FFFFFF"/>
        </w:rPr>
        <w:t>omogoč</w:t>
      </w:r>
      <w:r w:rsidR="002D78DC" w:rsidRPr="006F0693">
        <w:rPr>
          <w:rFonts w:ascii="Arial" w:eastAsia="TimesNewRoman" w:hAnsi="Arial" w:cs="Arial"/>
          <w:b w:val="0"/>
          <w:szCs w:val="22"/>
          <w:shd w:val="clear" w:color="auto" w:fill="FFFFFF"/>
        </w:rPr>
        <w:t>en</w:t>
      </w:r>
      <w:r w:rsidRPr="006F0693">
        <w:rPr>
          <w:rFonts w:ascii="Arial" w:eastAsia="TimesNewRoman" w:hAnsi="Arial" w:cs="Arial"/>
          <w:b w:val="0"/>
          <w:szCs w:val="22"/>
          <w:shd w:val="clear" w:color="auto" w:fill="FFFFFF"/>
        </w:rPr>
        <w:t>a</w:t>
      </w:r>
      <w:r w:rsidR="002D78DC" w:rsidRPr="006F0693">
        <w:rPr>
          <w:rFonts w:ascii="Arial" w:eastAsia="TimesNewRoman" w:hAnsi="Arial" w:cs="Arial"/>
          <w:b w:val="0"/>
          <w:szCs w:val="22"/>
          <w:shd w:val="clear" w:color="auto" w:fill="FFFFFF"/>
        </w:rPr>
        <w:t xml:space="preserve"> njena</w:t>
      </w:r>
      <w:r w:rsidRPr="006F0693">
        <w:rPr>
          <w:rFonts w:ascii="Arial" w:eastAsia="TimesNewRoman" w:hAnsi="Arial" w:cs="Arial"/>
          <w:b w:val="0"/>
          <w:szCs w:val="22"/>
          <w:shd w:val="clear" w:color="auto" w:fill="FFFFFF"/>
        </w:rPr>
        <w:t xml:space="preserve"> ponovn</w:t>
      </w:r>
      <w:r w:rsidR="002D78DC" w:rsidRPr="006F0693">
        <w:rPr>
          <w:rFonts w:ascii="Arial" w:eastAsia="TimesNewRoman" w:hAnsi="Arial" w:cs="Arial"/>
          <w:b w:val="0"/>
          <w:szCs w:val="22"/>
          <w:shd w:val="clear" w:color="auto" w:fill="FFFFFF"/>
        </w:rPr>
        <w:t>a</w:t>
      </w:r>
      <w:r w:rsidRPr="006F0693">
        <w:rPr>
          <w:rFonts w:ascii="Arial" w:eastAsia="TimesNewRoman" w:hAnsi="Arial" w:cs="Arial"/>
          <w:b w:val="0"/>
          <w:szCs w:val="22"/>
          <w:shd w:val="clear" w:color="auto" w:fill="FFFFFF"/>
        </w:rPr>
        <w:t xml:space="preserve"> uporab</w:t>
      </w:r>
      <w:r w:rsidR="002D78DC" w:rsidRPr="006F0693">
        <w:rPr>
          <w:rFonts w:ascii="Arial" w:eastAsia="TimesNewRoman" w:hAnsi="Arial" w:cs="Arial"/>
          <w:b w:val="0"/>
          <w:szCs w:val="22"/>
          <w:shd w:val="clear" w:color="auto" w:fill="FFFFFF"/>
        </w:rPr>
        <w:t>a</w:t>
      </w:r>
      <w:r w:rsidR="008D7820" w:rsidRPr="006F0693">
        <w:rPr>
          <w:rFonts w:ascii="Arial" w:eastAsia="TimesNewRoman" w:hAnsi="Arial" w:cs="Arial"/>
          <w:b w:val="0"/>
          <w:szCs w:val="22"/>
          <w:shd w:val="clear" w:color="auto" w:fill="FFFFFF"/>
        </w:rPr>
        <w:t xml:space="preserve"> ter</w:t>
      </w:r>
      <w:r w:rsidRPr="006F0693">
        <w:rPr>
          <w:rFonts w:ascii="Arial" w:eastAsia="TimesNewRoman" w:hAnsi="Arial" w:cs="Arial"/>
          <w:b w:val="0"/>
          <w:szCs w:val="22"/>
          <w:shd w:val="clear" w:color="auto" w:fill="FFFFFF"/>
        </w:rPr>
        <w:t xml:space="preserve"> razstavljanj</w:t>
      </w:r>
      <w:r w:rsidR="008D7820" w:rsidRPr="006F0693">
        <w:rPr>
          <w:rFonts w:ascii="Arial" w:eastAsia="TimesNewRoman" w:hAnsi="Arial" w:cs="Arial"/>
          <w:b w:val="0"/>
          <w:szCs w:val="22"/>
          <w:shd w:val="clear" w:color="auto" w:fill="FFFFFF"/>
        </w:rPr>
        <w:t>e</w:t>
      </w:r>
      <w:r w:rsidRPr="006F0693">
        <w:rPr>
          <w:rFonts w:ascii="Arial" w:eastAsia="TimesNewRoman" w:hAnsi="Arial" w:cs="Arial"/>
          <w:b w:val="0"/>
          <w:szCs w:val="22"/>
          <w:shd w:val="clear" w:color="auto" w:fill="FFFFFF"/>
        </w:rPr>
        <w:t xml:space="preserve"> in predelav</w:t>
      </w:r>
      <w:r w:rsidR="008D7820" w:rsidRPr="006F0693">
        <w:rPr>
          <w:rFonts w:ascii="Arial" w:eastAsia="TimesNewRoman" w:hAnsi="Arial" w:cs="Arial"/>
          <w:b w:val="0"/>
          <w:szCs w:val="22"/>
          <w:shd w:val="clear" w:color="auto" w:fill="FFFFFF"/>
        </w:rPr>
        <w:t>a</w:t>
      </w:r>
      <w:r w:rsidRPr="006F0693">
        <w:rPr>
          <w:rFonts w:ascii="Arial" w:eastAsia="TimesNewRoman" w:hAnsi="Arial" w:cs="Arial"/>
          <w:b w:val="0"/>
          <w:szCs w:val="22"/>
          <w:shd w:val="clear" w:color="auto" w:fill="FFFFFF"/>
        </w:rPr>
        <w:t xml:space="preserve"> OEEO, njenih sestavnih delov in materialov.</w:t>
      </w:r>
    </w:p>
    <w:p w:rsidR="008B7508" w:rsidRPr="006F0693" w:rsidRDefault="008B7508" w:rsidP="001E4715">
      <w:pPr>
        <w:pStyle w:val="Telobesedila"/>
        <w:tabs>
          <w:tab w:val="clear" w:pos="284"/>
          <w:tab w:val="left" w:pos="0"/>
        </w:tabs>
        <w:spacing w:line="260" w:lineRule="exact"/>
        <w:rPr>
          <w:rFonts w:ascii="Arial" w:hAnsi="Arial" w:cs="Arial"/>
          <w:b w:val="0"/>
          <w:szCs w:val="22"/>
        </w:rPr>
      </w:pPr>
    </w:p>
    <w:p w:rsidR="008B7508" w:rsidRPr="006F0693" w:rsidRDefault="008B7508"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t xml:space="preserve">(2) Pri načrtovanju in zasnovi EEO je treba upoštevati zahteve </w:t>
      </w:r>
      <w:r w:rsidR="007C2563" w:rsidRPr="006F0693">
        <w:rPr>
          <w:rFonts w:ascii="Arial" w:hAnsi="Arial" w:cs="Arial"/>
          <w:b w:val="0"/>
          <w:szCs w:val="22"/>
        </w:rPr>
        <w:t xml:space="preserve">iz predpisa, ki ureja tehnične zahteve za </w:t>
      </w:r>
      <w:r w:rsidRPr="006F0693">
        <w:rPr>
          <w:rFonts w:ascii="Arial" w:hAnsi="Arial" w:cs="Arial"/>
          <w:b w:val="0"/>
          <w:szCs w:val="22"/>
        </w:rPr>
        <w:t>okoljsko primerno zasnovo</w:t>
      </w:r>
      <w:r w:rsidR="00E7311B" w:rsidRPr="006F0693">
        <w:rPr>
          <w:rFonts w:ascii="Arial" w:hAnsi="Arial" w:cs="Arial"/>
          <w:b w:val="0"/>
          <w:szCs w:val="22"/>
        </w:rPr>
        <w:t xml:space="preserve"> proizvodov</w:t>
      </w:r>
      <w:r w:rsidRPr="006F0693">
        <w:rPr>
          <w:rFonts w:ascii="Arial" w:hAnsi="Arial" w:cs="Arial"/>
          <w:b w:val="0"/>
          <w:szCs w:val="22"/>
        </w:rPr>
        <w:t>,</w:t>
      </w:r>
      <w:r w:rsidR="00C56BC5" w:rsidRPr="006F0693">
        <w:rPr>
          <w:rFonts w:ascii="Arial" w:hAnsi="Arial" w:cs="Arial"/>
          <w:b w:val="0"/>
          <w:szCs w:val="22"/>
        </w:rPr>
        <w:t xml:space="preserve"> </w:t>
      </w:r>
      <w:r w:rsidRPr="006F0693">
        <w:rPr>
          <w:rFonts w:ascii="Arial" w:hAnsi="Arial" w:cs="Arial"/>
          <w:b w:val="0"/>
          <w:szCs w:val="22"/>
        </w:rPr>
        <w:t>ki omogočajo ponovno uporabo in obdelavo OEEO</w:t>
      </w:r>
      <w:r w:rsidR="007C56FE" w:rsidRPr="006F0693">
        <w:rPr>
          <w:rFonts w:ascii="Arial" w:hAnsi="Arial" w:cs="Arial"/>
          <w:b w:val="0"/>
          <w:szCs w:val="22"/>
        </w:rPr>
        <w:t>.</w:t>
      </w:r>
      <w:r w:rsidRPr="006F0693">
        <w:rPr>
          <w:rFonts w:ascii="Arial" w:hAnsi="Arial" w:cs="Arial"/>
          <w:b w:val="0"/>
          <w:szCs w:val="22"/>
        </w:rPr>
        <w:t xml:space="preserve"> </w:t>
      </w:r>
    </w:p>
    <w:p w:rsidR="00C56BC5" w:rsidRPr="006F0693" w:rsidRDefault="00C56BC5" w:rsidP="001E4715">
      <w:pPr>
        <w:pStyle w:val="Telobesedila"/>
        <w:tabs>
          <w:tab w:val="clear" w:pos="284"/>
          <w:tab w:val="left" w:pos="0"/>
        </w:tabs>
        <w:spacing w:line="260" w:lineRule="exact"/>
        <w:rPr>
          <w:rFonts w:ascii="Arial" w:hAnsi="Arial" w:cs="Arial"/>
          <w:b w:val="0"/>
          <w:szCs w:val="22"/>
        </w:rPr>
      </w:pPr>
    </w:p>
    <w:p w:rsidR="008B7508" w:rsidRPr="006F0693" w:rsidRDefault="00BD3A85" w:rsidP="001E4715">
      <w:pPr>
        <w:pStyle w:val="Telobesedila"/>
        <w:tabs>
          <w:tab w:val="clear" w:pos="284"/>
          <w:tab w:val="left" w:pos="0"/>
        </w:tabs>
        <w:spacing w:line="260" w:lineRule="exact"/>
        <w:rPr>
          <w:rFonts w:ascii="Arial" w:hAnsi="Arial" w:cs="Arial"/>
          <w:b w:val="0"/>
          <w:szCs w:val="22"/>
        </w:rPr>
      </w:pPr>
      <w:r w:rsidRPr="006F0693">
        <w:rPr>
          <w:rFonts w:ascii="Arial" w:hAnsi="Arial" w:cs="Arial"/>
          <w:b w:val="0"/>
          <w:szCs w:val="22"/>
        </w:rPr>
        <w:t xml:space="preserve">(3) </w:t>
      </w:r>
      <w:r w:rsidR="00EF7E51" w:rsidRPr="006F0693">
        <w:rPr>
          <w:rFonts w:ascii="Arial" w:hAnsi="Arial" w:cs="Arial"/>
          <w:b w:val="0"/>
          <w:szCs w:val="22"/>
        </w:rPr>
        <w:t xml:space="preserve">Proizvajalec </w:t>
      </w:r>
      <w:r w:rsidR="008D7820" w:rsidRPr="006F0693">
        <w:rPr>
          <w:rFonts w:ascii="Arial" w:hAnsi="Arial" w:cs="Arial"/>
          <w:b w:val="0"/>
          <w:szCs w:val="22"/>
        </w:rPr>
        <w:t>EEO mora zagotavljati, da</w:t>
      </w:r>
      <w:r w:rsidR="008B7508" w:rsidRPr="006F0693">
        <w:rPr>
          <w:rFonts w:ascii="Arial" w:hAnsi="Arial" w:cs="Arial"/>
          <w:b w:val="0"/>
          <w:szCs w:val="22"/>
        </w:rPr>
        <w:t xml:space="preserve"> oblikovanje</w:t>
      </w:r>
      <w:r w:rsidR="008D7820" w:rsidRPr="006F0693">
        <w:rPr>
          <w:rFonts w:ascii="Arial" w:hAnsi="Arial" w:cs="Arial"/>
          <w:b w:val="0"/>
          <w:szCs w:val="22"/>
        </w:rPr>
        <w:t xml:space="preserve"> ali konstrukcijsk</w:t>
      </w:r>
      <w:r w:rsidR="007C56FE" w:rsidRPr="006F0693">
        <w:rPr>
          <w:rFonts w:ascii="Arial" w:hAnsi="Arial" w:cs="Arial"/>
          <w:b w:val="0"/>
          <w:szCs w:val="22"/>
        </w:rPr>
        <w:t>e</w:t>
      </w:r>
      <w:r w:rsidR="008D7820" w:rsidRPr="006F0693">
        <w:rPr>
          <w:rFonts w:ascii="Arial" w:hAnsi="Arial" w:cs="Arial"/>
          <w:b w:val="0"/>
          <w:szCs w:val="22"/>
        </w:rPr>
        <w:t xml:space="preserve"> lastnosti EEO</w:t>
      </w:r>
      <w:r w:rsidR="008B7508" w:rsidRPr="006F0693">
        <w:rPr>
          <w:rFonts w:ascii="Arial" w:hAnsi="Arial" w:cs="Arial"/>
          <w:b w:val="0"/>
          <w:szCs w:val="22"/>
        </w:rPr>
        <w:t xml:space="preserve"> ali </w:t>
      </w:r>
      <w:r w:rsidRPr="006F0693">
        <w:rPr>
          <w:rFonts w:ascii="Arial" w:hAnsi="Arial" w:cs="Arial"/>
          <w:b w:val="0"/>
          <w:szCs w:val="22"/>
        </w:rPr>
        <w:t>postopki</w:t>
      </w:r>
      <w:r w:rsidR="008D7820" w:rsidRPr="006F0693">
        <w:rPr>
          <w:rFonts w:ascii="Arial" w:hAnsi="Arial" w:cs="Arial"/>
          <w:b w:val="0"/>
          <w:szCs w:val="22"/>
        </w:rPr>
        <w:t xml:space="preserve"> v proizvodnji</w:t>
      </w:r>
      <w:r w:rsidRPr="006F0693">
        <w:rPr>
          <w:rFonts w:ascii="Arial" w:hAnsi="Arial" w:cs="Arial"/>
          <w:b w:val="0"/>
          <w:szCs w:val="22"/>
        </w:rPr>
        <w:t xml:space="preserve"> EEO ne </w:t>
      </w:r>
      <w:r w:rsidR="008B7508" w:rsidRPr="006F0693">
        <w:rPr>
          <w:rFonts w:ascii="Arial" w:hAnsi="Arial" w:cs="Arial"/>
          <w:b w:val="0"/>
          <w:szCs w:val="22"/>
        </w:rPr>
        <w:t>prepreč</w:t>
      </w:r>
      <w:r w:rsidR="008D7820" w:rsidRPr="006F0693">
        <w:rPr>
          <w:rFonts w:ascii="Arial" w:hAnsi="Arial" w:cs="Arial"/>
          <w:b w:val="0"/>
          <w:szCs w:val="22"/>
        </w:rPr>
        <w:t>uje</w:t>
      </w:r>
      <w:r w:rsidR="007C56FE" w:rsidRPr="006F0693">
        <w:rPr>
          <w:rFonts w:ascii="Arial" w:hAnsi="Arial" w:cs="Arial"/>
          <w:b w:val="0"/>
          <w:szCs w:val="22"/>
        </w:rPr>
        <w:t>jo</w:t>
      </w:r>
      <w:r w:rsidR="008B7508" w:rsidRPr="006F0693">
        <w:rPr>
          <w:rFonts w:ascii="Arial" w:hAnsi="Arial" w:cs="Arial"/>
          <w:b w:val="0"/>
          <w:szCs w:val="22"/>
        </w:rPr>
        <w:t xml:space="preserve"> ponovne uporabe OEEO, razen če tako oblikovanje</w:t>
      </w:r>
      <w:r w:rsidR="008D7820" w:rsidRPr="006F0693">
        <w:rPr>
          <w:rFonts w:ascii="Arial" w:hAnsi="Arial" w:cs="Arial"/>
          <w:b w:val="0"/>
          <w:szCs w:val="22"/>
        </w:rPr>
        <w:t>, lastnosti</w:t>
      </w:r>
      <w:r w:rsidR="008B7508" w:rsidRPr="006F0693">
        <w:rPr>
          <w:rFonts w:ascii="Arial" w:hAnsi="Arial" w:cs="Arial"/>
          <w:b w:val="0"/>
          <w:szCs w:val="22"/>
        </w:rPr>
        <w:t xml:space="preserve"> ali postopki pomenijo </w:t>
      </w:r>
      <w:r w:rsidR="008B7508" w:rsidRPr="00EE12E6">
        <w:rPr>
          <w:rFonts w:ascii="Arial" w:hAnsi="Arial" w:cs="Arial"/>
          <w:b w:val="0"/>
          <w:szCs w:val="22"/>
        </w:rPr>
        <w:t>bistveno</w:t>
      </w:r>
      <w:r w:rsidR="008B7508" w:rsidRPr="006F0693">
        <w:rPr>
          <w:rFonts w:ascii="Arial" w:hAnsi="Arial" w:cs="Arial"/>
          <w:b w:val="0"/>
          <w:szCs w:val="22"/>
        </w:rPr>
        <w:t xml:space="preserve"> prednost, </w:t>
      </w:r>
      <w:r w:rsidR="000F7924" w:rsidRPr="006F0693">
        <w:rPr>
          <w:rFonts w:ascii="Arial" w:hAnsi="Arial" w:cs="Arial"/>
          <w:b w:val="0"/>
          <w:szCs w:val="22"/>
        </w:rPr>
        <w:t xml:space="preserve">zlasti </w:t>
      </w:r>
      <w:r w:rsidR="008B7508" w:rsidRPr="006F0693">
        <w:rPr>
          <w:rFonts w:ascii="Arial" w:hAnsi="Arial" w:cs="Arial"/>
          <w:b w:val="0"/>
          <w:szCs w:val="22"/>
        </w:rPr>
        <w:t>glede varstva okolja ali varnostnih zahtev.</w:t>
      </w:r>
      <w:r w:rsidR="00184570" w:rsidRPr="006F0693">
        <w:rPr>
          <w:rFonts w:ascii="Arial" w:hAnsi="Arial" w:cs="Arial"/>
          <w:b w:val="0"/>
          <w:szCs w:val="22"/>
        </w:rPr>
        <w:t xml:space="preserve"> </w:t>
      </w:r>
    </w:p>
    <w:p w:rsidR="008B7508" w:rsidRPr="006F0693" w:rsidRDefault="008B7508" w:rsidP="001E4715">
      <w:pPr>
        <w:pStyle w:val="Telobesedila"/>
        <w:tabs>
          <w:tab w:val="clear" w:pos="284"/>
          <w:tab w:val="left" w:pos="0"/>
        </w:tabs>
        <w:spacing w:line="260" w:lineRule="exact"/>
        <w:rPr>
          <w:rFonts w:ascii="Arial" w:hAnsi="Arial" w:cs="Arial"/>
          <w:b w:val="0"/>
          <w:szCs w:val="22"/>
        </w:rPr>
      </w:pPr>
    </w:p>
    <w:p w:rsidR="00982DE0" w:rsidRPr="006F0693" w:rsidRDefault="00982DE0" w:rsidP="001E4715">
      <w:pPr>
        <w:pStyle w:val="Telobesedila"/>
        <w:tabs>
          <w:tab w:val="clear" w:pos="284"/>
          <w:tab w:val="left" w:pos="0"/>
        </w:tabs>
        <w:spacing w:line="260" w:lineRule="exact"/>
        <w:rPr>
          <w:rFonts w:ascii="Arial" w:hAnsi="Arial" w:cs="Arial"/>
          <w:b w:val="0"/>
          <w:szCs w:val="22"/>
        </w:rPr>
      </w:pPr>
    </w:p>
    <w:p w:rsidR="00982DE0" w:rsidRPr="006F0693" w:rsidRDefault="00A10E55"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5</w:t>
      </w:r>
      <w:r w:rsidR="00982DE0" w:rsidRPr="006F0693">
        <w:rPr>
          <w:rFonts w:ascii="Arial" w:hAnsi="Arial" w:cs="Arial"/>
          <w:szCs w:val="22"/>
        </w:rPr>
        <w:t>. člen</w:t>
      </w:r>
    </w:p>
    <w:p w:rsidR="00982DE0" w:rsidRPr="006F0693" w:rsidRDefault="00982DE0" w:rsidP="001E4715">
      <w:pPr>
        <w:tabs>
          <w:tab w:val="left" w:pos="0"/>
        </w:tabs>
        <w:spacing w:line="260" w:lineRule="exact"/>
        <w:jc w:val="center"/>
        <w:rPr>
          <w:rFonts w:ascii="Arial" w:eastAsia="TimesNewRoman" w:hAnsi="Arial" w:cs="Arial"/>
          <w:sz w:val="22"/>
          <w:szCs w:val="22"/>
          <w:shd w:val="clear" w:color="auto" w:fill="FFFFFF"/>
        </w:rPr>
      </w:pPr>
      <w:r w:rsidRPr="006F0693">
        <w:rPr>
          <w:rFonts w:ascii="Arial" w:hAnsi="Arial" w:cs="Arial"/>
          <w:b/>
          <w:sz w:val="22"/>
          <w:szCs w:val="22"/>
        </w:rPr>
        <w:t>(označevanje proizvodov)</w:t>
      </w:r>
    </w:p>
    <w:p w:rsidR="00AF7E74" w:rsidRPr="006F0693" w:rsidRDefault="00AF7E74" w:rsidP="001E4715">
      <w:pPr>
        <w:pStyle w:val="Odstavekseznama"/>
        <w:tabs>
          <w:tab w:val="left" w:pos="0"/>
        </w:tabs>
        <w:spacing w:line="260" w:lineRule="exact"/>
        <w:ind w:left="0"/>
        <w:rPr>
          <w:rFonts w:eastAsia="TimesNewRoman"/>
          <w:sz w:val="22"/>
          <w:szCs w:val="22"/>
          <w:shd w:val="clear" w:color="auto" w:fill="FFFFFF"/>
        </w:rPr>
      </w:pPr>
    </w:p>
    <w:p w:rsidR="00121637" w:rsidRPr="006F0693" w:rsidRDefault="0010675C" w:rsidP="001E4715">
      <w:pPr>
        <w:tabs>
          <w:tab w:val="left" w:pos="0"/>
        </w:tabs>
        <w:spacing w:line="260" w:lineRule="exact"/>
        <w:rPr>
          <w:rFonts w:ascii="Arial" w:eastAsia="TimesNewRoman" w:hAnsi="Arial" w:cs="Arial"/>
          <w:sz w:val="22"/>
          <w:szCs w:val="22"/>
          <w:shd w:val="clear" w:color="auto" w:fill="FFFFFF"/>
        </w:rPr>
      </w:pPr>
      <w:r w:rsidRPr="006F0693">
        <w:rPr>
          <w:rFonts w:ascii="Arial" w:eastAsia="TimesNewRoman" w:hAnsi="Arial" w:cs="Arial"/>
          <w:sz w:val="22"/>
          <w:szCs w:val="22"/>
          <w:shd w:val="clear" w:color="auto" w:fill="FFFFFF"/>
        </w:rPr>
        <w:t xml:space="preserve">(1) </w:t>
      </w:r>
      <w:r w:rsidR="00984FB7" w:rsidRPr="006F0693">
        <w:rPr>
          <w:rFonts w:ascii="Arial" w:eastAsia="TimesNewRoman" w:hAnsi="Arial" w:cs="Arial"/>
          <w:sz w:val="22"/>
          <w:szCs w:val="22"/>
          <w:shd w:val="clear" w:color="auto" w:fill="FFFFFF"/>
        </w:rPr>
        <w:t>Proizvajalec mora</w:t>
      </w:r>
      <w:r w:rsidR="000D4A5E" w:rsidRPr="006F0693">
        <w:rPr>
          <w:rFonts w:ascii="Arial" w:eastAsia="TimesNewRoman" w:hAnsi="Arial" w:cs="Arial"/>
          <w:sz w:val="22"/>
          <w:szCs w:val="22"/>
          <w:shd w:val="clear" w:color="auto" w:fill="FFFFFF"/>
        </w:rPr>
        <w:t xml:space="preserve"> </w:t>
      </w:r>
      <w:r w:rsidR="00984FB7" w:rsidRPr="006F0693">
        <w:rPr>
          <w:rFonts w:ascii="Arial" w:eastAsia="TimesNewRoman" w:hAnsi="Arial" w:cs="Arial"/>
          <w:sz w:val="22"/>
          <w:szCs w:val="22"/>
          <w:shd w:val="clear" w:color="auto" w:fill="FFFFFF"/>
        </w:rPr>
        <w:t>z</w:t>
      </w:r>
      <w:r w:rsidR="007C56FE" w:rsidRPr="006F0693">
        <w:rPr>
          <w:rFonts w:ascii="Arial" w:eastAsia="TimesNewRoman" w:hAnsi="Arial" w:cs="Arial"/>
          <w:sz w:val="22"/>
          <w:szCs w:val="22"/>
          <w:shd w:val="clear" w:color="auto" w:fill="FFFFFF"/>
        </w:rPr>
        <w:t>aradi</w:t>
      </w:r>
      <w:r w:rsidR="000D4A5E" w:rsidRPr="006F0693">
        <w:rPr>
          <w:rFonts w:ascii="Arial" w:eastAsia="TimesNewRoman" w:hAnsi="Arial" w:cs="Arial"/>
          <w:sz w:val="22"/>
          <w:szCs w:val="22"/>
          <w:shd w:val="clear" w:color="auto" w:fill="FFFFFF"/>
        </w:rPr>
        <w:t xml:space="preserve"> </w:t>
      </w:r>
      <w:r w:rsidR="008225D4" w:rsidRPr="006F0693">
        <w:rPr>
          <w:rFonts w:ascii="Arial" w:eastAsia="TimesNewRoman" w:hAnsi="Arial" w:cs="Arial"/>
          <w:sz w:val="22"/>
          <w:szCs w:val="22"/>
          <w:shd w:val="clear" w:color="auto" w:fill="FFFFFF"/>
        </w:rPr>
        <w:t xml:space="preserve">lažjega ločenega zbiranja in </w:t>
      </w:r>
      <w:r w:rsidR="000D4A5E" w:rsidRPr="006F0693">
        <w:rPr>
          <w:rFonts w:ascii="Arial" w:eastAsia="TimesNewRoman" w:hAnsi="Arial" w:cs="Arial"/>
          <w:sz w:val="22"/>
          <w:szCs w:val="22"/>
          <w:shd w:val="clear" w:color="auto" w:fill="FFFFFF"/>
        </w:rPr>
        <w:t xml:space="preserve">zmanjšanja odstranjevanja OEEO kot mešanega komunalnega odpadka zagotoviti, </w:t>
      </w:r>
      <w:r w:rsidR="00902AD2" w:rsidRPr="00902AD2">
        <w:rPr>
          <w:rFonts w:ascii="Arial" w:eastAsia="TimesNewRoman" w:hAnsi="Arial" w:cs="Arial"/>
          <w:color w:val="000000"/>
          <w:sz w:val="22"/>
          <w:szCs w:val="22"/>
          <w:shd w:val="clear" w:color="auto" w:fill="FFFFFF"/>
        </w:rPr>
        <w:t xml:space="preserve">po možnosti v skladu </w:t>
      </w:r>
      <w:r w:rsidR="00902AD2">
        <w:rPr>
          <w:rFonts w:ascii="Arial" w:eastAsia="TimesNewRoman" w:hAnsi="Arial" w:cs="Arial"/>
          <w:color w:val="000000"/>
          <w:sz w:val="22"/>
          <w:szCs w:val="22"/>
          <w:shd w:val="clear" w:color="auto" w:fill="FFFFFF"/>
        </w:rPr>
        <w:t>s</w:t>
      </w:r>
      <w:r w:rsidR="00902AD2" w:rsidRPr="00902AD2">
        <w:rPr>
          <w:rFonts w:ascii="Arial" w:eastAsia="TimesNewRoman" w:hAnsi="Arial" w:cs="Arial"/>
          <w:color w:val="000000"/>
          <w:sz w:val="22"/>
          <w:szCs w:val="22"/>
          <w:shd w:val="clear" w:color="auto" w:fill="FFFFFF"/>
        </w:rPr>
        <w:t xml:space="preserve"> standardom </w:t>
      </w:r>
      <w:r w:rsidR="00902AD2">
        <w:rPr>
          <w:rFonts w:ascii="Arial" w:eastAsia="TimesNewRoman" w:hAnsi="Arial" w:cs="Arial"/>
          <w:color w:val="000000"/>
          <w:sz w:val="22"/>
          <w:szCs w:val="22"/>
          <w:shd w:val="clear" w:color="auto" w:fill="FFFFFF"/>
        </w:rPr>
        <w:t xml:space="preserve">SIST </w:t>
      </w:r>
      <w:r w:rsidR="00902AD2">
        <w:rPr>
          <w:rFonts w:ascii="Arial" w:eastAsia="TimesNewRoman" w:hAnsi="Arial" w:cs="Arial"/>
          <w:color w:val="000000"/>
          <w:sz w:val="22"/>
          <w:szCs w:val="22"/>
          <w:shd w:val="clear" w:color="auto" w:fill="FFFFFF"/>
        </w:rPr>
        <w:lastRenderedPageBreak/>
        <w:t>EN</w:t>
      </w:r>
      <w:r w:rsidR="00902AD2" w:rsidRPr="00902AD2">
        <w:rPr>
          <w:rFonts w:ascii="Arial" w:eastAsia="TimesNewRoman" w:hAnsi="Arial" w:cs="Arial"/>
          <w:color w:val="000000"/>
          <w:sz w:val="22"/>
          <w:szCs w:val="22"/>
          <w:shd w:val="clear" w:color="auto" w:fill="FFFFFF"/>
        </w:rPr>
        <w:t xml:space="preserve"> 50419</w:t>
      </w:r>
      <w:r w:rsidR="00902AD2">
        <w:rPr>
          <w:rFonts w:ascii="Arial" w:eastAsia="TimesNewRoman" w:hAnsi="Arial" w:cs="Arial"/>
          <w:color w:val="000000"/>
          <w:sz w:val="22"/>
          <w:szCs w:val="22"/>
          <w:shd w:val="clear" w:color="auto" w:fill="FFFFFF"/>
        </w:rPr>
        <w:t>,</w:t>
      </w:r>
      <w:r w:rsidR="00902AD2" w:rsidRPr="00902AD2">
        <w:rPr>
          <w:rFonts w:ascii="Arial" w:eastAsia="TimesNewRoman" w:hAnsi="Arial" w:cs="Arial"/>
          <w:color w:val="000000"/>
          <w:sz w:val="22"/>
          <w:szCs w:val="22"/>
          <w:shd w:val="clear" w:color="auto" w:fill="FFFFFF"/>
        </w:rPr>
        <w:t xml:space="preserve"> </w:t>
      </w:r>
      <w:r w:rsidR="000D4A5E" w:rsidRPr="006F0693">
        <w:rPr>
          <w:rFonts w:ascii="Arial" w:eastAsia="TimesNewRoman" w:hAnsi="Arial" w:cs="Arial"/>
          <w:sz w:val="22"/>
          <w:szCs w:val="22"/>
          <w:shd w:val="clear" w:color="auto" w:fill="FFFFFF"/>
        </w:rPr>
        <w:t xml:space="preserve">da je EEO, ki </w:t>
      </w:r>
      <w:r w:rsidR="00495E07" w:rsidRPr="006F0693">
        <w:rPr>
          <w:rFonts w:ascii="Arial" w:eastAsia="TimesNewRoman" w:hAnsi="Arial" w:cs="Arial"/>
          <w:sz w:val="22"/>
          <w:szCs w:val="22"/>
          <w:shd w:val="clear" w:color="auto" w:fill="FFFFFF"/>
        </w:rPr>
        <w:t>jo b</w:t>
      </w:r>
      <w:r w:rsidR="000D4A5E" w:rsidRPr="006F0693">
        <w:rPr>
          <w:rFonts w:ascii="Arial" w:eastAsia="TimesNewRoman" w:hAnsi="Arial" w:cs="Arial"/>
          <w:sz w:val="22"/>
          <w:szCs w:val="22"/>
          <w:shd w:val="clear" w:color="auto" w:fill="FFFFFF"/>
        </w:rPr>
        <w:t>o da</w:t>
      </w:r>
      <w:r w:rsidR="00495E07" w:rsidRPr="006F0693">
        <w:rPr>
          <w:rFonts w:ascii="Arial" w:eastAsia="TimesNewRoman" w:hAnsi="Arial" w:cs="Arial"/>
          <w:sz w:val="22"/>
          <w:szCs w:val="22"/>
          <w:shd w:val="clear" w:color="auto" w:fill="FFFFFF"/>
        </w:rPr>
        <w:t>l</w:t>
      </w:r>
      <w:r w:rsidR="000D4A5E" w:rsidRPr="006F0693">
        <w:rPr>
          <w:rFonts w:ascii="Arial" w:eastAsia="TimesNewRoman" w:hAnsi="Arial" w:cs="Arial"/>
          <w:sz w:val="22"/>
          <w:szCs w:val="22"/>
          <w:shd w:val="clear" w:color="auto" w:fill="FFFFFF"/>
        </w:rPr>
        <w:t xml:space="preserve"> na trg označena z znakom iz Priloge </w:t>
      </w:r>
      <w:r w:rsidR="00984FB7" w:rsidRPr="006F0693">
        <w:rPr>
          <w:rFonts w:ascii="Arial" w:eastAsia="TimesNewRoman" w:hAnsi="Arial" w:cs="Arial"/>
          <w:sz w:val="22"/>
          <w:szCs w:val="22"/>
          <w:shd w:val="clear" w:color="auto" w:fill="FFFFFF"/>
        </w:rPr>
        <w:t>3</w:t>
      </w:r>
      <w:r w:rsidR="000D4A5E" w:rsidRPr="006F0693">
        <w:rPr>
          <w:rFonts w:ascii="Arial" w:eastAsia="TimesNewRoman" w:hAnsi="Arial" w:cs="Arial"/>
          <w:sz w:val="22"/>
          <w:szCs w:val="22"/>
          <w:shd w:val="clear" w:color="auto" w:fill="FFFFFF"/>
        </w:rPr>
        <w:t>, ki je sestavni del te uredbe.</w:t>
      </w:r>
    </w:p>
    <w:p w:rsidR="00E25B82" w:rsidRPr="006F0693" w:rsidRDefault="00E25B82" w:rsidP="001E4715">
      <w:pPr>
        <w:tabs>
          <w:tab w:val="left" w:pos="0"/>
        </w:tabs>
        <w:spacing w:line="260" w:lineRule="exact"/>
        <w:rPr>
          <w:rFonts w:ascii="Arial" w:eastAsia="TimesNewRoman" w:hAnsi="Arial" w:cs="Arial"/>
          <w:sz w:val="22"/>
          <w:szCs w:val="22"/>
          <w:shd w:val="clear" w:color="auto" w:fill="FFFFFF"/>
        </w:rPr>
      </w:pPr>
    </w:p>
    <w:p w:rsidR="00E25B82" w:rsidRPr="006F0693" w:rsidRDefault="00E25B82" w:rsidP="001E4715">
      <w:pPr>
        <w:tabs>
          <w:tab w:val="left" w:pos="0"/>
        </w:tabs>
        <w:spacing w:line="260" w:lineRule="exact"/>
        <w:rPr>
          <w:rFonts w:ascii="Arial" w:eastAsia="TimesNewRoman" w:hAnsi="Arial" w:cs="Arial"/>
          <w:strike/>
          <w:kern w:val="24"/>
          <w:sz w:val="22"/>
          <w:szCs w:val="22"/>
          <w:shd w:val="clear" w:color="auto" w:fill="FFFFFF"/>
        </w:rPr>
      </w:pPr>
      <w:r w:rsidRPr="006F0693">
        <w:rPr>
          <w:rFonts w:ascii="Arial" w:eastAsia="TimesNewRoman" w:hAnsi="Arial" w:cs="Arial"/>
          <w:sz w:val="22"/>
          <w:szCs w:val="22"/>
          <w:shd w:val="clear" w:color="auto" w:fill="FFFFFF"/>
        </w:rPr>
        <w:t xml:space="preserve">(2) </w:t>
      </w:r>
      <w:r w:rsidR="00217814">
        <w:rPr>
          <w:rFonts w:ascii="Arial" w:eastAsia="TimesNewRoman" w:hAnsi="Arial" w:cs="Arial"/>
          <w:sz w:val="22"/>
          <w:szCs w:val="22"/>
          <w:shd w:val="clear" w:color="auto" w:fill="FFFFFF"/>
        </w:rPr>
        <w:t>Znak</w:t>
      </w:r>
      <w:r w:rsidRPr="006F0693">
        <w:rPr>
          <w:rFonts w:ascii="Arial" w:eastAsia="TimesNewRoman" w:hAnsi="Arial" w:cs="Arial"/>
          <w:sz w:val="22"/>
          <w:szCs w:val="22"/>
          <w:shd w:val="clear" w:color="auto" w:fill="FFFFFF"/>
        </w:rPr>
        <w:t xml:space="preserve"> iz pr</w:t>
      </w:r>
      <w:r w:rsidR="007C56FE" w:rsidRPr="006F0693">
        <w:rPr>
          <w:rFonts w:ascii="Arial" w:eastAsia="TimesNewRoman" w:hAnsi="Arial" w:cs="Arial"/>
          <w:sz w:val="22"/>
          <w:szCs w:val="22"/>
          <w:shd w:val="clear" w:color="auto" w:fill="FFFFFF"/>
        </w:rPr>
        <w:t>ejšnj</w:t>
      </w:r>
      <w:r w:rsidRPr="006F0693">
        <w:rPr>
          <w:rFonts w:ascii="Arial" w:eastAsia="TimesNewRoman" w:hAnsi="Arial" w:cs="Arial"/>
          <w:sz w:val="22"/>
          <w:szCs w:val="22"/>
          <w:shd w:val="clear" w:color="auto" w:fill="FFFFFF"/>
        </w:rPr>
        <w:t>ega odstavka mora</w:t>
      </w:r>
      <w:r w:rsidR="00217814">
        <w:rPr>
          <w:rFonts w:ascii="Arial" w:eastAsia="TimesNewRoman" w:hAnsi="Arial" w:cs="Arial"/>
          <w:sz w:val="22"/>
          <w:szCs w:val="22"/>
          <w:shd w:val="clear" w:color="auto" w:fill="FFFFFF"/>
        </w:rPr>
        <w:t xml:space="preserve"> </w:t>
      </w:r>
      <w:r w:rsidRPr="006F0693">
        <w:rPr>
          <w:rFonts w:ascii="Arial" w:eastAsia="TimesNewRoman" w:hAnsi="Arial" w:cs="Arial"/>
          <w:sz w:val="22"/>
          <w:szCs w:val="22"/>
          <w:shd w:val="clear" w:color="auto" w:fill="FFFFFF"/>
        </w:rPr>
        <w:t>n</w:t>
      </w:r>
      <w:r w:rsidR="00217814">
        <w:rPr>
          <w:rFonts w:ascii="Arial" w:eastAsia="TimesNewRoman" w:hAnsi="Arial" w:cs="Arial"/>
          <w:sz w:val="22"/>
          <w:szCs w:val="22"/>
          <w:shd w:val="clear" w:color="auto" w:fill="FFFFFF"/>
        </w:rPr>
        <w:t>edvoum</w:t>
      </w:r>
      <w:r w:rsidRPr="006F0693">
        <w:rPr>
          <w:rFonts w:ascii="Arial" w:eastAsia="TimesNewRoman" w:hAnsi="Arial" w:cs="Arial"/>
          <w:sz w:val="22"/>
          <w:szCs w:val="22"/>
          <w:shd w:val="clear" w:color="auto" w:fill="FFFFFF"/>
        </w:rPr>
        <w:t xml:space="preserve">no določati tudi, da je bila EEO dana na trg po 13. avgustu 2005, </w:t>
      </w:r>
      <w:r w:rsidRPr="000F48A7">
        <w:rPr>
          <w:rFonts w:ascii="Arial" w:eastAsia="TimesNewRoman" w:hAnsi="Arial" w:cs="Arial"/>
          <w:sz w:val="22"/>
          <w:szCs w:val="22"/>
          <w:shd w:val="clear" w:color="auto" w:fill="FFFFFF"/>
        </w:rPr>
        <w:t xml:space="preserve">po možnosti v skladu z evropskim standardom </w:t>
      </w:r>
      <w:r w:rsidR="00D245E9" w:rsidRPr="000F48A7">
        <w:rPr>
          <w:rFonts w:ascii="Arial" w:eastAsia="TimesNewRoman" w:hAnsi="Arial" w:cs="Arial"/>
          <w:sz w:val="22"/>
          <w:szCs w:val="22"/>
          <w:shd w:val="clear" w:color="auto" w:fill="FFFFFF"/>
        </w:rPr>
        <w:t xml:space="preserve">SIST </w:t>
      </w:r>
      <w:r w:rsidRPr="000F48A7">
        <w:rPr>
          <w:rFonts w:ascii="Arial" w:eastAsia="TimesNewRoman" w:hAnsi="Arial" w:cs="Arial"/>
          <w:sz w:val="22"/>
          <w:szCs w:val="22"/>
          <w:shd w:val="clear" w:color="auto" w:fill="FFFFFF"/>
        </w:rPr>
        <w:t>EN 50419.</w:t>
      </w:r>
    </w:p>
    <w:p w:rsidR="000D4A5E" w:rsidRPr="006F0693" w:rsidRDefault="000D4A5E" w:rsidP="001E4715">
      <w:pPr>
        <w:tabs>
          <w:tab w:val="left" w:pos="0"/>
        </w:tabs>
        <w:spacing w:line="260" w:lineRule="exact"/>
        <w:rPr>
          <w:rFonts w:ascii="Arial" w:eastAsia="TimesNewRoman" w:hAnsi="Arial" w:cs="Arial"/>
          <w:sz w:val="22"/>
          <w:szCs w:val="22"/>
          <w:shd w:val="clear" w:color="auto" w:fill="FFFFFF"/>
        </w:rPr>
      </w:pPr>
    </w:p>
    <w:p w:rsidR="00982DE0" w:rsidRPr="006F0693" w:rsidRDefault="000D04B5" w:rsidP="001E4715">
      <w:pPr>
        <w:tabs>
          <w:tab w:val="left" w:pos="0"/>
        </w:tabs>
        <w:spacing w:line="260" w:lineRule="exact"/>
        <w:rPr>
          <w:rFonts w:ascii="Arial" w:eastAsia="TimesNewRoman" w:hAnsi="Arial" w:cs="Arial"/>
          <w:sz w:val="22"/>
          <w:szCs w:val="22"/>
          <w:shd w:val="clear" w:color="auto" w:fill="FFFFFF"/>
        </w:rPr>
      </w:pPr>
      <w:r w:rsidRPr="006F0693">
        <w:rPr>
          <w:rFonts w:ascii="Arial" w:eastAsia="TimesNewRoman" w:hAnsi="Arial" w:cs="Arial"/>
          <w:sz w:val="22"/>
          <w:szCs w:val="22"/>
          <w:shd w:val="clear" w:color="auto" w:fill="FFFFFF"/>
        </w:rPr>
        <w:t xml:space="preserve">(3) </w:t>
      </w:r>
      <w:r w:rsidR="00AF7E74" w:rsidRPr="006F0693">
        <w:rPr>
          <w:rFonts w:ascii="Arial" w:eastAsia="TimesNewRoman" w:hAnsi="Arial" w:cs="Arial"/>
          <w:sz w:val="22"/>
          <w:szCs w:val="22"/>
          <w:shd w:val="clear" w:color="auto" w:fill="FFFFFF"/>
        </w:rPr>
        <w:t>Znak iz pr</w:t>
      </w:r>
      <w:r w:rsidRPr="006F0693">
        <w:rPr>
          <w:rFonts w:ascii="Arial" w:eastAsia="TimesNewRoman" w:hAnsi="Arial" w:cs="Arial"/>
          <w:sz w:val="22"/>
          <w:szCs w:val="22"/>
          <w:shd w:val="clear" w:color="auto" w:fill="FFFFFF"/>
        </w:rPr>
        <w:t>v</w:t>
      </w:r>
      <w:r w:rsidR="00AF7E74" w:rsidRPr="006F0693">
        <w:rPr>
          <w:rFonts w:ascii="Arial" w:eastAsia="TimesNewRoman" w:hAnsi="Arial" w:cs="Arial"/>
          <w:sz w:val="22"/>
          <w:szCs w:val="22"/>
          <w:shd w:val="clear" w:color="auto" w:fill="FFFFFF"/>
        </w:rPr>
        <w:t>ega odstavka</w:t>
      </w:r>
      <w:r w:rsidRPr="006F0693">
        <w:rPr>
          <w:rFonts w:ascii="Arial" w:eastAsia="TimesNewRoman" w:hAnsi="Arial" w:cs="Arial"/>
          <w:sz w:val="22"/>
          <w:szCs w:val="22"/>
          <w:shd w:val="clear" w:color="auto" w:fill="FFFFFF"/>
        </w:rPr>
        <w:t xml:space="preserve"> tega člena</w:t>
      </w:r>
      <w:r w:rsidR="00AF7E74" w:rsidRPr="006F0693">
        <w:rPr>
          <w:rFonts w:ascii="Arial" w:eastAsia="TimesNewRoman" w:hAnsi="Arial" w:cs="Arial"/>
          <w:sz w:val="22"/>
          <w:szCs w:val="22"/>
          <w:shd w:val="clear" w:color="auto" w:fill="FFFFFF"/>
        </w:rPr>
        <w:t xml:space="preserve"> mora biti na EEO natisnjen vidno, čitljivo in neizbrisljivo</w:t>
      </w:r>
      <w:r w:rsidR="00E25B82" w:rsidRPr="006F0693">
        <w:rPr>
          <w:rFonts w:ascii="Arial" w:eastAsia="TimesNewRoman" w:hAnsi="Arial" w:cs="Arial"/>
          <w:sz w:val="22"/>
          <w:szCs w:val="22"/>
          <w:shd w:val="clear" w:color="auto" w:fill="FFFFFF"/>
        </w:rPr>
        <w:t>.</w:t>
      </w:r>
      <w:r w:rsidR="00984FB7" w:rsidRPr="006F0693">
        <w:rPr>
          <w:rFonts w:ascii="Arial" w:eastAsia="TimesNewRoman" w:hAnsi="Arial" w:cs="Arial"/>
          <w:sz w:val="22"/>
          <w:szCs w:val="22"/>
          <w:shd w:val="clear" w:color="auto" w:fill="FFFFFF"/>
        </w:rPr>
        <w:t xml:space="preserve"> </w:t>
      </w:r>
    </w:p>
    <w:p w:rsidR="00E25B82" w:rsidRPr="006F0693" w:rsidRDefault="00E25B82" w:rsidP="001E4715">
      <w:pPr>
        <w:tabs>
          <w:tab w:val="left" w:pos="0"/>
        </w:tabs>
        <w:spacing w:line="260" w:lineRule="exact"/>
        <w:rPr>
          <w:rFonts w:ascii="Arial" w:eastAsia="TimesNewRoman" w:hAnsi="Arial" w:cs="Arial"/>
          <w:sz w:val="22"/>
          <w:szCs w:val="22"/>
          <w:shd w:val="clear" w:color="auto" w:fill="FFFFFF"/>
        </w:rPr>
      </w:pPr>
    </w:p>
    <w:p w:rsidR="00982DE0" w:rsidRPr="006F0693" w:rsidRDefault="00E25B82" w:rsidP="001E4715">
      <w:pPr>
        <w:tabs>
          <w:tab w:val="left" w:pos="0"/>
        </w:tabs>
        <w:spacing w:line="260" w:lineRule="exact"/>
        <w:rPr>
          <w:rFonts w:ascii="Arial" w:eastAsia="TimesNewRoman" w:hAnsi="Arial" w:cs="Arial"/>
          <w:sz w:val="22"/>
          <w:szCs w:val="22"/>
          <w:shd w:val="clear" w:color="auto" w:fill="FFFFFF"/>
        </w:rPr>
      </w:pPr>
      <w:r w:rsidRPr="006F0693">
        <w:rPr>
          <w:rFonts w:ascii="Arial" w:eastAsia="TimesNewRoman" w:hAnsi="Arial" w:cs="Arial"/>
          <w:sz w:val="22"/>
          <w:szCs w:val="22"/>
          <w:shd w:val="clear" w:color="auto" w:fill="FFFFFF"/>
        </w:rPr>
        <w:t xml:space="preserve">(4) </w:t>
      </w:r>
      <w:r w:rsidR="0087562F" w:rsidRPr="006F0693">
        <w:rPr>
          <w:rFonts w:ascii="Arial" w:eastAsia="TimesNewRoman" w:hAnsi="Arial" w:cs="Arial"/>
          <w:sz w:val="22"/>
          <w:szCs w:val="22"/>
          <w:shd w:val="clear" w:color="auto" w:fill="FFFFFF"/>
        </w:rPr>
        <w:t>Če znaka iz prvega</w:t>
      </w:r>
      <w:r w:rsidR="00982DE0" w:rsidRPr="006F0693">
        <w:rPr>
          <w:rFonts w:ascii="Arial" w:eastAsia="TimesNewRoman" w:hAnsi="Arial" w:cs="Arial"/>
          <w:sz w:val="22"/>
          <w:szCs w:val="22"/>
          <w:shd w:val="clear" w:color="auto" w:fill="FFFFFF"/>
        </w:rPr>
        <w:t xml:space="preserve"> odstavka</w:t>
      </w:r>
      <w:r w:rsidR="000D4A5E" w:rsidRPr="006F0693">
        <w:rPr>
          <w:rFonts w:ascii="Arial" w:eastAsia="TimesNewRoman" w:hAnsi="Arial" w:cs="Arial"/>
          <w:sz w:val="22"/>
          <w:szCs w:val="22"/>
          <w:shd w:val="clear" w:color="auto" w:fill="FFFFFF"/>
        </w:rPr>
        <w:t xml:space="preserve"> tega člena</w:t>
      </w:r>
      <w:r w:rsidR="00982DE0" w:rsidRPr="006F0693">
        <w:rPr>
          <w:rFonts w:ascii="Arial" w:eastAsia="TimesNewRoman" w:hAnsi="Arial" w:cs="Arial"/>
          <w:sz w:val="22"/>
          <w:szCs w:val="22"/>
          <w:shd w:val="clear" w:color="auto" w:fill="FFFFFF"/>
        </w:rPr>
        <w:t xml:space="preserve"> zaradi velikosti EEO ali njene specifične uporabe ni mogoče natisniti na samo EEO, ga je </w:t>
      </w:r>
      <w:r w:rsidR="008B7B68" w:rsidRPr="006F0693">
        <w:rPr>
          <w:rFonts w:ascii="Arial" w:eastAsia="TimesNewRoman" w:hAnsi="Arial" w:cs="Arial"/>
          <w:sz w:val="22"/>
          <w:szCs w:val="22"/>
          <w:shd w:val="clear" w:color="auto" w:fill="FFFFFF"/>
        </w:rPr>
        <w:t>treba</w:t>
      </w:r>
      <w:r w:rsidR="00982DE0" w:rsidRPr="006F0693">
        <w:rPr>
          <w:rFonts w:ascii="Arial" w:eastAsia="TimesNewRoman" w:hAnsi="Arial" w:cs="Arial"/>
          <w:sz w:val="22"/>
          <w:szCs w:val="22"/>
          <w:shd w:val="clear" w:color="auto" w:fill="FFFFFF"/>
        </w:rPr>
        <w:t xml:space="preserve"> natisniti na </w:t>
      </w:r>
      <w:r w:rsidR="008B7B68" w:rsidRPr="006F0693">
        <w:rPr>
          <w:rFonts w:ascii="Arial" w:eastAsia="TimesNewRoman" w:hAnsi="Arial" w:cs="Arial"/>
          <w:sz w:val="22"/>
          <w:szCs w:val="22"/>
          <w:shd w:val="clear" w:color="auto" w:fill="FFFFFF"/>
        </w:rPr>
        <w:t xml:space="preserve">njeno </w:t>
      </w:r>
      <w:r w:rsidR="00982DE0" w:rsidRPr="006F0693">
        <w:rPr>
          <w:rFonts w:ascii="Arial" w:eastAsia="TimesNewRoman" w:hAnsi="Arial" w:cs="Arial"/>
          <w:sz w:val="22"/>
          <w:szCs w:val="22"/>
          <w:shd w:val="clear" w:color="auto" w:fill="FFFFFF"/>
        </w:rPr>
        <w:t>embalažo, na navodila za uporabo ali listino o garanciji te EEO.</w:t>
      </w:r>
    </w:p>
    <w:p w:rsidR="00982DE0" w:rsidRPr="006F0693" w:rsidRDefault="00982DE0" w:rsidP="001E4715">
      <w:pPr>
        <w:tabs>
          <w:tab w:val="left" w:pos="0"/>
          <w:tab w:val="num" w:pos="426"/>
        </w:tabs>
        <w:spacing w:line="260" w:lineRule="exact"/>
        <w:rPr>
          <w:rFonts w:ascii="Arial" w:eastAsia="TimesNewRoman" w:hAnsi="Arial" w:cs="Arial"/>
          <w:sz w:val="22"/>
          <w:szCs w:val="22"/>
          <w:shd w:val="clear" w:color="auto" w:fill="FFFFFF"/>
        </w:rPr>
      </w:pPr>
    </w:p>
    <w:p w:rsidR="00EF03FB" w:rsidRDefault="00EF03FB" w:rsidP="001E4715">
      <w:pPr>
        <w:tabs>
          <w:tab w:val="left" w:pos="0"/>
        </w:tabs>
        <w:spacing w:line="260" w:lineRule="exact"/>
        <w:jc w:val="center"/>
        <w:rPr>
          <w:rFonts w:ascii="Arial" w:eastAsia="TimesNewRoman" w:hAnsi="Arial" w:cs="Arial"/>
          <w:b/>
          <w:sz w:val="22"/>
          <w:szCs w:val="22"/>
          <w:shd w:val="clear" w:color="auto" w:fill="FFFFFF"/>
        </w:rPr>
      </w:pPr>
    </w:p>
    <w:p w:rsidR="00CE7F44" w:rsidRPr="006F0693" w:rsidRDefault="00CE7F44" w:rsidP="001E4715">
      <w:pPr>
        <w:tabs>
          <w:tab w:val="left" w:pos="0"/>
        </w:tabs>
        <w:spacing w:line="260" w:lineRule="exact"/>
        <w:jc w:val="center"/>
        <w:rPr>
          <w:rFonts w:ascii="Arial" w:eastAsia="TimesNewRoman" w:hAnsi="Arial" w:cs="Arial"/>
          <w:b/>
          <w:sz w:val="22"/>
          <w:szCs w:val="22"/>
          <w:shd w:val="clear" w:color="auto" w:fill="FFFFFF"/>
        </w:rPr>
      </w:pPr>
      <w:r w:rsidRPr="006F0693">
        <w:rPr>
          <w:rFonts w:ascii="Arial" w:eastAsia="TimesNewRoman" w:hAnsi="Arial" w:cs="Arial"/>
          <w:b/>
          <w:sz w:val="22"/>
          <w:szCs w:val="22"/>
          <w:shd w:val="clear" w:color="auto" w:fill="FFFFFF"/>
        </w:rPr>
        <w:t>6. člen</w:t>
      </w:r>
    </w:p>
    <w:p w:rsidR="00CE7F44" w:rsidRPr="006F0693" w:rsidRDefault="00CE7F44" w:rsidP="001E4715">
      <w:pPr>
        <w:tabs>
          <w:tab w:val="left" w:pos="0"/>
        </w:tabs>
        <w:spacing w:line="260" w:lineRule="exact"/>
        <w:jc w:val="center"/>
        <w:rPr>
          <w:rFonts w:ascii="Arial" w:eastAsia="TimesNewRoman" w:hAnsi="Arial" w:cs="Arial"/>
          <w:b/>
          <w:sz w:val="22"/>
          <w:szCs w:val="22"/>
          <w:shd w:val="clear" w:color="auto" w:fill="FFFFFF"/>
        </w:rPr>
      </w:pPr>
      <w:r w:rsidRPr="006F0693">
        <w:rPr>
          <w:rFonts w:ascii="Arial" w:hAnsi="Arial" w:cs="Arial"/>
          <w:b/>
          <w:sz w:val="22"/>
          <w:szCs w:val="22"/>
        </w:rPr>
        <w:t xml:space="preserve">(informacije za </w:t>
      </w:r>
      <w:r w:rsidR="00642D0D" w:rsidRPr="006F0693">
        <w:rPr>
          <w:rFonts w:ascii="Arial" w:hAnsi="Arial" w:cs="Arial"/>
          <w:b/>
          <w:sz w:val="22"/>
          <w:szCs w:val="22"/>
        </w:rPr>
        <w:t xml:space="preserve">pripravo za ponovno uporabo in </w:t>
      </w:r>
      <w:r w:rsidRPr="006F0693">
        <w:rPr>
          <w:rFonts w:ascii="Arial" w:hAnsi="Arial" w:cs="Arial"/>
          <w:b/>
          <w:sz w:val="22"/>
          <w:szCs w:val="22"/>
        </w:rPr>
        <w:t>obdelavo)</w:t>
      </w:r>
    </w:p>
    <w:p w:rsidR="00CE7F44" w:rsidRPr="006F0693" w:rsidRDefault="00CE7F44" w:rsidP="001E4715">
      <w:pPr>
        <w:pStyle w:val="Telobesedila"/>
        <w:tabs>
          <w:tab w:val="clear" w:pos="284"/>
          <w:tab w:val="left" w:pos="0"/>
        </w:tabs>
        <w:spacing w:line="260" w:lineRule="exact"/>
        <w:rPr>
          <w:rFonts w:ascii="Arial" w:hAnsi="Arial" w:cs="Arial"/>
          <w:b w:val="0"/>
          <w:szCs w:val="22"/>
        </w:rPr>
      </w:pPr>
    </w:p>
    <w:p w:rsidR="00F60500" w:rsidRPr="006F0693" w:rsidRDefault="0010675C"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w:t>
      </w:r>
      <w:r w:rsidR="00CE7F44" w:rsidRPr="006F0693">
        <w:rPr>
          <w:rFonts w:ascii="Arial" w:hAnsi="Arial" w:cs="Arial"/>
          <w:sz w:val="22"/>
          <w:szCs w:val="22"/>
        </w:rPr>
        <w:t xml:space="preserve">Proizvajalec EEO mora </w:t>
      </w:r>
      <w:r w:rsidR="00E92C7C" w:rsidRPr="006F0693">
        <w:rPr>
          <w:rFonts w:ascii="Arial" w:hAnsi="Arial" w:cs="Arial"/>
          <w:sz w:val="22"/>
          <w:szCs w:val="22"/>
        </w:rPr>
        <w:t>izvajalcu</w:t>
      </w:r>
      <w:r w:rsidR="00FE3237">
        <w:rPr>
          <w:rFonts w:ascii="Arial" w:hAnsi="Arial" w:cs="Arial"/>
          <w:sz w:val="22"/>
          <w:szCs w:val="22"/>
        </w:rPr>
        <w:t xml:space="preserve"> obdelave, ki </w:t>
      </w:r>
      <w:r w:rsidR="00F60500" w:rsidRPr="006F0693">
        <w:rPr>
          <w:rFonts w:ascii="Arial" w:hAnsi="Arial" w:cs="Arial"/>
          <w:sz w:val="22"/>
          <w:szCs w:val="22"/>
        </w:rPr>
        <w:t>priprav</w:t>
      </w:r>
      <w:r w:rsidR="00FE3237">
        <w:rPr>
          <w:rFonts w:ascii="Arial" w:hAnsi="Arial" w:cs="Arial"/>
          <w:sz w:val="22"/>
          <w:szCs w:val="22"/>
        </w:rPr>
        <w:t>lja OEEO</w:t>
      </w:r>
      <w:r w:rsidR="00F60500" w:rsidRPr="006F0693">
        <w:rPr>
          <w:rFonts w:ascii="Arial" w:hAnsi="Arial" w:cs="Arial"/>
          <w:sz w:val="22"/>
          <w:szCs w:val="22"/>
        </w:rPr>
        <w:t xml:space="preserve"> za ponovno uporabo</w:t>
      </w:r>
      <w:r w:rsidR="00FE3237">
        <w:rPr>
          <w:rFonts w:ascii="Arial" w:hAnsi="Arial" w:cs="Arial"/>
          <w:sz w:val="22"/>
          <w:szCs w:val="22"/>
        </w:rPr>
        <w:t>,</w:t>
      </w:r>
      <w:r w:rsidR="00F60500" w:rsidRPr="006F0693">
        <w:rPr>
          <w:rFonts w:ascii="Arial" w:hAnsi="Arial" w:cs="Arial"/>
          <w:sz w:val="22"/>
          <w:szCs w:val="22"/>
        </w:rPr>
        <w:t xml:space="preserve"> </w:t>
      </w:r>
      <w:r w:rsidR="00CE7F44" w:rsidRPr="006F0693">
        <w:rPr>
          <w:rFonts w:ascii="Arial" w:hAnsi="Arial" w:cs="Arial"/>
          <w:sz w:val="22"/>
          <w:szCs w:val="22"/>
        </w:rPr>
        <w:t xml:space="preserve">zagotoviti informacije o </w:t>
      </w:r>
      <w:r w:rsidR="00F60500" w:rsidRPr="006F0693">
        <w:rPr>
          <w:rFonts w:ascii="Arial" w:hAnsi="Arial" w:cs="Arial"/>
          <w:sz w:val="22"/>
          <w:szCs w:val="22"/>
        </w:rPr>
        <w:t>pripravi za ponovno</w:t>
      </w:r>
      <w:r w:rsidR="00CE7F44" w:rsidRPr="006F0693">
        <w:rPr>
          <w:rFonts w:ascii="Arial" w:hAnsi="Arial" w:cs="Arial"/>
          <w:sz w:val="22"/>
          <w:szCs w:val="22"/>
        </w:rPr>
        <w:t xml:space="preserve"> uporab</w:t>
      </w:r>
      <w:r w:rsidR="00F60500" w:rsidRPr="006F0693">
        <w:rPr>
          <w:rFonts w:ascii="Arial" w:hAnsi="Arial" w:cs="Arial"/>
          <w:sz w:val="22"/>
          <w:szCs w:val="22"/>
        </w:rPr>
        <w:t>o</w:t>
      </w:r>
      <w:r w:rsidR="00E92C7C" w:rsidRPr="006F0693">
        <w:rPr>
          <w:rFonts w:ascii="Arial" w:hAnsi="Arial" w:cs="Arial"/>
          <w:sz w:val="22"/>
          <w:szCs w:val="22"/>
        </w:rPr>
        <w:t xml:space="preserve"> OEEO, upravljavcu obrata za obdelavo pa informacije o </w:t>
      </w:r>
      <w:r w:rsidR="00CE7F44" w:rsidRPr="006F0693">
        <w:rPr>
          <w:rFonts w:ascii="Arial" w:hAnsi="Arial" w:cs="Arial"/>
          <w:sz w:val="22"/>
          <w:szCs w:val="22"/>
        </w:rPr>
        <w:t xml:space="preserve">obdelavi </w:t>
      </w:r>
      <w:r w:rsidR="00E92C7C" w:rsidRPr="006F0693">
        <w:rPr>
          <w:rFonts w:ascii="Arial" w:hAnsi="Arial" w:cs="Arial"/>
          <w:sz w:val="22"/>
          <w:szCs w:val="22"/>
        </w:rPr>
        <w:t xml:space="preserve">OEEO </w:t>
      </w:r>
      <w:r w:rsidR="00CE7F44" w:rsidRPr="006F0693">
        <w:rPr>
          <w:rFonts w:ascii="Arial" w:hAnsi="Arial" w:cs="Arial"/>
          <w:sz w:val="22"/>
          <w:szCs w:val="22"/>
        </w:rPr>
        <w:t xml:space="preserve">za vsak tip EEO v enem letu po tem, ko je bila dana v promet, z namenom, da se zagotovi </w:t>
      </w:r>
      <w:r w:rsidR="00F60500" w:rsidRPr="006F0693">
        <w:rPr>
          <w:rFonts w:ascii="Arial" w:hAnsi="Arial" w:cs="Arial"/>
          <w:sz w:val="22"/>
          <w:szCs w:val="22"/>
        </w:rPr>
        <w:t xml:space="preserve">priprava za </w:t>
      </w:r>
      <w:r w:rsidR="00CE7F44" w:rsidRPr="006F0693">
        <w:rPr>
          <w:rFonts w:ascii="Arial" w:hAnsi="Arial" w:cs="Arial"/>
          <w:sz w:val="22"/>
          <w:szCs w:val="22"/>
        </w:rPr>
        <w:t>ponovn</w:t>
      </w:r>
      <w:r w:rsidR="00F60500" w:rsidRPr="006F0693">
        <w:rPr>
          <w:rFonts w:ascii="Arial" w:hAnsi="Arial" w:cs="Arial"/>
          <w:sz w:val="22"/>
          <w:szCs w:val="22"/>
        </w:rPr>
        <w:t>o</w:t>
      </w:r>
      <w:r w:rsidR="00CE7F44" w:rsidRPr="006F0693">
        <w:rPr>
          <w:rFonts w:ascii="Arial" w:hAnsi="Arial" w:cs="Arial"/>
          <w:sz w:val="22"/>
          <w:szCs w:val="22"/>
        </w:rPr>
        <w:t xml:space="preserve"> uporab</w:t>
      </w:r>
      <w:r w:rsidR="00F60500" w:rsidRPr="006F0693">
        <w:rPr>
          <w:rFonts w:ascii="Arial" w:hAnsi="Arial" w:cs="Arial"/>
          <w:sz w:val="22"/>
          <w:szCs w:val="22"/>
        </w:rPr>
        <w:t>o</w:t>
      </w:r>
      <w:r w:rsidR="00CE7F44" w:rsidRPr="006F0693">
        <w:rPr>
          <w:rFonts w:ascii="Arial" w:hAnsi="Arial" w:cs="Arial"/>
          <w:sz w:val="22"/>
          <w:szCs w:val="22"/>
        </w:rPr>
        <w:t xml:space="preserve"> ter s to uredbo predpisana </w:t>
      </w:r>
      <w:r w:rsidR="00F60500" w:rsidRPr="006F0693">
        <w:rPr>
          <w:rFonts w:ascii="Arial" w:hAnsi="Arial" w:cs="Arial"/>
          <w:sz w:val="22"/>
          <w:szCs w:val="22"/>
        </w:rPr>
        <w:t xml:space="preserve">in </w:t>
      </w:r>
      <w:r w:rsidR="00F60500" w:rsidRPr="00EE12E6">
        <w:rPr>
          <w:rFonts w:ascii="Arial" w:hAnsi="Arial" w:cs="Arial"/>
          <w:sz w:val="22"/>
          <w:szCs w:val="22"/>
        </w:rPr>
        <w:t>okoljsko učinkovita</w:t>
      </w:r>
      <w:r w:rsidR="00CE7F44" w:rsidRPr="006F0693">
        <w:rPr>
          <w:rFonts w:ascii="Arial" w:hAnsi="Arial" w:cs="Arial"/>
          <w:sz w:val="22"/>
          <w:szCs w:val="22"/>
        </w:rPr>
        <w:t xml:space="preserve"> obdelava OEEO.</w:t>
      </w:r>
    </w:p>
    <w:p w:rsidR="00585010" w:rsidRPr="006F0693" w:rsidRDefault="00585010" w:rsidP="001E4715">
      <w:pPr>
        <w:pStyle w:val="Odstavekseznama"/>
        <w:tabs>
          <w:tab w:val="left" w:pos="0"/>
        </w:tabs>
        <w:spacing w:line="260" w:lineRule="exact"/>
        <w:ind w:left="0"/>
        <w:rPr>
          <w:rFonts w:ascii="Arial" w:hAnsi="Arial" w:cs="Arial"/>
          <w:sz w:val="22"/>
          <w:szCs w:val="22"/>
        </w:rPr>
      </w:pPr>
    </w:p>
    <w:p w:rsidR="00CE7F44" w:rsidRPr="006F0693" w:rsidRDefault="0010675C" w:rsidP="001E4715">
      <w:pPr>
        <w:tabs>
          <w:tab w:val="left" w:pos="0"/>
        </w:tabs>
        <w:spacing w:line="260" w:lineRule="exact"/>
        <w:rPr>
          <w:rFonts w:ascii="Arial" w:eastAsia="TimesNewRoman" w:hAnsi="Arial" w:cs="Arial"/>
          <w:sz w:val="22"/>
          <w:szCs w:val="22"/>
          <w:shd w:val="clear" w:color="auto" w:fill="FFFFFF"/>
        </w:rPr>
      </w:pPr>
      <w:r w:rsidRPr="006F0693">
        <w:rPr>
          <w:rFonts w:ascii="Arial" w:eastAsia="TimesNewRoman" w:hAnsi="Arial" w:cs="Arial"/>
          <w:sz w:val="22"/>
          <w:szCs w:val="22"/>
        </w:rPr>
        <w:t xml:space="preserve">(2) </w:t>
      </w:r>
      <w:r w:rsidR="000C5B5D">
        <w:rPr>
          <w:rFonts w:ascii="Arial" w:eastAsia="TimesNewRoman" w:hAnsi="Arial" w:cs="Arial"/>
          <w:sz w:val="22"/>
          <w:szCs w:val="22"/>
        </w:rPr>
        <w:t xml:space="preserve">Proizvajalec mora </w:t>
      </w:r>
      <w:r w:rsidR="00CE7F44" w:rsidRPr="006F0693">
        <w:rPr>
          <w:rFonts w:ascii="Arial" w:eastAsia="TimesNewRoman" w:hAnsi="Arial" w:cs="Arial"/>
          <w:sz w:val="22"/>
          <w:szCs w:val="22"/>
        </w:rPr>
        <w:t>informacij</w:t>
      </w:r>
      <w:r w:rsidR="000C5B5D">
        <w:rPr>
          <w:rFonts w:ascii="Arial" w:eastAsia="TimesNewRoman" w:hAnsi="Arial" w:cs="Arial"/>
          <w:sz w:val="22"/>
          <w:szCs w:val="22"/>
        </w:rPr>
        <w:t>e</w:t>
      </w:r>
      <w:r w:rsidR="00CE7F44" w:rsidRPr="006F0693">
        <w:rPr>
          <w:rFonts w:ascii="Arial" w:eastAsia="TimesNewRoman" w:hAnsi="Arial" w:cs="Arial"/>
          <w:sz w:val="22"/>
          <w:szCs w:val="22"/>
        </w:rPr>
        <w:t xml:space="preserve"> iz pr</w:t>
      </w:r>
      <w:r w:rsidR="00F60500" w:rsidRPr="006F0693">
        <w:rPr>
          <w:rFonts w:ascii="Arial" w:eastAsia="TimesNewRoman" w:hAnsi="Arial" w:cs="Arial"/>
          <w:sz w:val="22"/>
          <w:szCs w:val="22"/>
        </w:rPr>
        <w:t>ejšnje</w:t>
      </w:r>
      <w:r w:rsidR="00196B29" w:rsidRPr="006F0693">
        <w:rPr>
          <w:rFonts w:ascii="Arial" w:eastAsia="TimesNewRoman" w:hAnsi="Arial" w:cs="Arial"/>
          <w:sz w:val="22"/>
          <w:szCs w:val="22"/>
        </w:rPr>
        <w:t>ga</w:t>
      </w:r>
      <w:r w:rsidR="00CE7F44" w:rsidRPr="006F0693">
        <w:rPr>
          <w:rFonts w:ascii="Arial" w:eastAsia="TimesNewRoman" w:hAnsi="Arial" w:cs="Arial"/>
          <w:sz w:val="22"/>
          <w:szCs w:val="22"/>
        </w:rPr>
        <w:t xml:space="preserve"> odstavka</w:t>
      </w:r>
      <w:r w:rsidR="000C5B5D">
        <w:rPr>
          <w:rFonts w:ascii="Arial" w:eastAsia="TimesNewRoman" w:hAnsi="Arial" w:cs="Arial"/>
          <w:sz w:val="22"/>
          <w:szCs w:val="22"/>
        </w:rPr>
        <w:t xml:space="preserve"> zagotoviti brezplačno, v njih pa </w:t>
      </w:r>
      <w:r w:rsidR="00196B29" w:rsidRPr="006F0693">
        <w:rPr>
          <w:rFonts w:ascii="Arial" w:eastAsia="TimesNewRoman" w:hAnsi="Arial" w:cs="Arial"/>
          <w:sz w:val="22"/>
          <w:szCs w:val="22"/>
        </w:rPr>
        <w:t xml:space="preserve"> </w:t>
      </w:r>
      <w:r w:rsidR="00CE7F44" w:rsidRPr="006F0693">
        <w:rPr>
          <w:rFonts w:ascii="Arial" w:eastAsia="TimesNewRoman" w:hAnsi="Arial" w:cs="Arial"/>
          <w:sz w:val="22"/>
          <w:szCs w:val="22"/>
        </w:rPr>
        <w:t xml:space="preserve">morajo biti podatki o različnih sestavnih delih in materialih EEO ter mestih nahajanja nevarnih snovi in zmesi v </w:t>
      </w:r>
      <w:r w:rsidR="00642D0D" w:rsidRPr="006F0693">
        <w:rPr>
          <w:rFonts w:ascii="Arial" w:eastAsia="TimesNewRoman" w:hAnsi="Arial" w:cs="Arial"/>
          <w:sz w:val="22"/>
          <w:szCs w:val="22"/>
        </w:rPr>
        <w:t>njej, v obsegu, ki je v skladu s to uredbo potreben za pripravo za ponovno uporabo</w:t>
      </w:r>
      <w:r w:rsidR="007F7336">
        <w:rPr>
          <w:rFonts w:ascii="Arial" w:eastAsia="TimesNewRoman" w:hAnsi="Arial" w:cs="Arial"/>
          <w:sz w:val="22"/>
          <w:szCs w:val="22"/>
        </w:rPr>
        <w:t xml:space="preserve"> OEEO</w:t>
      </w:r>
      <w:r w:rsidR="00642D0D" w:rsidRPr="006F0693">
        <w:rPr>
          <w:rFonts w:ascii="Arial" w:eastAsia="TimesNewRoman" w:hAnsi="Arial" w:cs="Arial"/>
          <w:sz w:val="22"/>
          <w:szCs w:val="22"/>
        </w:rPr>
        <w:t xml:space="preserve"> in </w:t>
      </w:r>
      <w:r w:rsidR="007F7336">
        <w:rPr>
          <w:rFonts w:ascii="Arial" w:eastAsia="TimesNewRoman" w:hAnsi="Arial" w:cs="Arial"/>
          <w:sz w:val="22"/>
          <w:szCs w:val="22"/>
        </w:rPr>
        <w:t xml:space="preserve">selektivno </w:t>
      </w:r>
      <w:r w:rsidR="00642D0D" w:rsidRPr="006F0693">
        <w:rPr>
          <w:rFonts w:ascii="Arial" w:eastAsia="TimesNewRoman" w:hAnsi="Arial" w:cs="Arial"/>
          <w:sz w:val="22"/>
          <w:szCs w:val="22"/>
        </w:rPr>
        <w:t>obdelavo</w:t>
      </w:r>
      <w:r w:rsidR="00CE7F44" w:rsidRPr="006F0693">
        <w:rPr>
          <w:rFonts w:ascii="Arial" w:eastAsia="TimesNewRoman" w:hAnsi="Arial" w:cs="Arial"/>
          <w:sz w:val="22"/>
          <w:szCs w:val="22"/>
        </w:rPr>
        <w:t xml:space="preserve">.  </w:t>
      </w:r>
    </w:p>
    <w:p w:rsidR="00CE7F44" w:rsidRPr="006F0693" w:rsidRDefault="00CE7F44" w:rsidP="001E4715">
      <w:pPr>
        <w:pStyle w:val="Odstavekseznama"/>
        <w:tabs>
          <w:tab w:val="left" w:pos="0"/>
        </w:tabs>
        <w:spacing w:line="260" w:lineRule="exact"/>
        <w:ind w:left="0"/>
        <w:rPr>
          <w:rFonts w:ascii="Arial" w:eastAsia="TimesNewRoman" w:hAnsi="Arial" w:cs="Arial"/>
          <w:sz w:val="22"/>
          <w:szCs w:val="22"/>
          <w:shd w:val="clear" w:color="auto" w:fill="FFFFFF"/>
        </w:rPr>
      </w:pPr>
    </w:p>
    <w:p w:rsidR="00CE7F44" w:rsidRPr="006F0693" w:rsidRDefault="00CE7F44" w:rsidP="001E4715">
      <w:pPr>
        <w:tabs>
          <w:tab w:val="left" w:pos="0"/>
        </w:tabs>
        <w:spacing w:line="260" w:lineRule="exact"/>
        <w:rPr>
          <w:rFonts w:ascii="Arial" w:eastAsia="TimesNewRoman" w:hAnsi="Arial" w:cs="Arial"/>
          <w:sz w:val="22"/>
          <w:szCs w:val="22"/>
          <w:shd w:val="clear" w:color="auto" w:fill="FFFFFF"/>
        </w:rPr>
      </w:pPr>
      <w:r w:rsidRPr="006F0693">
        <w:rPr>
          <w:rFonts w:ascii="Arial" w:eastAsia="TimesNewRoman" w:hAnsi="Arial" w:cs="Arial"/>
          <w:sz w:val="22"/>
          <w:szCs w:val="22"/>
          <w:shd w:val="clear" w:color="auto" w:fill="FFFFFF"/>
        </w:rPr>
        <w:t>(</w:t>
      </w:r>
      <w:r w:rsidR="006D0846" w:rsidRPr="006F0693">
        <w:rPr>
          <w:rFonts w:ascii="Arial" w:eastAsia="TimesNewRoman" w:hAnsi="Arial" w:cs="Arial"/>
          <w:sz w:val="22"/>
          <w:szCs w:val="22"/>
          <w:shd w:val="clear" w:color="auto" w:fill="FFFFFF"/>
        </w:rPr>
        <w:t>3</w:t>
      </w:r>
      <w:r w:rsidRPr="006F0693">
        <w:rPr>
          <w:rFonts w:ascii="Arial" w:eastAsia="TimesNewRoman" w:hAnsi="Arial" w:cs="Arial"/>
          <w:sz w:val="22"/>
          <w:szCs w:val="22"/>
          <w:shd w:val="clear" w:color="auto" w:fill="FFFFFF"/>
        </w:rPr>
        <w:t xml:space="preserve">) </w:t>
      </w:r>
      <w:r w:rsidR="00196B29" w:rsidRPr="006F0693">
        <w:rPr>
          <w:rFonts w:ascii="Arial" w:eastAsia="TimesNewRoman" w:hAnsi="Arial" w:cs="Arial"/>
          <w:sz w:val="22"/>
          <w:szCs w:val="22"/>
          <w:shd w:val="clear" w:color="auto" w:fill="FFFFFF"/>
        </w:rPr>
        <w:t>I</w:t>
      </w:r>
      <w:r w:rsidRPr="006F0693">
        <w:rPr>
          <w:rFonts w:ascii="Arial" w:eastAsia="TimesNewRoman" w:hAnsi="Arial" w:cs="Arial"/>
          <w:sz w:val="22"/>
          <w:szCs w:val="22"/>
          <w:shd w:val="clear" w:color="auto" w:fill="FFFFFF"/>
        </w:rPr>
        <w:t>nformacije iz prvega odstavka</w:t>
      </w:r>
      <w:r w:rsidR="00BF1EF7" w:rsidRPr="006F0693">
        <w:rPr>
          <w:rFonts w:ascii="Arial" w:eastAsia="TimesNewRoman" w:hAnsi="Arial" w:cs="Arial"/>
          <w:sz w:val="22"/>
          <w:szCs w:val="22"/>
          <w:shd w:val="clear" w:color="auto" w:fill="FFFFFF"/>
        </w:rPr>
        <w:t xml:space="preserve"> tega člena mora proizvajalec EEO zagotoviti </w:t>
      </w:r>
      <w:r w:rsidR="007F7336">
        <w:rPr>
          <w:rFonts w:ascii="Arial" w:eastAsia="TimesNewRoman" w:hAnsi="Arial" w:cs="Arial"/>
          <w:sz w:val="22"/>
          <w:szCs w:val="22"/>
          <w:shd w:val="clear" w:color="auto" w:fill="FFFFFF"/>
        </w:rPr>
        <w:t>v obliki</w:t>
      </w:r>
      <w:r w:rsidRPr="006F0693">
        <w:rPr>
          <w:rFonts w:ascii="Arial" w:eastAsia="TimesNewRoman" w:hAnsi="Arial" w:cs="Arial"/>
          <w:sz w:val="22"/>
          <w:szCs w:val="22"/>
          <w:shd w:val="clear" w:color="auto" w:fill="FFFFFF"/>
        </w:rPr>
        <w:t xml:space="preserve"> </w:t>
      </w:r>
      <w:r w:rsidR="00BF1EF7" w:rsidRPr="006F0693">
        <w:rPr>
          <w:rFonts w:ascii="Arial" w:eastAsia="TimesNewRoman" w:hAnsi="Arial" w:cs="Arial"/>
          <w:sz w:val="22"/>
          <w:szCs w:val="22"/>
          <w:shd w:val="clear" w:color="auto" w:fill="FFFFFF"/>
        </w:rPr>
        <w:t>pisn</w:t>
      </w:r>
      <w:r w:rsidR="007F7336">
        <w:rPr>
          <w:rFonts w:ascii="Arial" w:eastAsia="TimesNewRoman" w:hAnsi="Arial" w:cs="Arial"/>
          <w:sz w:val="22"/>
          <w:szCs w:val="22"/>
          <w:shd w:val="clear" w:color="auto" w:fill="FFFFFF"/>
        </w:rPr>
        <w:t>ih</w:t>
      </w:r>
      <w:r w:rsidR="00BF1EF7" w:rsidRPr="006F0693">
        <w:rPr>
          <w:rFonts w:ascii="Arial" w:eastAsia="TimesNewRoman" w:hAnsi="Arial" w:cs="Arial"/>
          <w:sz w:val="22"/>
          <w:szCs w:val="22"/>
          <w:shd w:val="clear" w:color="auto" w:fill="FFFFFF"/>
        </w:rPr>
        <w:t xml:space="preserve"> </w:t>
      </w:r>
      <w:r w:rsidRPr="006F0693">
        <w:rPr>
          <w:rFonts w:ascii="Arial" w:eastAsia="TimesNewRoman" w:hAnsi="Arial" w:cs="Arial"/>
          <w:sz w:val="22"/>
          <w:szCs w:val="22"/>
          <w:shd w:val="clear" w:color="auto" w:fill="FFFFFF"/>
        </w:rPr>
        <w:t>navodil</w:t>
      </w:r>
      <w:r w:rsidR="00A70898" w:rsidRPr="006F0693">
        <w:rPr>
          <w:rFonts w:ascii="Arial" w:eastAsia="TimesNewRoman" w:hAnsi="Arial" w:cs="Arial"/>
          <w:sz w:val="22"/>
          <w:szCs w:val="22"/>
          <w:shd w:val="clear" w:color="auto" w:fill="FFFFFF"/>
        </w:rPr>
        <w:t>,</w:t>
      </w:r>
      <w:r w:rsidR="007F7336">
        <w:rPr>
          <w:rFonts w:ascii="Arial" w:eastAsia="TimesNewRoman" w:hAnsi="Arial" w:cs="Arial"/>
          <w:sz w:val="22"/>
          <w:szCs w:val="22"/>
          <w:shd w:val="clear" w:color="auto" w:fill="FFFFFF"/>
        </w:rPr>
        <w:t xml:space="preserve"> na </w:t>
      </w:r>
      <w:r w:rsidRPr="006F0693">
        <w:rPr>
          <w:rFonts w:ascii="Arial" w:eastAsia="TimesNewRoman" w:hAnsi="Arial" w:cs="Arial"/>
          <w:sz w:val="22"/>
          <w:szCs w:val="22"/>
          <w:shd w:val="clear" w:color="auto" w:fill="FFFFFF"/>
        </w:rPr>
        <w:t>zgoščenk</w:t>
      </w:r>
      <w:r w:rsidR="007F7336">
        <w:rPr>
          <w:rFonts w:ascii="Arial" w:eastAsia="TimesNewRoman" w:hAnsi="Arial" w:cs="Arial"/>
          <w:sz w:val="22"/>
          <w:szCs w:val="22"/>
          <w:shd w:val="clear" w:color="auto" w:fill="FFFFFF"/>
        </w:rPr>
        <w:t>i</w:t>
      </w:r>
      <w:r w:rsidRPr="006F0693">
        <w:rPr>
          <w:rFonts w:ascii="Arial" w:eastAsia="TimesNewRoman" w:hAnsi="Arial" w:cs="Arial"/>
          <w:sz w:val="22"/>
          <w:szCs w:val="22"/>
          <w:shd w:val="clear" w:color="auto" w:fill="FFFFFF"/>
        </w:rPr>
        <w:t xml:space="preserve">, </w:t>
      </w:r>
      <w:r w:rsidR="007F7336">
        <w:rPr>
          <w:rFonts w:ascii="Arial" w:eastAsia="TimesNewRoman" w:hAnsi="Arial" w:cs="Arial"/>
          <w:sz w:val="22"/>
          <w:szCs w:val="22"/>
          <w:shd w:val="clear" w:color="auto" w:fill="FFFFFF"/>
        </w:rPr>
        <w:t xml:space="preserve">preko </w:t>
      </w:r>
      <w:r w:rsidRPr="006F0693">
        <w:rPr>
          <w:rFonts w:ascii="Arial" w:eastAsia="TimesNewRoman" w:hAnsi="Arial" w:cs="Arial"/>
          <w:sz w:val="22"/>
          <w:szCs w:val="22"/>
          <w:shd w:val="clear" w:color="auto" w:fill="FFFFFF"/>
        </w:rPr>
        <w:t>spletn</w:t>
      </w:r>
      <w:r w:rsidR="00A70898" w:rsidRPr="006F0693">
        <w:rPr>
          <w:rFonts w:ascii="Arial" w:eastAsia="TimesNewRoman" w:hAnsi="Arial" w:cs="Arial"/>
          <w:sz w:val="22"/>
          <w:szCs w:val="22"/>
          <w:shd w:val="clear" w:color="auto" w:fill="FFFFFF"/>
        </w:rPr>
        <w:t>e</w:t>
      </w:r>
      <w:r w:rsidRPr="006F0693">
        <w:rPr>
          <w:rFonts w:ascii="Arial" w:eastAsia="TimesNewRoman" w:hAnsi="Arial" w:cs="Arial"/>
          <w:sz w:val="22"/>
          <w:szCs w:val="22"/>
          <w:shd w:val="clear" w:color="auto" w:fill="FFFFFF"/>
        </w:rPr>
        <w:t xml:space="preserve"> storit</w:t>
      </w:r>
      <w:r w:rsidR="00A70898" w:rsidRPr="006F0693">
        <w:rPr>
          <w:rFonts w:ascii="Arial" w:eastAsia="TimesNewRoman" w:hAnsi="Arial" w:cs="Arial"/>
          <w:sz w:val="22"/>
          <w:szCs w:val="22"/>
          <w:shd w:val="clear" w:color="auto" w:fill="FFFFFF"/>
        </w:rPr>
        <w:t>ve</w:t>
      </w:r>
      <w:r w:rsidR="00BF1EF7" w:rsidRPr="006F0693">
        <w:rPr>
          <w:rFonts w:ascii="Arial" w:eastAsia="TimesNewRoman" w:hAnsi="Arial" w:cs="Arial"/>
          <w:sz w:val="22"/>
          <w:szCs w:val="22"/>
          <w:shd w:val="clear" w:color="auto" w:fill="FFFFFF"/>
        </w:rPr>
        <w:t xml:space="preserve"> ali </w:t>
      </w:r>
      <w:r w:rsidR="007F7336">
        <w:rPr>
          <w:rFonts w:ascii="Arial" w:eastAsia="TimesNewRoman" w:hAnsi="Arial" w:cs="Arial"/>
          <w:sz w:val="22"/>
          <w:szCs w:val="22"/>
          <w:shd w:val="clear" w:color="auto" w:fill="FFFFFF"/>
        </w:rPr>
        <w:t xml:space="preserve">z </w:t>
      </w:r>
      <w:r w:rsidR="00BF1EF7" w:rsidRPr="006F0693">
        <w:rPr>
          <w:rFonts w:ascii="Arial" w:eastAsia="TimesNewRoman" w:hAnsi="Arial" w:cs="Arial"/>
          <w:sz w:val="22"/>
          <w:szCs w:val="22"/>
          <w:shd w:val="clear" w:color="auto" w:fill="FFFFFF"/>
        </w:rPr>
        <w:t>drug</w:t>
      </w:r>
      <w:r w:rsidR="007F7336">
        <w:rPr>
          <w:rFonts w:ascii="Arial" w:eastAsia="TimesNewRoman" w:hAnsi="Arial" w:cs="Arial"/>
          <w:sz w:val="22"/>
          <w:szCs w:val="22"/>
          <w:shd w:val="clear" w:color="auto" w:fill="FFFFFF"/>
        </w:rPr>
        <w:t>imi</w:t>
      </w:r>
      <w:r w:rsidR="00BF1EF7" w:rsidRPr="006F0693">
        <w:rPr>
          <w:rFonts w:ascii="Arial" w:eastAsia="TimesNewRoman" w:hAnsi="Arial" w:cs="Arial"/>
          <w:sz w:val="22"/>
          <w:szCs w:val="22"/>
          <w:shd w:val="clear" w:color="auto" w:fill="FFFFFF"/>
        </w:rPr>
        <w:t xml:space="preserve"> elektronsk</w:t>
      </w:r>
      <w:r w:rsidR="007F7336">
        <w:rPr>
          <w:rFonts w:ascii="Arial" w:eastAsia="TimesNewRoman" w:hAnsi="Arial" w:cs="Arial"/>
          <w:sz w:val="22"/>
          <w:szCs w:val="22"/>
          <w:shd w:val="clear" w:color="auto" w:fill="FFFFFF"/>
        </w:rPr>
        <w:t>imi</w:t>
      </w:r>
      <w:r w:rsidR="00BF1EF7" w:rsidRPr="006F0693">
        <w:rPr>
          <w:rFonts w:ascii="Arial" w:eastAsia="TimesNewRoman" w:hAnsi="Arial" w:cs="Arial"/>
          <w:sz w:val="22"/>
          <w:szCs w:val="22"/>
          <w:shd w:val="clear" w:color="auto" w:fill="FFFFFF"/>
        </w:rPr>
        <w:t xml:space="preserve"> sredst</w:t>
      </w:r>
      <w:r w:rsidR="00A70898" w:rsidRPr="006F0693">
        <w:rPr>
          <w:rFonts w:ascii="Arial" w:eastAsia="TimesNewRoman" w:hAnsi="Arial" w:cs="Arial"/>
          <w:sz w:val="22"/>
          <w:szCs w:val="22"/>
          <w:shd w:val="clear" w:color="auto" w:fill="FFFFFF"/>
        </w:rPr>
        <w:t>v</w:t>
      </w:r>
      <w:r w:rsidR="007F7336">
        <w:rPr>
          <w:rFonts w:ascii="Arial" w:eastAsia="TimesNewRoman" w:hAnsi="Arial" w:cs="Arial"/>
          <w:sz w:val="22"/>
          <w:szCs w:val="22"/>
          <w:shd w:val="clear" w:color="auto" w:fill="FFFFFF"/>
        </w:rPr>
        <w:t>i</w:t>
      </w:r>
      <w:r w:rsidRPr="006F0693">
        <w:rPr>
          <w:rFonts w:ascii="Arial" w:eastAsia="TimesNewRoman" w:hAnsi="Arial" w:cs="Arial"/>
          <w:sz w:val="22"/>
          <w:szCs w:val="22"/>
          <w:shd w:val="clear" w:color="auto" w:fill="FFFFFF"/>
        </w:rPr>
        <w:t xml:space="preserve">.  </w:t>
      </w:r>
    </w:p>
    <w:p w:rsidR="00CE7F44" w:rsidRPr="006F0693" w:rsidRDefault="00CE7F44" w:rsidP="001E4715">
      <w:pPr>
        <w:tabs>
          <w:tab w:val="left" w:pos="0"/>
        </w:tabs>
        <w:spacing w:line="260" w:lineRule="exact"/>
        <w:rPr>
          <w:rFonts w:ascii="Arial" w:eastAsia="TimesNewRoman" w:hAnsi="Arial" w:cs="Arial"/>
          <w:sz w:val="22"/>
          <w:szCs w:val="22"/>
          <w:shd w:val="clear" w:color="auto" w:fill="FFFFFF"/>
        </w:rPr>
      </w:pPr>
    </w:p>
    <w:p w:rsidR="00CE7F44" w:rsidRPr="006F0693" w:rsidRDefault="00CE7F44" w:rsidP="001E4715">
      <w:pPr>
        <w:pStyle w:val="Telobesedila"/>
        <w:tabs>
          <w:tab w:val="clear" w:pos="284"/>
          <w:tab w:val="left" w:pos="0"/>
        </w:tabs>
        <w:spacing w:line="260" w:lineRule="exact"/>
        <w:rPr>
          <w:rFonts w:ascii="Arial" w:hAnsi="Arial" w:cs="Arial"/>
          <w:szCs w:val="22"/>
        </w:rPr>
      </w:pPr>
    </w:p>
    <w:p w:rsidR="00CE7F44" w:rsidRPr="006F0693" w:rsidRDefault="00CE7F44" w:rsidP="001E4715">
      <w:pPr>
        <w:pStyle w:val="Telobesedila"/>
        <w:tabs>
          <w:tab w:val="clear" w:pos="284"/>
          <w:tab w:val="left" w:pos="0"/>
        </w:tabs>
        <w:spacing w:line="260" w:lineRule="exact"/>
        <w:jc w:val="center"/>
        <w:rPr>
          <w:rFonts w:ascii="Arial" w:hAnsi="Arial" w:cs="Arial"/>
          <w:szCs w:val="22"/>
        </w:rPr>
      </w:pPr>
      <w:r w:rsidRPr="006F0693">
        <w:rPr>
          <w:rFonts w:ascii="Arial" w:hAnsi="Arial" w:cs="Arial"/>
          <w:szCs w:val="22"/>
        </w:rPr>
        <w:t>7. člen</w:t>
      </w:r>
    </w:p>
    <w:p w:rsidR="00CE7F44" w:rsidRPr="006F0693" w:rsidRDefault="00CE7F44"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(navedba stroškov ravnanja z OEEO)</w:t>
      </w:r>
    </w:p>
    <w:p w:rsidR="00AF1393" w:rsidRPr="006F0693" w:rsidRDefault="00AF1393" w:rsidP="001E4715">
      <w:pPr>
        <w:pStyle w:val="Navadensplet"/>
        <w:shd w:val="clear" w:color="auto" w:fill="FFFFFF"/>
        <w:tabs>
          <w:tab w:val="left" w:pos="0"/>
        </w:tabs>
        <w:spacing w:before="0" w:beforeAutospacing="0" w:after="0" w:afterAutospacing="0" w:line="260" w:lineRule="exact"/>
        <w:jc w:val="both"/>
        <w:rPr>
          <w:rFonts w:ascii="Arial" w:hAnsi="Arial" w:cs="Arial"/>
          <w:sz w:val="22"/>
          <w:szCs w:val="22"/>
        </w:rPr>
      </w:pPr>
    </w:p>
    <w:p w:rsidR="00CE7F44" w:rsidRPr="006F0693" w:rsidRDefault="00CE7F44" w:rsidP="001E4715">
      <w:pPr>
        <w:pStyle w:val="Navadensplet"/>
        <w:shd w:val="clear" w:color="auto" w:fill="FFFFFF"/>
        <w:tabs>
          <w:tab w:val="left" w:pos="0"/>
        </w:tabs>
        <w:spacing w:before="0" w:beforeAutospacing="0" w:after="0" w:afterAutospacing="0" w:line="260" w:lineRule="exact"/>
        <w:jc w:val="both"/>
        <w:rPr>
          <w:rFonts w:ascii="Arial" w:hAnsi="Arial" w:cs="Arial"/>
          <w:sz w:val="22"/>
          <w:szCs w:val="22"/>
        </w:rPr>
      </w:pPr>
      <w:r w:rsidRPr="006F0693">
        <w:rPr>
          <w:rFonts w:ascii="Arial" w:hAnsi="Arial" w:cs="Arial"/>
          <w:sz w:val="22"/>
          <w:szCs w:val="22"/>
        </w:rPr>
        <w:t xml:space="preserve">Proizvajalec EEO lahko </w:t>
      </w:r>
      <w:r w:rsidR="00A70898" w:rsidRPr="006F0693">
        <w:rPr>
          <w:rFonts w:ascii="Arial" w:hAnsi="Arial" w:cs="Arial"/>
          <w:sz w:val="22"/>
          <w:szCs w:val="22"/>
        </w:rPr>
        <w:t xml:space="preserve">v ceni </w:t>
      </w:r>
      <w:r w:rsidRPr="006F0693">
        <w:rPr>
          <w:rFonts w:ascii="Arial" w:hAnsi="Arial" w:cs="Arial"/>
          <w:sz w:val="22"/>
          <w:szCs w:val="22"/>
        </w:rPr>
        <w:t>EEO</w:t>
      </w:r>
      <w:r w:rsidR="00A70898" w:rsidRPr="006F0693">
        <w:rPr>
          <w:rFonts w:ascii="Arial" w:hAnsi="Arial" w:cs="Arial"/>
          <w:sz w:val="22"/>
          <w:szCs w:val="22"/>
        </w:rPr>
        <w:t>, ki jo da na trg,</w:t>
      </w:r>
      <w:r w:rsidRPr="006F0693">
        <w:rPr>
          <w:rFonts w:ascii="Arial" w:hAnsi="Arial" w:cs="Arial"/>
          <w:sz w:val="22"/>
          <w:szCs w:val="22"/>
        </w:rPr>
        <w:t xml:space="preserve"> posebej nav</w:t>
      </w:r>
      <w:r w:rsidR="00A70898" w:rsidRPr="006F0693">
        <w:rPr>
          <w:rFonts w:ascii="Arial" w:hAnsi="Arial" w:cs="Arial"/>
          <w:sz w:val="22"/>
          <w:szCs w:val="22"/>
        </w:rPr>
        <w:t>ede</w:t>
      </w:r>
      <w:r w:rsidRPr="006F0693">
        <w:rPr>
          <w:rFonts w:ascii="Arial" w:hAnsi="Arial" w:cs="Arial"/>
          <w:sz w:val="22"/>
          <w:szCs w:val="22"/>
        </w:rPr>
        <w:t xml:space="preserve"> ali prika</w:t>
      </w:r>
      <w:r w:rsidR="00A70898" w:rsidRPr="006F0693">
        <w:rPr>
          <w:rFonts w:ascii="Arial" w:hAnsi="Arial" w:cs="Arial"/>
          <w:sz w:val="22"/>
          <w:szCs w:val="22"/>
        </w:rPr>
        <w:t>ž</w:t>
      </w:r>
      <w:r w:rsidRPr="006F0693">
        <w:rPr>
          <w:rFonts w:ascii="Arial" w:hAnsi="Arial" w:cs="Arial"/>
          <w:sz w:val="22"/>
          <w:szCs w:val="22"/>
        </w:rPr>
        <w:t>e stroške zbiranja</w:t>
      </w:r>
      <w:r w:rsidR="00AF1393" w:rsidRPr="006F0693">
        <w:rPr>
          <w:rFonts w:ascii="Arial" w:hAnsi="Arial" w:cs="Arial"/>
          <w:sz w:val="22"/>
          <w:szCs w:val="22"/>
        </w:rPr>
        <w:t xml:space="preserve"> in </w:t>
      </w:r>
      <w:r w:rsidRPr="006F0693">
        <w:rPr>
          <w:rFonts w:ascii="Arial" w:hAnsi="Arial" w:cs="Arial"/>
          <w:sz w:val="22"/>
          <w:szCs w:val="22"/>
        </w:rPr>
        <w:t xml:space="preserve"> </w:t>
      </w:r>
      <w:r w:rsidR="006D0846" w:rsidRPr="006F0693">
        <w:rPr>
          <w:rFonts w:ascii="Arial" w:hAnsi="Arial" w:cs="Arial"/>
          <w:sz w:val="22"/>
          <w:szCs w:val="22"/>
        </w:rPr>
        <w:t>ob</w:t>
      </w:r>
      <w:r w:rsidRPr="006F0693">
        <w:rPr>
          <w:rFonts w:ascii="Arial" w:hAnsi="Arial" w:cs="Arial"/>
          <w:sz w:val="22"/>
          <w:szCs w:val="22"/>
        </w:rPr>
        <w:t>delave</w:t>
      </w:r>
      <w:r w:rsidR="006A78A2" w:rsidRPr="006F0693">
        <w:rPr>
          <w:rFonts w:ascii="Arial" w:hAnsi="Arial" w:cs="Arial"/>
          <w:sz w:val="22"/>
          <w:szCs w:val="22"/>
        </w:rPr>
        <w:t xml:space="preserve"> </w:t>
      </w:r>
      <w:r w:rsidR="00AF1393" w:rsidRPr="006F0693">
        <w:rPr>
          <w:rFonts w:ascii="Arial" w:hAnsi="Arial" w:cs="Arial"/>
          <w:sz w:val="22"/>
          <w:szCs w:val="22"/>
        </w:rPr>
        <w:t>OEEO</w:t>
      </w:r>
      <w:r w:rsidRPr="006F0693">
        <w:rPr>
          <w:rFonts w:ascii="Arial" w:hAnsi="Arial" w:cs="Arial"/>
          <w:sz w:val="22"/>
          <w:szCs w:val="22"/>
        </w:rPr>
        <w:t>, ki nastajajo zaradi zahtev iz te uredbe.</w:t>
      </w:r>
    </w:p>
    <w:p w:rsidR="00CE7F44" w:rsidRPr="006F0693" w:rsidRDefault="00CE7F44" w:rsidP="001E4715">
      <w:pPr>
        <w:tabs>
          <w:tab w:val="left" w:pos="0"/>
        </w:tabs>
        <w:spacing w:line="260" w:lineRule="exact"/>
        <w:rPr>
          <w:rFonts w:ascii="Arial" w:eastAsia="TimesNewRoman" w:hAnsi="Arial" w:cs="Arial"/>
          <w:sz w:val="22"/>
          <w:szCs w:val="22"/>
          <w:shd w:val="clear" w:color="auto" w:fill="FFFFFF"/>
        </w:rPr>
      </w:pPr>
    </w:p>
    <w:p w:rsidR="00982DE0" w:rsidRPr="006F0693" w:rsidRDefault="00982DE0" w:rsidP="001E4715">
      <w:pPr>
        <w:tabs>
          <w:tab w:val="left" w:pos="0"/>
        </w:tabs>
        <w:spacing w:line="260" w:lineRule="exact"/>
        <w:rPr>
          <w:rFonts w:ascii="Arial" w:hAnsi="Arial" w:cs="Arial"/>
          <w:b/>
          <w:sz w:val="22"/>
          <w:szCs w:val="22"/>
        </w:rPr>
      </w:pPr>
    </w:p>
    <w:p w:rsidR="00715DFB" w:rsidRPr="006F0693" w:rsidRDefault="00642780"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r w:rsidRPr="006F0693">
        <w:rPr>
          <w:rFonts w:ascii="Arial" w:hAnsi="Arial" w:cs="Arial"/>
          <w:b/>
          <w:sz w:val="22"/>
          <w:szCs w:val="22"/>
        </w:rPr>
        <w:t xml:space="preserve">III. </w:t>
      </w:r>
      <w:r w:rsidR="00CE7F44" w:rsidRPr="006F0693">
        <w:rPr>
          <w:rFonts w:ascii="Arial" w:hAnsi="Arial" w:cs="Arial"/>
          <w:b/>
          <w:sz w:val="22"/>
          <w:szCs w:val="22"/>
        </w:rPr>
        <w:t>OKOLJSKI CILJI PRI ZBIRANJU IN OBDELAVI OEEO</w:t>
      </w:r>
    </w:p>
    <w:p w:rsidR="001673AF" w:rsidRPr="006F0693" w:rsidRDefault="001673AF" w:rsidP="001E4715">
      <w:pPr>
        <w:tabs>
          <w:tab w:val="left" w:pos="0"/>
        </w:tabs>
        <w:spacing w:line="260" w:lineRule="exact"/>
        <w:rPr>
          <w:rFonts w:ascii="Arial" w:hAnsi="Arial" w:cs="Arial"/>
          <w:b/>
          <w:bCs/>
          <w:sz w:val="22"/>
          <w:szCs w:val="22"/>
        </w:rPr>
      </w:pPr>
    </w:p>
    <w:p w:rsidR="001673AF" w:rsidRPr="006F0693" w:rsidRDefault="001673AF" w:rsidP="001E4715">
      <w:pPr>
        <w:tabs>
          <w:tab w:val="left" w:pos="0"/>
        </w:tabs>
        <w:spacing w:line="260" w:lineRule="exact"/>
        <w:rPr>
          <w:rFonts w:ascii="Arial" w:hAnsi="Arial" w:cs="Arial"/>
          <w:b/>
          <w:bCs/>
          <w:sz w:val="22"/>
          <w:szCs w:val="22"/>
        </w:rPr>
      </w:pPr>
    </w:p>
    <w:p w:rsidR="00A10E55" w:rsidRPr="006F0693" w:rsidRDefault="00CE7F44"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8</w:t>
      </w:r>
      <w:r w:rsidR="00A10E55" w:rsidRPr="006F0693">
        <w:rPr>
          <w:rFonts w:ascii="Arial" w:hAnsi="Arial" w:cs="Arial"/>
          <w:b/>
          <w:bCs/>
          <w:sz w:val="22"/>
          <w:szCs w:val="22"/>
        </w:rPr>
        <w:t>. člen</w:t>
      </w:r>
    </w:p>
    <w:p w:rsidR="00A10E55" w:rsidRPr="006F0693" w:rsidRDefault="00A10E55"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w:t>
      </w:r>
      <w:r w:rsidR="000269A2" w:rsidRPr="006F0693">
        <w:rPr>
          <w:rFonts w:ascii="Arial" w:hAnsi="Arial" w:cs="Arial"/>
          <w:b/>
          <w:bCs/>
          <w:sz w:val="22"/>
          <w:szCs w:val="22"/>
        </w:rPr>
        <w:t>stopnja</w:t>
      </w:r>
      <w:r w:rsidRPr="006F0693">
        <w:rPr>
          <w:rFonts w:ascii="Arial" w:hAnsi="Arial" w:cs="Arial"/>
          <w:b/>
          <w:bCs/>
          <w:sz w:val="22"/>
          <w:szCs w:val="22"/>
        </w:rPr>
        <w:t xml:space="preserve"> zbiranja OEEO)</w:t>
      </w:r>
    </w:p>
    <w:p w:rsidR="00C438C1" w:rsidRDefault="00C438C1" w:rsidP="001E4715">
      <w:pPr>
        <w:tabs>
          <w:tab w:val="left" w:pos="0"/>
        </w:tabs>
        <w:spacing w:line="260" w:lineRule="exact"/>
        <w:rPr>
          <w:rFonts w:ascii="Arial" w:hAnsi="Arial" w:cs="Arial"/>
          <w:sz w:val="22"/>
          <w:szCs w:val="22"/>
        </w:rPr>
      </w:pPr>
    </w:p>
    <w:p w:rsidR="00A10E55" w:rsidRPr="00C438C1" w:rsidRDefault="00A33248" w:rsidP="00A33248">
      <w:pPr>
        <w:pStyle w:val="Odstavekseznama"/>
        <w:tabs>
          <w:tab w:val="left" w:pos="0"/>
        </w:tabs>
        <w:spacing w:line="260" w:lineRule="exact"/>
        <w:ind w:left="0"/>
        <w:rPr>
          <w:rFonts w:ascii="Arial" w:hAnsi="Arial" w:cs="Arial"/>
          <w:sz w:val="22"/>
          <w:szCs w:val="22"/>
        </w:rPr>
      </w:pPr>
      <w:r>
        <w:rPr>
          <w:rFonts w:ascii="Arial" w:hAnsi="Arial" w:cs="Arial"/>
          <w:sz w:val="22"/>
          <w:szCs w:val="22"/>
        </w:rPr>
        <w:t xml:space="preserve">(1) </w:t>
      </w:r>
      <w:r w:rsidR="00A10E55" w:rsidRPr="00C438C1">
        <w:rPr>
          <w:rFonts w:ascii="Arial" w:hAnsi="Arial" w:cs="Arial"/>
          <w:sz w:val="22"/>
          <w:szCs w:val="22"/>
        </w:rPr>
        <w:t>Z zbiranjem OEEO je treba v posameznem koledarskem letu zb</w:t>
      </w:r>
      <w:r w:rsidR="00EE19AA" w:rsidRPr="00C438C1">
        <w:rPr>
          <w:rFonts w:ascii="Arial" w:hAnsi="Arial" w:cs="Arial"/>
          <w:sz w:val="22"/>
          <w:szCs w:val="22"/>
        </w:rPr>
        <w:t>rati</w:t>
      </w:r>
      <w:r w:rsidR="00A10E55" w:rsidRPr="00C438C1">
        <w:rPr>
          <w:rFonts w:ascii="Arial" w:hAnsi="Arial" w:cs="Arial"/>
          <w:sz w:val="22"/>
          <w:szCs w:val="22"/>
        </w:rPr>
        <w:t xml:space="preserve"> najmanj</w:t>
      </w:r>
      <w:r w:rsidR="009E2231">
        <w:rPr>
          <w:rFonts w:ascii="Arial" w:hAnsi="Arial" w:cs="Arial"/>
          <w:sz w:val="22"/>
          <w:szCs w:val="22"/>
        </w:rPr>
        <w:t xml:space="preserve"> količino OEEO, ki znaša</w:t>
      </w:r>
      <w:r w:rsidR="00A10E55" w:rsidRPr="00C438C1">
        <w:rPr>
          <w:rFonts w:ascii="Arial" w:hAnsi="Arial" w:cs="Arial"/>
          <w:sz w:val="22"/>
          <w:szCs w:val="22"/>
        </w:rPr>
        <w:t xml:space="preserve">: </w:t>
      </w:r>
    </w:p>
    <w:p w:rsidR="00A10E55" w:rsidRPr="001845B7" w:rsidRDefault="00A25431" w:rsidP="009A24D5">
      <w:pPr>
        <w:pStyle w:val="Odstavekseznama"/>
        <w:numPr>
          <w:ilvl w:val="0"/>
          <w:numId w:val="9"/>
        </w:numPr>
        <w:tabs>
          <w:tab w:val="left" w:pos="567"/>
        </w:tabs>
        <w:spacing w:line="260" w:lineRule="exact"/>
        <w:ind w:left="567" w:hanging="567"/>
        <w:rPr>
          <w:rFonts w:ascii="Arial" w:hAnsi="Arial" w:cs="Arial"/>
          <w:sz w:val="22"/>
          <w:szCs w:val="22"/>
        </w:rPr>
      </w:pPr>
      <w:r w:rsidRPr="001845B7">
        <w:rPr>
          <w:rFonts w:ascii="Arial" w:hAnsi="Arial" w:cs="Arial"/>
          <w:sz w:val="22"/>
          <w:szCs w:val="22"/>
        </w:rPr>
        <w:t xml:space="preserve">leta 2015 </w:t>
      </w:r>
      <w:r w:rsidR="00A10E55" w:rsidRPr="001845B7">
        <w:rPr>
          <w:rFonts w:ascii="Arial" w:hAnsi="Arial" w:cs="Arial"/>
          <w:sz w:val="22"/>
          <w:szCs w:val="22"/>
        </w:rPr>
        <w:t>4 kg OEEO iz gospodinjstev na prebivalca na leto</w:t>
      </w:r>
      <w:r w:rsidRPr="001845B7">
        <w:rPr>
          <w:rFonts w:ascii="Arial" w:hAnsi="Arial" w:cs="Arial"/>
          <w:sz w:val="22"/>
          <w:szCs w:val="22"/>
        </w:rPr>
        <w:t>;</w:t>
      </w:r>
      <w:r w:rsidR="00A10E55" w:rsidRPr="001845B7">
        <w:rPr>
          <w:rFonts w:ascii="Arial" w:hAnsi="Arial" w:cs="Arial"/>
          <w:sz w:val="22"/>
          <w:szCs w:val="22"/>
        </w:rPr>
        <w:t xml:space="preserve"> </w:t>
      </w:r>
      <w:r w:rsidRPr="001845B7">
        <w:rPr>
          <w:rFonts w:ascii="Arial" w:hAnsi="Arial" w:cs="Arial"/>
          <w:sz w:val="22"/>
          <w:szCs w:val="22"/>
        </w:rPr>
        <w:t>v primeru, da je bilo v letih 2012, 2013 in 2014 v povprečju na leto zbrano več kot 4 kg, je treba leta 2015 zbrati najmanj enako količino</w:t>
      </w:r>
      <w:r w:rsidR="00A10E55" w:rsidRPr="001845B7">
        <w:rPr>
          <w:rFonts w:ascii="Arial" w:hAnsi="Arial" w:cs="Arial"/>
          <w:sz w:val="22"/>
          <w:szCs w:val="22"/>
        </w:rPr>
        <w:t xml:space="preserve"> OEEO</w:t>
      </w:r>
      <w:r w:rsidR="005D6426" w:rsidRPr="001845B7">
        <w:rPr>
          <w:rFonts w:ascii="Arial" w:hAnsi="Arial" w:cs="Arial"/>
          <w:sz w:val="22"/>
          <w:szCs w:val="22"/>
        </w:rPr>
        <w:t xml:space="preserve">, </w:t>
      </w:r>
    </w:p>
    <w:p w:rsidR="00610547" w:rsidRPr="001845B7" w:rsidRDefault="00A25431" w:rsidP="009A24D5">
      <w:pPr>
        <w:pStyle w:val="Odstavekseznama"/>
        <w:numPr>
          <w:ilvl w:val="0"/>
          <w:numId w:val="9"/>
        </w:numPr>
        <w:tabs>
          <w:tab w:val="left" w:pos="567"/>
        </w:tabs>
        <w:spacing w:line="260" w:lineRule="exact"/>
        <w:ind w:left="567" w:hanging="567"/>
        <w:rPr>
          <w:rFonts w:ascii="Arial" w:hAnsi="Arial" w:cs="Arial"/>
          <w:sz w:val="22"/>
          <w:szCs w:val="22"/>
        </w:rPr>
      </w:pPr>
      <w:r w:rsidRPr="001845B7">
        <w:rPr>
          <w:rFonts w:ascii="Arial" w:hAnsi="Arial" w:cs="Arial"/>
          <w:sz w:val="22"/>
          <w:szCs w:val="22"/>
        </w:rPr>
        <w:t>leta</w:t>
      </w:r>
      <w:r w:rsidR="00EA7359" w:rsidRPr="001845B7">
        <w:rPr>
          <w:rFonts w:ascii="Arial" w:hAnsi="Arial" w:cs="Arial"/>
          <w:sz w:val="22"/>
          <w:szCs w:val="22"/>
        </w:rPr>
        <w:t xml:space="preserve"> </w:t>
      </w:r>
      <w:r w:rsidR="00A10E55" w:rsidRPr="001845B7">
        <w:rPr>
          <w:rFonts w:ascii="Arial" w:hAnsi="Arial" w:cs="Arial"/>
          <w:sz w:val="22"/>
          <w:szCs w:val="22"/>
        </w:rPr>
        <w:t>2016</w:t>
      </w:r>
      <w:r w:rsidR="000269A2" w:rsidRPr="001845B7">
        <w:rPr>
          <w:rFonts w:ascii="Arial" w:hAnsi="Arial" w:cs="Arial"/>
          <w:sz w:val="22"/>
          <w:szCs w:val="22"/>
        </w:rPr>
        <w:t xml:space="preserve"> </w:t>
      </w:r>
      <w:r w:rsidR="00A10E55" w:rsidRPr="001845B7">
        <w:rPr>
          <w:rFonts w:ascii="Arial" w:hAnsi="Arial" w:cs="Arial"/>
          <w:sz w:val="22"/>
          <w:szCs w:val="22"/>
        </w:rPr>
        <w:t>4</w:t>
      </w:r>
      <w:r w:rsidR="00610547" w:rsidRPr="001845B7">
        <w:rPr>
          <w:rFonts w:ascii="Arial" w:hAnsi="Arial" w:cs="Arial"/>
          <w:sz w:val="22"/>
          <w:szCs w:val="22"/>
        </w:rPr>
        <w:t>1</w:t>
      </w:r>
      <w:r w:rsidR="00A10E55" w:rsidRPr="001845B7">
        <w:rPr>
          <w:rFonts w:ascii="Arial" w:hAnsi="Arial" w:cs="Arial"/>
          <w:sz w:val="22"/>
          <w:szCs w:val="22"/>
        </w:rPr>
        <w:t xml:space="preserve"> % povprečne </w:t>
      </w:r>
      <w:r w:rsidR="00EF7E51" w:rsidRPr="001845B7">
        <w:rPr>
          <w:rFonts w:ascii="Arial" w:hAnsi="Arial" w:cs="Arial"/>
          <w:sz w:val="22"/>
          <w:szCs w:val="22"/>
        </w:rPr>
        <w:t>mase</w:t>
      </w:r>
      <w:r w:rsidR="00A10E55" w:rsidRPr="001845B7">
        <w:rPr>
          <w:rFonts w:ascii="Arial" w:hAnsi="Arial" w:cs="Arial"/>
          <w:sz w:val="22"/>
          <w:szCs w:val="22"/>
        </w:rPr>
        <w:t xml:space="preserve"> EEO, ki je bila </w:t>
      </w:r>
      <w:r w:rsidR="003D1407" w:rsidRPr="001845B7">
        <w:rPr>
          <w:rFonts w:ascii="Arial" w:hAnsi="Arial" w:cs="Arial"/>
          <w:sz w:val="22"/>
          <w:szCs w:val="22"/>
        </w:rPr>
        <w:t xml:space="preserve">letno </w:t>
      </w:r>
      <w:r w:rsidR="00A10E55" w:rsidRPr="001845B7">
        <w:rPr>
          <w:rFonts w:ascii="Arial" w:hAnsi="Arial" w:cs="Arial"/>
          <w:sz w:val="22"/>
          <w:szCs w:val="22"/>
        </w:rPr>
        <w:t>dana na trg v RS v zadnjih treh letih;</w:t>
      </w:r>
    </w:p>
    <w:p w:rsidR="00610547" w:rsidRPr="001845B7" w:rsidRDefault="00221860" w:rsidP="009A24D5">
      <w:pPr>
        <w:pStyle w:val="Odstavekseznama"/>
        <w:numPr>
          <w:ilvl w:val="0"/>
          <w:numId w:val="9"/>
        </w:numPr>
        <w:tabs>
          <w:tab w:val="left" w:pos="567"/>
        </w:tabs>
        <w:spacing w:line="260" w:lineRule="exact"/>
        <w:ind w:left="567" w:hanging="567"/>
        <w:rPr>
          <w:rFonts w:ascii="Arial" w:hAnsi="Arial" w:cs="Arial"/>
          <w:sz w:val="22"/>
          <w:szCs w:val="22"/>
        </w:rPr>
      </w:pPr>
      <w:r>
        <w:rPr>
          <w:rFonts w:ascii="Arial" w:hAnsi="Arial" w:cs="Arial"/>
          <w:sz w:val="22"/>
          <w:szCs w:val="22"/>
        </w:rPr>
        <w:lastRenderedPageBreak/>
        <w:t xml:space="preserve">leta 2017 </w:t>
      </w:r>
      <w:r w:rsidR="00610547" w:rsidRPr="001845B7">
        <w:rPr>
          <w:rFonts w:ascii="Arial" w:hAnsi="Arial" w:cs="Arial"/>
          <w:sz w:val="22"/>
          <w:szCs w:val="22"/>
        </w:rPr>
        <w:t>45 % povprečne mase EEO, ki je bila letno dana na trg v RS v zadnj</w:t>
      </w:r>
      <w:r w:rsidR="001845B7" w:rsidRPr="001845B7">
        <w:rPr>
          <w:rFonts w:ascii="Arial" w:hAnsi="Arial" w:cs="Arial"/>
          <w:sz w:val="22"/>
          <w:szCs w:val="22"/>
        </w:rPr>
        <w:t>ih treh letih;</w:t>
      </w:r>
    </w:p>
    <w:p w:rsidR="00610547" w:rsidRPr="001845B7" w:rsidRDefault="00221860" w:rsidP="009A24D5">
      <w:pPr>
        <w:pStyle w:val="Odstavekseznama"/>
        <w:numPr>
          <w:ilvl w:val="0"/>
          <w:numId w:val="9"/>
        </w:numPr>
        <w:tabs>
          <w:tab w:val="left" w:pos="567"/>
        </w:tabs>
        <w:spacing w:line="260" w:lineRule="exact"/>
        <w:ind w:left="567" w:hanging="567"/>
        <w:rPr>
          <w:rFonts w:ascii="Arial" w:hAnsi="Arial" w:cs="Arial"/>
          <w:sz w:val="22"/>
          <w:szCs w:val="22"/>
        </w:rPr>
      </w:pPr>
      <w:r>
        <w:rPr>
          <w:rFonts w:ascii="Arial" w:hAnsi="Arial" w:cs="Arial"/>
          <w:sz w:val="22"/>
          <w:szCs w:val="22"/>
        </w:rPr>
        <w:t xml:space="preserve">leta 2018 </w:t>
      </w:r>
      <w:r w:rsidR="00610547" w:rsidRPr="001845B7">
        <w:rPr>
          <w:rFonts w:ascii="Arial" w:hAnsi="Arial" w:cs="Arial"/>
          <w:sz w:val="22"/>
          <w:szCs w:val="22"/>
        </w:rPr>
        <w:t>50 % povprečne mase EEO, ki je bila letno dana na trg v RS v zadnjih treh letih;</w:t>
      </w:r>
    </w:p>
    <w:p w:rsidR="00610547" w:rsidRPr="001845B7" w:rsidRDefault="00221860" w:rsidP="009A24D5">
      <w:pPr>
        <w:pStyle w:val="Odstavekseznama"/>
        <w:numPr>
          <w:ilvl w:val="0"/>
          <w:numId w:val="9"/>
        </w:numPr>
        <w:tabs>
          <w:tab w:val="left" w:pos="567"/>
        </w:tabs>
        <w:spacing w:line="260" w:lineRule="exact"/>
        <w:ind w:left="567" w:hanging="567"/>
        <w:rPr>
          <w:rFonts w:ascii="Arial" w:hAnsi="Arial" w:cs="Arial"/>
          <w:sz w:val="22"/>
          <w:szCs w:val="22"/>
        </w:rPr>
      </w:pPr>
      <w:r>
        <w:rPr>
          <w:rFonts w:ascii="Arial" w:hAnsi="Arial" w:cs="Arial"/>
          <w:sz w:val="22"/>
          <w:szCs w:val="22"/>
        </w:rPr>
        <w:t xml:space="preserve">leta 2019 </w:t>
      </w:r>
      <w:r w:rsidR="00610547" w:rsidRPr="001845B7">
        <w:rPr>
          <w:rFonts w:ascii="Arial" w:hAnsi="Arial" w:cs="Arial"/>
          <w:sz w:val="22"/>
          <w:szCs w:val="22"/>
        </w:rPr>
        <w:t>55 % povprečne mase EEO, ki je bila letno dana na</w:t>
      </w:r>
      <w:r w:rsidR="001845B7" w:rsidRPr="001845B7">
        <w:rPr>
          <w:rFonts w:ascii="Arial" w:hAnsi="Arial" w:cs="Arial"/>
          <w:sz w:val="22"/>
          <w:szCs w:val="22"/>
        </w:rPr>
        <w:t xml:space="preserve"> trg v RS v zadnjih treh letih;</w:t>
      </w:r>
    </w:p>
    <w:p w:rsidR="00610547" w:rsidRPr="001845B7" w:rsidRDefault="00610547" w:rsidP="009A24D5">
      <w:pPr>
        <w:pStyle w:val="Odstavekseznama"/>
        <w:numPr>
          <w:ilvl w:val="0"/>
          <w:numId w:val="9"/>
        </w:numPr>
        <w:tabs>
          <w:tab w:val="left" w:pos="567"/>
        </w:tabs>
        <w:spacing w:line="260" w:lineRule="exact"/>
        <w:ind w:left="567" w:hanging="567"/>
        <w:rPr>
          <w:rFonts w:ascii="Arial" w:hAnsi="Arial" w:cs="Arial"/>
          <w:sz w:val="22"/>
          <w:szCs w:val="22"/>
        </w:rPr>
      </w:pPr>
      <w:r w:rsidRPr="001845B7">
        <w:rPr>
          <w:rFonts w:ascii="Arial" w:hAnsi="Arial" w:cs="Arial"/>
          <w:sz w:val="22"/>
          <w:szCs w:val="22"/>
        </w:rPr>
        <w:t>l</w:t>
      </w:r>
      <w:r w:rsidR="00221860">
        <w:rPr>
          <w:rFonts w:ascii="Arial" w:hAnsi="Arial" w:cs="Arial"/>
          <w:sz w:val="22"/>
          <w:szCs w:val="22"/>
        </w:rPr>
        <w:t xml:space="preserve">eta 2020 </w:t>
      </w:r>
      <w:r w:rsidR="00982D44">
        <w:rPr>
          <w:rFonts w:ascii="Arial" w:hAnsi="Arial" w:cs="Arial"/>
          <w:sz w:val="22"/>
          <w:szCs w:val="22"/>
        </w:rPr>
        <w:t>60</w:t>
      </w:r>
      <w:r w:rsidRPr="001845B7">
        <w:rPr>
          <w:rFonts w:ascii="Arial" w:hAnsi="Arial" w:cs="Arial"/>
          <w:sz w:val="22"/>
          <w:szCs w:val="22"/>
        </w:rPr>
        <w:t xml:space="preserve"> % povprečne mase EEO, ki je bila letno dana na</w:t>
      </w:r>
      <w:r w:rsidR="001845B7" w:rsidRPr="001845B7">
        <w:rPr>
          <w:rFonts w:ascii="Arial" w:hAnsi="Arial" w:cs="Arial"/>
          <w:sz w:val="22"/>
          <w:szCs w:val="22"/>
        </w:rPr>
        <w:t xml:space="preserve"> trg v RS v zadnjih treh letih;</w:t>
      </w:r>
    </w:p>
    <w:p w:rsidR="00A10E55" w:rsidRPr="001845B7" w:rsidRDefault="00610547" w:rsidP="009A24D5">
      <w:pPr>
        <w:pStyle w:val="Odstavekseznama"/>
        <w:numPr>
          <w:ilvl w:val="0"/>
          <w:numId w:val="9"/>
        </w:numPr>
        <w:tabs>
          <w:tab w:val="left" w:pos="567"/>
        </w:tabs>
        <w:spacing w:line="260" w:lineRule="exact"/>
        <w:ind w:left="567" w:hanging="567"/>
        <w:rPr>
          <w:rFonts w:ascii="Arial" w:hAnsi="Arial" w:cs="Arial"/>
          <w:sz w:val="22"/>
          <w:szCs w:val="22"/>
        </w:rPr>
      </w:pPr>
      <w:r w:rsidRPr="001845B7">
        <w:rPr>
          <w:rFonts w:ascii="Arial" w:hAnsi="Arial" w:cs="Arial"/>
          <w:sz w:val="22"/>
          <w:szCs w:val="22"/>
        </w:rPr>
        <w:t>leta</w:t>
      </w:r>
      <w:r w:rsidR="00EA7359" w:rsidRPr="001845B7">
        <w:rPr>
          <w:rFonts w:ascii="Arial" w:hAnsi="Arial" w:cs="Arial"/>
          <w:sz w:val="22"/>
          <w:szCs w:val="22"/>
        </w:rPr>
        <w:t xml:space="preserve"> </w:t>
      </w:r>
      <w:r w:rsidR="00A10E55" w:rsidRPr="001845B7">
        <w:rPr>
          <w:rFonts w:ascii="Arial" w:hAnsi="Arial" w:cs="Arial"/>
          <w:sz w:val="22"/>
          <w:szCs w:val="22"/>
        </w:rPr>
        <w:t>2021</w:t>
      </w:r>
      <w:r w:rsidR="000269A2" w:rsidRPr="001845B7">
        <w:rPr>
          <w:rFonts w:ascii="Arial" w:hAnsi="Arial" w:cs="Arial"/>
          <w:sz w:val="22"/>
          <w:szCs w:val="22"/>
        </w:rPr>
        <w:t xml:space="preserve"> </w:t>
      </w:r>
      <w:r w:rsidR="00A10E55" w:rsidRPr="001845B7">
        <w:rPr>
          <w:rFonts w:ascii="Arial" w:hAnsi="Arial" w:cs="Arial"/>
          <w:sz w:val="22"/>
          <w:szCs w:val="22"/>
        </w:rPr>
        <w:t xml:space="preserve">65 % povprečne </w:t>
      </w:r>
      <w:r w:rsidR="00EF7E51" w:rsidRPr="001845B7">
        <w:rPr>
          <w:rFonts w:ascii="Arial" w:hAnsi="Arial" w:cs="Arial"/>
          <w:sz w:val="22"/>
          <w:szCs w:val="22"/>
        </w:rPr>
        <w:t xml:space="preserve">mase </w:t>
      </w:r>
      <w:r w:rsidR="00A10E55" w:rsidRPr="001845B7">
        <w:rPr>
          <w:rFonts w:ascii="Arial" w:hAnsi="Arial" w:cs="Arial"/>
          <w:sz w:val="22"/>
          <w:szCs w:val="22"/>
        </w:rPr>
        <w:t xml:space="preserve">EEO, ki je bila </w:t>
      </w:r>
      <w:r w:rsidR="003D1407" w:rsidRPr="001845B7">
        <w:rPr>
          <w:rFonts w:ascii="Arial" w:hAnsi="Arial" w:cs="Arial"/>
          <w:sz w:val="22"/>
          <w:szCs w:val="22"/>
        </w:rPr>
        <w:t xml:space="preserve">letno </w:t>
      </w:r>
      <w:r w:rsidR="00A10E55" w:rsidRPr="001845B7">
        <w:rPr>
          <w:rFonts w:ascii="Arial" w:hAnsi="Arial" w:cs="Arial"/>
          <w:sz w:val="22"/>
          <w:szCs w:val="22"/>
        </w:rPr>
        <w:t xml:space="preserve">dana na trg v RS v zadnjih treh letih, ali 85 % povprečne </w:t>
      </w:r>
      <w:r w:rsidR="00EA7359" w:rsidRPr="001845B7">
        <w:rPr>
          <w:rFonts w:ascii="Arial" w:hAnsi="Arial" w:cs="Arial"/>
          <w:sz w:val="22"/>
          <w:szCs w:val="22"/>
        </w:rPr>
        <w:t xml:space="preserve">mase </w:t>
      </w:r>
      <w:r w:rsidR="00A10E55" w:rsidRPr="001845B7">
        <w:rPr>
          <w:rFonts w:ascii="Arial" w:hAnsi="Arial" w:cs="Arial"/>
          <w:sz w:val="22"/>
          <w:szCs w:val="22"/>
        </w:rPr>
        <w:t>OEEO, nastale letno na območju RS</w:t>
      </w:r>
      <w:r w:rsidR="00206E70" w:rsidRPr="001845B7">
        <w:rPr>
          <w:rFonts w:ascii="Arial" w:hAnsi="Arial" w:cs="Arial"/>
          <w:sz w:val="22"/>
          <w:szCs w:val="22"/>
        </w:rPr>
        <w:t>.</w:t>
      </w:r>
    </w:p>
    <w:p w:rsidR="00A10E55" w:rsidRPr="006F0693" w:rsidRDefault="00A10E55" w:rsidP="001E4715">
      <w:pPr>
        <w:tabs>
          <w:tab w:val="left" w:pos="0"/>
        </w:tabs>
        <w:spacing w:line="260" w:lineRule="exact"/>
        <w:rPr>
          <w:rFonts w:ascii="Arial" w:hAnsi="Arial" w:cs="Arial"/>
          <w:sz w:val="22"/>
          <w:szCs w:val="22"/>
        </w:rPr>
      </w:pPr>
    </w:p>
    <w:p w:rsidR="00A10E55" w:rsidRPr="006F0693" w:rsidRDefault="00A10E55"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w:t>
      </w:r>
      <w:r w:rsidR="00396626" w:rsidRPr="006F0693">
        <w:rPr>
          <w:rFonts w:ascii="Arial" w:hAnsi="Arial" w:cs="Arial"/>
          <w:sz w:val="22"/>
          <w:szCs w:val="22"/>
        </w:rPr>
        <w:t xml:space="preserve">Povprečna </w:t>
      </w:r>
      <w:r w:rsidR="00EA7359" w:rsidRPr="006F0693">
        <w:rPr>
          <w:rFonts w:ascii="Arial" w:hAnsi="Arial" w:cs="Arial"/>
          <w:sz w:val="22"/>
          <w:szCs w:val="22"/>
        </w:rPr>
        <w:t xml:space="preserve">masa </w:t>
      </w:r>
      <w:r w:rsidR="00396626" w:rsidRPr="006F0693">
        <w:rPr>
          <w:rFonts w:ascii="Arial" w:hAnsi="Arial" w:cs="Arial"/>
          <w:sz w:val="22"/>
          <w:szCs w:val="22"/>
        </w:rPr>
        <w:t xml:space="preserve">EEO, ki je bila </w:t>
      </w:r>
      <w:r w:rsidR="00610547" w:rsidRPr="006F0693">
        <w:rPr>
          <w:rFonts w:ascii="Arial" w:hAnsi="Arial" w:cs="Arial"/>
          <w:sz w:val="22"/>
          <w:szCs w:val="22"/>
        </w:rPr>
        <w:t>letno</w:t>
      </w:r>
      <w:r w:rsidR="00423FD9" w:rsidRPr="006F0693">
        <w:rPr>
          <w:rFonts w:ascii="Arial" w:hAnsi="Arial" w:cs="Arial"/>
          <w:sz w:val="22"/>
          <w:szCs w:val="22"/>
        </w:rPr>
        <w:t xml:space="preserve"> </w:t>
      </w:r>
      <w:r w:rsidR="00396626" w:rsidRPr="006F0693">
        <w:rPr>
          <w:rFonts w:ascii="Arial" w:hAnsi="Arial" w:cs="Arial"/>
          <w:sz w:val="22"/>
          <w:szCs w:val="22"/>
        </w:rPr>
        <w:t xml:space="preserve">dana na trg v RS v zadnjih treh letih, se določi na podlagi podatkov </w:t>
      </w:r>
      <w:r w:rsidR="00394AF2" w:rsidRPr="006F0693">
        <w:rPr>
          <w:rFonts w:ascii="Arial" w:hAnsi="Arial" w:cs="Arial"/>
          <w:sz w:val="22"/>
          <w:szCs w:val="22"/>
        </w:rPr>
        <w:t xml:space="preserve">o </w:t>
      </w:r>
      <w:r w:rsidR="00C65DD3">
        <w:rPr>
          <w:rFonts w:ascii="Arial" w:hAnsi="Arial" w:cs="Arial"/>
          <w:sz w:val="22"/>
          <w:szCs w:val="22"/>
        </w:rPr>
        <w:t xml:space="preserve">masi </w:t>
      </w:r>
      <w:r w:rsidR="00394AF2" w:rsidRPr="006F0693">
        <w:rPr>
          <w:rFonts w:ascii="Arial" w:hAnsi="Arial" w:cs="Arial"/>
          <w:sz w:val="22"/>
          <w:szCs w:val="22"/>
        </w:rPr>
        <w:t xml:space="preserve">EEO, </w:t>
      </w:r>
      <w:r w:rsidR="00C65DD3">
        <w:rPr>
          <w:rFonts w:ascii="Arial" w:hAnsi="Arial" w:cs="Arial"/>
          <w:sz w:val="22"/>
          <w:szCs w:val="22"/>
        </w:rPr>
        <w:t xml:space="preserve">ki so jo </w:t>
      </w:r>
      <w:r w:rsidR="00C65DD3" w:rsidRPr="006F0693">
        <w:rPr>
          <w:rFonts w:ascii="Arial" w:hAnsi="Arial" w:cs="Arial"/>
          <w:sz w:val="22"/>
          <w:szCs w:val="22"/>
        </w:rPr>
        <w:t xml:space="preserve">v posameznem koledarskem letu </w:t>
      </w:r>
      <w:r w:rsidR="00394AF2" w:rsidRPr="006F0693">
        <w:rPr>
          <w:rFonts w:ascii="Arial" w:hAnsi="Arial" w:cs="Arial"/>
          <w:sz w:val="22"/>
          <w:szCs w:val="22"/>
        </w:rPr>
        <w:t>da</w:t>
      </w:r>
      <w:r w:rsidR="00C65DD3">
        <w:rPr>
          <w:rFonts w:ascii="Arial" w:hAnsi="Arial" w:cs="Arial"/>
          <w:sz w:val="22"/>
          <w:szCs w:val="22"/>
        </w:rPr>
        <w:t>l</w:t>
      </w:r>
      <w:r w:rsidR="00394AF2" w:rsidRPr="006F0693">
        <w:rPr>
          <w:rFonts w:ascii="Arial" w:hAnsi="Arial" w:cs="Arial"/>
          <w:sz w:val="22"/>
          <w:szCs w:val="22"/>
        </w:rPr>
        <w:t>i na trg</w:t>
      </w:r>
      <w:r w:rsidR="00C65DD3">
        <w:rPr>
          <w:rFonts w:ascii="Arial" w:hAnsi="Arial" w:cs="Arial"/>
          <w:sz w:val="22"/>
          <w:szCs w:val="22"/>
        </w:rPr>
        <w:t xml:space="preserve"> v RS</w:t>
      </w:r>
      <w:r w:rsidR="00396626" w:rsidRPr="006F0693">
        <w:rPr>
          <w:rFonts w:ascii="Arial" w:hAnsi="Arial" w:cs="Arial"/>
          <w:sz w:val="22"/>
          <w:szCs w:val="22"/>
        </w:rPr>
        <w:t xml:space="preserve"> vs</w:t>
      </w:r>
      <w:r w:rsidR="00C65DD3">
        <w:rPr>
          <w:rFonts w:ascii="Arial" w:hAnsi="Arial" w:cs="Arial"/>
          <w:sz w:val="22"/>
          <w:szCs w:val="22"/>
        </w:rPr>
        <w:t>i</w:t>
      </w:r>
      <w:r w:rsidR="00396626" w:rsidRPr="006F0693">
        <w:rPr>
          <w:rFonts w:ascii="Arial" w:hAnsi="Arial" w:cs="Arial"/>
          <w:sz w:val="22"/>
          <w:szCs w:val="22"/>
        </w:rPr>
        <w:t xml:space="preserve"> proizvajalc</w:t>
      </w:r>
      <w:r w:rsidR="00C65DD3">
        <w:rPr>
          <w:rFonts w:ascii="Arial" w:hAnsi="Arial" w:cs="Arial"/>
          <w:sz w:val="22"/>
          <w:szCs w:val="22"/>
        </w:rPr>
        <w:t>i</w:t>
      </w:r>
      <w:r w:rsidR="00024C3C" w:rsidRPr="006F0693">
        <w:rPr>
          <w:rFonts w:ascii="Arial" w:hAnsi="Arial" w:cs="Arial"/>
          <w:sz w:val="22"/>
          <w:szCs w:val="22"/>
        </w:rPr>
        <w:t xml:space="preserve">, pridobljenih v skladu s predpisom, ki ureja okoljsko dajatev za onesnaževanje okolja zaradi nastajanja OEEO. </w:t>
      </w:r>
      <w:r w:rsidR="00396626" w:rsidRPr="006F0693">
        <w:rPr>
          <w:rFonts w:ascii="Arial" w:hAnsi="Arial" w:cs="Arial"/>
          <w:sz w:val="22"/>
          <w:szCs w:val="22"/>
        </w:rPr>
        <w:t xml:space="preserve"> </w:t>
      </w:r>
    </w:p>
    <w:p w:rsidR="00A10E55" w:rsidRPr="006F0693" w:rsidRDefault="00A10E55" w:rsidP="001E4715">
      <w:pPr>
        <w:tabs>
          <w:tab w:val="left" w:pos="0"/>
        </w:tabs>
        <w:spacing w:line="260" w:lineRule="exact"/>
        <w:rPr>
          <w:rFonts w:ascii="Arial" w:hAnsi="Arial" w:cs="Arial"/>
          <w:sz w:val="22"/>
          <w:szCs w:val="22"/>
        </w:rPr>
      </w:pPr>
    </w:p>
    <w:p w:rsidR="00A10E55" w:rsidRPr="006F0693" w:rsidRDefault="00A10E55" w:rsidP="001E4715">
      <w:pPr>
        <w:tabs>
          <w:tab w:val="left" w:pos="0"/>
        </w:tabs>
        <w:spacing w:line="260" w:lineRule="exact"/>
        <w:rPr>
          <w:rFonts w:ascii="Arial" w:hAnsi="Arial" w:cs="Arial"/>
          <w:sz w:val="22"/>
          <w:szCs w:val="22"/>
        </w:rPr>
      </w:pPr>
    </w:p>
    <w:p w:rsidR="00A10E55" w:rsidRPr="006F0693" w:rsidRDefault="00CE7F44"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9</w:t>
      </w:r>
      <w:r w:rsidR="005A37EA" w:rsidRPr="006F0693">
        <w:rPr>
          <w:rFonts w:ascii="Arial" w:hAnsi="Arial" w:cs="Arial"/>
          <w:b/>
          <w:bCs/>
          <w:sz w:val="22"/>
          <w:szCs w:val="22"/>
        </w:rPr>
        <w:t>.</w:t>
      </w:r>
      <w:r w:rsidR="00A10E55" w:rsidRPr="006F0693">
        <w:rPr>
          <w:rFonts w:ascii="Arial" w:hAnsi="Arial" w:cs="Arial"/>
          <w:b/>
          <w:bCs/>
          <w:sz w:val="22"/>
          <w:szCs w:val="22"/>
        </w:rPr>
        <w:t xml:space="preserve"> člen</w:t>
      </w:r>
    </w:p>
    <w:p w:rsidR="00A10E55" w:rsidRPr="006F0693" w:rsidRDefault="00A10E55"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(cilji predelave OEEO)</w:t>
      </w:r>
    </w:p>
    <w:p w:rsidR="00C438C1" w:rsidRDefault="00C438C1" w:rsidP="001E4715">
      <w:pPr>
        <w:tabs>
          <w:tab w:val="left" w:pos="0"/>
        </w:tabs>
        <w:spacing w:line="260" w:lineRule="exact"/>
        <w:rPr>
          <w:rFonts w:ascii="Arial" w:hAnsi="Arial" w:cs="Arial"/>
          <w:sz w:val="22"/>
          <w:szCs w:val="22"/>
        </w:rPr>
      </w:pPr>
    </w:p>
    <w:p w:rsidR="00A24FE0" w:rsidRPr="006F0693" w:rsidRDefault="00042F6D"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w:t>
      </w:r>
      <w:r w:rsidR="00804615" w:rsidRPr="006F0693">
        <w:rPr>
          <w:rFonts w:ascii="Arial" w:hAnsi="Arial" w:cs="Arial"/>
          <w:sz w:val="22"/>
          <w:szCs w:val="22"/>
        </w:rPr>
        <w:t xml:space="preserve">V obdobju od 1. januarja 2015 do 31. decembra 2017 </w:t>
      </w:r>
      <w:r w:rsidRPr="006F0693">
        <w:rPr>
          <w:rFonts w:ascii="Arial" w:hAnsi="Arial" w:cs="Arial"/>
          <w:sz w:val="22"/>
          <w:szCs w:val="22"/>
        </w:rPr>
        <w:t xml:space="preserve">je treba </w:t>
      </w:r>
      <w:r w:rsidR="00464958" w:rsidRPr="006F0693">
        <w:rPr>
          <w:rFonts w:ascii="Arial" w:hAnsi="Arial" w:cs="Arial"/>
          <w:sz w:val="22"/>
          <w:szCs w:val="22"/>
        </w:rPr>
        <w:t>pri</w:t>
      </w:r>
      <w:r w:rsidR="00804615" w:rsidRPr="006F0693">
        <w:rPr>
          <w:rFonts w:ascii="Arial" w:hAnsi="Arial" w:cs="Arial"/>
          <w:sz w:val="22"/>
          <w:szCs w:val="22"/>
        </w:rPr>
        <w:t xml:space="preserve"> obdelavi </w:t>
      </w:r>
      <w:r w:rsidR="00C930E8" w:rsidRPr="006F0693">
        <w:rPr>
          <w:rFonts w:ascii="Arial" w:hAnsi="Arial" w:cs="Arial"/>
          <w:sz w:val="22"/>
          <w:szCs w:val="22"/>
        </w:rPr>
        <w:t xml:space="preserve">ločeno zbrane </w:t>
      </w:r>
      <w:r w:rsidR="00804615" w:rsidRPr="006F0693">
        <w:rPr>
          <w:rFonts w:ascii="Arial" w:hAnsi="Arial" w:cs="Arial"/>
          <w:sz w:val="22"/>
          <w:szCs w:val="22"/>
        </w:rPr>
        <w:t xml:space="preserve">OEEO </w:t>
      </w:r>
      <w:r w:rsidRPr="006F0693">
        <w:rPr>
          <w:rFonts w:ascii="Arial" w:hAnsi="Arial" w:cs="Arial"/>
          <w:sz w:val="22"/>
          <w:szCs w:val="22"/>
        </w:rPr>
        <w:t>zagotoviti tak obseg in način predelave, da</w:t>
      </w:r>
      <w:r w:rsidR="00804615" w:rsidRPr="006F0693">
        <w:rPr>
          <w:rFonts w:ascii="Arial" w:hAnsi="Arial" w:cs="Arial"/>
          <w:sz w:val="22"/>
          <w:szCs w:val="22"/>
        </w:rPr>
        <w:t xml:space="preserve"> se:</w:t>
      </w:r>
      <w:r w:rsidRPr="006F0693">
        <w:rPr>
          <w:rFonts w:ascii="Arial" w:hAnsi="Arial" w:cs="Arial"/>
          <w:sz w:val="22"/>
          <w:szCs w:val="22"/>
        </w:rPr>
        <w:t xml:space="preserve"> </w:t>
      </w:r>
    </w:p>
    <w:p w:rsidR="00804615" w:rsidRPr="00221860" w:rsidRDefault="00221860" w:rsidP="009A24D5">
      <w:pPr>
        <w:pStyle w:val="Odstavekseznama"/>
        <w:numPr>
          <w:ilvl w:val="0"/>
          <w:numId w:val="10"/>
        </w:numPr>
        <w:tabs>
          <w:tab w:val="left" w:pos="567"/>
        </w:tabs>
        <w:spacing w:line="260" w:lineRule="exact"/>
        <w:ind w:left="567" w:hanging="567"/>
        <w:rPr>
          <w:rFonts w:ascii="Arial" w:hAnsi="Arial" w:cs="Arial"/>
          <w:sz w:val="22"/>
          <w:szCs w:val="22"/>
        </w:rPr>
      </w:pPr>
      <w:r w:rsidRPr="00221860">
        <w:rPr>
          <w:rFonts w:ascii="Arial" w:hAnsi="Arial" w:cs="Arial"/>
          <w:sz w:val="22"/>
          <w:szCs w:val="22"/>
        </w:rPr>
        <w:t xml:space="preserve">predela </w:t>
      </w:r>
      <w:r w:rsidR="00804615" w:rsidRPr="00221860">
        <w:rPr>
          <w:rFonts w:ascii="Arial" w:hAnsi="Arial" w:cs="Arial"/>
          <w:sz w:val="22"/>
          <w:szCs w:val="22"/>
        </w:rPr>
        <w:t>85 % in pripravi za ponovno uporabo ter reciklira 80 % OEEO, ki se uvršča v razred 1 ali 10 iz Priloge 1,</w:t>
      </w:r>
    </w:p>
    <w:p w:rsidR="00804615" w:rsidRPr="00221860" w:rsidRDefault="00804615" w:rsidP="009A24D5">
      <w:pPr>
        <w:pStyle w:val="Odstavekseznama"/>
        <w:numPr>
          <w:ilvl w:val="0"/>
          <w:numId w:val="10"/>
        </w:numPr>
        <w:tabs>
          <w:tab w:val="left" w:pos="567"/>
        </w:tabs>
        <w:spacing w:line="260" w:lineRule="exact"/>
        <w:ind w:left="567" w:hanging="567"/>
        <w:rPr>
          <w:rFonts w:ascii="Arial" w:hAnsi="Arial" w:cs="Arial"/>
          <w:sz w:val="22"/>
          <w:szCs w:val="22"/>
        </w:rPr>
      </w:pPr>
      <w:r w:rsidRPr="00221860">
        <w:rPr>
          <w:rFonts w:ascii="Arial" w:hAnsi="Arial" w:cs="Arial"/>
          <w:sz w:val="22"/>
          <w:szCs w:val="22"/>
        </w:rPr>
        <w:t>predela 80 % in pripravi za ponovno uporabo ter reciklira 70 % OEEO, ki se uvršča v razred 3 ali 4 iz Priloge 1,</w:t>
      </w:r>
    </w:p>
    <w:p w:rsidR="008B1B58" w:rsidRPr="00221860" w:rsidRDefault="008B1B58" w:rsidP="009A24D5">
      <w:pPr>
        <w:pStyle w:val="Odstavekseznama"/>
        <w:numPr>
          <w:ilvl w:val="0"/>
          <w:numId w:val="10"/>
        </w:numPr>
        <w:tabs>
          <w:tab w:val="left" w:pos="567"/>
        </w:tabs>
        <w:spacing w:line="260" w:lineRule="exact"/>
        <w:ind w:left="567" w:hanging="567"/>
        <w:rPr>
          <w:rFonts w:ascii="Arial" w:hAnsi="Arial" w:cs="Arial"/>
          <w:sz w:val="22"/>
          <w:szCs w:val="22"/>
        </w:rPr>
      </w:pPr>
      <w:r w:rsidRPr="00221860">
        <w:rPr>
          <w:rFonts w:ascii="Arial" w:hAnsi="Arial" w:cs="Arial"/>
          <w:sz w:val="22"/>
          <w:szCs w:val="22"/>
        </w:rPr>
        <w:t>predela 75 % in pripravi za ponovno uporabo ter reciklira 55 % OEEO, ki se uvršča v razrede 2, 5, 6, 7, 8 ali 9 iz Priloge 1,</w:t>
      </w:r>
    </w:p>
    <w:p w:rsidR="00804615" w:rsidRPr="00221860" w:rsidRDefault="008B1B58" w:rsidP="009A24D5">
      <w:pPr>
        <w:pStyle w:val="Odstavekseznama"/>
        <w:numPr>
          <w:ilvl w:val="0"/>
          <w:numId w:val="10"/>
        </w:numPr>
        <w:tabs>
          <w:tab w:val="left" w:pos="567"/>
        </w:tabs>
        <w:spacing w:line="260" w:lineRule="exact"/>
        <w:ind w:left="567" w:hanging="567"/>
        <w:rPr>
          <w:rFonts w:ascii="Arial" w:hAnsi="Arial" w:cs="Arial"/>
          <w:sz w:val="22"/>
          <w:szCs w:val="22"/>
        </w:rPr>
      </w:pPr>
      <w:r w:rsidRPr="00221860">
        <w:rPr>
          <w:rFonts w:ascii="Arial" w:hAnsi="Arial" w:cs="Arial"/>
          <w:sz w:val="22"/>
          <w:szCs w:val="22"/>
        </w:rPr>
        <w:t>reciklira 80% plinskih sijalk.</w:t>
      </w:r>
    </w:p>
    <w:p w:rsidR="00A24FE0" w:rsidRPr="006F0693" w:rsidRDefault="00A24FE0" w:rsidP="001E4715">
      <w:pPr>
        <w:tabs>
          <w:tab w:val="left" w:pos="0"/>
        </w:tabs>
        <w:spacing w:line="260" w:lineRule="exact"/>
        <w:rPr>
          <w:rFonts w:ascii="Arial" w:hAnsi="Arial" w:cs="Arial"/>
          <w:sz w:val="22"/>
          <w:szCs w:val="22"/>
        </w:rPr>
      </w:pPr>
    </w:p>
    <w:p w:rsidR="00A24FE0" w:rsidRPr="006F0693" w:rsidRDefault="008B1B58"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w:t>
      </w:r>
      <w:r w:rsidR="00A156D3" w:rsidRPr="006F0693">
        <w:rPr>
          <w:rFonts w:ascii="Arial" w:hAnsi="Arial" w:cs="Arial"/>
          <w:sz w:val="22"/>
          <w:szCs w:val="22"/>
        </w:rPr>
        <w:t xml:space="preserve">Od 1. januarja 2018 je treba </w:t>
      </w:r>
      <w:r w:rsidR="00C65DD3">
        <w:rPr>
          <w:rFonts w:ascii="Arial" w:hAnsi="Arial" w:cs="Arial"/>
          <w:sz w:val="22"/>
          <w:szCs w:val="22"/>
        </w:rPr>
        <w:t>pri</w:t>
      </w:r>
      <w:r w:rsidR="00A156D3" w:rsidRPr="006F0693">
        <w:rPr>
          <w:rFonts w:ascii="Arial" w:hAnsi="Arial" w:cs="Arial"/>
          <w:sz w:val="22"/>
          <w:szCs w:val="22"/>
        </w:rPr>
        <w:t xml:space="preserve"> obdelavi </w:t>
      </w:r>
      <w:r w:rsidR="00C65DD3">
        <w:rPr>
          <w:rFonts w:ascii="Arial" w:hAnsi="Arial" w:cs="Arial"/>
          <w:sz w:val="22"/>
          <w:szCs w:val="22"/>
        </w:rPr>
        <w:t xml:space="preserve">ločeno zbrane </w:t>
      </w:r>
      <w:r w:rsidR="00A156D3" w:rsidRPr="006F0693">
        <w:rPr>
          <w:rFonts w:ascii="Arial" w:hAnsi="Arial" w:cs="Arial"/>
          <w:sz w:val="22"/>
          <w:szCs w:val="22"/>
        </w:rPr>
        <w:t xml:space="preserve">OEEO zagotoviti tak obseg in način predelave, da se: </w:t>
      </w:r>
    </w:p>
    <w:p w:rsidR="00A156D3" w:rsidRPr="00221860" w:rsidRDefault="00A156D3" w:rsidP="009A24D5">
      <w:pPr>
        <w:pStyle w:val="Odstavekseznama"/>
        <w:numPr>
          <w:ilvl w:val="0"/>
          <w:numId w:val="11"/>
        </w:numPr>
        <w:tabs>
          <w:tab w:val="left" w:pos="567"/>
        </w:tabs>
        <w:spacing w:line="260" w:lineRule="exact"/>
        <w:ind w:left="567" w:hanging="567"/>
        <w:rPr>
          <w:rFonts w:ascii="Arial" w:hAnsi="Arial" w:cs="Arial"/>
          <w:sz w:val="22"/>
          <w:szCs w:val="22"/>
        </w:rPr>
      </w:pPr>
      <w:r w:rsidRPr="00221860">
        <w:rPr>
          <w:rFonts w:ascii="Arial" w:hAnsi="Arial" w:cs="Arial"/>
          <w:sz w:val="22"/>
          <w:szCs w:val="22"/>
        </w:rPr>
        <w:t>predela 85 % in pripravi za ponovno uporabo ter reciklira 80 % OEEO, ki se uvršča v razred 1 ali 4 iz Priloge 2,</w:t>
      </w:r>
    </w:p>
    <w:p w:rsidR="00A156D3" w:rsidRPr="00221860" w:rsidRDefault="00A156D3" w:rsidP="009A24D5">
      <w:pPr>
        <w:pStyle w:val="Odstavekseznama"/>
        <w:numPr>
          <w:ilvl w:val="0"/>
          <w:numId w:val="11"/>
        </w:numPr>
        <w:tabs>
          <w:tab w:val="left" w:pos="567"/>
        </w:tabs>
        <w:spacing w:line="260" w:lineRule="exact"/>
        <w:ind w:left="567" w:hanging="567"/>
        <w:rPr>
          <w:rFonts w:ascii="Arial" w:hAnsi="Arial" w:cs="Arial"/>
          <w:sz w:val="22"/>
          <w:szCs w:val="22"/>
        </w:rPr>
      </w:pPr>
      <w:r w:rsidRPr="00221860">
        <w:rPr>
          <w:rFonts w:ascii="Arial" w:hAnsi="Arial" w:cs="Arial"/>
          <w:sz w:val="22"/>
          <w:szCs w:val="22"/>
        </w:rPr>
        <w:t>predela 80 % in pripravi za ponovno uporabo ter reciklira 70 % OEEO, ki se uvršča v razred 2 iz Priloge 2,</w:t>
      </w:r>
    </w:p>
    <w:p w:rsidR="00A156D3" w:rsidRPr="00221860" w:rsidRDefault="00A156D3" w:rsidP="009A24D5">
      <w:pPr>
        <w:pStyle w:val="Odstavekseznama"/>
        <w:numPr>
          <w:ilvl w:val="0"/>
          <w:numId w:val="11"/>
        </w:numPr>
        <w:tabs>
          <w:tab w:val="left" w:pos="567"/>
        </w:tabs>
        <w:spacing w:line="260" w:lineRule="exact"/>
        <w:ind w:left="567" w:hanging="567"/>
        <w:rPr>
          <w:rFonts w:ascii="Arial" w:hAnsi="Arial" w:cs="Arial"/>
          <w:sz w:val="22"/>
          <w:szCs w:val="22"/>
        </w:rPr>
      </w:pPr>
      <w:r w:rsidRPr="00221860">
        <w:rPr>
          <w:rFonts w:ascii="Arial" w:hAnsi="Arial" w:cs="Arial"/>
          <w:sz w:val="22"/>
          <w:szCs w:val="22"/>
        </w:rPr>
        <w:t>predela 75 % in pripravi za ponovno uporabo ter reciklira 55 % OEEO, ki se uvršča v razred 5 ali 6 iz Priloge 2,</w:t>
      </w:r>
    </w:p>
    <w:p w:rsidR="00A156D3" w:rsidRPr="00221860" w:rsidRDefault="00A156D3" w:rsidP="009A24D5">
      <w:pPr>
        <w:pStyle w:val="Odstavekseznama"/>
        <w:numPr>
          <w:ilvl w:val="0"/>
          <w:numId w:val="11"/>
        </w:numPr>
        <w:tabs>
          <w:tab w:val="left" w:pos="567"/>
        </w:tabs>
        <w:spacing w:line="260" w:lineRule="exact"/>
        <w:ind w:left="567" w:hanging="567"/>
        <w:rPr>
          <w:rFonts w:ascii="Arial" w:hAnsi="Arial" w:cs="Arial"/>
          <w:sz w:val="22"/>
          <w:szCs w:val="22"/>
        </w:rPr>
      </w:pPr>
      <w:r w:rsidRPr="00221860">
        <w:rPr>
          <w:rFonts w:ascii="Arial" w:hAnsi="Arial" w:cs="Arial"/>
          <w:sz w:val="22"/>
          <w:szCs w:val="22"/>
        </w:rPr>
        <w:t xml:space="preserve">reciklira 80 % OEEO, ki se uvršča v razred 3 iz Priloge </w:t>
      </w:r>
      <w:r w:rsidR="00ED0414" w:rsidRPr="00221860">
        <w:rPr>
          <w:rFonts w:ascii="Arial" w:hAnsi="Arial" w:cs="Arial"/>
          <w:sz w:val="22"/>
          <w:szCs w:val="22"/>
        </w:rPr>
        <w:t>2</w:t>
      </w:r>
      <w:r w:rsidRPr="00221860">
        <w:rPr>
          <w:rFonts w:ascii="Arial" w:hAnsi="Arial" w:cs="Arial"/>
          <w:sz w:val="22"/>
          <w:szCs w:val="22"/>
        </w:rPr>
        <w:t>.</w:t>
      </w:r>
    </w:p>
    <w:p w:rsidR="00A10E55" w:rsidRPr="006F0693" w:rsidRDefault="00A10E55" w:rsidP="001E4715">
      <w:pPr>
        <w:tabs>
          <w:tab w:val="left" w:pos="0"/>
        </w:tabs>
        <w:spacing w:line="260" w:lineRule="exact"/>
        <w:rPr>
          <w:rFonts w:ascii="Arial" w:hAnsi="Arial" w:cs="Arial"/>
          <w:sz w:val="22"/>
          <w:szCs w:val="22"/>
        </w:rPr>
      </w:pPr>
    </w:p>
    <w:p w:rsidR="00A10E55"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AB2E65">
        <w:rPr>
          <w:rFonts w:ascii="Arial" w:hAnsi="Arial" w:cs="Arial"/>
          <w:sz w:val="22"/>
          <w:szCs w:val="22"/>
        </w:rPr>
        <w:t>3</w:t>
      </w:r>
      <w:r w:rsidRPr="006F0693">
        <w:rPr>
          <w:rFonts w:ascii="Arial" w:hAnsi="Arial" w:cs="Arial"/>
          <w:sz w:val="22"/>
          <w:szCs w:val="22"/>
        </w:rPr>
        <w:t xml:space="preserve">) </w:t>
      </w:r>
      <w:r w:rsidR="00A10E55" w:rsidRPr="006F0693">
        <w:rPr>
          <w:rFonts w:ascii="Arial" w:hAnsi="Arial" w:cs="Arial"/>
          <w:sz w:val="22"/>
          <w:szCs w:val="22"/>
        </w:rPr>
        <w:t>Doseganje ciljev</w:t>
      </w:r>
      <w:r w:rsidR="00825388" w:rsidRPr="006F0693">
        <w:rPr>
          <w:rFonts w:ascii="Arial" w:hAnsi="Arial" w:cs="Arial"/>
          <w:sz w:val="22"/>
          <w:szCs w:val="22"/>
        </w:rPr>
        <w:t xml:space="preserve"> iz pr</w:t>
      </w:r>
      <w:r w:rsidR="00A75CB2">
        <w:rPr>
          <w:rFonts w:ascii="Arial" w:hAnsi="Arial" w:cs="Arial"/>
          <w:sz w:val="22"/>
          <w:szCs w:val="22"/>
        </w:rPr>
        <w:t>vega in drugega</w:t>
      </w:r>
      <w:r w:rsidR="00825388" w:rsidRPr="006F0693">
        <w:rPr>
          <w:rFonts w:ascii="Arial" w:hAnsi="Arial" w:cs="Arial"/>
          <w:sz w:val="22"/>
          <w:szCs w:val="22"/>
        </w:rPr>
        <w:t xml:space="preserve"> odstavka</w:t>
      </w:r>
      <w:r w:rsidR="00A75CB2">
        <w:rPr>
          <w:rFonts w:ascii="Arial" w:hAnsi="Arial" w:cs="Arial"/>
          <w:sz w:val="22"/>
          <w:szCs w:val="22"/>
        </w:rPr>
        <w:t xml:space="preserve"> tega člena</w:t>
      </w:r>
      <w:r w:rsidR="00A10E55" w:rsidRPr="006F0693">
        <w:rPr>
          <w:rFonts w:ascii="Arial" w:hAnsi="Arial" w:cs="Arial"/>
          <w:sz w:val="22"/>
          <w:szCs w:val="22"/>
        </w:rPr>
        <w:t xml:space="preserve"> se izračuna kot kvocient med maso OEEO, ki vstopa v obrat za predelavo ali recikliranje ali pripravo za ponovno uporabo in maso vse ločeno zbrane OEEO</w:t>
      </w:r>
      <w:r w:rsidR="00CD64E3" w:rsidRPr="006F0693">
        <w:rPr>
          <w:rFonts w:ascii="Arial" w:hAnsi="Arial" w:cs="Arial"/>
          <w:sz w:val="22"/>
          <w:szCs w:val="22"/>
        </w:rPr>
        <w:t>,</w:t>
      </w:r>
      <w:r w:rsidR="00A10E55" w:rsidRPr="006F0693">
        <w:rPr>
          <w:rFonts w:ascii="Arial" w:hAnsi="Arial" w:cs="Arial"/>
          <w:sz w:val="22"/>
          <w:szCs w:val="22"/>
        </w:rPr>
        <w:t xml:space="preserve"> za vsak razred </w:t>
      </w:r>
      <w:r w:rsidR="00C930E8" w:rsidRPr="006F0693">
        <w:rPr>
          <w:rFonts w:ascii="Arial" w:hAnsi="Arial" w:cs="Arial"/>
          <w:sz w:val="22"/>
          <w:szCs w:val="22"/>
        </w:rPr>
        <w:t>iz prvega in drugega odstavka tega člena</w:t>
      </w:r>
      <w:r w:rsidR="00CD64E3" w:rsidRPr="006F0693">
        <w:rPr>
          <w:rFonts w:ascii="Arial" w:hAnsi="Arial" w:cs="Arial"/>
          <w:sz w:val="22"/>
          <w:szCs w:val="22"/>
        </w:rPr>
        <w:t xml:space="preserve"> posebej</w:t>
      </w:r>
      <w:r w:rsidR="00A10E55" w:rsidRPr="006F0693">
        <w:rPr>
          <w:rFonts w:ascii="Arial" w:hAnsi="Arial" w:cs="Arial"/>
          <w:sz w:val="22"/>
          <w:szCs w:val="22"/>
        </w:rPr>
        <w:t xml:space="preserve">, izraženo v odstotkih. </w:t>
      </w:r>
      <w:r w:rsidR="00482E2E" w:rsidRPr="006F0693">
        <w:rPr>
          <w:rFonts w:ascii="Arial" w:hAnsi="Arial" w:cs="Arial"/>
          <w:sz w:val="22"/>
          <w:szCs w:val="22"/>
        </w:rPr>
        <w:t>Pri izračunu iz prejšnjega stavka se ne upoštevajo predhodne aktivnosti, vključno z razvrščanjem in skladiščenjem pred predelavo.</w:t>
      </w:r>
      <w:r w:rsidR="00A10E55" w:rsidRPr="006F0693">
        <w:rPr>
          <w:rFonts w:ascii="Arial" w:hAnsi="Arial" w:cs="Arial"/>
          <w:sz w:val="22"/>
          <w:szCs w:val="22"/>
        </w:rPr>
        <w:t xml:space="preserve">  </w:t>
      </w:r>
    </w:p>
    <w:p w:rsidR="00287650" w:rsidRDefault="00287650" w:rsidP="001E4715">
      <w:pPr>
        <w:pStyle w:val="Navadensplet"/>
        <w:shd w:val="clear" w:color="auto" w:fill="FFFFFF"/>
        <w:tabs>
          <w:tab w:val="left" w:pos="0"/>
        </w:tabs>
        <w:spacing w:before="0" w:beforeAutospacing="0" w:after="0" w:afterAutospacing="0" w:line="260" w:lineRule="exact"/>
        <w:jc w:val="both"/>
        <w:rPr>
          <w:rFonts w:ascii="Arial" w:hAnsi="Arial" w:cs="Arial"/>
          <w:sz w:val="22"/>
          <w:szCs w:val="22"/>
        </w:rPr>
      </w:pPr>
    </w:p>
    <w:p w:rsidR="00AB2E65" w:rsidRPr="006F0693" w:rsidRDefault="00AB2E65" w:rsidP="001E4715">
      <w:pPr>
        <w:pStyle w:val="Navadensplet"/>
        <w:shd w:val="clear" w:color="auto" w:fill="FFFFFF"/>
        <w:tabs>
          <w:tab w:val="left" w:pos="0"/>
        </w:tabs>
        <w:spacing w:before="0" w:beforeAutospacing="0" w:after="0" w:afterAutospacing="0" w:line="260" w:lineRule="exact"/>
        <w:jc w:val="both"/>
        <w:rPr>
          <w:rFonts w:ascii="Arial" w:hAnsi="Arial" w:cs="Arial"/>
          <w:sz w:val="22"/>
          <w:szCs w:val="22"/>
        </w:rPr>
      </w:pPr>
    </w:p>
    <w:p w:rsidR="003879AB" w:rsidRDefault="00287650"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r w:rsidRPr="006F0693">
        <w:rPr>
          <w:rFonts w:ascii="Arial" w:hAnsi="Arial" w:cs="Arial"/>
          <w:b/>
          <w:sz w:val="22"/>
          <w:szCs w:val="22"/>
        </w:rPr>
        <w:t xml:space="preserve">IV. </w:t>
      </w:r>
      <w:r w:rsidR="00432AAE">
        <w:rPr>
          <w:rFonts w:ascii="Arial" w:hAnsi="Arial" w:cs="Arial"/>
          <w:b/>
          <w:sz w:val="22"/>
          <w:szCs w:val="22"/>
        </w:rPr>
        <w:t xml:space="preserve">PRAVILA </w:t>
      </w:r>
      <w:r w:rsidR="003879AB" w:rsidRPr="006F0693">
        <w:rPr>
          <w:rFonts w:ascii="Arial" w:hAnsi="Arial" w:cs="Arial"/>
          <w:b/>
          <w:sz w:val="22"/>
          <w:szCs w:val="22"/>
        </w:rPr>
        <w:t>RAVNANJ</w:t>
      </w:r>
      <w:r w:rsidR="00432AAE">
        <w:rPr>
          <w:rFonts w:ascii="Arial" w:hAnsi="Arial" w:cs="Arial"/>
          <w:b/>
          <w:sz w:val="22"/>
          <w:szCs w:val="22"/>
        </w:rPr>
        <w:t>A</w:t>
      </w:r>
      <w:r w:rsidR="003879AB" w:rsidRPr="006F0693">
        <w:rPr>
          <w:rFonts w:ascii="Arial" w:hAnsi="Arial" w:cs="Arial"/>
          <w:b/>
          <w:sz w:val="22"/>
          <w:szCs w:val="22"/>
        </w:rPr>
        <w:t xml:space="preserve"> Z OEEO</w:t>
      </w:r>
    </w:p>
    <w:p w:rsidR="00AB2E65" w:rsidRDefault="00AB2E6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1E4715" w:rsidRPr="006F0693" w:rsidRDefault="001E471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3879AB" w:rsidRPr="006F0693" w:rsidRDefault="003879A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1</w:t>
      </w:r>
      <w:r w:rsidR="003717F2" w:rsidRPr="006F0693">
        <w:rPr>
          <w:rFonts w:ascii="Arial" w:hAnsi="Arial" w:cs="Arial"/>
          <w:b/>
          <w:bCs/>
          <w:sz w:val="22"/>
          <w:szCs w:val="22"/>
        </w:rPr>
        <w:t>0</w:t>
      </w:r>
      <w:r w:rsidRPr="006F0693">
        <w:rPr>
          <w:rFonts w:ascii="Arial" w:hAnsi="Arial" w:cs="Arial"/>
          <w:b/>
          <w:bCs/>
          <w:sz w:val="22"/>
          <w:szCs w:val="22"/>
        </w:rPr>
        <w:t>. člen</w:t>
      </w:r>
    </w:p>
    <w:p w:rsidR="003879AB" w:rsidRPr="006F0693" w:rsidRDefault="003879A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(prepuščanje in oddaja OEEO)</w:t>
      </w:r>
    </w:p>
    <w:p w:rsidR="00C438C1" w:rsidRDefault="00C438C1"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(1) Končni uporabnik, ki je fizična oseba</w:t>
      </w:r>
      <w:r w:rsidR="00C65DD3">
        <w:rPr>
          <w:rFonts w:ascii="Arial" w:hAnsi="Arial" w:cs="Arial"/>
          <w:sz w:val="22"/>
          <w:szCs w:val="22"/>
        </w:rPr>
        <w:t xml:space="preserve"> posameznik</w:t>
      </w:r>
      <w:r w:rsidRPr="006F0693">
        <w:rPr>
          <w:rFonts w:ascii="Arial" w:hAnsi="Arial" w:cs="Arial"/>
          <w:sz w:val="22"/>
          <w:szCs w:val="22"/>
        </w:rPr>
        <w:t>, prepu</w:t>
      </w:r>
      <w:r w:rsidR="00883E0F">
        <w:rPr>
          <w:rFonts w:ascii="Arial" w:hAnsi="Arial" w:cs="Arial"/>
          <w:sz w:val="22"/>
          <w:szCs w:val="22"/>
        </w:rPr>
        <w:t>šča</w:t>
      </w:r>
      <w:r w:rsidRPr="006F0693">
        <w:rPr>
          <w:rFonts w:ascii="Arial" w:hAnsi="Arial" w:cs="Arial"/>
          <w:sz w:val="22"/>
          <w:szCs w:val="22"/>
        </w:rPr>
        <w:t xml:space="preserve"> OEEO iz gospodinjst</w:t>
      </w:r>
      <w:r w:rsidR="006B6DCC" w:rsidRPr="006F0693">
        <w:rPr>
          <w:rFonts w:ascii="Arial" w:hAnsi="Arial" w:cs="Arial"/>
          <w:sz w:val="22"/>
          <w:szCs w:val="22"/>
        </w:rPr>
        <w:t>ev</w:t>
      </w:r>
      <w:r w:rsidRPr="006F0693">
        <w:rPr>
          <w:rFonts w:ascii="Arial" w:hAnsi="Arial" w:cs="Arial"/>
          <w:sz w:val="22"/>
          <w:szCs w:val="22"/>
        </w:rPr>
        <w:t xml:space="preserve">: </w:t>
      </w:r>
    </w:p>
    <w:p w:rsidR="003879AB" w:rsidRPr="00221860" w:rsidRDefault="00A5701E" w:rsidP="009A24D5">
      <w:pPr>
        <w:pStyle w:val="Odstavekseznama"/>
        <w:numPr>
          <w:ilvl w:val="0"/>
          <w:numId w:val="12"/>
        </w:numPr>
        <w:tabs>
          <w:tab w:val="left" w:pos="567"/>
        </w:tabs>
        <w:spacing w:line="260" w:lineRule="exact"/>
        <w:ind w:left="567" w:hanging="567"/>
        <w:rPr>
          <w:rFonts w:ascii="Arial" w:hAnsi="Arial" w:cs="Arial"/>
          <w:sz w:val="22"/>
          <w:szCs w:val="22"/>
        </w:rPr>
      </w:pPr>
      <w:r w:rsidRPr="00221860">
        <w:rPr>
          <w:rFonts w:ascii="Arial" w:hAnsi="Arial" w:cs="Arial"/>
          <w:sz w:val="22"/>
          <w:szCs w:val="22"/>
        </w:rPr>
        <w:t xml:space="preserve">na prodajnem ali prevzemnem mestu </w:t>
      </w:r>
      <w:r w:rsidR="003879AB" w:rsidRPr="00221860">
        <w:rPr>
          <w:rFonts w:ascii="Arial" w:hAnsi="Arial" w:cs="Arial"/>
          <w:sz w:val="22"/>
          <w:szCs w:val="22"/>
        </w:rPr>
        <w:t>distributerj</w:t>
      </w:r>
      <w:r w:rsidRPr="00221860">
        <w:rPr>
          <w:rFonts w:ascii="Arial" w:hAnsi="Arial" w:cs="Arial"/>
          <w:sz w:val="22"/>
          <w:szCs w:val="22"/>
        </w:rPr>
        <w:t>a</w:t>
      </w:r>
      <w:r w:rsidR="003879AB" w:rsidRPr="00221860">
        <w:rPr>
          <w:rFonts w:ascii="Arial" w:hAnsi="Arial" w:cs="Arial"/>
          <w:sz w:val="22"/>
          <w:szCs w:val="22"/>
        </w:rPr>
        <w:t xml:space="preserve"> EEO, </w:t>
      </w:r>
    </w:p>
    <w:p w:rsidR="003879AB" w:rsidRPr="00221860" w:rsidRDefault="003879AB" w:rsidP="009A24D5">
      <w:pPr>
        <w:pStyle w:val="Odstavekseznama"/>
        <w:numPr>
          <w:ilvl w:val="0"/>
          <w:numId w:val="12"/>
        </w:numPr>
        <w:tabs>
          <w:tab w:val="left" w:pos="567"/>
        </w:tabs>
        <w:spacing w:line="260" w:lineRule="exact"/>
        <w:ind w:left="567" w:hanging="567"/>
        <w:rPr>
          <w:rFonts w:ascii="Arial" w:hAnsi="Arial" w:cs="Arial"/>
          <w:sz w:val="22"/>
          <w:szCs w:val="22"/>
        </w:rPr>
      </w:pPr>
      <w:r w:rsidRPr="00221860">
        <w:rPr>
          <w:rFonts w:ascii="Arial" w:hAnsi="Arial" w:cs="Arial"/>
          <w:sz w:val="22"/>
          <w:szCs w:val="22"/>
        </w:rPr>
        <w:t>v zbirnem centru</w:t>
      </w:r>
      <w:r w:rsidR="00A5701E" w:rsidRPr="00221860">
        <w:rPr>
          <w:rFonts w:ascii="Arial" w:hAnsi="Arial" w:cs="Arial"/>
          <w:sz w:val="22"/>
          <w:szCs w:val="22"/>
        </w:rPr>
        <w:t xml:space="preserve"> </w:t>
      </w:r>
      <w:r w:rsidRPr="00221860">
        <w:rPr>
          <w:rFonts w:ascii="Arial" w:hAnsi="Arial" w:cs="Arial"/>
          <w:sz w:val="22"/>
          <w:szCs w:val="22"/>
        </w:rPr>
        <w:t>ločeno zbran</w:t>
      </w:r>
      <w:r w:rsidR="005D52C1" w:rsidRPr="00221860">
        <w:rPr>
          <w:rFonts w:ascii="Arial" w:hAnsi="Arial" w:cs="Arial"/>
          <w:sz w:val="22"/>
          <w:szCs w:val="22"/>
        </w:rPr>
        <w:t>ih</w:t>
      </w:r>
      <w:r w:rsidRPr="00221860">
        <w:rPr>
          <w:rFonts w:ascii="Arial" w:hAnsi="Arial" w:cs="Arial"/>
          <w:sz w:val="22"/>
          <w:szCs w:val="22"/>
        </w:rPr>
        <w:t xml:space="preserve"> frakcij komunalnih odpadkov</w:t>
      </w:r>
      <w:r w:rsidR="005D52C1" w:rsidRPr="00221860">
        <w:rPr>
          <w:rFonts w:ascii="Arial" w:hAnsi="Arial" w:cs="Arial"/>
          <w:sz w:val="22"/>
          <w:szCs w:val="22"/>
        </w:rPr>
        <w:t xml:space="preserve"> izvajalca javne službe</w:t>
      </w:r>
      <w:r w:rsidRPr="00221860">
        <w:rPr>
          <w:rFonts w:ascii="Arial" w:hAnsi="Arial" w:cs="Arial"/>
          <w:sz w:val="22"/>
          <w:szCs w:val="22"/>
        </w:rPr>
        <w:t>,</w:t>
      </w:r>
      <w:r w:rsidRPr="00221860" w:rsidDel="000B1E44">
        <w:rPr>
          <w:rFonts w:ascii="Arial" w:hAnsi="Arial" w:cs="Arial"/>
          <w:sz w:val="22"/>
          <w:szCs w:val="22"/>
        </w:rPr>
        <w:t xml:space="preserve"> </w:t>
      </w:r>
    </w:p>
    <w:p w:rsidR="003879AB" w:rsidRPr="00221860" w:rsidRDefault="003879AB" w:rsidP="009A24D5">
      <w:pPr>
        <w:pStyle w:val="Odstavekseznama"/>
        <w:numPr>
          <w:ilvl w:val="0"/>
          <w:numId w:val="12"/>
        </w:numPr>
        <w:tabs>
          <w:tab w:val="left" w:pos="567"/>
        </w:tabs>
        <w:spacing w:line="260" w:lineRule="exact"/>
        <w:ind w:left="567" w:hanging="567"/>
        <w:rPr>
          <w:rFonts w:ascii="Arial" w:hAnsi="Arial" w:cs="Arial"/>
          <w:sz w:val="22"/>
          <w:szCs w:val="22"/>
        </w:rPr>
      </w:pPr>
      <w:r w:rsidRPr="00221860">
        <w:rPr>
          <w:rFonts w:ascii="Arial" w:hAnsi="Arial" w:cs="Arial"/>
          <w:sz w:val="22"/>
          <w:szCs w:val="22"/>
        </w:rPr>
        <w:t>v</w:t>
      </w:r>
      <w:r w:rsidR="00215ACB">
        <w:rPr>
          <w:rFonts w:ascii="Arial" w:hAnsi="Arial" w:cs="Arial"/>
          <w:sz w:val="22"/>
          <w:szCs w:val="22"/>
        </w:rPr>
        <w:t xml:space="preserve"> </w:t>
      </w:r>
      <w:r w:rsidRPr="00221860">
        <w:rPr>
          <w:rFonts w:ascii="Arial" w:hAnsi="Arial" w:cs="Arial"/>
          <w:sz w:val="22"/>
          <w:szCs w:val="22"/>
        </w:rPr>
        <w:t xml:space="preserve">premični zbiralnici </w:t>
      </w:r>
      <w:r w:rsidR="00A5701E" w:rsidRPr="00221860">
        <w:rPr>
          <w:rFonts w:ascii="Arial" w:hAnsi="Arial" w:cs="Arial"/>
          <w:sz w:val="22"/>
          <w:szCs w:val="22"/>
        </w:rPr>
        <w:t xml:space="preserve">izvajalca javne službe za </w:t>
      </w:r>
      <w:r w:rsidRPr="00221860">
        <w:rPr>
          <w:rFonts w:ascii="Arial" w:hAnsi="Arial" w:cs="Arial"/>
          <w:sz w:val="22"/>
          <w:szCs w:val="22"/>
        </w:rPr>
        <w:t>ločeno zbran</w:t>
      </w:r>
      <w:r w:rsidR="00A5701E" w:rsidRPr="00221860">
        <w:rPr>
          <w:rFonts w:ascii="Arial" w:hAnsi="Arial" w:cs="Arial"/>
          <w:sz w:val="22"/>
          <w:szCs w:val="22"/>
        </w:rPr>
        <w:t>e</w:t>
      </w:r>
      <w:r w:rsidRPr="00221860">
        <w:rPr>
          <w:rFonts w:ascii="Arial" w:hAnsi="Arial" w:cs="Arial"/>
          <w:sz w:val="22"/>
          <w:szCs w:val="22"/>
        </w:rPr>
        <w:t xml:space="preserve"> nevarnih frakcij</w:t>
      </w:r>
      <w:r w:rsidR="00A5701E" w:rsidRPr="00221860">
        <w:rPr>
          <w:rFonts w:ascii="Arial" w:hAnsi="Arial" w:cs="Arial"/>
          <w:sz w:val="22"/>
          <w:szCs w:val="22"/>
        </w:rPr>
        <w:t>e</w:t>
      </w:r>
      <w:r w:rsidRPr="00221860">
        <w:rPr>
          <w:rFonts w:ascii="Arial" w:hAnsi="Arial" w:cs="Arial"/>
          <w:sz w:val="22"/>
          <w:szCs w:val="22"/>
        </w:rPr>
        <w:t xml:space="preserve"> komunalnih odpadkov, če gre za zelo majhno OEEO iz gospodinjstev, ali</w:t>
      </w:r>
    </w:p>
    <w:p w:rsidR="003879AB" w:rsidRPr="00221860" w:rsidRDefault="003879AB" w:rsidP="009A24D5">
      <w:pPr>
        <w:pStyle w:val="Odstavekseznama"/>
        <w:numPr>
          <w:ilvl w:val="0"/>
          <w:numId w:val="12"/>
        </w:numPr>
        <w:tabs>
          <w:tab w:val="left" w:pos="567"/>
        </w:tabs>
        <w:spacing w:line="260" w:lineRule="exact"/>
        <w:ind w:left="567" w:hanging="567"/>
        <w:rPr>
          <w:rFonts w:ascii="Arial" w:hAnsi="Arial" w:cs="Arial"/>
          <w:sz w:val="22"/>
          <w:szCs w:val="22"/>
        </w:rPr>
      </w:pPr>
      <w:r w:rsidRPr="00221860">
        <w:rPr>
          <w:rFonts w:ascii="Arial" w:hAnsi="Arial" w:cs="Arial"/>
          <w:sz w:val="22"/>
          <w:szCs w:val="22"/>
        </w:rPr>
        <w:t xml:space="preserve">v </w:t>
      </w:r>
      <w:r w:rsidR="00404040">
        <w:rPr>
          <w:rFonts w:ascii="Arial" w:hAnsi="Arial" w:cs="Arial"/>
          <w:sz w:val="22"/>
          <w:szCs w:val="22"/>
        </w:rPr>
        <w:t>zbiral</w:t>
      </w:r>
      <w:r w:rsidR="00883E0F">
        <w:rPr>
          <w:rFonts w:ascii="Arial" w:hAnsi="Arial" w:cs="Arial"/>
          <w:sz w:val="22"/>
          <w:szCs w:val="22"/>
        </w:rPr>
        <w:t>nici</w:t>
      </w:r>
      <w:r w:rsidRPr="00221860">
        <w:rPr>
          <w:rFonts w:ascii="Arial" w:hAnsi="Arial" w:cs="Arial"/>
          <w:sz w:val="22"/>
          <w:szCs w:val="22"/>
        </w:rPr>
        <w:t xml:space="preserve">. </w:t>
      </w:r>
    </w:p>
    <w:p w:rsidR="00E36EB2" w:rsidRPr="006F0693" w:rsidRDefault="00E36EB2"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(2) Končni uporabnik, ki je pravna oseba ali samostojni podjetnik posameznik, oddaja OEEO iz gospodinjst</w:t>
      </w:r>
      <w:r w:rsidR="006B6DCC" w:rsidRPr="006F0693">
        <w:rPr>
          <w:rFonts w:ascii="Arial" w:hAnsi="Arial" w:cs="Arial"/>
          <w:sz w:val="22"/>
          <w:szCs w:val="22"/>
        </w:rPr>
        <w:t>ev</w:t>
      </w:r>
      <w:r w:rsidR="00A5701E" w:rsidRPr="006F0693">
        <w:rPr>
          <w:rFonts w:ascii="Arial" w:hAnsi="Arial" w:cs="Arial"/>
          <w:sz w:val="22"/>
          <w:szCs w:val="22"/>
        </w:rPr>
        <w:t xml:space="preserve"> </w:t>
      </w:r>
      <w:r w:rsidR="00142004" w:rsidRPr="006B72DD">
        <w:rPr>
          <w:rFonts w:ascii="Arial" w:hAnsi="Arial" w:cs="Arial"/>
          <w:sz w:val="22"/>
          <w:szCs w:val="22"/>
        </w:rPr>
        <w:t>zbiralcu</w:t>
      </w:r>
      <w:r w:rsidR="00142004" w:rsidRPr="006F0693">
        <w:rPr>
          <w:rFonts w:ascii="Arial" w:hAnsi="Arial" w:cs="Arial"/>
          <w:sz w:val="22"/>
          <w:szCs w:val="22"/>
        </w:rPr>
        <w:t>.</w:t>
      </w:r>
    </w:p>
    <w:p w:rsidR="00AB2E65" w:rsidRDefault="00AB2E65"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(3) Končni uporabnik </w:t>
      </w:r>
      <w:r w:rsidR="00EB097D" w:rsidRPr="006F0693">
        <w:rPr>
          <w:rFonts w:ascii="Arial" w:hAnsi="Arial" w:cs="Arial"/>
          <w:sz w:val="22"/>
          <w:szCs w:val="22"/>
        </w:rPr>
        <w:t>odda</w:t>
      </w:r>
      <w:r w:rsidRPr="006F0693">
        <w:rPr>
          <w:rFonts w:ascii="Arial" w:hAnsi="Arial" w:cs="Arial"/>
          <w:sz w:val="22"/>
          <w:szCs w:val="22"/>
        </w:rPr>
        <w:t xml:space="preserve"> OEEO, ki ni OEEO iz gospodinjst</w:t>
      </w:r>
      <w:r w:rsidR="006B6DCC" w:rsidRPr="006F0693">
        <w:rPr>
          <w:rFonts w:ascii="Arial" w:hAnsi="Arial" w:cs="Arial"/>
          <w:sz w:val="22"/>
          <w:szCs w:val="22"/>
        </w:rPr>
        <w:t>ev</w:t>
      </w:r>
      <w:r w:rsidR="00E57B1E">
        <w:rPr>
          <w:rFonts w:ascii="Arial" w:hAnsi="Arial" w:cs="Arial"/>
          <w:sz w:val="22"/>
          <w:szCs w:val="22"/>
        </w:rPr>
        <w:t>,</w:t>
      </w:r>
      <w:r w:rsidR="00D3662B">
        <w:rPr>
          <w:rFonts w:ascii="Arial" w:hAnsi="Arial" w:cs="Arial"/>
          <w:sz w:val="22"/>
          <w:szCs w:val="22"/>
        </w:rPr>
        <w:t xml:space="preserve"> zbiralcu</w:t>
      </w:r>
      <w:r w:rsidR="00F53CAD">
        <w:rPr>
          <w:rFonts w:ascii="Arial" w:hAnsi="Arial" w:cs="Arial"/>
          <w:sz w:val="22"/>
          <w:szCs w:val="22"/>
        </w:rPr>
        <w:t>.</w:t>
      </w:r>
      <w:r w:rsidRPr="006F0693">
        <w:rPr>
          <w:rFonts w:ascii="Arial" w:hAnsi="Arial" w:cs="Arial"/>
          <w:sz w:val="22"/>
          <w:szCs w:val="22"/>
        </w:rPr>
        <w:t xml:space="preserve"> </w:t>
      </w:r>
    </w:p>
    <w:p w:rsidR="006B72DD" w:rsidRDefault="006B72DD"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(4) Končni uporabnik mora OEEO preden jo prepusti ali odda hraniti ločeno, tako da se ne meša z drugimi odpadki, ne poškoduje ali onesnaži z nevarnimi ali drugimi snovmi in njena ponovna uporaba ali predelava ni onemogočena ali izvedljiva le ob nesorazmerno visokih stroških.</w:t>
      </w:r>
    </w:p>
    <w:p w:rsidR="00AB2E65" w:rsidRDefault="00AB2E65"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(5) Če OEEO vsebuje snovi ali materiale, ki jih je treba, preden se razstavi, odstraniti iz nje v skladu s predpisi, ki urejajo odstranjevanje teh snovi ali materialov, mora končni uporabnik zagotoviti, da je OEEO ob prepustitvi ali oddaji v takem stanju, da je odstranitev teh snovi ali materialov mo</w:t>
      </w:r>
      <w:r w:rsidR="005D52C1" w:rsidRPr="006F0693">
        <w:rPr>
          <w:rFonts w:ascii="Arial" w:hAnsi="Arial" w:cs="Arial"/>
          <w:sz w:val="22"/>
          <w:szCs w:val="22"/>
        </w:rPr>
        <w:t>žno</w:t>
      </w:r>
      <w:r w:rsidRPr="006F0693">
        <w:rPr>
          <w:rFonts w:ascii="Arial" w:hAnsi="Arial" w:cs="Arial"/>
          <w:sz w:val="22"/>
          <w:szCs w:val="22"/>
        </w:rPr>
        <w:t xml:space="preserve"> izvesti na predpisan način.</w:t>
      </w:r>
    </w:p>
    <w:p w:rsidR="00AB2E65" w:rsidRDefault="00AB2E65"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(6) Ne glede na določbe prvega odstavka tega člena sme končni uporabnik prepustiti OEEO iz gospodinjst</w:t>
      </w:r>
      <w:r w:rsidR="006B6DCC" w:rsidRPr="006F0693">
        <w:rPr>
          <w:rFonts w:ascii="Arial" w:hAnsi="Arial" w:cs="Arial"/>
          <w:sz w:val="22"/>
          <w:szCs w:val="22"/>
        </w:rPr>
        <w:t>ev</w:t>
      </w:r>
      <w:r w:rsidRPr="006F0693">
        <w:rPr>
          <w:rFonts w:ascii="Arial" w:hAnsi="Arial" w:cs="Arial"/>
          <w:sz w:val="22"/>
          <w:szCs w:val="22"/>
        </w:rPr>
        <w:t>, ki je tako poškodovana, da zaradi nevarnih snovi v njej ogroža okolje in zdravje ljudi, je brez pomembnih sestavnih delov ali onesnažena z drugimi odpadki, samo izvajalcu javne službe v zbirnem centru ločeno zbranih frakcij komunalnih odpadkov.</w:t>
      </w:r>
    </w:p>
    <w:p w:rsidR="006B6DCC" w:rsidRDefault="006B6DCC" w:rsidP="001E4715">
      <w:pPr>
        <w:tabs>
          <w:tab w:val="left" w:pos="0"/>
        </w:tabs>
        <w:spacing w:line="260" w:lineRule="exact"/>
        <w:rPr>
          <w:rFonts w:ascii="Arial" w:hAnsi="Arial" w:cs="Arial"/>
          <w:b/>
          <w:bCs/>
          <w:sz w:val="22"/>
          <w:szCs w:val="22"/>
        </w:rPr>
      </w:pPr>
    </w:p>
    <w:p w:rsidR="00AB2E65" w:rsidRPr="006F0693" w:rsidRDefault="00AB2E65" w:rsidP="001E4715">
      <w:pPr>
        <w:tabs>
          <w:tab w:val="left" w:pos="0"/>
        </w:tabs>
        <w:spacing w:line="260" w:lineRule="exact"/>
        <w:rPr>
          <w:rFonts w:ascii="Arial" w:hAnsi="Arial" w:cs="Arial"/>
          <w:b/>
          <w:bCs/>
          <w:sz w:val="22"/>
          <w:szCs w:val="22"/>
        </w:rPr>
      </w:pPr>
    </w:p>
    <w:p w:rsidR="003879AB" w:rsidRPr="006F0693" w:rsidRDefault="003879A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1</w:t>
      </w:r>
      <w:r w:rsidR="003717F2" w:rsidRPr="006F0693">
        <w:rPr>
          <w:rFonts w:ascii="Arial" w:hAnsi="Arial" w:cs="Arial"/>
          <w:b/>
          <w:bCs/>
          <w:sz w:val="22"/>
          <w:szCs w:val="22"/>
        </w:rPr>
        <w:t>1</w:t>
      </w:r>
      <w:r w:rsidRPr="006F0693">
        <w:rPr>
          <w:rFonts w:ascii="Arial" w:hAnsi="Arial" w:cs="Arial"/>
          <w:b/>
          <w:bCs/>
          <w:sz w:val="22"/>
          <w:szCs w:val="22"/>
        </w:rPr>
        <w:t>. člen</w:t>
      </w:r>
    </w:p>
    <w:p w:rsidR="003879AB" w:rsidRPr="006F0693" w:rsidRDefault="003879AB" w:rsidP="00C65DD3">
      <w:pPr>
        <w:tabs>
          <w:tab w:val="left" w:pos="0"/>
        </w:tabs>
        <w:spacing w:line="260" w:lineRule="exact"/>
        <w:jc w:val="center"/>
        <w:rPr>
          <w:rFonts w:ascii="Arial" w:hAnsi="Arial" w:cs="Arial"/>
          <w:b/>
          <w:bCs/>
          <w:sz w:val="22"/>
          <w:szCs w:val="22"/>
        </w:rPr>
      </w:pPr>
      <w:r w:rsidRPr="006F0693">
        <w:rPr>
          <w:rFonts w:ascii="Arial" w:hAnsi="Arial" w:cs="Arial"/>
          <w:b/>
          <w:bCs/>
          <w:sz w:val="22"/>
          <w:szCs w:val="22"/>
        </w:rPr>
        <w:t xml:space="preserve">(prevzem </w:t>
      </w:r>
      <w:r w:rsidR="006B6DCC" w:rsidRPr="006F0693">
        <w:rPr>
          <w:rFonts w:ascii="Arial" w:hAnsi="Arial" w:cs="Arial"/>
          <w:b/>
          <w:bCs/>
          <w:sz w:val="22"/>
          <w:szCs w:val="22"/>
        </w:rPr>
        <w:t xml:space="preserve"> pri distributerju</w:t>
      </w:r>
      <w:r w:rsidRPr="006F0693">
        <w:rPr>
          <w:rFonts w:ascii="Arial" w:hAnsi="Arial" w:cs="Arial"/>
          <w:b/>
          <w:bCs/>
          <w:sz w:val="22"/>
          <w:szCs w:val="22"/>
        </w:rPr>
        <w:t>)</w:t>
      </w:r>
    </w:p>
    <w:p w:rsidR="00AB2E65" w:rsidRDefault="00AB2E65"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(1) Distributer mora prevzeti OEEO iz gospodinjstev od končnega uporabnika, kateremu dobavi EEO iz gospodinjstev, če jo ta želi oddati in gre za OEEO, ki je po namenu uporabe in razvrstitvi v razrede EEO enaka dobavljeni EEO, število kosov OEEO pa enako številu kosov dobavljene EEO.</w:t>
      </w:r>
    </w:p>
    <w:p w:rsidR="00C438C1" w:rsidRDefault="00C438C1"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Distributer mora prevzeti OEEO iz prejšnjega odstavka brezplačno, prevzem pa lahko zavrne  samo, če je OEEO razstavljena ali tako poškodovana, da je ni mogoče prenašati ali prevažati enako kakor novo EEO ali ogroža zdravje zaposlene osebe pri distributerju.  </w:t>
      </w:r>
    </w:p>
    <w:p w:rsidR="00C438C1" w:rsidRDefault="00C438C1"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(3) Distributer mora v prodajalni, v kateri je najmanj 400m2 prodajne površine namenjene prodaji EEO, ali v njeni neposredni bližini zagotoviti brezplačno prevzemanje zelo majhne OEEO iz gospodinjstev, brez obveznosti nakupa EEO</w:t>
      </w:r>
      <w:r w:rsidR="004B38EA" w:rsidRPr="006F0693">
        <w:rPr>
          <w:rFonts w:ascii="Arial" w:hAnsi="Arial" w:cs="Arial"/>
          <w:sz w:val="22"/>
          <w:szCs w:val="22"/>
        </w:rPr>
        <w:t>, enake</w:t>
      </w:r>
      <w:r w:rsidR="00FB17F5" w:rsidRPr="006F0693">
        <w:rPr>
          <w:rFonts w:ascii="Arial" w:hAnsi="Arial" w:cs="Arial"/>
          <w:sz w:val="22"/>
          <w:szCs w:val="22"/>
        </w:rPr>
        <w:t xml:space="preserve"> po namenu uporabe in razvrstitvi v razrede EEO</w:t>
      </w:r>
      <w:r w:rsidRPr="006F0693">
        <w:rPr>
          <w:rFonts w:ascii="Arial" w:hAnsi="Arial" w:cs="Arial"/>
          <w:sz w:val="22"/>
          <w:szCs w:val="22"/>
        </w:rPr>
        <w:t xml:space="preserve">. </w:t>
      </w:r>
    </w:p>
    <w:p w:rsidR="00C438C1" w:rsidRDefault="00C438C1"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(4) </w:t>
      </w:r>
      <w:r w:rsidR="00401966" w:rsidRPr="006F0693">
        <w:rPr>
          <w:rFonts w:ascii="Arial" w:hAnsi="Arial" w:cs="Arial"/>
          <w:sz w:val="22"/>
          <w:szCs w:val="22"/>
        </w:rPr>
        <w:t xml:space="preserve">Ne glede na </w:t>
      </w:r>
      <w:r w:rsidR="004B67A1" w:rsidRPr="006F0693">
        <w:rPr>
          <w:rFonts w:ascii="Arial" w:hAnsi="Arial" w:cs="Arial"/>
          <w:sz w:val="22"/>
          <w:szCs w:val="22"/>
        </w:rPr>
        <w:t xml:space="preserve">določbo </w:t>
      </w:r>
      <w:r w:rsidR="00401966" w:rsidRPr="006F0693">
        <w:rPr>
          <w:rFonts w:ascii="Arial" w:hAnsi="Arial" w:cs="Arial"/>
          <w:sz w:val="22"/>
          <w:szCs w:val="22"/>
        </w:rPr>
        <w:t>prv</w:t>
      </w:r>
      <w:r w:rsidR="004B67A1" w:rsidRPr="006F0693">
        <w:rPr>
          <w:rFonts w:ascii="Arial" w:hAnsi="Arial" w:cs="Arial"/>
          <w:sz w:val="22"/>
          <w:szCs w:val="22"/>
        </w:rPr>
        <w:t>ega</w:t>
      </w:r>
      <w:r w:rsidR="00401966" w:rsidRPr="006F0693">
        <w:rPr>
          <w:rFonts w:ascii="Arial" w:hAnsi="Arial" w:cs="Arial"/>
          <w:sz w:val="22"/>
          <w:szCs w:val="22"/>
        </w:rPr>
        <w:t xml:space="preserve"> odstav</w:t>
      </w:r>
      <w:r w:rsidR="004B67A1" w:rsidRPr="006F0693">
        <w:rPr>
          <w:rFonts w:ascii="Arial" w:hAnsi="Arial" w:cs="Arial"/>
          <w:sz w:val="22"/>
          <w:szCs w:val="22"/>
        </w:rPr>
        <w:t>ka</w:t>
      </w:r>
      <w:r w:rsidR="00401966" w:rsidRPr="006F0693">
        <w:rPr>
          <w:rFonts w:ascii="Arial" w:hAnsi="Arial" w:cs="Arial"/>
          <w:sz w:val="22"/>
          <w:szCs w:val="22"/>
        </w:rPr>
        <w:t xml:space="preserve"> tega člena mora d</w:t>
      </w:r>
      <w:r w:rsidRPr="006F0693">
        <w:rPr>
          <w:rFonts w:ascii="Arial" w:hAnsi="Arial" w:cs="Arial"/>
          <w:sz w:val="22"/>
          <w:szCs w:val="22"/>
        </w:rPr>
        <w:t>istributer, ki zagotavlja na trgu dostopnost plinskih sijalk,</w:t>
      </w:r>
      <w:r w:rsidR="004B67A1" w:rsidRPr="006F0693">
        <w:rPr>
          <w:rFonts w:ascii="Arial" w:hAnsi="Arial" w:cs="Arial"/>
          <w:sz w:val="22"/>
          <w:szCs w:val="22"/>
        </w:rPr>
        <w:t xml:space="preserve"> od končnega uporabnika</w:t>
      </w:r>
      <w:r w:rsidRPr="006F0693">
        <w:rPr>
          <w:rFonts w:ascii="Arial" w:hAnsi="Arial" w:cs="Arial"/>
          <w:sz w:val="22"/>
          <w:szCs w:val="22"/>
        </w:rPr>
        <w:t xml:space="preserve"> brezplačno prevze</w:t>
      </w:r>
      <w:r w:rsidR="004B67A1" w:rsidRPr="006F0693">
        <w:rPr>
          <w:rFonts w:ascii="Arial" w:hAnsi="Arial" w:cs="Arial"/>
          <w:sz w:val="22"/>
          <w:szCs w:val="22"/>
        </w:rPr>
        <w:t>ti</w:t>
      </w:r>
      <w:r w:rsidRPr="006F0693">
        <w:rPr>
          <w:rFonts w:ascii="Arial" w:hAnsi="Arial" w:cs="Arial"/>
          <w:sz w:val="22"/>
          <w:szCs w:val="22"/>
        </w:rPr>
        <w:t xml:space="preserve"> odpadn</w:t>
      </w:r>
      <w:r w:rsidR="00DB56F3" w:rsidRPr="006F0693">
        <w:rPr>
          <w:rFonts w:ascii="Arial" w:hAnsi="Arial" w:cs="Arial"/>
          <w:sz w:val="22"/>
          <w:szCs w:val="22"/>
        </w:rPr>
        <w:t>e</w:t>
      </w:r>
      <w:r w:rsidRPr="006F0693">
        <w:rPr>
          <w:rFonts w:ascii="Arial" w:hAnsi="Arial" w:cs="Arial"/>
          <w:sz w:val="22"/>
          <w:szCs w:val="22"/>
        </w:rPr>
        <w:t xml:space="preserve"> plinsk</w:t>
      </w:r>
      <w:r w:rsidR="00DB56F3" w:rsidRPr="006F0693">
        <w:rPr>
          <w:rFonts w:ascii="Arial" w:hAnsi="Arial" w:cs="Arial"/>
          <w:sz w:val="22"/>
          <w:szCs w:val="22"/>
        </w:rPr>
        <w:t>e</w:t>
      </w:r>
      <w:r w:rsidRPr="006F0693">
        <w:rPr>
          <w:rFonts w:ascii="Arial" w:hAnsi="Arial" w:cs="Arial"/>
          <w:sz w:val="22"/>
          <w:szCs w:val="22"/>
        </w:rPr>
        <w:t xml:space="preserve"> sijalk</w:t>
      </w:r>
      <w:r w:rsidR="00DB56F3" w:rsidRPr="006F0693">
        <w:rPr>
          <w:rFonts w:ascii="Arial" w:hAnsi="Arial" w:cs="Arial"/>
          <w:sz w:val="22"/>
          <w:szCs w:val="22"/>
        </w:rPr>
        <w:t xml:space="preserve">e </w:t>
      </w:r>
      <w:r w:rsidRPr="006F0693">
        <w:rPr>
          <w:rFonts w:ascii="Arial" w:hAnsi="Arial" w:cs="Arial"/>
          <w:sz w:val="22"/>
          <w:szCs w:val="22"/>
        </w:rPr>
        <w:t xml:space="preserve"> brez obveznosti nakupa </w:t>
      </w:r>
      <w:r w:rsidR="00DB56F3" w:rsidRPr="006F0693">
        <w:rPr>
          <w:rFonts w:ascii="Arial" w:hAnsi="Arial" w:cs="Arial"/>
          <w:sz w:val="22"/>
          <w:szCs w:val="22"/>
        </w:rPr>
        <w:t xml:space="preserve">novih </w:t>
      </w:r>
      <w:r w:rsidR="00401966" w:rsidRPr="006F0693">
        <w:rPr>
          <w:rFonts w:ascii="Arial" w:hAnsi="Arial" w:cs="Arial"/>
          <w:sz w:val="22"/>
          <w:szCs w:val="22"/>
        </w:rPr>
        <w:t>plinskih sijalk</w:t>
      </w:r>
      <w:r w:rsidR="00DB56F3" w:rsidRPr="006F0693">
        <w:rPr>
          <w:rFonts w:ascii="Arial" w:hAnsi="Arial" w:cs="Arial"/>
          <w:sz w:val="22"/>
          <w:szCs w:val="22"/>
        </w:rPr>
        <w:t>.</w:t>
      </w:r>
    </w:p>
    <w:p w:rsidR="00C438C1" w:rsidRDefault="00C438C1" w:rsidP="001E4715">
      <w:pPr>
        <w:tabs>
          <w:tab w:val="left" w:pos="0"/>
        </w:tabs>
        <w:spacing w:line="260" w:lineRule="exact"/>
        <w:rPr>
          <w:rFonts w:ascii="Arial" w:hAnsi="Arial" w:cs="Arial"/>
          <w:sz w:val="22"/>
          <w:szCs w:val="22"/>
        </w:rPr>
      </w:pPr>
    </w:p>
    <w:p w:rsidR="003879AB"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(5) Distributer, ki zagotavlja </w:t>
      </w:r>
      <w:r w:rsidR="00DB56F3" w:rsidRPr="006F0693">
        <w:rPr>
          <w:rFonts w:ascii="Arial" w:hAnsi="Arial" w:cs="Arial"/>
          <w:sz w:val="22"/>
          <w:szCs w:val="22"/>
        </w:rPr>
        <w:t xml:space="preserve">dostopnost </w:t>
      </w:r>
      <w:r w:rsidRPr="006F0693">
        <w:rPr>
          <w:rFonts w:ascii="Arial" w:hAnsi="Arial" w:cs="Arial"/>
          <w:sz w:val="22"/>
          <w:szCs w:val="22"/>
        </w:rPr>
        <w:t>EEO iz gospodinjstev na trgu</w:t>
      </w:r>
      <w:r w:rsidR="004B38EA" w:rsidRPr="006F0693">
        <w:rPr>
          <w:rFonts w:ascii="Arial" w:hAnsi="Arial" w:cs="Arial"/>
          <w:sz w:val="22"/>
          <w:szCs w:val="22"/>
        </w:rPr>
        <w:t xml:space="preserve"> s prodajo na daljavo</w:t>
      </w:r>
      <w:r w:rsidRPr="006F0693">
        <w:rPr>
          <w:rFonts w:ascii="Arial" w:hAnsi="Arial" w:cs="Arial"/>
          <w:sz w:val="22"/>
          <w:szCs w:val="22"/>
        </w:rPr>
        <w:t xml:space="preserve">, mora </w:t>
      </w:r>
      <w:r w:rsidR="00983AE6" w:rsidRPr="006F0693">
        <w:rPr>
          <w:rFonts w:ascii="Arial" w:hAnsi="Arial" w:cs="Arial"/>
          <w:sz w:val="22"/>
          <w:szCs w:val="22"/>
        </w:rPr>
        <w:t xml:space="preserve">o </w:t>
      </w:r>
      <w:r w:rsidR="00DB56F3" w:rsidRPr="006F0693">
        <w:rPr>
          <w:rFonts w:ascii="Arial" w:hAnsi="Arial" w:cs="Arial"/>
          <w:sz w:val="22"/>
          <w:szCs w:val="22"/>
        </w:rPr>
        <w:t xml:space="preserve">svoji obveznosti </w:t>
      </w:r>
      <w:r w:rsidR="00983AE6" w:rsidRPr="006F0693">
        <w:rPr>
          <w:rFonts w:ascii="Arial" w:hAnsi="Arial" w:cs="Arial"/>
          <w:sz w:val="22"/>
          <w:szCs w:val="22"/>
        </w:rPr>
        <w:t>iz prvega odstavka</w:t>
      </w:r>
      <w:r w:rsidR="00DB56F3" w:rsidRPr="006F0693">
        <w:rPr>
          <w:rFonts w:ascii="Arial" w:hAnsi="Arial" w:cs="Arial"/>
          <w:sz w:val="22"/>
          <w:szCs w:val="22"/>
        </w:rPr>
        <w:t xml:space="preserve"> tega člena in načinu prevzemanja OEEO</w:t>
      </w:r>
      <w:r w:rsidR="00983AE6" w:rsidRPr="006F0693">
        <w:rPr>
          <w:rFonts w:ascii="Arial" w:hAnsi="Arial" w:cs="Arial"/>
          <w:sz w:val="22"/>
          <w:szCs w:val="22"/>
        </w:rPr>
        <w:t>, končne uporabnike obveščati na</w:t>
      </w:r>
      <w:r w:rsidR="0080515A" w:rsidRPr="006F0693">
        <w:rPr>
          <w:rFonts w:ascii="Arial" w:hAnsi="Arial" w:cs="Arial"/>
          <w:sz w:val="22"/>
          <w:szCs w:val="22"/>
        </w:rPr>
        <w:t xml:space="preserve"> svoji</w:t>
      </w:r>
      <w:r w:rsidR="00983AE6" w:rsidRPr="006F0693">
        <w:rPr>
          <w:rFonts w:ascii="Arial" w:hAnsi="Arial" w:cs="Arial"/>
          <w:sz w:val="22"/>
          <w:szCs w:val="22"/>
        </w:rPr>
        <w:t xml:space="preserve"> spletni strani ali v </w:t>
      </w:r>
      <w:r w:rsidR="0080515A" w:rsidRPr="006F0693">
        <w:rPr>
          <w:rFonts w:ascii="Arial" w:hAnsi="Arial" w:cs="Arial"/>
          <w:sz w:val="22"/>
          <w:szCs w:val="22"/>
        </w:rPr>
        <w:t xml:space="preserve">svojih </w:t>
      </w:r>
      <w:r w:rsidR="00983AE6" w:rsidRPr="006F0693">
        <w:rPr>
          <w:rFonts w:ascii="Arial" w:hAnsi="Arial" w:cs="Arial"/>
          <w:sz w:val="22"/>
          <w:szCs w:val="22"/>
        </w:rPr>
        <w:t>prodajnih katalogih.</w:t>
      </w:r>
    </w:p>
    <w:p w:rsidR="00FB3A42" w:rsidRDefault="00FB3A42" w:rsidP="007A1468">
      <w:pPr>
        <w:tabs>
          <w:tab w:val="left" w:pos="0"/>
        </w:tabs>
        <w:spacing w:line="260" w:lineRule="exact"/>
        <w:rPr>
          <w:rFonts w:ascii="Arial" w:hAnsi="Arial" w:cs="Arial"/>
          <w:sz w:val="22"/>
          <w:szCs w:val="22"/>
        </w:rPr>
      </w:pPr>
    </w:p>
    <w:p w:rsidR="00FB3A42" w:rsidRPr="006F0693" w:rsidRDefault="00FB3A42" w:rsidP="00FB3A42">
      <w:pPr>
        <w:tabs>
          <w:tab w:val="left" w:pos="0"/>
        </w:tabs>
        <w:spacing w:line="260" w:lineRule="exact"/>
        <w:rPr>
          <w:rFonts w:ascii="Arial" w:hAnsi="Arial" w:cs="Arial"/>
          <w:sz w:val="22"/>
          <w:szCs w:val="22"/>
        </w:rPr>
      </w:pPr>
      <w:r w:rsidRPr="006F0693">
        <w:rPr>
          <w:rFonts w:ascii="Arial" w:hAnsi="Arial" w:cs="Arial"/>
          <w:sz w:val="22"/>
          <w:szCs w:val="22"/>
        </w:rPr>
        <w:lastRenderedPageBreak/>
        <w:t>(</w:t>
      </w:r>
      <w:r>
        <w:rPr>
          <w:rFonts w:ascii="Arial" w:hAnsi="Arial" w:cs="Arial"/>
          <w:sz w:val="22"/>
          <w:szCs w:val="22"/>
        </w:rPr>
        <w:t>6</w:t>
      </w:r>
      <w:r w:rsidRPr="006F0693">
        <w:rPr>
          <w:rFonts w:ascii="Arial" w:hAnsi="Arial" w:cs="Arial"/>
          <w:sz w:val="22"/>
          <w:szCs w:val="22"/>
        </w:rPr>
        <w:t xml:space="preserve">) Distributer mora OEEO </w:t>
      </w:r>
      <w:r w:rsidR="008E3859">
        <w:rPr>
          <w:rFonts w:ascii="Arial" w:hAnsi="Arial" w:cs="Arial"/>
          <w:sz w:val="22"/>
          <w:szCs w:val="22"/>
        </w:rPr>
        <w:t>prepustiti</w:t>
      </w:r>
      <w:r>
        <w:rPr>
          <w:rFonts w:ascii="Arial" w:hAnsi="Arial" w:cs="Arial"/>
          <w:sz w:val="22"/>
          <w:szCs w:val="22"/>
        </w:rPr>
        <w:t xml:space="preserve"> zbiralcu v 30 dneh po prevzemu, </w:t>
      </w:r>
      <w:r w:rsidRPr="006F0693">
        <w:rPr>
          <w:rFonts w:ascii="Arial" w:hAnsi="Arial" w:cs="Arial"/>
          <w:sz w:val="22"/>
          <w:szCs w:val="22"/>
        </w:rPr>
        <w:t xml:space="preserve">pri čemer za oddano OEEO ne sme zahtevati plačila. </w:t>
      </w:r>
    </w:p>
    <w:p w:rsidR="001C26AD" w:rsidRDefault="001C26AD" w:rsidP="001E4715">
      <w:pPr>
        <w:tabs>
          <w:tab w:val="left" w:pos="0"/>
        </w:tabs>
        <w:spacing w:line="260" w:lineRule="exact"/>
        <w:rPr>
          <w:rFonts w:ascii="Arial" w:hAnsi="Arial" w:cs="Arial"/>
          <w:b/>
          <w:bCs/>
          <w:sz w:val="22"/>
          <w:szCs w:val="22"/>
        </w:rPr>
      </w:pPr>
    </w:p>
    <w:p w:rsidR="00AB2E65" w:rsidRPr="006F0693" w:rsidRDefault="00AB2E65" w:rsidP="001E4715">
      <w:pPr>
        <w:tabs>
          <w:tab w:val="left" w:pos="0"/>
        </w:tabs>
        <w:spacing w:line="260" w:lineRule="exact"/>
        <w:rPr>
          <w:rFonts w:ascii="Arial" w:hAnsi="Arial" w:cs="Arial"/>
          <w:b/>
          <w:bCs/>
          <w:sz w:val="22"/>
          <w:szCs w:val="22"/>
        </w:rPr>
      </w:pPr>
    </w:p>
    <w:p w:rsidR="001C26AD" w:rsidRPr="006F0693" w:rsidRDefault="001C26AD"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1</w:t>
      </w:r>
      <w:r w:rsidR="00305DA7" w:rsidRPr="006F0693">
        <w:rPr>
          <w:rFonts w:ascii="Arial" w:hAnsi="Arial" w:cs="Arial"/>
          <w:b/>
          <w:bCs/>
          <w:sz w:val="22"/>
          <w:szCs w:val="22"/>
        </w:rPr>
        <w:t>2</w:t>
      </w:r>
      <w:r w:rsidRPr="006F0693">
        <w:rPr>
          <w:rFonts w:ascii="Arial" w:hAnsi="Arial" w:cs="Arial"/>
          <w:b/>
          <w:bCs/>
          <w:sz w:val="22"/>
          <w:szCs w:val="22"/>
        </w:rPr>
        <w:t>. člen</w:t>
      </w:r>
    </w:p>
    <w:p w:rsidR="001C26AD" w:rsidRPr="006F0693" w:rsidRDefault="001C26AD"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(prevzemno mesto pri distributerju)</w:t>
      </w:r>
    </w:p>
    <w:p w:rsidR="00C438C1" w:rsidRDefault="00C438C1" w:rsidP="001E4715">
      <w:pPr>
        <w:tabs>
          <w:tab w:val="left" w:pos="0"/>
        </w:tabs>
        <w:spacing w:line="260" w:lineRule="exact"/>
        <w:rPr>
          <w:rFonts w:ascii="Arial" w:hAnsi="Arial" w:cs="Arial"/>
          <w:sz w:val="22"/>
          <w:szCs w:val="22"/>
        </w:rPr>
      </w:pPr>
    </w:p>
    <w:p w:rsidR="001C26AD" w:rsidRPr="006F0693" w:rsidRDefault="001C26AD" w:rsidP="001E4715">
      <w:pPr>
        <w:tabs>
          <w:tab w:val="left" w:pos="0"/>
        </w:tabs>
        <w:spacing w:line="260" w:lineRule="exact"/>
        <w:rPr>
          <w:rFonts w:ascii="Arial" w:hAnsi="Arial" w:cs="Arial"/>
          <w:sz w:val="22"/>
          <w:szCs w:val="22"/>
        </w:rPr>
      </w:pPr>
      <w:r w:rsidRPr="006F0693">
        <w:rPr>
          <w:rFonts w:ascii="Arial" w:hAnsi="Arial" w:cs="Arial"/>
          <w:sz w:val="22"/>
          <w:szCs w:val="22"/>
        </w:rPr>
        <w:t>(1) Če distributer ob dobavi EEO ne prevzema OEEO iz gospodinjstev neposredno pri končnih uporabnikih, mora zagotoviti, da imajo končni uporabniki ob nakupu EEO možnost oddaje OEEO na prodajnem</w:t>
      </w:r>
      <w:r w:rsidR="008E3859">
        <w:rPr>
          <w:rFonts w:ascii="Arial" w:hAnsi="Arial" w:cs="Arial"/>
          <w:sz w:val="22"/>
          <w:szCs w:val="22"/>
        </w:rPr>
        <w:t xml:space="preserve"> mestu </w:t>
      </w:r>
      <w:r w:rsidRPr="006F0693">
        <w:rPr>
          <w:rFonts w:ascii="Arial" w:hAnsi="Arial" w:cs="Arial"/>
          <w:sz w:val="22"/>
          <w:szCs w:val="22"/>
        </w:rPr>
        <w:t xml:space="preserve">ali prevzemnem mestu, ki od prodajnega mesta ni oddaljeno več kakor 5 km zračne razdalje. </w:t>
      </w:r>
    </w:p>
    <w:p w:rsidR="00C438C1" w:rsidRDefault="00C438C1" w:rsidP="001E4715">
      <w:pPr>
        <w:tabs>
          <w:tab w:val="left" w:pos="0"/>
        </w:tabs>
        <w:spacing w:line="260" w:lineRule="exact"/>
        <w:rPr>
          <w:rFonts w:ascii="Arial" w:hAnsi="Arial" w:cs="Arial"/>
          <w:sz w:val="22"/>
          <w:szCs w:val="22"/>
        </w:rPr>
      </w:pPr>
    </w:p>
    <w:p w:rsidR="001C26AD" w:rsidRPr="006F0693" w:rsidRDefault="001C26AD" w:rsidP="001E4715">
      <w:pPr>
        <w:tabs>
          <w:tab w:val="left" w:pos="0"/>
        </w:tabs>
        <w:spacing w:line="260" w:lineRule="exact"/>
        <w:rPr>
          <w:rFonts w:ascii="Arial" w:hAnsi="Arial" w:cs="Arial"/>
          <w:sz w:val="22"/>
          <w:szCs w:val="22"/>
        </w:rPr>
      </w:pPr>
      <w:r w:rsidRPr="006F0693">
        <w:rPr>
          <w:rFonts w:ascii="Arial" w:hAnsi="Arial" w:cs="Arial"/>
          <w:sz w:val="22"/>
          <w:szCs w:val="22"/>
        </w:rPr>
        <w:t>(2) Prevzemno mesto iz prejšnjega odstavka mora biti pokrit prostor, v katerem je eden ali več zabojnikov za OEEO s tako prostornino, da se OEEO ne kopiči ob njih, prostor pa mora</w:t>
      </w:r>
      <w:r w:rsidR="007D0126">
        <w:rPr>
          <w:rFonts w:ascii="Arial" w:hAnsi="Arial" w:cs="Arial"/>
          <w:sz w:val="22"/>
          <w:szCs w:val="22"/>
        </w:rPr>
        <w:t xml:space="preserve"> biti</w:t>
      </w:r>
      <w:r w:rsidRPr="006F0693">
        <w:rPr>
          <w:rFonts w:ascii="Arial" w:hAnsi="Arial" w:cs="Arial"/>
          <w:sz w:val="22"/>
          <w:szCs w:val="22"/>
        </w:rPr>
        <w:t xml:space="preserve"> </w:t>
      </w:r>
      <w:r w:rsidR="007D0126">
        <w:rPr>
          <w:rFonts w:ascii="Arial" w:hAnsi="Arial" w:cs="Arial"/>
          <w:sz w:val="22"/>
          <w:szCs w:val="22"/>
        </w:rPr>
        <w:t xml:space="preserve">urejen tako, da je </w:t>
      </w:r>
      <w:r w:rsidRPr="006F0693">
        <w:rPr>
          <w:rFonts w:ascii="Arial" w:hAnsi="Arial" w:cs="Arial"/>
          <w:sz w:val="22"/>
          <w:szCs w:val="22"/>
        </w:rPr>
        <w:t>zagot</w:t>
      </w:r>
      <w:r w:rsidR="007D0126">
        <w:rPr>
          <w:rFonts w:ascii="Arial" w:hAnsi="Arial" w:cs="Arial"/>
          <w:sz w:val="22"/>
          <w:szCs w:val="22"/>
        </w:rPr>
        <w:t>o</w:t>
      </w:r>
      <w:r w:rsidRPr="006F0693">
        <w:rPr>
          <w:rFonts w:ascii="Arial" w:hAnsi="Arial" w:cs="Arial"/>
          <w:sz w:val="22"/>
          <w:szCs w:val="22"/>
        </w:rPr>
        <w:t>vlj</w:t>
      </w:r>
      <w:r w:rsidR="007D0126">
        <w:rPr>
          <w:rFonts w:ascii="Arial" w:hAnsi="Arial" w:cs="Arial"/>
          <w:sz w:val="22"/>
          <w:szCs w:val="22"/>
        </w:rPr>
        <w:t xml:space="preserve">en </w:t>
      </w:r>
      <w:r w:rsidRPr="006F0693">
        <w:rPr>
          <w:rFonts w:ascii="Arial" w:hAnsi="Arial" w:cs="Arial"/>
          <w:sz w:val="22"/>
          <w:szCs w:val="22"/>
        </w:rPr>
        <w:t xml:space="preserve"> njen nemoten prevzem.</w:t>
      </w:r>
    </w:p>
    <w:p w:rsidR="00C438C1" w:rsidRDefault="00C438C1" w:rsidP="001E4715">
      <w:pPr>
        <w:tabs>
          <w:tab w:val="left" w:pos="0"/>
        </w:tabs>
        <w:spacing w:line="260" w:lineRule="exact"/>
        <w:rPr>
          <w:rFonts w:ascii="Arial" w:hAnsi="Arial" w:cs="Arial"/>
          <w:sz w:val="22"/>
          <w:szCs w:val="22"/>
        </w:rPr>
      </w:pPr>
    </w:p>
    <w:p w:rsidR="001C26AD" w:rsidRDefault="001C26AD" w:rsidP="001E4715">
      <w:pPr>
        <w:tabs>
          <w:tab w:val="left" w:pos="0"/>
        </w:tabs>
        <w:spacing w:line="260" w:lineRule="exact"/>
        <w:rPr>
          <w:rFonts w:ascii="Arial" w:hAnsi="Arial" w:cs="Arial"/>
          <w:sz w:val="22"/>
          <w:szCs w:val="22"/>
        </w:rPr>
      </w:pPr>
      <w:r w:rsidRPr="006F0693">
        <w:rPr>
          <w:rFonts w:ascii="Arial" w:hAnsi="Arial" w:cs="Arial"/>
          <w:sz w:val="22"/>
          <w:szCs w:val="22"/>
        </w:rPr>
        <w:t>(3) Distributer lahko zagotovi prevzemno mesto iz prvega odstavka tega člena v zbir</w:t>
      </w:r>
      <w:r w:rsidR="006B72DD">
        <w:rPr>
          <w:rFonts w:ascii="Arial" w:hAnsi="Arial" w:cs="Arial"/>
          <w:sz w:val="22"/>
          <w:szCs w:val="22"/>
        </w:rPr>
        <w:t>alnici</w:t>
      </w:r>
      <w:r w:rsidR="00F53CAD">
        <w:rPr>
          <w:rFonts w:ascii="Arial" w:hAnsi="Arial" w:cs="Arial"/>
          <w:sz w:val="22"/>
          <w:szCs w:val="22"/>
        </w:rPr>
        <w:t>,</w:t>
      </w:r>
      <w:r w:rsidRPr="006F0693">
        <w:rPr>
          <w:rFonts w:ascii="Arial" w:hAnsi="Arial" w:cs="Arial"/>
          <w:sz w:val="22"/>
          <w:szCs w:val="22"/>
        </w:rPr>
        <w:t xml:space="preserve"> </w:t>
      </w:r>
      <w:r w:rsidR="00404040">
        <w:rPr>
          <w:rFonts w:ascii="Arial" w:hAnsi="Arial" w:cs="Arial"/>
          <w:sz w:val="22"/>
          <w:szCs w:val="22"/>
        </w:rPr>
        <w:t>če</w:t>
      </w:r>
      <w:r w:rsidRPr="006F0693">
        <w:rPr>
          <w:rFonts w:ascii="Arial" w:hAnsi="Arial" w:cs="Arial"/>
          <w:sz w:val="22"/>
          <w:szCs w:val="22"/>
        </w:rPr>
        <w:t xml:space="preserve"> se tako dogovori</w:t>
      </w:r>
      <w:r w:rsidR="006B72DD">
        <w:rPr>
          <w:rFonts w:ascii="Arial" w:hAnsi="Arial" w:cs="Arial"/>
          <w:sz w:val="22"/>
          <w:szCs w:val="22"/>
        </w:rPr>
        <w:t xml:space="preserve"> </w:t>
      </w:r>
      <w:r w:rsidR="007D0126">
        <w:rPr>
          <w:rFonts w:ascii="Arial" w:hAnsi="Arial" w:cs="Arial"/>
          <w:sz w:val="22"/>
          <w:szCs w:val="22"/>
        </w:rPr>
        <w:t>z</w:t>
      </w:r>
      <w:r w:rsidR="00404040" w:rsidRPr="006B72DD">
        <w:rPr>
          <w:rFonts w:ascii="Arial" w:hAnsi="Arial" w:cs="Arial"/>
          <w:sz w:val="22"/>
          <w:szCs w:val="22"/>
        </w:rPr>
        <w:t xml:space="preserve"> zbiralcem</w:t>
      </w:r>
      <w:r w:rsidR="009D54F1">
        <w:rPr>
          <w:rFonts w:ascii="Arial" w:hAnsi="Arial" w:cs="Arial"/>
          <w:sz w:val="22"/>
          <w:szCs w:val="22"/>
        </w:rPr>
        <w:t xml:space="preserve">, ki </w:t>
      </w:r>
      <w:r w:rsidR="006B72DD">
        <w:rPr>
          <w:rFonts w:ascii="Arial" w:hAnsi="Arial" w:cs="Arial"/>
          <w:sz w:val="22"/>
          <w:szCs w:val="22"/>
        </w:rPr>
        <w:t>jo</w:t>
      </w:r>
      <w:r w:rsidR="009D54F1">
        <w:rPr>
          <w:rFonts w:ascii="Arial" w:hAnsi="Arial" w:cs="Arial"/>
          <w:sz w:val="22"/>
          <w:szCs w:val="22"/>
        </w:rPr>
        <w:t xml:space="preserve"> upravlja</w:t>
      </w:r>
      <w:r w:rsidRPr="006F0693">
        <w:rPr>
          <w:rFonts w:ascii="Arial" w:hAnsi="Arial" w:cs="Arial"/>
          <w:sz w:val="22"/>
          <w:szCs w:val="22"/>
        </w:rPr>
        <w:t xml:space="preserve">. </w:t>
      </w:r>
    </w:p>
    <w:p w:rsidR="00AB2E65" w:rsidRDefault="00AB2E65" w:rsidP="001E4715">
      <w:pPr>
        <w:tabs>
          <w:tab w:val="left" w:pos="0"/>
        </w:tabs>
        <w:spacing w:line="260" w:lineRule="exact"/>
        <w:rPr>
          <w:rFonts w:ascii="Arial" w:hAnsi="Arial" w:cs="Arial"/>
          <w:sz w:val="22"/>
          <w:szCs w:val="22"/>
        </w:rPr>
      </w:pPr>
    </w:p>
    <w:p w:rsidR="00AB2E65" w:rsidRDefault="00AB2E65" w:rsidP="001E4715">
      <w:pPr>
        <w:tabs>
          <w:tab w:val="left" w:pos="0"/>
        </w:tabs>
        <w:spacing w:line="260" w:lineRule="exact"/>
        <w:rPr>
          <w:rFonts w:ascii="Arial" w:hAnsi="Arial" w:cs="Arial"/>
          <w:sz w:val="22"/>
          <w:szCs w:val="22"/>
        </w:rPr>
      </w:pPr>
    </w:p>
    <w:p w:rsidR="00AB2E65" w:rsidRPr="006F0693" w:rsidRDefault="00AB2E65" w:rsidP="001E4715">
      <w:pPr>
        <w:tabs>
          <w:tab w:val="left" w:pos="0"/>
        </w:tabs>
        <w:spacing w:line="260" w:lineRule="exact"/>
        <w:rPr>
          <w:rFonts w:ascii="Arial" w:hAnsi="Arial" w:cs="Arial"/>
          <w:b/>
          <w:bCs/>
          <w:sz w:val="22"/>
          <w:szCs w:val="22"/>
        </w:rPr>
      </w:pPr>
    </w:p>
    <w:p w:rsidR="003879AB" w:rsidRPr="006F0693" w:rsidRDefault="003879A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1</w:t>
      </w:r>
      <w:r w:rsidR="00215ACB">
        <w:rPr>
          <w:rFonts w:ascii="Arial" w:hAnsi="Arial" w:cs="Arial"/>
          <w:b/>
          <w:bCs/>
          <w:sz w:val="22"/>
          <w:szCs w:val="22"/>
        </w:rPr>
        <w:t>3</w:t>
      </w:r>
      <w:r w:rsidRPr="006F0693">
        <w:rPr>
          <w:rFonts w:ascii="Arial" w:hAnsi="Arial" w:cs="Arial"/>
          <w:b/>
          <w:bCs/>
          <w:sz w:val="22"/>
          <w:szCs w:val="22"/>
        </w:rPr>
        <w:t>. člen</w:t>
      </w:r>
    </w:p>
    <w:p w:rsidR="003879AB" w:rsidRPr="006F0693" w:rsidRDefault="003879A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 xml:space="preserve">(prevzem </w:t>
      </w:r>
      <w:r w:rsidR="00CF6C01" w:rsidRPr="006F0693">
        <w:rPr>
          <w:rFonts w:ascii="Arial" w:hAnsi="Arial" w:cs="Arial"/>
          <w:b/>
          <w:bCs/>
          <w:sz w:val="22"/>
          <w:szCs w:val="22"/>
        </w:rPr>
        <w:t>pri izvajalcu javne službe</w:t>
      </w:r>
      <w:r w:rsidRPr="006F0693">
        <w:rPr>
          <w:rFonts w:ascii="Arial" w:hAnsi="Arial" w:cs="Arial"/>
          <w:b/>
          <w:bCs/>
          <w:sz w:val="22"/>
          <w:szCs w:val="22"/>
        </w:rPr>
        <w:t>)</w:t>
      </w:r>
    </w:p>
    <w:p w:rsidR="00C438C1" w:rsidRDefault="00C438C1" w:rsidP="001E4715">
      <w:pPr>
        <w:tabs>
          <w:tab w:val="left" w:pos="0"/>
        </w:tabs>
        <w:spacing w:line="260" w:lineRule="exact"/>
        <w:rPr>
          <w:rFonts w:ascii="Arial" w:hAnsi="Arial" w:cs="Arial"/>
          <w:sz w:val="22"/>
          <w:szCs w:val="22"/>
        </w:rPr>
      </w:pPr>
    </w:p>
    <w:p w:rsidR="00CD7E34"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FF7740" w:rsidRPr="006F0693">
        <w:rPr>
          <w:rFonts w:ascii="Arial" w:hAnsi="Arial" w:cs="Arial"/>
          <w:sz w:val="22"/>
          <w:szCs w:val="22"/>
        </w:rPr>
        <w:t>1</w:t>
      </w:r>
      <w:r w:rsidRPr="006F0693">
        <w:rPr>
          <w:rFonts w:ascii="Arial" w:hAnsi="Arial" w:cs="Arial"/>
          <w:sz w:val="22"/>
          <w:szCs w:val="22"/>
        </w:rPr>
        <w:t>) Izvajalec javne službe mora prevze</w:t>
      </w:r>
      <w:r w:rsidR="00215ACB">
        <w:rPr>
          <w:rFonts w:ascii="Arial" w:hAnsi="Arial" w:cs="Arial"/>
          <w:sz w:val="22"/>
          <w:szCs w:val="22"/>
        </w:rPr>
        <w:t>mati</w:t>
      </w:r>
      <w:r w:rsidRPr="006F0693">
        <w:rPr>
          <w:rFonts w:ascii="Arial" w:hAnsi="Arial" w:cs="Arial"/>
          <w:sz w:val="22"/>
          <w:szCs w:val="22"/>
        </w:rPr>
        <w:t xml:space="preserve"> OEEO iz gospodinjstev od končnih uporabnikov</w:t>
      </w:r>
      <w:r w:rsidR="000F48D1" w:rsidRPr="006F0693">
        <w:rPr>
          <w:rFonts w:ascii="Arial" w:hAnsi="Arial" w:cs="Arial"/>
          <w:sz w:val="22"/>
          <w:szCs w:val="22"/>
        </w:rPr>
        <w:t xml:space="preserve"> </w:t>
      </w:r>
      <w:r w:rsidR="00575168" w:rsidRPr="006F0693">
        <w:rPr>
          <w:rFonts w:ascii="Arial" w:hAnsi="Arial" w:cs="Arial"/>
          <w:sz w:val="22"/>
          <w:szCs w:val="22"/>
        </w:rPr>
        <w:t>v zbirn</w:t>
      </w:r>
      <w:r w:rsidR="000D14FD" w:rsidRPr="006F0693">
        <w:rPr>
          <w:rFonts w:ascii="Arial" w:hAnsi="Arial" w:cs="Arial"/>
          <w:sz w:val="22"/>
          <w:szCs w:val="22"/>
        </w:rPr>
        <w:t>em</w:t>
      </w:r>
      <w:r w:rsidR="00575168" w:rsidRPr="006F0693">
        <w:rPr>
          <w:rFonts w:ascii="Arial" w:hAnsi="Arial" w:cs="Arial"/>
          <w:sz w:val="22"/>
          <w:szCs w:val="22"/>
        </w:rPr>
        <w:t xml:space="preserve"> centr</w:t>
      </w:r>
      <w:r w:rsidR="000D14FD" w:rsidRPr="006F0693">
        <w:rPr>
          <w:rFonts w:ascii="Arial" w:hAnsi="Arial" w:cs="Arial"/>
          <w:sz w:val="22"/>
          <w:szCs w:val="22"/>
        </w:rPr>
        <w:t>u</w:t>
      </w:r>
      <w:r w:rsidR="00575168" w:rsidRPr="006F0693">
        <w:rPr>
          <w:rFonts w:ascii="Arial" w:hAnsi="Arial" w:cs="Arial"/>
          <w:sz w:val="22"/>
          <w:szCs w:val="22"/>
        </w:rPr>
        <w:t xml:space="preserve"> ločeno zbranih frakcij komunalnih odpadkov</w:t>
      </w:r>
      <w:r w:rsidR="00575168" w:rsidRPr="006F0693" w:rsidDel="001B1CAC">
        <w:rPr>
          <w:rFonts w:ascii="Arial" w:hAnsi="Arial" w:cs="Arial"/>
          <w:sz w:val="22"/>
          <w:szCs w:val="22"/>
        </w:rPr>
        <w:t xml:space="preserve"> </w:t>
      </w:r>
      <w:r w:rsidR="000F48D1" w:rsidRPr="006F0693">
        <w:rPr>
          <w:rFonts w:ascii="Arial" w:hAnsi="Arial" w:cs="Arial"/>
          <w:sz w:val="22"/>
          <w:szCs w:val="22"/>
        </w:rPr>
        <w:t xml:space="preserve">ločeno po zbirno – predelovalnih skupinah iz Priloge </w:t>
      </w:r>
      <w:r w:rsidR="008811A4">
        <w:rPr>
          <w:rFonts w:ascii="Arial" w:hAnsi="Arial" w:cs="Arial"/>
          <w:sz w:val="22"/>
          <w:szCs w:val="22"/>
        </w:rPr>
        <w:t>4</w:t>
      </w:r>
      <w:r w:rsidRPr="006F0693">
        <w:rPr>
          <w:rFonts w:ascii="Arial" w:hAnsi="Arial" w:cs="Arial"/>
          <w:sz w:val="22"/>
          <w:szCs w:val="22"/>
        </w:rPr>
        <w:t>,</w:t>
      </w:r>
      <w:r w:rsidR="00CD7E34" w:rsidRPr="006F0693">
        <w:rPr>
          <w:rFonts w:ascii="Arial" w:hAnsi="Arial" w:cs="Arial"/>
          <w:sz w:val="22"/>
          <w:szCs w:val="22"/>
        </w:rPr>
        <w:t xml:space="preserve"> ki je sestavni del te uredbe.</w:t>
      </w:r>
    </w:p>
    <w:p w:rsidR="00C438C1" w:rsidRDefault="00C438C1" w:rsidP="001E4715">
      <w:pPr>
        <w:tabs>
          <w:tab w:val="left" w:pos="0"/>
        </w:tabs>
        <w:spacing w:line="260" w:lineRule="exact"/>
        <w:rPr>
          <w:rFonts w:ascii="Arial" w:hAnsi="Arial" w:cs="Arial"/>
          <w:sz w:val="22"/>
          <w:szCs w:val="22"/>
        </w:rPr>
      </w:pPr>
    </w:p>
    <w:p w:rsidR="00C438C1" w:rsidRDefault="00CD7E34"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FF7740" w:rsidRPr="006F0693">
        <w:rPr>
          <w:rFonts w:ascii="Arial" w:hAnsi="Arial" w:cs="Arial"/>
          <w:sz w:val="22"/>
          <w:szCs w:val="22"/>
        </w:rPr>
        <w:t>2</w:t>
      </w:r>
      <w:r w:rsidRPr="006F0693">
        <w:rPr>
          <w:rFonts w:ascii="Arial" w:hAnsi="Arial" w:cs="Arial"/>
          <w:sz w:val="22"/>
          <w:szCs w:val="22"/>
        </w:rPr>
        <w:t>) Izvajalec javne službe mora zelo majhn</w:t>
      </w:r>
      <w:r w:rsidR="00646EF5">
        <w:rPr>
          <w:rFonts w:ascii="Arial" w:hAnsi="Arial" w:cs="Arial"/>
          <w:sz w:val="22"/>
          <w:szCs w:val="22"/>
        </w:rPr>
        <w:t>o</w:t>
      </w:r>
      <w:r w:rsidRPr="006F0693">
        <w:rPr>
          <w:rFonts w:ascii="Arial" w:hAnsi="Arial" w:cs="Arial"/>
          <w:sz w:val="22"/>
          <w:szCs w:val="22"/>
        </w:rPr>
        <w:t xml:space="preserve"> OEEO iz gospodinjstev, ki jo končni uporabniki želijo prepustiti </w:t>
      </w:r>
      <w:r w:rsidR="00646EF5" w:rsidRPr="006F0693">
        <w:rPr>
          <w:rFonts w:ascii="Arial" w:hAnsi="Arial" w:cs="Arial"/>
          <w:sz w:val="22"/>
          <w:szCs w:val="22"/>
        </w:rPr>
        <w:t>prevzema</w:t>
      </w:r>
      <w:r w:rsidR="00646EF5">
        <w:rPr>
          <w:rFonts w:ascii="Arial" w:hAnsi="Arial" w:cs="Arial"/>
          <w:sz w:val="22"/>
          <w:szCs w:val="22"/>
        </w:rPr>
        <w:t>ti</w:t>
      </w:r>
      <w:r w:rsidRPr="006F0693">
        <w:rPr>
          <w:rFonts w:ascii="Arial" w:hAnsi="Arial" w:cs="Arial"/>
          <w:sz w:val="22"/>
          <w:szCs w:val="22"/>
        </w:rPr>
        <w:t xml:space="preserve"> tudi </w:t>
      </w:r>
      <w:r w:rsidR="003879AB" w:rsidRPr="006F0693">
        <w:rPr>
          <w:rFonts w:ascii="Arial" w:hAnsi="Arial" w:cs="Arial"/>
          <w:sz w:val="22"/>
          <w:szCs w:val="22"/>
        </w:rPr>
        <w:t>v svojih premičnih zbiralnicah ločeno zbranih nevarnih frakcij komunalnih odpadkov</w:t>
      </w:r>
      <w:r w:rsidRPr="006F0693">
        <w:rPr>
          <w:rFonts w:ascii="Arial" w:hAnsi="Arial" w:cs="Arial"/>
          <w:sz w:val="22"/>
          <w:szCs w:val="22"/>
        </w:rPr>
        <w:t>.</w:t>
      </w:r>
      <w:r w:rsidR="00946276">
        <w:rPr>
          <w:rFonts w:ascii="Arial" w:hAnsi="Arial" w:cs="Arial"/>
          <w:sz w:val="22"/>
          <w:szCs w:val="22"/>
        </w:rPr>
        <w:t xml:space="preserve"> </w:t>
      </w:r>
    </w:p>
    <w:p w:rsidR="00646EF5" w:rsidRDefault="00646EF5" w:rsidP="001E4715">
      <w:pPr>
        <w:tabs>
          <w:tab w:val="left" w:pos="0"/>
        </w:tabs>
        <w:spacing w:line="260" w:lineRule="exact"/>
        <w:rPr>
          <w:rFonts w:ascii="Arial" w:hAnsi="Arial" w:cs="Arial"/>
          <w:sz w:val="22"/>
          <w:szCs w:val="22"/>
        </w:rPr>
      </w:pPr>
    </w:p>
    <w:p w:rsidR="00305DA7" w:rsidRPr="006F0693" w:rsidRDefault="003879AB"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FF7740" w:rsidRPr="006F0693">
        <w:rPr>
          <w:rFonts w:ascii="Arial" w:hAnsi="Arial" w:cs="Arial"/>
          <w:sz w:val="22"/>
          <w:szCs w:val="22"/>
        </w:rPr>
        <w:t>3</w:t>
      </w:r>
      <w:r w:rsidRPr="006F0693">
        <w:rPr>
          <w:rFonts w:ascii="Arial" w:hAnsi="Arial" w:cs="Arial"/>
          <w:sz w:val="22"/>
          <w:szCs w:val="22"/>
        </w:rPr>
        <w:t xml:space="preserve">) Izvajalec javne službe mora OEEO iz </w:t>
      </w:r>
      <w:r w:rsidR="000D14FD" w:rsidRPr="006F0693">
        <w:rPr>
          <w:rFonts w:ascii="Arial" w:hAnsi="Arial" w:cs="Arial"/>
          <w:sz w:val="22"/>
          <w:szCs w:val="22"/>
        </w:rPr>
        <w:t xml:space="preserve">prvega in </w:t>
      </w:r>
      <w:r w:rsidR="00CD7E34" w:rsidRPr="006F0693">
        <w:rPr>
          <w:rFonts w:ascii="Arial" w:hAnsi="Arial" w:cs="Arial"/>
          <w:sz w:val="22"/>
          <w:szCs w:val="22"/>
        </w:rPr>
        <w:t xml:space="preserve">drugega </w:t>
      </w:r>
      <w:r w:rsidRPr="006F0693">
        <w:rPr>
          <w:rFonts w:ascii="Arial" w:hAnsi="Arial" w:cs="Arial"/>
          <w:sz w:val="22"/>
          <w:szCs w:val="22"/>
        </w:rPr>
        <w:t>odstavka</w:t>
      </w:r>
      <w:r w:rsidR="00CD7E34" w:rsidRPr="006F0693">
        <w:rPr>
          <w:rFonts w:ascii="Arial" w:hAnsi="Arial" w:cs="Arial"/>
          <w:sz w:val="22"/>
          <w:szCs w:val="22"/>
        </w:rPr>
        <w:t xml:space="preserve"> tega člena</w:t>
      </w:r>
      <w:r w:rsidRPr="006F0693">
        <w:rPr>
          <w:rFonts w:ascii="Arial" w:hAnsi="Arial" w:cs="Arial"/>
          <w:sz w:val="22"/>
          <w:szCs w:val="22"/>
        </w:rPr>
        <w:t xml:space="preserve"> prevzeti brezplačno.</w:t>
      </w:r>
    </w:p>
    <w:p w:rsidR="00C438C1" w:rsidRDefault="00C438C1" w:rsidP="001E4715">
      <w:pPr>
        <w:tabs>
          <w:tab w:val="left" w:pos="0"/>
        </w:tabs>
        <w:spacing w:line="260" w:lineRule="exact"/>
        <w:rPr>
          <w:rFonts w:ascii="Arial" w:hAnsi="Arial" w:cs="Arial"/>
          <w:sz w:val="22"/>
          <w:szCs w:val="22"/>
        </w:rPr>
      </w:pPr>
    </w:p>
    <w:p w:rsidR="003879AB" w:rsidRPr="006F0693" w:rsidRDefault="00305DA7" w:rsidP="001E4715">
      <w:pPr>
        <w:tabs>
          <w:tab w:val="left" w:pos="0"/>
        </w:tabs>
        <w:spacing w:line="260" w:lineRule="exact"/>
        <w:rPr>
          <w:rFonts w:ascii="Arial" w:hAnsi="Arial" w:cs="Arial"/>
          <w:strike/>
          <w:sz w:val="22"/>
          <w:szCs w:val="22"/>
        </w:rPr>
      </w:pPr>
      <w:r w:rsidRPr="006F0693">
        <w:rPr>
          <w:rFonts w:ascii="Arial" w:hAnsi="Arial" w:cs="Arial"/>
          <w:sz w:val="22"/>
          <w:szCs w:val="22"/>
        </w:rPr>
        <w:t>(4) Izvajalec javne službe mora</w:t>
      </w:r>
      <w:r w:rsidR="007D2E54" w:rsidRPr="006F0693">
        <w:rPr>
          <w:rFonts w:ascii="Arial" w:hAnsi="Arial" w:cs="Arial"/>
          <w:sz w:val="22"/>
          <w:szCs w:val="22"/>
        </w:rPr>
        <w:t xml:space="preserve"> v zbirn</w:t>
      </w:r>
      <w:r w:rsidR="000D14FD" w:rsidRPr="006F0693">
        <w:rPr>
          <w:rFonts w:ascii="Arial" w:hAnsi="Arial" w:cs="Arial"/>
          <w:sz w:val="22"/>
          <w:szCs w:val="22"/>
        </w:rPr>
        <w:t>em</w:t>
      </w:r>
      <w:r w:rsidR="007D2E54" w:rsidRPr="006F0693">
        <w:rPr>
          <w:rFonts w:ascii="Arial" w:hAnsi="Arial" w:cs="Arial"/>
          <w:sz w:val="22"/>
          <w:szCs w:val="22"/>
        </w:rPr>
        <w:t xml:space="preserve"> centr</w:t>
      </w:r>
      <w:r w:rsidR="000D14FD" w:rsidRPr="006F0693">
        <w:rPr>
          <w:rFonts w:ascii="Arial" w:hAnsi="Arial" w:cs="Arial"/>
          <w:sz w:val="22"/>
          <w:szCs w:val="22"/>
        </w:rPr>
        <w:t>u</w:t>
      </w:r>
      <w:r w:rsidR="007D2E54" w:rsidRPr="006F0693">
        <w:rPr>
          <w:rFonts w:ascii="Arial" w:hAnsi="Arial" w:cs="Arial"/>
          <w:sz w:val="22"/>
          <w:szCs w:val="22"/>
        </w:rPr>
        <w:t xml:space="preserve"> ločeno zbranih frakcij komunalnih odpadkov iz prevzete OEEO izloča</w:t>
      </w:r>
      <w:r w:rsidR="00B418D4">
        <w:rPr>
          <w:rFonts w:ascii="Arial" w:hAnsi="Arial" w:cs="Arial"/>
          <w:sz w:val="22"/>
          <w:szCs w:val="22"/>
        </w:rPr>
        <w:t>ti</w:t>
      </w:r>
      <w:r w:rsidR="007D2E54" w:rsidRPr="006F0693">
        <w:rPr>
          <w:rFonts w:ascii="Arial" w:hAnsi="Arial" w:cs="Arial"/>
          <w:sz w:val="22"/>
          <w:szCs w:val="22"/>
        </w:rPr>
        <w:t xml:space="preserve"> OEEO, primern</w:t>
      </w:r>
      <w:r w:rsidR="00B418D4">
        <w:rPr>
          <w:rFonts w:ascii="Arial" w:hAnsi="Arial" w:cs="Arial"/>
          <w:sz w:val="22"/>
          <w:szCs w:val="22"/>
        </w:rPr>
        <w:t>o</w:t>
      </w:r>
      <w:r w:rsidR="007D2E54" w:rsidRPr="006F0693">
        <w:rPr>
          <w:rFonts w:ascii="Arial" w:hAnsi="Arial" w:cs="Arial"/>
          <w:sz w:val="22"/>
          <w:szCs w:val="22"/>
        </w:rPr>
        <w:t xml:space="preserve"> za pripravo za ponovno uporabo, in </w:t>
      </w:r>
      <w:r w:rsidR="00B418D4">
        <w:rPr>
          <w:rFonts w:ascii="Arial" w:hAnsi="Arial" w:cs="Arial"/>
          <w:sz w:val="22"/>
          <w:szCs w:val="22"/>
        </w:rPr>
        <w:t xml:space="preserve">jo </w:t>
      </w:r>
      <w:r w:rsidR="007D2E54" w:rsidRPr="006F0693">
        <w:rPr>
          <w:rFonts w:ascii="Arial" w:hAnsi="Arial" w:cs="Arial"/>
          <w:sz w:val="22"/>
          <w:szCs w:val="22"/>
        </w:rPr>
        <w:t>odda</w:t>
      </w:r>
      <w:r w:rsidR="00B418D4">
        <w:rPr>
          <w:rFonts w:ascii="Arial" w:hAnsi="Arial" w:cs="Arial"/>
          <w:sz w:val="22"/>
          <w:szCs w:val="22"/>
        </w:rPr>
        <w:t>ti</w:t>
      </w:r>
      <w:r w:rsidR="007D2E54" w:rsidRPr="006F0693">
        <w:rPr>
          <w:rFonts w:ascii="Arial" w:hAnsi="Arial" w:cs="Arial"/>
          <w:sz w:val="22"/>
          <w:szCs w:val="22"/>
        </w:rPr>
        <w:t xml:space="preserve"> </w:t>
      </w:r>
      <w:r w:rsidR="00787224" w:rsidRPr="006F0693">
        <w:rPr>
          <w:rFonts w:ascii="Arial" w:hAnsi="Arial" w:cs="Arial"/>
          <w:sz w:val="22"/>
          <w:szCs w:val="22"/>
        </w:rPr>
        <w:t>v</w:t>
      </w:r>
      <w:r w:rsidR="00D245E9" w:rsidRPr="006F0693">
        <w:rPr>
          <w:rFonts w:ascii="Arial" w:hAnsi="Arial" w:cs="Arial"/>
          <w:sz w:val="22"/>
          <w:szCs w:val="22"/>
        </w:rPr>
        <w:t xml:space="preserve"> priprav</w:t>
      </w:r>
      <w:r w:rsidR="00787224" w:rsidRPr="006F0693">
        <w:rPr>
          <w:rFonts w:ascii="Arial" w:hAnsi="Arial" w:cs="Arial"/>
          <w:sz w:val="22"/>
          <w:szCs w:val="22"/>
        </w:rPr>
        <w:t>o</w:t>
      </w:r>
      <w:r w:rsidR="00D245E9" w:rsidRPr="006F0693">
        <w:rPr>
          <w:rFonts w:ascii="Arial" w:hAnsi="Arial" w:cs="Arial"/>
          <w:sz w:val="22"/>
          <w:szCs w:val="22"/>
        </w:rPr>
        <w:t xml:space="preserve"> za ponovno uporabo.</w:t>
      </w:r>
      <w:r w:rsidR="007D2E54" w:rsidRPr="006F0693">
        <w:rPr>
          <w:rFonts w:ascii="Arial" w:hAnsi="Arial" w:cs="Arial"/>
          <w:sz w:val="22"/>
          <w:szCs w:val="22"/>
        </w:rPr>
        <w:t xml:space="preserve"> </w:t>
      </w:r>
    </w:p>
    <w:p w:rsidR="004B20AA" w:rsidRDefault="004B20AA" w:rsidP="004B20AA">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p>
    <w:p w:rsidR="00AB2E65" w:rsidRPr="00370992" w:rsidRDefault="004B20AA" w:rsidP="00370992">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Pr>
          <w:rFonts w:ascii="Arial" w:hAnsi="Arial" w:cs="Arial"/>
          <w:sz w:val="22"/>
          <w:szCs w:val="22"/>
        </w:rPr>
        <w:t xml:space="preserve">(5) </w:t>
      </w:r>
      <w:r w:rsidRPr="006F0693">
        <w:rPr>
          <w:rFonts w:ascii="Arial" w:hAnsi="Arial" w:cs="Arial"/>
          <w:sz w:val="22"/>
          <w:szCs w:val="22"/>
        </w:rPr>
        <w:t xml:space="preserve">Izvajalec javne službe mora </w:t>
      </w:r>
      <w:r w:rsidRPr="00370992">
        <w:rPr>
          <w:rFonts w:ascii="Arial" w:hAnsi="Arial" w:cs="Arial"/>
          <w:sz w:val="22"/>
          <w:szCs w:val="22"/>
        </w:rPr>
        <w:t>vso zbrano</w:t>
      </w:r>
      <w:r w:rsidRPr="006F0693">
        <w:rPr>
          <w:rFonts w:ascii="Arial" w:hAnsi="Arial" w:cs="Arial"/>
          <w:sz w:val="22"/>
          <w:szCs w:val="22"/>
        </w:rPr>
        <w:t xml:space="preserve"> OEEO</w:t>
      </w:r>
      <w:r>
        <w:rPr>
          <w:rFonts w:ascii="Arial" w:hAnsi="Arial" w:cs="Arial"/>
          <w:sz w:val="22"/>
          <w:szCs w:val="22"/>
        </w:rPr>
        <w:t xml:space="preserve">, razen OEEO iz prejšnjega odstavka, </w:t>
      </w:r>
      <w:r w:rsidRPr="006F0693">
        <w:rPr>
          <w:rFonts w:ascii="Arial" w:hAnsi="Arial" w:cs="Arial"/>
          <w:sz w:val="22"/>
          <w:szCs w:val="22"/>
        </w:rPr>
        <w:t>oddati</w:t>
      </w:r>
      <w:r>
        <w:rPr>
          <w:rFonts w:ascii="Arial" w:hAnsi="Arial" w:cs="Arial"/>
          <w:sz w:val="22"/>
          <w:szCs w:val="22"/>
        </w:rPr>
        <w:t xml:space="preserve"> zbiralcu</w:t>
      </w:r>
      <w:r w:rsidRPr="006F0693">
        <w:rPr>
          <w:rFonts w:ascii="Arial" w:hAnsi="Arial" w:cs="Arial"/>
          <w:sz w:val="22"/>
          <w:szCs w:val="22"/>
        </w:rPr>
        <w:t xml:space="preserve">, pri čemer </w:t>
      </w:r>
      <w:r w:rsidR="007F33D5">
        <w:rPr>
          <w:rFonts w:ascii="Arial" w:hAnsi="Arial" w:cs="Arial"/>
          <w:sz w:val="22"/>
          <w:szCs w:val="22"/>
        </w:rPr>
        <w:t xml:space="preserve">od njega </w:t>
      </w:r>
      <w:r w:rsidRPr="006F0693">
        <w:rPr>
          <w:rFonts w:ascii="Arial" w:hAnsi="Arial" w:cs="Arial"/>
          <w:sz w:val="22"/>
          <w:szCs w:val="22"/>
        </w:rPr>
        <w:t>ne sme zahtevati plačila stroškov prevzemanja</w:t>
      </w:r>
      <w:r w:rsidR="007F33D5">
        <w:rPr>
          <w:rFonts w:ascii="Arial" w:hAnsi="Arial" w:cs="Arial"/>
          <w:sz w:val="22"/>
          <w:szCs w:val="22"/>
        </w:rPr>
        <w:t xml:space="preserve"> OEEO</w:t>
      </w:r>
      <w:r w:rsidRPr="006F0693">
        <w:rPr>
          <w:rFonts w:ascii="Arial" w:hAnsi="Arial" w:cs="Arial"/>
          <w:sz w:val="22"/>
          <w:szCs w:val="22"/>
        </w:rPr>
        <w:t xml:space="preserve"> od končnih uporabnikov ali predhodnega skladiščenja OEEO in </w:t>
      </w:r>
      <w:r w:rsidR="007F33D5">
        <w:rPr>
          <w:rFonts w:ascii="Arial" w:hAnsi="Arial" w:cs="Arial"/>
          <w:sz w:val="22"/>
          <w:szCs w:val="22"/>
        </w:rPr>
        <w:t xml:space="preserve">plačila zaradi </w:t>
      </w:r>
      <w:r w:rsidRPr="006F0693">
        <w:rPr>
          <w:rFonts w:ascii="Arial" w:hAnsi="Arial" w:cs="Arial"/>
          <w:sz w:val="22"/>
          <w:szCs w:val="22"/>
        </w:rPr>
        <w:t>morebitne vrednosti sestavnih delov, materialov ali snovi v OEEO.</w:t>
      </w:r>
    </w:p>
    <w:p w:rsidR="000A1F13" w:rsidRPr="006F0693" w:rsidRDefault="004B20AA" w:rsidP="001E4715">
      <w:pPr>
        <w:tabs>
          <w:tab w:val="left" w:pos="0"/>
        </w:tabs>
        <w:spacing w:line="260" w:lineRule="exact"/>
        <w:rPr>
          <w:rFonts w:ascii="Arial" w:hAnsi="Arial" w:cs="Arial"/>
          <w:sz w:val="22"/>
          <w:szCs w:val="22"/>
        </w:rPr>
      </w:pPr>
      <w:r w:rsidRPr="006F0693" w:rsidDel="004B20AA">
        <w:rPr>
          <w:rFonts w:ascii="Arial" w:hAnsi="Arial" w:cs="Arial"/>
          <w:b/>
          <w:sz w:val="22"/>
          <w:szCs w:val="22"/>
        </w:rPr>
        <w:t xml:space="preserve"> </w:t>
      </w:r>
    </w:p>
    <w:p w:rsidR="006E6971" w:rsidRPr="006F0693" w:rsidRDefault="004B20AA" w:rsidP="006E6971">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Pr>
          <w:rFonts w:ascii="Arial" w:hAnsi="Arial" w:cs="Arial"/>
          <w:sz w:val="22"/>
          <w:szCs w:val="22"/>
        </w:rPr>
        <w:t>(6)</w:t>
      </w:r>
      <w:r w:rsidRPr="006F0693">
        <w:rPr>
          <w:rFonts w:ascii="Arial" w:hAnsi="Arial" w:cs="Arial"/>
          <w:sz w:val="22"/>
          <w:szCs w:val="22"/>
        </w:rPr>
        <w:t xml:space="preserve"> </w:t>
      </w:r>
      <w:r w:rsidR="000F48A7" w:rsidRPr="006F0693">
        <w:rPr>
          <w:rFonts w:ascii="Arial" w:hAnsi="Arial" w:cs="Arial"/>
          <w:sz w:val="22"/>
          <w:szCs w:val="22"/>
        </w:rPr>
        <w:t>Izvajalec javne službe mora</w:t>
      </w:r>
      <w:r w:rsidR="000F48A7">
        <w:rPr>
          <w:rFonts w:ascii="Arial" w:hAnsi="Arial" w:cs="Arial"/>
          <w:sz w:val="22"/>
          <w:szCs w:val="22"/>
        </w:rPr>
        <w:t xml:space="preserve"> v evidenc</w:t>
      </w:r>
      <w:r w:rsidR="00962445">
        <w:rPr>
          <w:rFonts w:ascii="Arial" w:hAnsi="Arial" w:cs="Arial"/>
          <w:sz w:val="22"/>
          <w:szCs w:val="22"/>
        </w:rPr>
        <w:t>i</w:t>
      </w:r>
      <w:r w:rsidR="000F48A7">
        <w:rPr>
          <w:rFonts w:ascii="Arial" w:hAnsi="Arial" w:cs="Arial"/>
          <w:sz w:val="22"/>
          <w:szCs w:val="22"/>
        </w:rPr>
        <w:t xml:space="preserve"> o zbranih odpadkih, ki jo vodi v skladu s predpisom, ki ureja odpadke, </w:t>
      </w:r>
      <w:r w:rsidR="00962445">
        <w:rPr>
          <w:rFonts w:ascii="Arial" w:hAnsi="Arial" w:cs="Arial"/>
          <w:sz w:val="22"/>
          <w:szCs w:val="22"/>
        </w:rPr>
        <w:t xml:space="preserve">ločeno </w:t>
      </w:r>
      <w:r w:rsidR="000F48A7">
        <w:rPr>
          <w:rFonts w:ascii="Arial" w:hAnsi="Arial" w:cs="Arial"/>
          <w:sz w:val="22"/>
          <w:szCs w:val="22"/>
        </w:rPr>
        <w:t>voditi podatke o OEEO, oddani v pripravo za ponovno uporabo, in jih redno posredovati proizvajalcem</w:t>
      </w:r>
      <w:r w:rsidR="006E6971" w:rsidRPr="006E6971">
        <w:rPr>
          <w:rFonts w:ascii="Arial" w:hAnsi="Arial" w:cs="Arial"/>
          <w:sz w:val="22"/>
          <w:szCs w:val="22"/>
        </w:rPr>
        <w:t xml:space="preserve"> </w:t>
      </w:r>
      <w:r w:rsidR="006E6971" w:rsidRPr="006F0693">
        <w:rPr>
          <w:rFonts w:ascii="Arial" w:hAnsi="Arial" w:cs="Arial"/>
          <w:sz w:val="22"/>
          <w:szCs w:val="22"/>
        </w:rPr>
        <w:t>iz 25. člena te uredbe in nosilcem skupnega načrta iz 29. člena te uredbe</w:t>
      </w:r>
      <w:r w:rsidR="006E6971">
        <w:rPr>
          <w:rFonts w:ascii="Arial" w:hAnsi="Arial" w:cs="Arial"/>
          <w:sz w:val="22"/>
          <w:szCs w:val="22"/>
        </w:rPr>
        <w:t>.</w:t>
      </w:r>
    </w:p>
    <w:p w:rsidR="000F48A7" w:rsidRDefault="000F48A7" w:rsidP="00370992">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Pr>
          <w:rFonts w:ascii="Arial" w:hAnsi="Arial" w:cs="Arial"/>
          <w:sz w:val="22"/>
          <w:szCs w:val="22"/>
        </w:rPr>
        <w:t xml:space="preserve"> </w:t>
      </w:r>
    </w:p>
    <w:p w:rsidR="000A1F13" w:rsidRPr="006F0693" w:rsidRDefault="006E6971" w:rsidP="00370992">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Pr>
          <w:rFonts w:ascii="Arial" w:hAnsi="Arial" w:cs="Arial"/>
          <w:sz w:val="22"/>
          <w:szCs w:val="22"/>
        </w:rPr>
        <w:t xml:space="preserve">(7) </w:t>
      </w:r>
      <w:r w:rsidR="004B20AA" w:rsidRPr="006F0693">
        <w:rPr>
          <w:rFonts w:ascii="Arial" w:hAnsi="Arial" w:cs="Arial"/>
          <w:sz w:val="22"/>
          <w:szCs w:val="22"/>
        </w:rPr>
        <w:t>Izvajalec javne službe mora imeti sklenjeno pogodbo o načinu in pogojih oddajanja in prevzemanja OEEO z vsakim proizvajalcem iz 25. člena te uredbe in vsakim nosilcem skupnega načrta iz 29. člena te uredbe</w:t>
      </w:r>
      <w:r>
        <w:rPr>
          <w:rFonts w:ascii="Arial" w:hAnsi="Arial" w:cs="Arial"/>
          <w:sz w:val="22"/>
          <w:szCs w:val="22"/>
        </w:rPr>
        <w:t>.</w:t>
      </w:r>
    </w:p>
    <w:p w:rsidR="000E092B" w:rsidRDefault="000E092B" w:rsidP="001E4715">
      <w:pPr>
        <w:tabs>
          <w:tab w:val="left" w:pos="0"/>
        </w:tabs>
        <w:spacing w:line="260" w:lineRule="exact"/>
        <w:rPr>
          <w:rFonts w:ascii="Arial" w:hAnsi="Arial" w:cs="Arial"/>
          <w:b/>
          <w:sz w:val="22"/>
          <w:szCs w:val="22"/>
        </w:rPr>
      </w:pPr>
    </w:p>
    <w:p w:rsidR="002A01DA" w:rsidRDefault="002A01DA" w:rsidP="001E4715">
      <w:pPr>
        <w:tabs>
          <w:tab w:val="left" w:pos="0"/>
        </w:tabs>
        <w:spacing w:line="260" w:lineRule="exact"/>
        <w:rPr>
          <w:rFonts w:ascii="Arial" w:hAnsi="Arial" w:cs="Arial"/>
          <w:b/>
          <w:sz w:val="22"/>
          <w:szCs w:val="22"/>
        </w:rPr>
      </w:pPr>
    </w:p>
    <w:p w:rsidR="00215ACB" w:rsidRPr="006F0693" w:rsidRDefault="00215ACB" w:rsidP="00215ACB">
      <w:pPr>
        <w:tabs>
          <w:tab w:val="left" w:pos="0"/>
        </w:tabs>
        <w:spacing w:line="260" w:lineRule="exact"/>
        <w:jc w:val="center"/>
        <w:rPr>
          <w:rFonts w:ascii="Arial" w:hAnsi="Arial" w:cs="Arial"/>
          <w:b/>
          <w:bCs/>
          <w:sz w:val="22"/>
          <w:szCs w:val="22"/>
        </w:rPr>
      </w:pPr>
      <w:r w:rsidRPr="006F0693">
        <w:rPr>
          <w:rFonts w:ascii="Arial" w:hAnsi="Arial" w:cs="Arial"/>
          <w:b/>
          <w:bCs/>
          <w:sz w:val="22"/>
          <w:szCs w:val="22"/>
        </w:rPr>
        <w:t>1</w:t>
      </w:r>
      <w:r w:rsidR="002A01DA">
        <w:rPr>
          <w:rFonts w:ascii="Arial" w:hAnsi="Arial" w:cs="Arial"/>
          <w:b/>
          <w:bCs/>
          <w:sz w:val="22"/>
          <w:szCs w:val="22"/>
        </w:rPr>
        <w:t>4</w:t>
      </w:r>
      <w:r w:rsidRPr="006F0693">
        <w:rPr>
          <w:rFonts w:ascii="Arial" w:hAnsi="Arial" w:cs="Arial"/>
          <w:b/>
          <w:bCs/>
          <w:sz w:val="22"/>
          <w:szCs w:val="22"/>
        </w:rPr>
        <w:t>. člen</w:t>
      </w:r>
    </w:p>
    <w:p w:rsidR="00215ACB" w:rsidRPr="006F0693" w:rsidRDefault="00215ACB" w:rsidP="00215ACB">
      <w:pPr>
        <w:tabs>
          <w:tab w:val="left" w:pos="0"/>
        </w:tabs>
        <w:spacing w:line="260" w:lineRule="exact"/>
        <w:jc w:val="center"/>
        <w:rPr>
          <w:rFonts w:ascii="Arial" w:hAnsi="Arial" w:cs="Arial"/>
          <w:b/>
          <w:bCs/>
          <w:sz w:val="22"/>
          <w:szCs w:val="22"/>
        </w:rPr>
      </w:pPr>
      <w:r w:rsidRPr="006F0693">
        <w:rPr>
          <w:rFonts w:ascii="Arial" w:hAnsi="Arial" w:cs="Arial"/>
          <w:b/>
          <w:bCs/>
          <w:sz w:val="22"/>
          <w:szCs w:val="22"/>
        </w:rPr>
        <w:t>(prevzem OEEO, ki ni OEEO iz gospodinjstev)</w:t>
      </w:r>
    </w:p>
    <w:p w:rsidR="00215ACB" w:rsidRDefault="00215ACB" w:rsidP="00215ACB">
      <w:pPr>
        <w:tabs>
          <w:tab w:val="left" w:pos="0"/>
        </w:tabs>
        <w:spacing w:line="260" w:lineRule="exact"/>
        <w:rPr>
          <w:rFonts w:ascii="Arial" w:hAnsi="Arial" w:cs="Arial"/>
          <w:sz w:val="22"/>
          <w:szCs w:val="22"/>
        </w:rPr>
      </w:pPr>
    </w:p>
    <w:p w:rsidR="00215ACB" w:rsidRDefault="00215ACB" w:rsidP="00215ACB">
      <w:pPr>
        <w:tabs>
          <w:tab w:val="left" w:pos="0"/>
        </w:tabs>
        <w:spacing w:line="260" w:lineRule="exact"/>
        <w:rPr>
          <w:rFonts w:ascii="Arial" w:hAnsi="Arial" w:cs="Arial"/>
          <w:sz w:val="22"/>
          <w:szCs w:val="22"/>
        </w:rPr>
      </w:pPr>
      <w:r w:rsidRPr="006F0693">
        <w:rPr>
          <w:rFonts w:ascii="Arial" w:hAnsi="Arial" w:cs="Arial"/>
          <w:sz w:val="22"/>
          <w:szCs w:val="22"/>
        </w:rPr>
        <w:t xml:space="preserve">(1) </w:t>
      </w:r>
      <w:r>
        <w:rPr>
          <w:rFonts w:ascii="Arial" w:hAnsi="Arial" w:cs="Arial"/>
          <w:sz w:val="22"/>
          <w:szCs w:val="22"/>
        </w:rPr>
        <w:t>Zbiralec</w:t>
      </w:r>
      <w:r w:rsidRPr="006F0693">
        <w:rPr>
          <w:rFonts w:ascii="Arial" w:hAnsi="Arial" w:cs="Arial"/>
          <w:sz w:val="22"/>
          <w:szCs w:val="22"/>
        </w:rPr>
        <w:t xml:space="preserve"> mora </w:t>
      </w:r>
      <w:r>
        <w:rPr>
          <w:rFonts w:ascii="Arial" w:hAnsi="Arial" w:cs="Arial"/>
          <w:sz w:val="22"/>
          <w:szCs w:val="22"/>
        </w:rPr>
        <w:t xml:space="preserve">brezplačno </w:t>
      </w:r>
      <w:r w:rsidRPr="006F0693">
        <w:rPr>
          <w:rFonts w:ascii="Arial" w:hAnsi="Arial" w:cs="Arial"/>
          <w:sz w:val="22"/>
          <w:szCs w:val="22"/>
        </w:rPr>
        <w:t>prevze</w:t>
      </w:r>
      <w:r>
        <w:rPr>
          <w:rFonts w:ascii="Arial" w:hAnsi="Arial" w:cs="Arial"/>
          <w:sz w:val="22"/>
          <w:szCs w:val="22"/>
        </w:rPr>
        <w:t>ti</w:t>
      </w:r>
      <w:r w:rsidRPr="006F0693">
        <w:rPr>
          <w:rFonts w:ascii="Arial" w:hAnsi="Arial" w:cs="Arial"/>
          <w:sz w:val="22"/>
          <w:szCs w:val="22"/>
        </w:rPr>
        <w:t xml:space="preserve"> OEEO, ki ni OEEO iz gospodinjstev, od končnega uporabnika,</w:t>
      </w:r>
      <w:r>
        <w:rPr>
          <w:rFonts w:ascii="Arial" w:hAnsi="Arial" w:cs="Arial"/>
          <w:sz w:val="22"/>
          <w:szCs w:val="22"/>
        </w:rPr>
        <w:t xml:space="preserve"> če jo ta želi oddati. </w:t>
      </w:r>
      <w:r w:rsidRPr="006F0693">
        <w:rPr>
          <w:rFonts w:ascii="Arial" w:hAnsi="Arial" w:cs="Arial"/>
          <w:sz w:val="22"/>
          <w:szCs w:val="22"/>
        </w:rPr>
        <w:t xml:space="preserve"> </w:t>
      </w:r>
    </w:p>
    <w:p w:rsidR="00215ACB" w:rsidRPr="006F0693" w:rsidRDefault="00215ACB" w:rsidP="00215ACB">
      <w:pPr>
        <w:tabs>
          <w:tab w:val="left" w:pos="0"/>
        </w:tabs>
        <w:spacing w:line="260" w:lineRule="exact"/>
        <w:rPr>
          <w:rFonts w:ascii="Arial" w:hAnsi="Arial" w:cs="Arial"/>
          <w:sz w:val="22"/>
          <w:szCs w:val="22"/>
        </w:rPr>
      </w:pPr>
    </w:p>
    <w:p w:rsidR="00727E68" w:rsidRDefault="00215ACB" w:rsidP="00215ACB">
      <w:pPr>
        <w:tabs>
          <w:tab w:val="left" w:pos="0"/>
        </w:tabs>
        <w:spacing w:line="260" w:lineRule="exact"/>
        <w:rPr>
          <w:rFonts w:ascii="Arial" w:hAnsi="Arial" w:cs="Arial"/>
          <w:sz w:val="22"/>
          <w:szCs w:val="22"/>
        </w:rPr>
      </w:pPr>
      <w:r>
        <w:rPr>
          <w:rFonts w:ascii="Arial" w:hAnsi="Arial" w:cs="Arial"/>
          <w:sz w:val="22"/>
          <w:szCs w:val="22"/>
        </w:rPr>
        <w:t xml:space="preserve">(2) Ne glede na določbo prejšnjega odstavka </w:t>
      </w:r>
      <w:r w:rsidRPr="00181619">
        <w:rPr>
          <w:rFonts w:ascii="Arial" w:hAnsi="Arial" w:cs="Arial"/>
          <w:sz w:val="22"/>
          <w:szCs w:val="22"/>
        </w:rPr>
        <w:t xml:space="preserve">zbiralec </w:t>
      </w:r>
      <w:r w:rsidR="005A3D1F">
        <w:rPr>
          <w:rFonts w:ascii="Arial" w:hAnsi="Arial" w:cs="Arial"/>
          <w:sz w:val="22"/>
          <w:szCs w:val="22"/>
        </w:rPr>
        <w:t xml:space="preserve">brezplačno </w:t>
      </w:r>
      <w:r w:rsidRPr="00181619">
        <w:rPr>
          <w:rFonts w:ascii="Arial" w:hAnsi="Arial" w:cs="Arial"/>
          <w:sz w:val="22"/>
          <w:szCs w:val="22"/>
        </w:rPr>
        <w:t xml:space="preserve">prevzame OEEO, ki je staro breme, samo ob dobavi nove EEO, drugače pa le, če se </w:t>
      </w:r>
      <w:r>
        <w:rPr>
          <w:rFonts w:ascii="Arial" w:hAnsi="Arial" w:cs="Arial"/>
          <w:sz w:val="22"/>
          <w:szCs w:val="22"/>
        </w:rPr>
        <w:t>končni</w:t>
      </w:r>
      <w:r w:rsidRPr="00627ACE">
        <w:rPr>
          <w:rFonts w:ascii="Arial" w:hAnsi="Arial" w:cs="Arial"/>
          <w:sz w:val="22"/>
          <w:szCs w:val="22"/>
        </w:rPr>
        <w:t xml:space="preserve"> uporabnik</w:t>
      </w:r>
      <w:r w:rsidRPr="00342AB0">
        <w:rPr>
          <w:rFonts w:ascii="Arial" w:hAnsi="Arial" w:cs="Arial"/>
          <w:sz w:val="22"/>
          <w:szCs w:val="22"/>
        </w:rPr>
        <w:t xml:space="preserve"> </w:t>
      </w:r>
      <w:r>
        <w:rPr>
          <w:rFonts w:ascii="Arial" w:hAnsi="Arial" w:cs="Arial"/>
          <w:sz w:val="22"/>
          <w:szCs w:val="22"/>
        </w:rPr>
        <w:t>za brezplačni prevzem dogovori s proizvajalcem</w:t>
      </w:r>
      <w:r w:rsidR="006E6971">
        <w:rPr>
          <w:rFonts w:ascii="Arial" w:hAnsi="Arial" w:cs="Arial"/>
          <w:sz w:val="22"/>
          <w:szCs w:val="22"/>
        </w:rPr>
        <w:t>, ki samostojno izpolnjuje obveznost iz 18. člena te uredbe,</w:t>
      </w:r>
      <w:r>
        <w:rPr>
          <w:rFonts w:ascii="Arial" w:hAnsi="Arial" w:cs="Arial"/>
          <w:sz w:val="22"/>
          <w:szCs w:val="22"/>
        </w:rPr>
        <w:t xml:space="preserve"> ali nosilcem skupnega načrta iz</w:t>
      </w:r>
      <w:r w:rsidR="00B85E79">
        <w:rPr>
          <w:rFonts w:ascii="Arial" w:hAnsi="Arial" w:cs="Arial"/>
          <w:sz w:val="22"/>
          <w:szCs w:val="22"/>
        </w:rPr>
        <w:t xml:space="preserve"> 2</w:t>
      </w:r>
      <w:r w:rsidR="006E6971">
        <w:rPr>
          <w:rFonts w:ascii="Arial" w:hAnsi="Arial" w:cs="Arial"/>
          <w:sz w:val="22"/>
          <w:szCs w:val="22"/>
        </w:rPr>
        <w:t xml:space="preserve">8. </w:t>
      </w:r>
      <w:r>
        <w:rPr>
          <w:rFonts w:ascii="Arial" w:hAnsi="Arial" w:cs="Arial"/>
          <w:sz w:val="22"/>
          <w:szCs w:val="22"/>
        </w:rPr>
        <w:t>člena te uredbe.</w:t>
      </w:r>
    </w:p>
    <w:p w:rsidR="00727E68" w:rsidRDefault="00727E68" w:rsidP="00215ACB">
      <w:pPr>
        <w:tabs>
          <w:tab w:val="left" w:pos="0"/>
        </w:tabs>
        <w:spacing w:line="260" w:lineRule="exact"/>
        <w:rPr>
          <w:rFonts w:ascii="Arial" w:hAnsi="Arial" w:cs="Arial"/>
          <w:sz w:val="22"/>
          <w:szCs w:val="22"/>
        </w:rPr>
      </w:pPr>
    </w:p>
    <w:p w:rsidR="00215ACB" w:rsidRDefault="00727E68" w:rsidP="00215ACB">
      <w:pPr>
        <w:tabs>
          <w:tab w:val="left" w:pos="0"/>
        </w:tabs>
        <w:spacing w:line="260" w:lineRule="exact"/>
        <w:rPr>
          <w:rFonts w:ascii="Arial" w:hAnsi="Arial" w:cs="Arial"/>
          <w:sz w:val="22"/>
          <w:szCs w:val="22"/>
        </w:rPr>
      </w:pPr>
      <w:r>
        <w:rPr>
          <w:rFonts w:ascii="Arial" w:hAnsi="Arial" w:cs="Arial"/>
          <w:sz w:val="22"/>
          <w:szCs w:val="22"/>
        </w:rPr>
        <w:t>(3) Ne glede na določbo prvega odstavka tega člena mora zbiralec</w:t>
      </w:r>
      <w:r w:rsidR="00215ACB">
        <w:rPr>
          <w:rFonts w:ascii="Arial" w:hAnsi="Arial" w:cs="Arial"/>
          <w:sz w:val="22"/>
          <w:szCs w:val="22"/>
        </w:rPr>
        <w:t xml:space="preserve"> </w:t>
      </w:r>
      <w:r w:rsidRPr="006F0693">
        <w:rPr>
          <w:rFonts w:ascii="Arial" w:hAnsi="Arial" w:cs="Arial"/>
          <w:sz w:val="22"/>
          <w:szCs w:val="22"/>
        </w:rPr>
        <w:t>prevze</w:t>
      </w:r>
      <w:r>
        <w:rPr>
          <w:rFonts w:ascii="Arial" w:hAnsi="Arial" w:cs="Arial"/>
          <w:sz w:val="22"/>
          <w:szCs w:val="22"/>
        </w:rPr>
        <w:t>ti</w:t>
      </w:r>
      <w:r w:rsidRPr="006F0693">
        <w:rPr>
          <w:rFonts w:ascii="Arial" w:hAnsi="Arial" w:cs="Arial"/>
          <w:sz w:val="22"/>
          <w:szCs w:val="22"/>
        </w:rPr>
        <w:t xml:space="preserve"> OEEO, ki ni OEEO iz gospodinjstev, od  končnega uporabnika</w:t>
      </w:r>
      <w:r>
        <w:rPr>
          <w:rFonts w:ascii="Arial" w:hAnsi="Arial" w:cs="Arial"/>
          <w:sz w:val="22"/>
          <w:szCs w:val="22"/>
        </w:rPr>
        <w:t xml:space="preserve"> </w:t>
      </w:r>
      <w:r w:rsidRPr="00597579">
        <w:rPr>
          <w:rFonts w:ascii="Arial" w:hAnsi="Arial" w:cs="Arial"/>
          <w:sz w:val="22"/>
          <w:szCs w:val="22"/>
        </w:rPr>
        <w:t>brez predhodnega dobavitelja</w:t>
      </w:r>
      <w:r>
        <w:rPr>
          <w:rFonts w:ascii="Arial" w:hAnsi="Arial" w:cs="Arial"/>
          <w:sz w:val="22"/>
          <w:szCs w:val="22"/>
        </w:rPr>
        <w:t xml:space="preserve"> brezplačno le v primeru, če </w:t>
      </w:r>
      <w:r w:rsidR="000664DA">
        <w:rPr>
          <w:rFonts w:ascii="Arial" w:hAnsi="Arial" w:cs="Arial"/>
          <w:sz w:val="22"/>
          <w:szCs w:val="22"/>
        </w:rPr>
        <w:t xml:space="preserve">ima proizvajalec EEO, iz katere je nastala OEEO, </w:t>
      </w:r>
      <w:r>
        <w:rPr>
          <w:rFonts w:ascii="Arial" w:hAnsi="Arial" w:cs="Arial"/>
          <w:sz w:val="22"/>
          <w:szCs w:val="22"/>
        </w:rPr>
        <w:t xml:space="preserve">ki </w:t>
      </w:r>
      <w:r w:rsidR="000664DA">
        <w:rPr>
          <w:rFonts w:ascii="Arial" w:hAnsi="Arial" w:cs="Arial"/>
          <w:sz w:val="22"/>
          <w:szCs w:val="22"/>
        </w:rPr>
        <w:t>jo</w:t>
      </w:r>
      <w:r w:rsidR="005A3D1F">
        <w:rPr>
          <w:rFonts w:ascii="Arial" w:hAnsi="Arial" w:cs="Arial"/>
          <w:sz w:val="22"/>
          <w:szCs w:val="22"/>
        </w:rPr>
        <w:t xml:space="preserve"> ta</w:t>
      </w:r>
      <w:r w:rsidR="000664DA">
        <w:rPr>
          <w:rFonts w:ascii="Arial" w:hAnsi="Arial" w:cs="Arial"/>
          <w:sz w:val="22"/>
          <w:szCs w:val="22"/>
        </w:rPr>
        <w:t xml:space="preserve"> končni uporabnik želi oddati, pooblaščenega zastopnika iz drugega odstavka 19. člena te uredbe.</w:t>
      </w:r>
    </w:p>
    <w:p w:rsidR="006E6971" w:rsidRDefault="006E6971" w:rsidP="00215ACB">
      <w:pPr>
        <w:tabs>
          <w:tab w:val="left" w:pos="0"/>
        </w:tabs>
        <w:spacing w:line="260" w:lineRule="exact"/>
        <w:rPr>
          <w:rFonts w:ascii="Arial" w:hAnsi="Arial" w:cs="Arial"/>
          <w:sz w:val="22"/>
          <w:szCs w:val="22"/>
          <w:highlight w:val="yellow"/>
        </w:rPr>
      </w:pPr>
    </w:p>
    <w:p w:rsidR="00593EE5" w:rsidRDefault="00593EE5" w:rsidP="001E4715">
      <w:pPr>
        <w:tabs>
          <w:tab w:val="left" w:pos="0"/>
        </w:tabs>
        <w:spacing w:line="260" w:lineRule="exact"/>
        <w:rPr>
          <w:rFonts w:ascii="Arial" w:hAnsi="Arial" w:cs="Arial"/>
          <w:b/>
          <w:sz w:val="22"/>
          <w:szCs w:val="22"/>
        </w:rPr>
      </w:pPr>
    </w:p>
    <w:p w:rsidR="00DC59F3" w:rsidRDefault="00DC59F3"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1</w:t>
      </w:r>
      <w:r w:rsidR="00DD58B2">
        <w:rPr>
          <w:rFonts w:ascii="Arial" w:hAnsi="Arial" w:cs="Arial"/>
          <w:b/>
          <w:sz w:val="22"/>
          <w:szCs w:val="22"/>
        </w:rPr>
        <w:t>5</w:t>
      </w:r>
      <w:r w:rsidRPr="006F0693">
        <w:rPr>
          <w:rFonts w:ascii="Arial" w:hAnsi="Arial" w:cs="Arial"/>
          <w:b/>
          <w:sz w:val="22"/>
          <w:szCs w:val="22"/>
        </w:rPr>
        <w:t>. člen</w:t>
      </w:r>
    </w:p>
    <w:p w:rsidR="00DC59F3" w:rsidRPr="006F0693" w:rsidRDefault="00274EFB" w:rsidP="001E4715">
      <w:pPr>
        <w:tabs>
          <w:tab w:val="left" w:pos="0"/>
        </w:tabs>
        <w:spacing w:line="260" w:lineRule="exact"/>
        <w:jc w:val="center"/>
        <w:rPr>
          <w:rFonts w:ascii="Arial" w:eastAsiaTheme="minorHAnsi" w:hAnsi="Arial" w:cs="Arial"/>
          <w:b/>
          <w:sz w:val="22"/>
          <w:szCs w:val="22"/>
          <w:lang w:eastAsia="en-US"/>
        </w:rPr>
      </w:pPr>
      <w:r w:rsidRPr="006F0693" w:rsidDel="00274EFB">
        <w:rPr>
          <w:rFonts w:ascii="Arial" w:hAnsi="Arial" w:cs="Arial"/>
          <w:b/>
          <w:sz w:val="22"/>
          <w:szCs w:val="22"/>
        </w:rPr>
        <w:t xml:space="preserve"> </w:t>
      </w:r>
      <w:r w:rsidR="00DC59F3" w:rsidRPr="006F0693">
        <w:rPr>
          <w:rFonts w:ascii="Arial" w:eastAsiaTheme="minorHAnsi" w:hAnsi="Arial" w:cs="Arial"/>
          <w:b/>
          <w:sz w:val="22"/>
          <w:szCs w:val="22"/>
          <w:lang w:eastAsia="en-US"/>
        </w:rPr>
        <w:t>(</w:t>
      </w:r>
      <w:r w:rsidR="004E6F57">
        <w:rPr>
          <w:rFonts w:ascii="Arial" w:eastAsiaTheme="minorHAnsi" w:hAnsi="Arial" w:cs="Arial"/>
          <w:b/>
          <w:sz w:val="22"/>
          <w:szCs w:val="22"/>
          <w:lang w:eastAsia="en-US"/>
        </w:rPr>
        <w:t xml:space="preserve">splošne </w:t>
      </w:r>
      <w:r w:rsidR="00DC59F3" w:rsidRPr="006F0693">
        <w:rPr>
          <w:rFonts w:ascii="Arial" w:eastAsiaTheme="minorHAnsi" w:hAnsi="Arial" w:cs="Arial"/>
          <w:b/>
          <w:sz w:val="22"/>
          <w:szCs w:val="22"/>
          <w:lang w:eastAsia="en-US"/>
        </w:rPr>
        <w:t>zahteve za</w:t>
      </w:r>
      <w:r w:rsidR="00305DA7" w:rsidRPr="006F0693">
        <w:rPr>
          <w:rFonts w:ascii="Arial" w:eastAsiaTheme="minorHAnsi" w:hAnsi="Arial" w:cs="Arial"/>
          <w:b/>
          <w:sz w:val="22"/>
          <w:szCs w:val="22"/>
          <w:lang w:eastAsia="en-US"/>
        </w:rPr>
        <w:t xml:space="preserve"> </w:t>
      </w:r>
      <w:r w:rsidR="00DC59F3" w:rsidRPr="006F0693">
        <w:rPr>
          <w:rFonts w:ascii="Arial" w:eastAsiaTheme="minorHAnsi" w:hAnsi="Arial" w:cs="Arial"/>
          <w:b/>
          <w:sz w:val="22"/>
          <w:szCs w:val="22"/>
          <w:lang w:eastAsia="en-US"/>
        </w:rPr>
        <w:t>zbiranje</w:t>
      </w:r>
      <w:r w:rsidR="004E6F57">
        <w:rPr>
          <w:rFonts w:ascii="Arial" w:eastAsiaTheme="minorHAnsi" w:hAnsi="Arial" w:cs="Arial"/>
          <w:b/>
          <w:sz w:val="22"/>
          <w:szCs w:val="22"/>
          <w:lang w:eastAsia="en-US"/>
        </w:rPr>
        <w:t xml:space="preserve"> in obdelavo</w:t>
      </w:r>
      <w:r w:rsidR="003251D3" w:rsidRPr="006F0693">
        <w:rPr>
          <w:rFonts w:ascii="Arial" w:eastAsiaTheme="minorHAnsi" w:hAnsi="Arial" w:cs="Arial"/>
          <w:b/>
          <w:sz w:val="22"/>
          <w:szCs w:val="22"/>
          <w:lang w:eastAsia="en-US"/>
        </w:rPr>
        <w:t xml:space="preserve"> OEEO</w:t>
      </w:r>
      <w:r w:rsidR="00DC59F3" w:rsidRPr="006F0693">
        <w:rPr>
          <w:rFonts w:ascii="Arial" w:eastAsiaTheme="minorHAnsi" w:hAnsi="Arial" w:cs="Arial"/>
          <w:b/>
          <w:sz w:val="22"/>
          <w:szCs w:val="22"/>
          <w:lang w:eastAsia="en-US"/>
        </w:rPr>
        <w:t>)</w:t>
      </w:r>
    </w:p>
    <w:p w:rsidR="00DC59F3" w:rsidRPr="006F0693" w:rsidRDefault="00DC59F3" w:rsidP="001E4715">
      <w:pPr>
        <w:tabs>
          <w:tab w:val="left" w:pos="0"/>
        </w:tabs>
        <w:spacing w:line="260" w:lineRule="exact"/>
        <w:rPr>
          <w:rFonts w:ascii="Arial" w:eastAsiaTheme="minorHAnsi" w:hAnsi="Arial" w:cs="Arial"/>
          <w:b/>
          <w:sz w:val="22"/>
          <w:szCs w:val="22"/>
          <w:lang w:eastAsia="en-US"/>
        </w:rPr>
      </w:pPr>
    </w:p>
    <w:p w:rsidR="00274EFB" w:rsidRDefault="00274EFB" w:rsidP="00274EFB">
      <w:pPr>
        <w:pStyle w:val="Odstavekseznama"/>
        <w:shd w:val="clear" w:color="auto" w:fill="FFFFFF"/>
        <w:tabs>
          <w:tab w:val="left" w:pos="0"/>
        </w:tabs>
        <w:spacing w:line="260" w:lineRule="exact"/>
        <w:ind w:left="0"/>
        <w:rPr>
          <w:rFonts w:ascii="Arial" w:hAnsi="Arial" w:cs="Arial"/>
          <w:sz w:val="22"/>
          <w:szCs w:val="22"/>
        </w:rPr>
      </w:pPr>
      <w:r>
        <w:rPr>
          <w:rFonts w:ascii="Arial" w:hAnsi="Arial" w:cs="Arial"/>
          <w:sz w:val="22"/>
          <w:szCs w:val="22"/>
        </w:rPr>
        <w:t xml:space="preserve">(1) </w:t>
      </w:r>
      <w:r w:rsidRPr="000F7F8B">
        <w:rPr>
          <w:rFonts w:ascii="Arial" w:hAnsi="Arial" w:cs="Arial"/>
          <w:sz w:val="22"/>
          <w:szCs w:val="22"/>
        </w:rPr>
        <w:t>Zbiranje OEEO mora potekati tako, da je zbrano OEEO mogoče</w:t>
      </w:r>
      <w:r>
        <w:rPr>
          <w:rFonts w:ascii="Arial" w:hAnsi="Arial" w:cs="Arial"/>
          <w:sz w:val="22"/>
          <w:szCs w:val="22"/>
        </w:rPr>
        <w:t xml:space="preserve"> v čim večjem obsegu</w:t>
      </w:r>
      <w:r w:rsidR="007067BB">
        <w:rPr>
          <w:rFonts w:ascii="Arial" w:hAnsi="Arial" w:cs="Arial"/>
          <w:sz w:val="22"/>
          <w:szCs w:val="22"/>
        </w:rPr>
        <w:t xml:space="preserve"> oddati v</w:t>
      </w:r>
      <w:r w:rsidRPr="000F7F8B">
        <w:rPr>
          <w:rFonts w:ascii="Arial" w:hAnsi="Arial" w:cs="Arial"/>
          <w:sz w:val="22"/>
          <w:szCs w:val="22"/>
        </w:rPr>
        <w:t xml:space="preserve"> priprav</w:t>
      </w:r>
      <w:r w:rsidR="007067BB">
        <w:rPr>
          <w:rFonts w:ascii="Arial" w:hAnsi="Arial" w:cs="Arial"/>
          <w:sz w:val="22"/>
          <w:szCs w:val="22"/>
        </w:rPr>
        <w:t>o</w:t>
      </w:r>
      <w:r w:rsidRPr="000F7F8B">
        <w:rPr>
          <w:rFonts w:ascii="Arial" w:hAnsi="Arial" w:cs="Arial"/>
          <w:sz w:val="22"/>
          <w:szCs w:val="22"/>
        </w:rPr>
        <w:t xml:space="preserve"> za ponovno uporabo, kadar je to primerno, ali predelati</w:t>
      </w:r>
      <w:r w:rsidR="004E6F57">
        <w:rPr>
          <w:rFonts w:ascii="Arial" w:hAnsi="Arial" w:cs="Arial"/>
          <w:sz w:val="22"/>
          <w:szCs w:val="22"/>
        </w:rPr>
        <w:t>.</w:t>
      </w:r>
      <w:r w:rsidRPr="000F7F8B">
        <w:rPr>
          <w:rFonts w:ascii="Arial" w:hAnsi="Arial" w:cs="Arial"/>
          <w:sz w:val="22"/>
          <w:szCs w:val="22"/>
        </w:rPr>
        <w:t xml:space="preserve"> </w:t>
      </w:r>
    </w:p>
    <w:p w:rsidR="00D23B50" w:rsidRDefault="00D23B50" w:rsidP="00D23B50">
      <w:pPr>
        <w:pStyle w:val="Odstavekseznama"/>
        <w:tabs>
          <w:tab w:val="left" w:pos="0"/>
        </w:tabs>
        <w:spacing w:line="260" w:lineRule="exact"/>
        <w:ind w:left="0"/>
        <w:rPr>
          <w:rFonts w:ascii="Arial" w:hAnsi="Arial" w:cs="Arial"/>
          <w:sz w:val="22"/>
          <w:szCs w:val="22"/>
        </w:rPr>
      </w:pPr>
    </w:p>
    <w:p w:rsidR="00D23B50" w:rsidRDefault="00D23B50" w:rsidP="00D23B50">
      <w:pPr>
        <w:pStyle w:val="Odstavekseznama"/>
        <w:tabs>
          <w:tab w:val="left" w:pos="0"/>
        </w:tabs>
        <w:spacing w:line="260" w:lineRule="exact"/>
        <w:ind w:left="0"/>
        <w:rPr>
          <w:rFonts w:ascii="Arial" w:hAnsi="Arial" w:cs="Arial"/>
          <w:sz w:val="22"/>
          <w:szCs w:val="22"/>
        </w:rPr>
      </w:pPr>
      <w:r>
        <w:rPr>
          <w:rFonts w:ascii="Arial" w:hAnsi="Arial" w:cs="Arial"/>
          <w:sz w:val="22"/>
          <w:szCs w:val="22"/>
        </w:rPr>
        <w:t>(2) Z</w:t>
      </w:r>
      <w:r w:rsidRPr="006F0693">
        <w:rPr>
          <w:rFonts w:ascii="Arial" w:hAnsi="Arial" w:cs="Arial"/>
          <w:sz w:val="22"/>
          <w:szCs w:val="22"/>
        </w:rPr>
        <w:t xml:space="preserve">brano OEEO </w:t>
      </w:r>
      <w:r>
        <w:rPr>
          <w:rFonts w:ascii="Arial" w:hAnsi="Arial" w:cs="Arial"/>
          <w:sz w:val="22"/>
          <w:szCs w:val="22"/>
        </w:rPr>
        <w:t xml:space="preserve">je treba </w:t>
      </w:r>
      <w:r w:rsidRPr="006F0693">
        <w:rPr>
          <w:rFonts w:ascii="Arial" w:hAnsi="Arial" w:cs="Arial"/>
          <w:sz w:val="22"/>
          <w:szCs w:val="22"/>
        </w:rPr>
        <w:t xml:space="preserve">predhodno skladiščiti tako, da se ne meša z drugimi odpadki, se ne zmečka, zdrobi ali drugače uniči ali onesnaži z nevarnimi ali drugimi snovmi in tako, da </w:t>
      </w:r>
      <w:r w:rsidR="007067BB">
        <w:rPr>
          <w:rFonts w:ascii="Arial" w:hAnsi="Arial" w:cs="Arial"/>
          <w:sz w:val="22"/>
          <w:szCs w:val="22"/>
        </w:rPr>
        <w:t>je</w:t>
      </w:r>
      <w:r w:rsidRPr="006F0693">
        <w:rPr>
          <w:rFonts w:ascii="Arial" w:hAnsi="Arial" w:cs="Arial"/>
          <w:sz w:val="22"/>
          <w:szCs w:val="22"/>
        </w:rPr>
        <w:t xml:space="preserve"> nepooblaščenim osebam</w:t>
      </w:r>
      <w:r w:rsidR="007067BB" w:rsidRPr="007067BB">
        <w:rPr>
          <w:rFonts w:ascii="Arial" w:hAnsi="Arial" w:cs="Arial"/>
          <w:sz w:val="22"/>
          <w:szCs w:val="22"/>
        </w:rPr>
        <w:t xml:space="preserve"> </w:t>
      </w:r>
      <w:r w:rsidR="007067BB">
        <w:rPr>
          <w:rFonts w:ascii="Arial" w:hAnsi="Arial" w:cs="Arial"/>
          <w:sz w:val="22"/>
          <w:szCs w:val="22"/>
        </w:rPr>
        <w:t>onemogočeno</w:t>
      </w:r>
      <w:r w:rsidR="007067BB" w:rsidRPr="006F0693">
        <w:rPr>
          <w:rFonts w:ascii="Arial" w:hAnsi="Arial" w:cs="Arial"/>
          <w:sz w:val="22"/>
          <w:szCs w:val="22"/>
        </w:rPr>
        <w:t xml:space="preserve"> ravnanje z OEEO</w:t>
      </w:r>
      <w:r w:rsidRPr="006F0693">
        <w:rPr>
          <w:rFonts w:ascii="Arial" w:hAnsi="Arial" w:cs="Arial"/>
          <w:sz w:val="22"/>
          <w:szCs w:val="22"/>
        </w:rPr>
        <w:t>.</w:t>
      </w:r>
      <w:r>
        <w:rPr>
          <w:rFonts w:ascii="Arial" w:hAnsi="Arial" w:cs="Arial"/>
          <w:sz w:val="22"/>
          <w:szCs w:val="22"/>
        </w:rPr>
        <w:t xml:space="preserve"> </w:t>
      </w:r>
    </w:p>
    <w:p w:rsidR="00274EFB" w:rsidRDefault="00274EFB" w:rsidP="004D1B02">
      <w:pPr>
        <w:pStyle w:val="Odstavekseznama"/>
        <w:tabs>
          <w:tab w:val="left" w:pos="0"/>
        </w:tabs>
        <w:spacing w:line="260" w:lineRule="exact"/>
        <w:ind w:left="0"/>
        <w:rPr>
          <w:rFonts w:ascii="Arial" w:hAnsi="Arial" w:cs="Arial"/>
          <w:sz w:val="22"/>
          <w:szCs w:val="22"/>
        </w:rPr>
      </w:pPr>
    </w:p>
    <w:p w:rsidR="004E6F57" w:rsidRPr="006F0693" w:rsidRDefault="004E6F57" w:rsidP="004E6F57">
      <w:pPr>
        <w:tabs>
          <w:tab w:val="left" w:pos="0"/>
        </w:tabs>
        <w:spacing w:line="260" w:lineRule="exact"/>
        <w:rPr>
          <w:rFonts w:ascii="Arial" w:hAnsi="Arial" w:cs="Arial"/>
          <w:sz w:val="22"/>
          <w:szCs w:val="22"/>
        </w:rPr>
      </w:pPr>
      <w:r>
        <w:rPr>
          <w:rFonts w:ascii="Arial" w:hAnsi="Arial" w:cs="Arial"/>
          <w:sz w:val="22"/>
          <w:szCs w:val="22"/>
        </w:rPr>
        <w:t>(</w:t>
      </w:r>
      <w:r w:rsidR="00D23B50">
        <w:rPr>
          <w:rFonts w:ascii="Arial" w:hAnsi="Arial" w:cs="Arial"/>
          <w:sz w:val="22"/>
          <w:szCs w:val="22"/>
        </w:rPr>
        <w:t>3</w:t>
      </w:r>
      <w:r w:rsidRPr="006F0693">
        <w:rPr>
          <w:rFonts w:ascii="Arial" w:hAnsi="Arial" w:cs="Arial"/>
          <w:sz w:val="22"/>
          <w:szCs w:val="22"/>
        </w:rPr>
        <w:t xml:space="preserve">) </w:t>
      </w:r>
      <w:r>
        <w:rPr>
          <w:rFonts w:ascii="Arial" w:hAnsi="Arial" w:cs="Arial"/>
          <w:sz w:val="22"/>
          <w:szCs w:val="22"/>
        </w:rPr>
        <w:t xml:space="preserve">Vsa </w:t>
      </w:r>
      <w:r w:rsidRPr="004E6F57">
        <w:rPr>
          <w:rFonts w:ascii="Arial" w:hAnsi="Arial" w:cs="Arial"/>
          <w:sz w:val="22"/>
          <w:szCs w:val="22"/>
        </w:rPr>
        <w:t>ločeno</w:t>
      </w:r>
      <w:r>
        <w:rPr>
          <w:rFonts w:ascii="Arial" w:hAnsi="Arial" w:cs="Arial"/>
          <w:sz w:val="22"/>
          <w:szCs w:val="22"/>
        </w:rPr>
        <w:t xml:space="preserve"> zbrana OEEO mora biti </w:t>
      </w:r>
      <w:r w:rsidRPr="004E6F57">
        <w:rPr>
          <w:rFonts w:ascii="Arial" w:hAnsi="Arial" w:cs="Arial"/>
          <w:sz w:val="22"/>
          <w:szCs w:val="22"/>
        </w:rPr>
        <w:t>predelana</w:t>
      </w:r>
      <w:r>
        <w:rPr>
          <w:rFonts w:ascii="Arial" w:hAnsi="Arial" w:cs="Arial"/>
          <w:sz w:val="22"/>
          <w:szCs w:val="22"/>
        </w:rPr>
        <w:t xml:space="preserve"> v skladu z zahtevami </w:t>
      </w:r>
      <w:r w:rsidR="004A42F9">
        <w:rPr>
          <w:rFonts w:ascii="Arial" w:hAnsi="Arial" w:cs="Arial"/>
          <w:sz w:val="22"/>
          <w:szCs w:val="22"/>
        </w:rPr>
        <w:t xml:space="preserve">iz </w:t>
      </w:r>
      <w:r>
        <w:rPr>
          <w:rFonts w:ascii="Arial" w:hAnsi="Arial" w:cs="Arial"/>
          <w:sz w:val="22"/>
          <w:szCs w:val="22"/>
        </w:rPr>
        <w:t>te uredbe, pri čemer ima p</w:t>
      </w:r>
      <w:r w:rsidRPr="006F0693">
        <w:rPr>
          <w:rFonts w:ascii="Arial" w:hAnsi="Arial" w:cs="Arial"/>
          <w:sz w:val="22"/>
          <w:szCs w:val="22"/>
        </w:rPr>
        <w:t>riprava</w:t>
      </w:r>
      <w:r>
        <w:rPr>
          <w:rFonts w:ascii="Arial" w:hAnsi="Arial" w:cs="Arial"/>
          <w:sz w:val="22"/>
          <w:szCs w:val="22"/>
        </w:rPr>
        <w:t xml:space="preserve"> </w:t>
      </w:r>
      <w:r w:rsidRPr="006F0693">
        <w:rPr>
          <w:rFonts w:ascii="Arial" w:hAnsi="Arial" w:cs="Arial"/>
          <w:sz w:val="22"/>
          <w:szCs w:val="22"/>
        </w:rPr>
        <w:t>za ponovno uporabo prednost pred</w:t>
      </w:r>
      <w:r>
        <w:rPr>
          <w:rFonts w:ascii="Arial" w:hAnsi="Arial" w:cs="Arial"/>
          <w:sz w:val="22"/>
          <w:szCs w:val="22"/>
        </w:rPr>
        <w:t xml:space="preserve"> recikliranjem,</w:t>
      </w:r>
      <w:r w:rsidRPr="006F0693">
        <w:rPr>
          <w:rFonts w:ascii="Arial" w:hAnsi="Arial" w:cs="Arial"/>
          <w:sz w:val="22"/>
          <w:szCs w:val="22"/>
        </w:rPr>
        <w:t xml:space="preserve"> recikliranje </w:t>
      </w:r>
      <w:r>
        <w:rPr>
          <w:rFonts w:ascii="Arial" w:hAnsi="Arial" w:cs="Arial"/>
          <w:sz w:val="22"/>
          <w:szCs w:val="22"/>
        </w:rPr>
        <w:t xml:space="preserve">pa </w:t>
      </w:r>
      <w:r w:rsidRPr="006F0693">
        <w:rPr>
          <w:rFonts w:ascii="Arial" w:hAnsi="Arial" w:cs="Arial"/>
          <w:sz w:val="22"/>
          <w:szCs w:val="22"/>
        </w:rPr>
        <w:t xml:space="preserve">prednost pred drugimi načini predelave OEEO. </w:t>
      </w:r>
    </w:p>
    <w:p w:rsidR="0027047C" w:rsidRDefault="0027047C" w:rsidP="004E6F57">
      <w:pPr>
        <w:tabs>
          <w:tab w:val="left" w:pos="0"/>
        </w:tabs>
        <w:spacing w:line="260" w:lineRule="exact"/>
        <w:rPr>
          <w:rFonts w:ascii="Arial" w:hAnsi="Arial" w:cs="Arial"/>
          <w:sz w:val="22"/>
          <w:szCs w:val="22"/>
        </w:rPr>
      </w:pPr>
    </w:p>
    <w:p w:rsidR="004E6F57" w:rsidRDefault="0027047C" w:rsidP="004E6F57">
      <w:pPr>
        <w:tabs>
          <w:tab w:val="left" w:pos="0"/>
        </w:tabs>
        <w:spacing w:line="260" w:lineRule="exact"/>
        <w:rPr>
          <w:rFonts w:ascii="Arial" w:hAnsi="Arial" w:cs="Arial"/>
          <w:sz w:val="22"/>
          <w:szCs w:val="22"/>
          <w:highlight w:val="yellow"/>
        </w:rPr>
      </w:pPr>
      <w:r w:rsidRPr="006F0693">
        <w:rPr>
          <w:rFonts w:ascii="Arial" w:hAnsi="Arial" w:cs="Arial"/>
          <w:sz w:val="22"/>
          <w:szCs w:val="22"/>
        </w:rPr>
        <w:t>(</w:t>
      </w:r>
      <w:r>
        <w:rPr>
          <w:rFonts w:ascii="Arial" w:hAnsi="Arial" w:cs="Arial"/>
          <w:sz w:val="22"/>
          <w:szCs w:val="22"/>
        </w:rPr>
        <w:t>4</w:t>
      </w:r>
      <w:r w:rsidRPr="006F0693">
        <w:rPr>
          <w:rFonts w:ascii="Arial" w:hAnsi="Arial" w:cs="Arial"/>
          <w:sz w:val="22"/>
          <w:szCs w:val="22"/>
        </w:rPr>
        <w:t xml:space="preserve">) </w:t>
      </w:r>
      <w:r>
        <w:rPr>
          <w:rFonts w:ascii="Arial" w:hAnsi="Arial" w:cs="Arial"/>
          <w:sz w:val="22"/>
          <w:szCs w:val="22"/>
        </w:rPr>
        <w:t xml:space="preserve">S selektivno obdelavo in z nadaljnjo predelavo </w:t>
      </w:r>
      <w:r w:rsidRPr="006F0693">
        <w:rPr>
          <w:rFonts w:ascii="Arial" w:hAnsi="Arial" w:cs="Arial"/>
          <w:sz w:val="22"/>
          <w:szCs w:val="22"/>
        </w:rPr>
        <w:t>OEEO</w:t>
      </w:r>
      <w:r>
        <w:rPr>
          <w:rFonts w:ascii="Arial" w:hAnsi="Arial" w:cs="Arial"/>
          <w:sz w:val="22"/>
          <w:szCs w:val="22"/>
        </w:rPr>
        <w:t xml:space="preserve"> morajo biti doseženi</w:t>
      </w:r>
      <w:r w:rsidRPr="006F0693">
        <w:rPr>
          <w:rFonts w:ascii="Arial" w:hAnsi="Arial" w:cs="Arial"/>
          <w:sz w:val="22"/>
          <w:szCs w:val="22"/>
        </w:rPr>
        <w:t xml:space="preserve"> vsaj deleži</w:t>
      </w:r>
      <w:r>
        <w:rPr>
          <w:rFonts w:ascii="Arial" w:hAnsi="Arial" w:cs="Arial"/>
          <w:sz w:val="22"/>
          <w:szCs w:val="22"/>
        </w:rPr>
        <w:t xml:space="preserve"> priprave za ponovno uporabo, recikliranja in predelave</w:t>
      </w:r>
      <w:r w:rsidRPr="006F0693">
        <w:rPr>
          <w:rFonts w:ascii="Arial" w:hAnsi="Arial" w:cs="Arial"/>
          <w:sz w:val="22"/>
          <w:szCs w:val="22"/>
        </w:rPr>
        <w:t>, določeni kot cilji v 9. členu te uredbe.</w:t>
      </w:r>
    </w:p>
    <w:p w:rsidR="004E6F57" w:rsidRDefault="004E6F57" w:rsidP="004E6F57">
      <w:pPr>
        <w:tabs>
          <w:tab w:val="left" w:pos="0"/>
        </w:tabs>
        <w:spacing w:line="260" w:lineRule="exact"/>
        <w:contextualSpacing/>
        <w:rPr>
          <w:rFonts w:ascii="Arial" w:hAnsi="Arial" w:cs="Arial"/>
          <w:sz w:val="22"/>
          <w:szCs w:val="22"/>
        </w:rPr>
      </w:pPr>
    </w:p>
    <w:p w:rsidR="004E6F57" w:rsidRDefault="004E6F57" w:rsidP="004D1B02">
      <w:pPr>
        <w:pStyle w:val="Odstavekseznama"/>
        <w:tabs>
          <w:tab w:val="left" w:pos="0"/>
        </w:tabs>
        <w:spacing w:line="260" w:lineRule="exact"/>
        <w:ind w:left="0"/>
        <w:rPr>
          <w:rFonts w:ascii="Arial" w:hAnsi="Arial" w:cs="Arial"/>
          <w:sz w:val="22"/>
          <w:szCs w:val="22"/>
        </w:rPr>
      </w:pPr>
    </w:p>
    <w:p w:rsidR="00D23B50" w:rsidRDefault="00D23B50" w:rsidP="00D23B50">
      <w:pPr>
        <w:tabs>
          <w:tab w:val="left" w:pos="0"/>
        </w:tabs>
        <w:spacing w:line="260" w:lineRule="exact"/>
        <w:jc w:val="center"/>
        <w:rPr>
          <w:rFonts w:ascii="Arial" w:hAnsi="Arial" w:cs="Arial"/>
          <w:b/>
          <w:sz w:val="22"/>
          <w:szCs w:val="22"/>
        </w:rPr>
      </w:pPr>
      <w:r w:rsidRPr="006F0693">
        <w:rPr>
          <w:rFonts w:ascii="Arial" w:hAnsi="Arial" w:cs="Arial"/>
          <w:b/>
          <w:sz w:val="22"/>
          <w:szCs w:val="22"/>
        </w:rPr>
        <w:t>1</w:t>
      </w:r>
      <w:r>
        <w:rPr>
          <w:rFonts w:ascii="Arial" w:hAnsi="Arial" w:cs="Arial"/>
          <w:b/>
          <w:sz w:val="22"/>
          <w:szCs w:val="22"/>
        </w:rPr>
        <w:t>6</w:t>
      </w:r>
      <w:r w:rsidRPr="006F0693">
        <w:rPr>
          <w:rFonts w:ascii="Arial" w:hAnsi="Arial" w:cs="Arial"/>
          <w:b/>
          <w:sz w:val="22"/>
          <w:szCs w:val="22"/>
        </w:rPr>
        <w:t>. člen</w:t>
      </w:r>
    </w:p>
    <w:p w:rsidR="004E6F57" w:rsidRDefault="00D23B50" w:rsidP="00D23B50">
      <w:pPr>
        <w:tabs>
          <w:tab w:val="left" w:pos="0"/>
        </w:tabs>
        <w:spacing w:line="260" w:lineRule="exact"/>
        <w:jc w:val="center"/>
        <w:rPr>
          <w:rFonts w:ascii="Arial" w:hAnsi="Arial" w:cs="Arial"/>
          <w:sz w:val="22"/>
          <w:szCs w:val="22"/>
        </w:rPr>
      </w:pPr>
      <w:r w:rsidRPr="006F0693" w:rsidDel="00274EFB">
        <w:rPr>
          <w:rFonts w:ascii="Arial" w:hAnsi="Arial" w:cs="Arial"/>
          <w:b/>
          <w:sz w:val="22"/>
          <w:szCs w:val="22"/>
        </w:rPr>
        <w:t xml:space="preserve"> </w:t>
      </w:r>
      <w:r w:rsidRPr="006F0693">
        <w:rPr>
          <w:rFonts w:ascii="Arial" w:eastAsiaTheme="minorHAnsi" w:hAnsi="Arial" w:cs="Arial"/>
          <w:b/>
          <w:sz w:val="22"/>
          <w:szCs w:val="22"/>
          <w:lang w:eastAsia="en-US"/>
        </w:rPr>
        <w:t>(zahteve za zbiranje)</w:t>
      </w:r>
    </w:p>
    <w:p w:rsidR="004E6F57" w:rsidRDefault="004E6F57" w:rsidP="004D1B02">
      <w:pPr>
        <w:pStyle w:val="Odstavekseznama"/>
        <w:tabs>
          <w:tab w:val="left" w:pos="0"/>
        </w:tabs>
        <w:spacing w:line="260" w:lineRule="exact"/>
        <w:ind w:left="0"/>
        <w:rPr>
          <w:rFonts w:ascii="Arial" w:hAnsi="Arial" w:cs="Arial"/>
          <w:sz w:val="22"/>
          <w:szCs w:val="22"/>
        </w:rPr>
      </w:pPr>
    </w:p>
    <w:p w:rsidR="009D54F1" w:rsidRDefault="00274EFB" w:rsidP="000F7F8B">
      <w:pPr>
        <w:pStyle w:val="Odstavekseznama"/>
        <w:shd w:val="clear" w:color="auto" w:fill="FFFFFF"/>
        <w:tabs>
          <w:tab w:val="left" w:pos="0"/>
        </w:tabs>
        <w:spacing w:line="260" w:lineRule="exact"/>
        <w:ind w:left="0"/>
        <w:rPr>
          <w:rFonts w:ascii="Arial" w:hAnsi="Arial" w:cs="Arial"/>
          <w:sz w:val="22"/>
          <w:szCs w:val="22"/>
        </w:rPr>
      </w:pPr>
      <w:r>
        <w:rPr>
          <w:rFonts w:ascii="Arial" w:eastAsiaTheme="minorHAnsi" w:hAnsi="Arial" w:cs="Arial"/>
          <w:sz w:val="22"/>
          <w:szCs w:val="22"/>
          <w:lang w:eastAsia="en-US"/>
        </w:rPr>
        <w:t>(</w:t>
      </w:r>
      <w:r w:rsidR="008C24F8">
        <w:rPr>
          <w:rFonts w:ascii="Arial" w:eastAsiaTheme="minorHAnsi" w:hAnsi="Arial" w:cs="Arial"/>
          <w:sz w:val="22"/>
          <w:szCs w:val="22"/>
          <w:lang w:eastAsia="en-US"/>
        </w:rPr>
        <w:t>1</w:t>
      </w:r>
      <w:r w:rsidR="004D1B02">
        <w:rPr>
          <w:rFonts w:ascii="Arial" w:eastAsiaTheme="minorHAnsi" w:hAnsi="Arial" w:cs="Arial"/>
          <w:sz w:val="22"/>
          <w:szCs w:val="22"/>
          <w:lang w:eastAsia="en-US"/>
        </w:rPr>
        <w:t xml:space="preserve">) </w:t>
      </w:r>
      <w:r w:rsidR="00771FEB" w:rsidRPr="006F0693">
        <w:rPr>
          <w:rFonts w:ascii="Arial" w:hAnsi="Arial" w:cs="Arial"/>
          <w:sz w:val="22"/>
          <w:szCs w:val="22"/>
        </w:rPr>
        <w:t>Zbir</w:t>
      </w:r>
      <w:r w:rsidR="00880D48">
        <w:rPr>
          <w:rFonts w:ascii="Arial" w:hAnsi="Arial" w:cs="Arial"/>
          <w:sz w:val="22"/>
          <w:szCs w:val="22"/>
        </w:rPr>
        <w:t>alnica</w:t>
      </w:r>
      <w:r w:rsidR="00771FEB" w:rsidRPr="006F0693">
        <w:rPr>
          <w:rFonts w:ascii="Arial" w:hAnsi="Arial" w:cs="Arial"/>
          <w:sz w:val="22"/>
          <w:szCs w:val="22"/>
        </w:rPr>
        <w:t xml:space="preserve"> mora</w:t>
      </w:r>
      <w:r w:rsidR="00771FEB">
        <w:rPr>
          <w:rFonts w:ascii="Arial" w:hAnsi="Arial" w:cs="Arial"/>
          <w:sz w:val="22"/>
          <w:szCs w:val="22"/>
        </w:rPr>
        <w:t xml:space="preserve"> </w:t>
      </w:r>
      <w:r w:rsidR="00771FEB" w:rsidRPr="006F0693">
        <w:rPr>
          <w:rFonts w:ascii="Arial" w:hAnsi="Arial" w:cs="Arial"/>
          <w:sz w:val="22"/>
          <w:szCs w:val="22"/>
        </w:rPr>
        <w:t>izpolnje</w:t>
      </w:r>
      <w:r w:rsidR="00D23B50">
        <w:rPr>
          <w:rFonts w:ascii="Arial" w:hAnsi="Arial" w:cs="Arial"/>
          <w:sz w:val="22"/>
          <w:szCs w:val="22"/>
        </w:rPr>
        <w:t>vati</w:t>
      </w:r>
      <w:r w:rsidR="00771FEB" w:rsidRPr="006F0693">
        <w:rPr>
          <w:rFonts w:ascii="Arial" w:hAnsi="Arial" w:cs="Arial"/>
          <w:sz w:val="22"/>
          <w:szCs w:val="22"/>
        </w:rPr>
        <w:t xml:space="preserve"> zahteve</w:t>
      </w:r>
      <w:r w:rsidR="00771FEB">
        <w:rPr>
          <w:rFonts w:ascii="Arial" w:hAnsi="Arial" w:cs="Arial"/>
          <w:sz w:val="22"/>
          <w:szCs w:val="22"/>
        </w:rPr>
        <w:t xml:space="preserve"> iz</w:t>
      </w:r>
      <w:r w:rsidR="00771FEB" w:rsidRPr="006F0693">
        <w:rPr>
          <w:rFonts w:ascii="Arial" w:hAnsi="Arial" w:cs="Arial"/>
          <w:sz w:val="22"/>
          <w:szCs w:val="22"/>
        </w:rPr>
        <w:t xml:space="preserve"> </w:t>
      </w:r>
      <w:r w:rsidR="00B30027">
        <w:rPr>
          <w:rFonts w:ascii="Arial" w:hAnsi="Arial" w:cs="Arial"/>
          <w:sz w:val="22"/>
          <w:szCs w:val="22"/>
        </w:rPr>
        <w:t xml:space="preserve">1. točke </w:t>
      </w:r>
      <w:r w:rsidR="00771FEB" w:rsidRPr="006F0693">
        <w:rPr>
          <w:rFonts w:ascii="Arial" w:hAnsi="Arial" w:cs="Arial"/>
          <w:sz w:val="22"/>
          <w:szCs w:val="22"/>
        </w:rPr>
        <w:t>Prilog</w:t>
      </w:r>
      <w:r w:rsidR="00771FEB">
        <w:rPr>
          <w:rFonts w:ascii="Arial" w:hAnsi="Arial" w:cs="Arial"/>
          <w:sz w:val="22"/>
          <w:szCs w:val="22"/>
        </w:rPr>
        <w:t>e</w:t>
      </w:r>
      <w:r w:rsidR="00D23B50">
        <w:rPr>
          <w:rFonts w:ascii="Arial" w:hAnsi="Arial" w:cs="Arial"/>
          <w:sz w:val="22"/>
          <w:szCs w:val="22"/>
        </w:rPr>
        <w:t xml:space="preserve"> </w:t>
      </w:r>
      <w:r w:rsidR="002A5854">
        <w:rPr>
          <w:rFonts w:ascii="Arial" w:hAnsi="Arial" w:cs="Arial"/>
          <w:sz w:val="22"/>
          <w:szCs w:val="22"/>
        </w:rPr>
        <w:t>5</w:t>
      </w:r>
      <w:r w:rsidR="00771FEB" w:rsidRPr="008C24F8">
        <w:rPr>
          <w:rFonts w:ascii="Arial" w:hAnsi="Arial" w:cs="Arial"/>
          <w:sz w:val="22"/>
          <w:szCs w:val="22"/>
        </w:rPr>
        <w:t>,</w:t>
      </w:r>
      <w:r w:rsidR="00771FEB" w:rsidRPr="006F0693">
        <w:rPr>
          <w:rFonts w:ascii="Arial" w:hAnsi="Arial" w:cs="Arial"/>
          <w:sz w:val="22"/>
          <w:szCs w:val="22"/>
        </w:rPr>
        <w:t xml:space="preserve"> ki je sestavni del te uredbe.</w:t>
      </w:r>
    </w:p>
    <w:p w:rsidR="009D54F1" w:rsidRDefault="009D54F1" w:rsidP="000F7F8B">
      <w:pPr>
        <w:pStyle w:val="Odstavekseznama"/>
        <w:shd w:val="clear" w:color="auto" w:fill="FFFFFF"/>
        <w:tabs>
          <w:tab w:val="left" w:pos="0"/>
        </w:tabs>
        <w:spacing w:line="260" w:lineRule="exact"/>
        <w:ind w:left="0"/>
        <w:rPr>
          <w:rFonts w:ascii="Arial" w:hAnsi="Arial" w:cs="Arial"/>
          <w:sz w:val="22"/>
          <w:szCs w:val="22"/>
        </w:rPr>
      </w:pPr>
    </w:p>
    <w:p w:rsidR="009D3C5F" w:rsidRDefault="009D54F1" w:rsidP="000F7F8B">
      <w:pPr>
        <w:pStyle w:val="Odstavekseznama"/>
        <w:shd w:val="clear" w:color="auto" w:fill="FFFFFF"/>
        <w:tabs>
          <w:tab w:val="left" w:pos="0"/>
        </w:tabs>
        <w:spacing w:line="260" w:lineRule="exact"/>
        <w:ind w:left="0"/>
        <w:rPr>
          <w:rFonts w:ascii="Arial" w:hAnsi="Arial" w:cs="Arial"/>
          <w:sz w:val="22"/>
          <w:szCs w:val="22"/>
        </w:rPr>
      </w:pPr>
      <w:r>
        <w:rPr>
          <w:rFonts w:ascii="Arial" w:hAnsi="Arial" w:cs="Arial"/>
          <w:sz w:val="22"/>
          <w:szCs w:val="22"/>
        </w:rPr>
        <w:t>(</w:t>
      </w:r>
      <w:r w:rsidR="008C24F8">
        <w:rPr>
          <w:rFonts w:ascii="Arial" w:hAnsi="Arial" w:cs="Arial"/>
          <w:sz w:val="22"/>
          <w:szCs w:val="22"/>
        </w:rPr>
        <w:t>2</w:t>
      </w:r>
      <w:r>
        <w:rPr>
          <w:rFonts w:ascii="Arial" w:hAnsi="Arial" w:cs="Arial"/>
          <w:sz w:val="22"/>
          <w:szCs w:val="22"/>
        </w:rPr>
        <w:t xml:space="preserve">) V </w:t>
      </w:r>
      <w:r w:rsidR="00880D48">
        <w:rPr>
          <w:rFonts w:ascii="Arial" w:hAnsi="Arial" w:cs="Arial"/>
          <w:sz w:val="22"/>
          <w:szCs w:val="22"/>
        </w:rPr>
        <w:t>zbiralnici</w:t>
      </w:r>
      <w:r>
        <w:rPr>
          <w:rFonts w:ascii="Arial" w:hAnsi="Arial" w:cs="Arial"/>
          <w:sz w:val="22"/>
          <w:szCs w:val="22"/>
        </w:rPr>
        <w:t xml:space="preserve"> je treba</w:t>
      </w:r>
      <w:r w:rsidR="008C24F8">
        <w:rPr>
          <w:rFonts w:ascii="Arial" w:hAnsi="Arial" w:cs="Arial"/>
          <w:sz w:val="22"/>
          <w:szCs w:val="22"/>
        </w:rPr>
        <w:t xml:space="preserve"> </w:t>
      </w:r>
      <w:r>
        <w:rPr>
          <w:rFonts w:ascii="Arial" w:hAnsi="Arial" w:cs="Arial"/>
          <w:sz w:val="22"/>
          <w:szCs w:val="22"/>
        </w:rPr>
        <w:t>iz zbrane OEEO izloč</w:t>
      </w:r>
      <w:r w:rsidR="009D42A4">
        <w:rPr>
          <w:rFonts w:ascii="Arial" w:hAnsi="Arial" w:cs="Arial"/>
          <w:sz w:val="22"/>
          <w:szCs w:val="22"/>
        </w:rPr>
        <w:t>iti</w:t>
      </w:r>
      <w:r>
        <w:rPr>
          <w:rFonts w:ascii="Arial" w:hAnsi="Arial" w:cs="Arial"/>
          <w:sz w:val="22"/>
          <w:szCs w:val="22"/>
        </w:rPr>
        <w:t xml:space="preserve"> OEEO, ki je primerna za </w:t>
      </w:r>
      <w:r w:rsidR="00771FEB" w:rsidRPr="006F0693">
        <w:rPr>
          <w:rFonts w:ascii="Arial" w:hAnsi="Arial" w:cs="Arial"/>
          <w:sz w:val="22"/>
          <w:szCs w:val="22"/>
        </w:rPr>
        <w:t xml:space="preserve"> </w:t>
      </w:r>
      <w:r w:rsidRPr="006F0693">
        <w:rPr>
          <w:rFonts w:ascii="Arial" w:hAnsi="Arial" w:cs="Arial"/>
          <w:sz w:val="22"/>
          <w:szCs w:val="22"/>
        </w:rPr>
        <w:t xml:space="preserve">pripravo za ponovno uporabo, in </w:t>
      </w:r>
      <w:r w:rsidR="009D42A4">
        <w:rPr>
          <w:rFonts w:ascii="Arial" w:hAnsi="Arial" w:cs="Arial"/>
          <w:sz w:val="22"/>
          <w:szCs w:val="22"/>
        </w:rPr>
        <w:t xml:space="preserve">jo </w:t>
      </w:r>
      <w:r w:rsidRPr="006F0693">
        <w:rPr>
          <w:rFonts w:ascii="Arial" w:hAnsi="Arial" w:cs="Arial"/>
          <w:sz w:val="22"/>
          <w:szCs w:val="22"/>
        </w:rPr>
        <w:t>odda</w:t>
      </w:r>
      <w:r w:rsidR="009D42A4">
        <w:rPr>
          <w:rFonts w:ascii="Arial" w:hAnsi="Arial" w:cs="Arial"/>
          <w:sz w:val="22"/>
          <w:szCs w:val="22"/>
        </w:rPr>
        <w:t>ti</w:t>
      </w:r>
      <w:r w:rsidRPr="006F0693">
        <w:rPr>
          <w:rFonts w:ascii="Arial" w:hAnsi="Arial" w:cs="Arial"/>
          <w:sz w:val="22"/>
          <w:szCs w:val="22"/>
        </w:rPr>
        <w:t xml:space="preserve"> v pripravo za ponovno uporabo.</w:t>
      </w:r>
    </w:p>
    <w:p w:rsidR="009D54F1" w:rsidRDefault="009D54F1" w:rsidP="00221860">
      <w:pPr>
        <w:pStyle w:val="Odstavekseznama"/>
        <w:shd w:val="clear" w:color="auto" w:fill="FFFFFF"/>
        <w:tabs>
          <w:tab w:val="left" w:pos="0"/>
        </w:tabs>
        <w:spacing w:line="260" w:lineRule="exact"/>
        <w:ind w:left="0"/>
        <w:rPr>
          <w:rFonts w:ascii="Arial" w:hAnsi="Arial" w:cs="Arial"/>
          <w:sz w:val="22"/>
          <w:szCs w:val="22"/>
        </w:rPr>
      </w:pPr>
    </w:p>
    <w:p w:rsidR="003251D3" w:rsidRDefault="00303ED9" w:rsidP="000F7F8B">
      <w:pPr>
        <w:pStyle w:val="Odstavekseznama"/>
        <w:tabs>
          <w:tab w:val="left" w:pos="0"/>
        </w:tabs>
        <w:spacing w:line="260" w:lineRule="exact"/>
        <w:ind w:left="0"/>
        <w:rPr>
          <w:rFonts w:ascii="Arial" w:hAnsi="Arial" w:cs="Arial"/>
          <w:sz w:val="22"/>
          <w:szCs w:val="22"/>
        </w:rPr>
      </w:pPr>
      <w:r w:rsidRPr="000F7F8B">
        <w:rPr>
          <w:rFonts w:ascii="Arial" w:hAnsi="Arial" w:cs="Arial"/>
          <w:sz w:val="22"/>
          <w:szCs w:val="22"/>
        </w:rPr>
        <w:t>(</w:t>
      </w:r>
      <w:r w:rsidR="008C24F8">
        <w:rPr>
          <w:rFonts w:ascii="Arial" w:hAnsi="Arial" w:cs="Arial"/>
          <w:sz w:val="22"/>
          <w:szCs w:val="22"/>
        </w:rPr>
        <w:t>3</w:t>
      </w:r>
      <w:r w:rsidRPr="000F7F8B">
        <w:rPr>
          <w:rFonts w:ascii="Arial" w:hAnsi="Arial" w:cs="Arial"/>
          <w:sz w:val="22"/>
          <w:szCs w:val="22"/>
        </w:rPr>
        <w:t xml:space="preserve">) </w:t>
      </w:r>
      <w:r w:rsidR="003251D3" w:rsidRPr="000F7F8B">
        <w:rPr>
          <w:rFonts w:ascii="Arial" w:hAnsi="Arial" w:cs="Arial"/>
          <w:sz w:val="22"/>
          <w:szCs w:val="22"/>
        </w:rPr>
        <w:t>Vso zbrano OEEO, razen</w:t>
      </w:r>
      <w:r w:rsidR="009D42A4">
        <w:rPr>
          <w:rFonts w:ascii="Arial" w:hAnsi="Arial" w:cs="Arial"/>
          <w:sz w:val="22"/>
          <w:szCs w:val="22"/>
        </w:rPr>
        <w:t xml:space="preserve"> OEEO iz prejšnjega odstavka</w:t>
      </w:r>
      <w:r w:rsidR="00B302B1">
        <w:rPr>
          <w:rFonts w:ascii="Arial" w:hAnsi="Arial" w:cs="Arial"/>
          <w:sz w:val="22"/>
          <w:szCs w:val="22"/>
        </w:rPr>
        <w:t>,</w:t>
      </w:r>
      <w:r w:rsidR="003251D3" w:rsidRPr="000F7F8B">
        <w:rPr>
          <w:rFonts w:ascii="Arial" w:hAnsi="Arial" w:cs="Arial"/>
          <w:sz w:val="22"/>
          <w:szCs w:val="22"/>
        </w:rPr>
        <w:t xml:space="preserve"> </w:t>
      </w:r>
      <w:r w:rsidR="008B7B7E" w:rsidRPr="000F7F8B">
        <w:rPr>
          <w:rFonts w:ascii="Arial" w:hAnsi="Arial" w:cs="Arial"/>
          <w:sz w:val="22"/>
          <w:szCs w:val="22"/>
        </w:rPr>
        <w:t>j</w:t>
      </w:r>
      <w:r w:rsidR="003251D3" w:rsidRPr="000F7F8B">
        <w:rPr>
          <w:rFonts w:ascii="Arial" w:hAnsi="Arial" w:cs="Arial"/>
          <w:sz w:val="22"/>
          <w:szCs w:val="22"/>
        </w:rPr>
        <w:t>e treba oddati obratu za obdelavo</w:t>
      </w:r>
      <w:r w:rsidR="006F1F44" w:rsidRPr="000F7F8B">
        <w:rPr>
          <w:rFonts w:ascii="Arial" w:hAnsi="Arial" w:cs="Arial"/>
          <w:sz w:val="22"/>
          <w:szCs w:val="22"/>
        </w:rPr>
        <w:t xml:space="preserve"> </w:t>
      </w:r>
      <w:r w:rsidR="006F1F44" w:rsidRPr="008802F0">
        <w:rPr>
          <w:rFonts w:ascii="Arial" w:hAnsi="Arial" w:cs="Arial"/>
          <w:sz w:val="22"/>
          <w:szCs w:val="22"/>
        </w:rPr>
        <w:t>iz načrta</w:t>
      </w:r>
      <w:r w:rsidR="006A118E" w:rsidRPr="008802F0">
        <w:rPr>
          <w:rFonts w:ascii="Arial" w:hAnsi="Arial" w:cs="Arial"/>
          <w:sz w:val="22"/>
          <w:szCs w:val="22"/>
        </w:rPr>
        <w:t xml:space="preserve"> za ravnanje z OEEO</w:t>
      </w:r>
      <w:r w:rsidR="006F1F44" w:rsidRPr="008802F0">
        <w:rPr>
          <w:rFonts w:ascii="Arial" w:hAnsi="Arial" w:cs="Arial"/>
          <w:sz w:val="22"/>
          <w:szCs w:val="22"/>
        </w:rPr>
        <w:t xml:space="preserve"> iz</w:t>
      </w:r>
      <w:r w:rsidR="00A2393E">
        <w:rPr>
          <w:rFonts w:ascii="Arial" w:hAnsi="Arial" w:cs="Arial"/>
          <w:sz w:val="22"/>
          <w:szCs w:val="22"/>
        </w:rPr>
        <w:t xml:space="preserve"> 24. </w:t>
      </w:r>
      <w:r w:rsidR="006F1F44" w:rsidRPr="008802F0">
        <w:rPr>
          <w:rFonts w:ascii="Arial" w:hAnsi="Arial" w:cs="Arial"/>
          <w:sz w:val="22"/>
          <w:szCs w:val="22"/>
        </w:rPr>
        <w:t>člena te uredbe ali skupnega načrta</w:t>
      </w:r>
      <w:r w:rsidR="006A118E" w:rsidRPr="008802F0">
        <w:rPr>
          <w:rFonts w:ascii="Arial" w:hAnsi="Arial" w:cs="Arial"/>
          <w:sz w:val="22"/>
          <w:szCs w:val="22"/>
        </w:rPr>
        <w:t xml:space="preserve"> za ravnanje z OEEO</w:t>
      </w:r>
      <w:r w:rsidR="00A2393E">
        <w:rPr>
          <w:rFonts w:ascii="Arial" w:hAnsi="Arial" w:cs="Arial"/>
          <w:sz w:val="22"/>
          <w:szCs w:val="22"/>
        </w:rPr>
        <w:t xml:space="preserve"> iz 29. </w:t>
      </w:r>
      <w:r w:rsidR="006F1F44" w:rsidRPr="008802F0">
        <w:rPr>
          <w:rFonts w:ascii="Arial" w:hAnsi="Arial" w:cs="Arial"/>
          <w:sz w:val="22"/>
          <w:szCs w:val="22"/>
        </w:rPr>
        <w:t>člena te uredbe</w:t>
      </w:r>
      <w:r w:rsidR="003251D3" w:rsidRPr="008802F0">
        <w:rPr>
          <w:rFonts w:ascii="Arial" w:hAnsi="Arial" w:cs="Arial"/>
          <w:sz w:val="22"/>
          <w:szCs w:val="22"/>
        </w:rPr>
        <w:t>.</w:t>
      </w:r>
    </w:p>
    <w:p w:rsidR="00B17711" w:rsidRDefault="00B17711" w:rsidP="000F7F8B">
      <w:pPr>
        <w:pStyle w:val="Odstavekseznama"/>
        <w:tabs>
          <w:tab w:val="left" w:pos="0"/>
        </w:tabs>
        <w:spacing w:line="260" w:lineRule="exact"/>
        <w:ind w:left="0"/>
        <w:rPr>
          <w:rFonts w:ascii="Arial" w:hAnsi="Arial" w:cs="Arial"/>
          <w:sz w:val="22"/>
          <w:szCs w:val="22"/>
        </w:rPr>
      </w:pPr>
      <w:r w:rsidDel="00B17711">
        <w:rPr>
          <w:rFonts w:ascii="Arial" w:hAnsi="Arial" w:cs="Arial"/>
          <w:sz w:val="22"/>
          <w:szCs w:val="22"/>
        </w:rPr>
        <w:t xml:space="preserve"> </w:t>
      </w:r>
    </w:p>
    <w:p w:rsidR="006A118E" w:rsidRPr="000F7F8B" w:rsidRDefault="006A118E" w:rsidP="006A118E">
      <w:pPr>
        <w:pStyle w:val="Odstavekseznama"/>
        <w:tabs>
          <w:tab w:val="left" w:pos="0"/>
        </w:tabs>
        <w:spacing w:line="260" w:lineRule="exact"/>
        <w:ind w:left="0"/>
        <w:rPr>
          <w:rFonts w:ascii="Arial" w:hAnsi="Arial" w:cs="Arial"/>
          <w:sz w:val="22"/>
          <w:szCs w:val="22"/>
        </w:rPr>
      </w:pPr>
      <w:r>
        <w:rPr>
          <w:rFonts w:ascii="Arial" w:hAnsi="Arial" w:cs="Arial"/>
          <w:sz w:val="22"/>
          <w:szCs w:val="22"/>
        </w:rPr>
        <w:t>(</w:t>
      </w:r>
      <w:r w:rsidR="008C24F8">
        <w:rPr>
          <w:rFonts w:ascii="Arial" w:hAnsi="Arial" w:cs="Arial"/>
          <w:sz w:val="22"/>
          <w:szCs w:val="22"/>
        </w:rPr>
        <w:t>4</w:t>
      </w:r>
      <w:r>
        <w:rPr>
          <w:rFonts w:ascii="Arial" w:hAnsi="Arial" w:cs="Arial"/>
          <w:sz w:val="22"/>
          <w:szCs w:val="22"/>
        </w:rPr>
        <w:t xml:space="preserve">) </w:t>
      </w:r>
      <w:r w:rsidRPr="000F7F8B">
        <w:rPr>
          <w:rFonts w:ascii="Arial" w:hAnsi="Arial" w:cs="Arial"/>
          <w:sz w:val="22"/>
          <w:szCs w:val="22"/>
        </w:rPr>
        <w:t xml:space="preserve">Ne glede na določbo </w:t>
      </w:r>
      <w:r>
        <w:rPr>
          <w:rFonts w:ascii="Arial" w:hAnsi="Arial" w:cs="Arial"/>
          <w:sz w:val="22"/>
          <w:szCs w:val="22"/>
        </w:rPr>
        <w:t>prejšnj</w:t>
      </w:r>
      <w:r w:rsidRPr="000F7F8B">
        <w:rPr>
          <w:rFonts w:ascii="Arial" w:hAnsi="Arial" w:cs="Arial"/>
          <w:sz w:val="22"/>
          <w:szCs w:val="22"/>
        </w:rPr>
        <w:t>ega odstavka</w:t>
      </w:r>
      <w:r>
        <w:rPr>
          <w:rFonts w:ascii="Arial" w:hAnsi="Arial" w:cs="Arial"/>
          <w:sz w:val="22"/>
          <w:szCs w:val="22"/>
        </w:rPr>
        <w:t xml:space="preserve"> </w:t>
      </w:r>
      <w:r w:rsidRPr="000F7F8B">
        <w:rPr>
          <w:rFonts w:ascii="Arial" w:hAnsi="Arial" w:cs="Arial"/>
          <w:sz w:val="22"/>
          <w:szCs w:val="22"/>
        </w:rPr>
        <w:t>se</w:t>
      </w:r>
      <w:r>
        <w:rPr>
          <w:rFonts w:ascii="Arial" w:hAnsi="Arial" w:cs="Arial"/>
          <w:sz w:val="22"/>
          <w:szCs w:val="22"/>
        </w:rPr>
        <w:t xml:space="preserve"> </w:t>
      </w:r>
      <w:r w:rsidRPr="008802F0">
        <w:rPr>
          <w:rFonts w:ascii="Arial" w:hAnsi="Arial" w:cs="Arial"/>
          <w:sz w:val="22"/>
          <w:szCs w:val="22"/>
        </w:rPr>
        <w:t>lahko</w:t>
      </w:r>
      <w:r w:rsidR="00B17711" w:rsidRPr="008802F0">
        <w:rPr>
          <w:rFonts w:ascii="Arial" w:hAnsi="Arial" w:cs="Arial"/>
          <w:sz w:val="22"/>
          <w:szCs w:val="22"/>
        </w:rPr>
        <w:t xml:space="preserve"> </w:t>
      </w:r>
      <w:r w:rsidRPr="008802F0">
        <w:rPr>
          <w:rFonts w:ascii="Arial" w:hAnsi="Arial" w:cs="Arial"/>
          <w:sz w:val="22"/>
          <w:szCs w:val="22"/>
        </w:rPr>
        <w:t xml:space="preserve"> v primeru, da v obratih za obdelavo ni  </w:t>
      </w:r>
      <w:r w:rsidR="00B17711" w:rsidRPr="008802F0">
        <w:rPr>
          <w:rFonts w:ascii="Arial" w:hAnsi="Arial" w:cs="Arial"/>
          <w:sz w:val="22"/>
          <w:szCs w:val="22"/>
        </w:rPr>
        <w:t xml:space="preserve">tehnoloških zmogljivosti za </w:t>
      </w:r>
      <w:r w:rsidRPr="008802F0">
        <w:rPr>
          <w:rFonts w:ascii="Arial" w:hAnsi="Arial" w:cs="Arial"/>
          <w:sz w:val="22"/>
          <w:szCs w:val="22"/>
        </w:rPr>
        <w:t xml:space="preserve">selektivno obdelavo določene vrste OEEO, </w:t>
      </w:r>
      <w:r w:rsidR="009D42A4">
        <w:rPr>
          <w:rFonts w:ascii="Arial" w:hAnsi="Arial" w:cs="Arial"/>
          <w:sz w:val="22"/>
          <w:szCs w:val="22"/>
        </w:rPr>
        <w:t xml:space="preserve">OEEO </w:t>
      </w:r>
      <w:r w:rsidR="008802F0" w:rsidRPr="008802F0">
        <w:rPr>
          <w:rFonts w:ascii="Arial" w:hAnsi="Arial" w:cs="Arial"/>
          <w:sz w:val="22"/>
          <w:szCs w:val="22"/>
        </w:rPr>
        <w:t xml:space="preserve">te vrste </w:t>
      </w:r>
      <w:r w:rsidR="009D42A4">
        <w:rPr>
          <w:rFonts w:ascii="Arial" w:hAnsi="Arial" w:cs="Arial"/>
          <w:sz w:val="22"/>
          <w:szCs w:val="22"/>
        </w:rPr>
        <w:t xml:space="preserve">pošlje </w:t>
      </w:r>
      <w:r w:rsidR="00B17711" w:rsidRPr="008802F0">
        <w:rPr>
          <w:rFonts w:ascii="Arial" w:hAnsi="Arial" w:cs="Arial"/>
          <w:sz w:val="22"/>
          <w:szCs w:val="22"/>
        </w:rPr>
        <w:t xml:space="preserve"> v </w:t>
      </w:r>
      <w:r w:rsidRPr="008802F0">
        <w:rPr>
          <w:rFonts w:ascii="Arial" w:hAnsi="Arial" w:cs="Arial"/>
          <w:sz w:val="22"/>
          <w:szCs w:val="22"/>
        </w:rPr>
        <w:t>obdelav</w:t>
      </w:r>
      <w:r w:rsidR="00B17711" w:rsidRPr="008802F0">
        <w:rPr>
          <w:rFonts w:ascii="Arial" w:hAnsi="Arial" w:cs="Arial"/>
          <w:sz w:val="22"/>
          <w:szCs w:val="22"/>
        </w:rPr>
        <w:t xml:space="preserve">o </w:t>
      </w:r>
      <w:r w:rsidRPr="008802F0">
        <w:rPr>
          <w:rFonts w:ascii="Arial" w:hAnsi="Arial" w:cs="Arial"/>
          <w:sz w:val="22"/>
          <w:szCs w:val="22"/>
        </w:rPr>
        <w:t xml:space="preserve"> v </w:t>
      </w:r>
      <w:r w:rsidR="007768F9" w:rsidRPr="008802F0">
        <w:rPr>
          <w:rFonts w:ascii="Arial" w:hAnsi="Arial" w:cs="Arial"/>
          <w:sz w:val="22"/>
          <w:szCs w:val="22"/>
        </w:rPr>
        <w:t>drug</w:t>
      </w:r>
      <w:r w:rsidR="007768F9">
        <w:rPr>
          <w:rFonts w:ascii="Arial" w:hAnsi="Arial" w:cs="Arial"/>
          <w:sz w:val="22"/>
          <w:szCs w:val="22"/>
        </w:rPr>
        <w:t>o</w:t>
      </w:r>
      <w:r w:rsidR="007768F9" w:rsidRPr="008802F0">
        <w:rPr>
          <w:rFonts w:ascii="Arial" w:hAnsi="Arial" w:cs="Arial"/>
          <w:sz w:val="22"/>
          <w:szCs w:val="22"/>
        </w:rPr>
        <w:t xml:space="preserve"> držav</w:t>
      </w:r>
      <w:r w:rsidR="007768F9">
        <w:rPr>
          <w:rFonts w:ascii="Arial" w:hAnsi="Arial" w:cs="Arial"/>
          <w:sz w:val="22"/>
          <w:szCs w:val="22"/>
        </w:rPr>
        <w:t>o</w:t>
      </w:r>
      <w:r w:rsidR="007768F9" w:rsidRPr="008802F0">
        <w:rPr>
          <w:rFonts w:ascii="Arial" w:hAnsi="Arial" w:cs="Arial"/>
          <w:sz w:val="22"/>
          <w:szCs w:val="22"/>
        </w:rPr>
        <w:t xml:space="preserve"> članic</w:t>
      </w:r>
      <w:r w:rsidR="007768F9">
        <w:rPr>
          <w:rFonts w:ascii="Arial" w:hAnsi="Arial" w:cs="Arial"/>
          <w:sz w:val="22"/>
          <w:szCs w:val="22"/>
        </w:rPr>
        <w:t>o</w:t>
      </w:r>
      <w:r w:rsidR="007768F9" w:rsidRPr="008802F0">
        <w:rPr>
          <w:rFonts w:ascii="Arial" w:hAnsi="Arial" w:cs="Arial"/>
          <w:sz w:val="22"/>
          <w:szCs w:val="22"/>
        </w:rPr>
        <w:t xml:space="preserve"> </w:t>
      </w:r>
      <w:r w:rsidRPr="008802F0">
        <w:rPr>
          <w:rFonts w:ascii="Arial" w:hAnsi="Arial" w:cs="Arial"/>
          <w:sz w:val="22"/>
          <w:szCs w:val="22"/>
        </w:rPr>
        <w:t xml:space="preserve">EU ali </w:t>
      </w:r>
      <w:r w:rsidR="007768F9" w:rsidRPr="008802F0">
        <w:rPr>
          <w:rFonts w:ascii="Arial" w:hAnsi="Arial" w:cs="Arial"/>
          <w:sz w:val="22"/>
          <w:szCs w:val="22"/>
        </w:rPr>
        <w:t>tretj</w:t>
      </w:r>
      <w:r w:rsidR="007768F9">
        <w:rPr>
          <w:rFonts w:ascii="Arial" w:hAnsi="Arial" w:cs="Arial"/>
          <w:sz w:val="22"/>
          <w:szCs w:val="22"/>
        </w:rPr>
        <w:t>o</w:t>
      </w:r>
      <w:r w:rsidR="007768F9" w:rsidRPr="008802F0">
        <w:rPr>
          <w:rFonts w:ascii="Arial" w:hAnsi="Arial" w:cs="Arial"/>
          <w:sz w:val="22"/>
          <w:szCs w:val="22"/>
        </w:rPr>
        <w:t xml:space="preserve"> držav</w:t>
      </w:r>
      <w:r w:rsidR="007768F9">
        <w:rPr>
          <w:rFonts w:ascii="Arial" w:hAnsi="Arial" w:cs="Arial"/>
          <w:sz w:val="22"/>
          <w:szCs w:val="22"/>
        </w:rPr>
        <w:t>o</w:t>
      </w:r>
      <w:r w:rsidR="008802F0" w:rsidRPr="008802F0">
        <w:rPr>
          <w:rFonts w:ascii="Arial" w:hAnsi="Arial" w:cs="Arial"/>
          <w:sz w:val="22"/>
          <w:szCs w:val="22"/>
        </w:rPr>
        <w:t>.</w:t>
      </w:r>
      <w:r w:rsidRPr="008802F0">
        <w:rPr>
          <w:rFonts w:ascii="Arial" w:hAnsi="Arial" w:cs="Arial"/>
          <w:sz w:val="22"/>
          <w:szCs w:val="22"/>
        </w:rPr>
        <w:t xml:space="preserve"> </w:t>
      </w:r>
    </w:p>
    <w:p w:rsidR="006A118E" w:rsidRPr="006F0693" w:rsidRDefault="006A118E" w:rsidP="006A118E">
      <w:pPr>
        <w:tabs>
          <w:tab w:val="left" w:pos="0"/>
        </w:tabs>
        <w:spacing w:line="260" w:lineRule="exact"/>
        <w:contextualSpacing/>
        <w:rPr>
          <w:rFonts w:ascii="Arial" w:hAnsi="Arial" w:cs="Arial"/>
          <w:sz w:val="22"/>
          <w:szCs w:val="22"/>
        </w:rPr>
      </w:pPr>
    </w:p>
    <w:p w:rsidR="008802F0" w:rsidRDefault="006A118E" w:rsidP="006A118E">
      <w:pPr>
        <w:tabs>
          <w:tab w:val="left" w:pos="0"/>
        </w:tabs>
        <w:spacing w:line="260" w:lineRule="exact"/>
        <w:rPr>
          <w:rFonts w:ascii="Arial" w:hAnsi="Arial" w:cs="Arial"/>
          <w:bCs/>
          <w:sz w:val="22"/>
          <w:szCs w:val="22"/>
        </w:rPr>
      </w:pPr>
      <w:r w:rsidRPr="00B34733">
        <w:rPr>
          <w:rFonts w:ascii="Arial" w:hAnsi="Arial" w:cs="Arial"/>
          <w:sz w:val="22"/>
          <w:szCs w:val="22"/>
        </w:rPr>
        <w:lastRenderedPageBreak/>
        <w:t>(</w:t>
      </w:r>
      <w:r w:rsidR="008802F0">
        <w:rPr>
          <w:rFonts w:ascii="Arial" w:hAnsi="Arial" w:cs="Arial"/>
          <w:sz w:val="22"/>
          <w:szCs w:val="22"/>
        </w:rPr>
        <w:t>5</w:t>
      </w:r>
      <w:r w:rsidRPr="00B34733">
        <w:rPr>
          <w:rFonts w:ascii="Arial" w:hAnsi="Arial" w:cs="Arial"/>
          <w:sz w:val="22"/>
          <w:szCs w:val="22"/>
        </w:rPr>
        <w:t xml:space="preserve">) V primeru iz prejšnjega odstavka mora biti čezmejno pošiljanje OEEO izvedeno v skladu z </w:t>
      </w:r>
      <w:r w:rsidRPr="004D0FDB">
        <w:rPr>
          <w:rFonts w:ascii="Arial" w:hAnsi="Arial" w:cs="Arial"/>
          <w:bCs/>
          <w:sz w:val="22"/>
          <w:szCs w:val="22"/>
        </w:rPr>
        <w:t>Uredb</w:t>
      </w:r>
      <w:r>
        <w:rPr>
          <w:rFonts w:ascii="Arial" w:hAnsi="Arial" w:cs="Arial"/>
          <w:bCs/>
          <w:sz w:val="22"/>
          <w:szCs w:val="22"/>
        </w:rPr>
        <w:t>o</w:t>
      </w:r>
      <w:r w:rsidRPr="004D0FDB">
        <w:rPr>
          <w:rFonts w:ascii="Arial" w:hAnsi="Arial" w:cs="Arial"/>
          <w:bCs/>
          <w:sz w:val="22"/>
          <w:szCs w:val="22"/>
        </w:rPr>
        <w:t xml:space="preserve"> (ES) št. 1013/2006 Evropskega parlamenta in Sveta z dne 14. junija 2006 o pošiljkah odpadkov (UL L št. 190 z dne 12. 7. 2006, str. 1), zadnjič spremenjen</w:t>
      </w:r>
      <w:r w:rsidR="009D42A4">
        <w:rPr>
          <w:rFonts w:ascii="Arial" w:hAnsi="Arial" w:cs="Arial"/>
          <w:bCs/>
          <w:sz w:val="22"/>
          <w:szCs w:val="22"/>
        </w:rPr>
        <w:t>o</w:t>
      </w:r>
      <w:r w:rsidRPr="004D0FDB">
        <w:rPr>
          <w:rFonts w:ascii="Arial" w:hAnsi="Arial" w:cs="Arial"/>
          <w:bCs/>
          <w:sz w:val="22"/>
          <w:szCs w:val="22"/>
        </w:rPr>
        <w:t xml:space="preserve"> z </w:t>
      </w:r>
      <w:r w:rsidRPr="004D0FDB">
        <w:rPr>
          <w:rFonts w:ascii="Arial" w:hAnsi="Arial" w:cs="Arial"/>
          <w:sz w:val="22"/>
          <w:szCs w:val="22"/>
        </w:rPr>
        <w:t>Uredbo (EU) št.</w:t>
      </w:r>
      <w:r w:rsidRPr="004D0FDB">
        <w:rPr>
          <w:rFonts w:ascii="Arial" w:hAnsi="Arial" w:cs="Arial"/>
          <w:bCs/>
          <w:sz w:val="22"/>
          <w:szCs w:val="22"/>
        </w:rPr>
        <w:t> </w:t>
      </w:r>
      <w:r w:rsidRPr="004D0FDB">
        <w:rPr>
          <w:rFonts w:ascii="Arial" w:hAnsi="Arial" w:cs="Arial"/>
          <w:sz w:val="22"/>
          <w:szCs w:val="22"/>
        </w:rPr>
        <w:t>660/2014 Evropskega parlamenta in Sveta z dne 15.</w:t>
      </w:r>
      <w:r w:rsidRPr="004D0FDB">
        <w:rPr>
          <w:rFonts w:ascii="Arial" w:hAnsi="Arial" w:cs="Arial"/>
          <w:bCs/>
          <w:sz w:val="22"/>
          <w:szCs w:val="22"/>
        </w:rPr>
        <w:t> </w:t>
      </w:r>
      <w:r w:rsidRPr="004D0FDB">
        <w:rPr>
          <w:rFonts w:ascii="Arial" w:hAnsi="Arial" w:cs="Arial"/>
          <w:sz w:val="22"/>
          <w:szCs w:val="22"/>
        </w:rPr>
        <w:t>maja</w:t>
      </w:r>
      <w:r w:rsidRPr="004D0FDB">
        <w:rPr>
          <w:rFonts w:ascii="Arial" w:hAnsi="Arial" w:cs="Arial"/>
          <w:bCs/>
          <w:sz w:val="22"/>
          <w:szCs w:val="22"/>
        </w:rPr>
        <w:t> </w:t>
      </w:r>
      <w:r w:rsidRPr="004D0FDB">
        <w:rPr>
          <w:rFonts w:ascii="Arial" w:hAnsi="Arial" w:cs="Arial"/>
          <w:sz w:val="22"/>
          <w:szCs w:val="22"/>
        </w:rPr>
        <w:t>2014 o spremembi Uredbe (ES) št.</w:t>
      </w:r>
      <w:r w:rsidRPr="004D0FDB">
        <w:rPr>
          <w:rFonts w:ascii="Arial" w:hAnsi="Arial" w:cs="Arial"/>
          <w:bCs/>
          <w:sz w:val="22"/>
          <w:szCs w:val="22"/>
        </w:rPr>
        <w:t> </w:t>
      </w:r>
      <w:r w:rsidRPr="004D0FDB">
        <w:rPr>
          <w:rFonts w:ascii="Arial" w:hAnsi="Arial" w:cs="Arial"/>
          <w:sz w:val="22"/>
          <w:szCs w:val="22"/>
        </w:rPr>
        <w:t>1013/2006 o pošiljkah odpadkov</w:t>
      </w:r>
      <w:r w:rsidRPr="004D0FDB">
        <w:rPr>
          <w:rFonts w:ascii="Arial" w:hAnsi="Arial" w:cs="Arial"/>
          <w:bCs/>
          <w:sz w:val="22"/>
          <w:szCs w:val="22"/>
        </w:rPr>
        <w:t xml:space="preserve"> (UL L št. 189 z dne 27. 6. 2014, str. 135), (v nadaljnjem besedilu: Uredba 1013/2006/ES)</w:t>
      </w:r>
      <w:r>
        <w:rPr>
          <w:rFonts w:ascii="Arial" w:hAnsi="Arial" w:cs="Arial"/>
          <w:bCs/>
          <w:sz w:val="22"/>
          <w:szCs w:val="22"/>
        </w:rPr>
        <w:t>.</w:t>
      </w:r>
    </w:p>
    <w:p w:rsidR="008802F0" w:rsidRDefault="008802F0" w:rsidP="006A118E">
      <w:pPr>
        <w:tabs>
          <w:tab w:val="left" w:pos="0"/>
        </w:tabs>
        <w:spacing w:line="260" w:lineRule="exact"/>
        <w:rPr>
          <w:rFonts w:ascii="Arial" w:hAnsi="Arial" w:cs="Arial"/>
          <w:bCs/>
          <w:sz w:val="22"/>
          <w:szCs w:val="22"/>
        </w:rPr>
      </w:pPr>
    </w:p>
    <w:p w:rsidR="005C24B1" w:rsidRDefault="005C24B1" w:rsidP="001E4715">
      <w:pPr>
        <w:tabs>
          <w:tab w:val="left" w:pos="0"/>
        </w:tabs>
        <w:spacing w:line="260" w:lineRule="exact"/>
        <w:rPr>
          <w:rFonts w:ascii="Arial" w:hAnsi="Arial" w:cs="Arial"/>
          <w:sz w:val="22"/>
          <w:szCs w:val="22"/>
        </w:rPr>
      </w:pPr>
    </w:p>
    <w:p w:rsidR="000E092B" w:rsidRPr="006F0693" w:rsidRDefault="000E092B" w:rsidP="001E4715">
      <w:pPr>
        <w:tabs>
          <w:tab w:val="left" w:pos="0"/>
        </w:tabs>
        <w:spacing w:line="260" w:lineRule="exact"/>
        <w:rPr>
          <w:rFonts w:ascii="Arial" w:hAnsi="Arial" w:cs="Arial"/>
          <w:sz w:val="22"/>
          <w:szCs w:val="22"/>
        </w:rPr>
      </w:pPr>
    </w:p>
    <w:p w:rsidR="0082634D" w:rsidRPr="006F0693" w:rsidRDefault="00A00DDC"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1</w:t>
      </w:r>
      <w:r w:rsidR="005C24B1">
        <w:rPr>
          <w:rFonts w:ascii="Arial" w:hAnsi="Arial" w:cs="Arial"/>
          <w:b/>
          <w:sz w:val="22"/>
          <w:szCs w:val="22"/>
        </w:rPr>
        <w:t>7</w:t>
      </w:r>
      <w:r w:rsidRPr="006F0693">
        <w:rPr>
          <w:rFonts w:ascii="Arial" w:hAnsi="Arial" w:cs="Arial"/>
          <w:b/>
          <w:sz w:val="22"/>
          <w:szCs w:val="22"/>
        </w:rPr>
        <w:t>.</w:t>
      </w:r>
      <w:r w:rsidR="00FF72E7">
        <w:rPr>
          <w:rFonts w:ascii="Arial" w:hAnsi="Arial" w:cs="Arial"/>
          <w:b/>
          <w:sz w:val="22"/>
          <w:szCs w:val="22"/>
        </w:rPr>
        <w:t xml:space="preserve"> </w:t>
      </w:r>
      <w:r w:rsidRPr="006F0693">
        <w:rPr>
          <w:rFonts w:ascii="Arial" w:hAnsi="Arial" w:cs="Arial"/>
          <w:b/>
          <w:sz w:val="22"/>
          <w:szCs w:val="22"/>
        </w:rPr>
        <w:t>člen</w:t>
      </w:r>
    </w:p>
    <w:p w:rsidR="0082634D" w:rsidRPr="006F0693" w:rsidRDefault="003251D3"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(zahteve za obdelavo)</w:t>
      </w:r>
    </w:p>
    <w:p w:rsidR="000E092B" w:rsidRPr="00FF72E7" w:rsidRDefault="000E092B" w:rsidP="001E4715">
      <w:pPr>
        <w:tabs>
          <w:tab w:val="left" w:pos="0"/>
        </w:tabs>
        <w:spacing w:line="260" w:lineRule="exact"/>
        <w:rPr>
          <w:rFonts w:ascii="Arial" w:hAnsi="Arial" w:cs="Arial"/>
          <w:b/>
          <w:sz w:val="22"/>
          <w:szCs w:val="22"/>
        </w:rPr>
      </w:pPr>
    </w:p>
    <w:p w:rsidR="0052430C" w:rsidRDefault="00FB7E2E" w:rsidP="0052430C">
      <w:pPr>
        <w:tabs>
          <w:tab w:val="left" w:pos="0"/>
        </w:tabs>
        <w:spacing w:line="260" w:lineRule="exact"/>
        <w:contextualSpacing/>
        <w:rPr>
          <w:rFonts w:ascii="Arial" w:hAnsi="Arial" w:cs="Arial"/>
          <w:sz w:val="22"/>
          <w:szCs w:val="22"/>
        </w:rPr>
      </w:pPr>
      <w:r w:rsidRPr="00FB7E2E">
        <w:rPr>
          <w:rFonts w:ascii="Arial" w:eastAsiaTheme="minorHAnsi" w:hAnsi="Arial" w:cs="Arial"/>
          <w:sz w:val="22"/>
          <w:szCs w:val="22"/>
          <w:lang w:eastAsia="en-US"/>
        </w:rPr>
        <w:t>(1</w:t>
      </w:r>
      <w:r w:rsidRPr="008D0EF7">
        <w:rPr>
          <w:rFonts w:ascii="Arial" w:hAnsi="Arial" w:cs="Arial"/>
          <w:sz w:val="22"/>
          <w:szCs w:val="22"/>
        </w:rPr>
        <w:t>)</w:t>
      </w:r>
      <w:r w:rsidR="0052430C" w:rsidRPr="0052430C">
        <w:rPr>
          <w:rFonts w:ascii="Arial" w:hAnsi="Arial" w:cs="Arial"/>
          <w:sz w:val="22"/>
          <w:szCs w:val="22"/>
        </w:rPr>
        <w:t xml:space="preserve"> </w:t>
      </w:r>
      <w:r w:rsidR="0052430C">
        <w:rPr>
          <w:rFonts w:ascii="Arial" w:hAnsi="Arial" w:cs="Arial"/>
          <w:sz w:val="22"/>
          <w:szCs w:val="22"/>
        </w:rPr>
        <w:t>Predelava OEEO, razen priprave OEEO za ponovno uporabo, mora vključevati najmanj izločanje vseh tekočin in selektivno obdelavo v skladu</w:t>
      </w:r>
      <w:r w:rsidR="0052430C" w:rsidRPr="006F0693">
        <w:rPr>
          <w:rFonts w:ascii="Arial" w:hAnsi="Arial" w:cs="Arial"/>
          <w:sz w:val="22"/>
          <w:szCs w:val="22"/>
        </w:rPr>
        <w:t xml:space="preserve"> z zahtevami</w:t>
      </w:r>
      <w:r w:rsidR="0052430C">
        <w:rPr>
          <w:rFonts w:ascii="Arial" w:hAnsi="Arial" w:cs="Arial"/>
          <w:sz w:val="22"/>
          <w:szCs w:val="22"/>
        </w:rPr>
        <w:t>, določenimi v</w:t>
      </w:r>
      <w:r w:rsidR="0052430C" w:rsidRPr="006F0693">
        <w:rPr>
          <w:rFonts w:ascii="Arial" w:hAnsi="Arial" w:cs="Arial"/>
          <w:sz w:val="22"/>
          <w:szCs w:val="22"/>
        </w:rPr>
        <w:t xml:space="preserve"> Prilog</w:t>
      </w:r>
      <w:r w:rsidR="0052430C">
        <w:rPr>
          <w:rFonts w:ascii="Arial" w:hAnsi="Arial" w:cs="Arial"/>
          <w:sz w:val="22"/>
          <w:szCs w:val="22"/>
        </w:rPr>
        <w:t>i</w:t>
      </w:r>
      <w:r w:rsidR="0052430C" w:rsidRPr="006F0693">
        <w:rPr>
          <w:rFonts w:ascii="Arial" w:hAnsi="Arial" w:cs="Arial"/>
          <w:sz w:val="22"/>
          <w:szCs w:val="22"/>
        </w:rPr>
        <w:t xml:space="preserve"> </w:t>
      </w:r>
      <w:r w:rsidR="0052430C">
        <w:rPr>
          <w:rFonts w:ascii="Arial" w:hAnsi="Arial" w:cs="Arial"/>
          <w:sz w:val="22"/>
          <w:szCs w:val="22"/>
        </w:rPr>
        <w:t>6</w:t>
      </w:r>
      <w:r w:rsidR="0052430C" w:rsidRPr="008D0EF7">
        <w:rPr>
          <w:rFonts w:ascii="Arial" w:hAnsi="Arial" w:cs="Arial"/>
          <w:sz w:val="22"/>
          <w:szCs w:val="22"/>
        </w:rPr>
        <w:t>,</w:t>
      </w:r>
      <w:r w:rsidR="0052430C" w:rsidRPr="006F0693">
        <w:rPr>
          <w:rFonts w:ascii="Arial" w:hAnsi="Arial" w:cs="Arial"/>
          <w:sz w:val="22"/>
          <w:szCs w:val="22"/>
        </w:rPr>
        <w:t xml:space="preserve"> ki je sestavni del te uredbe.</w:t>
      </w:r>
    </w:p>
    <w:p w:rsidR="0052430C" w:rsidRPr="006F0693" w:rsidRDefault="0052430C" w:rsidP="0052430C">
      <w:pPr>
        <w:tabs>
          <w:tab w:val="left" w:pos="0"/>
        </w:tabs>
        <w:spacing w:line="260" w:lineRule="exact"/>
        <w:contextualSpacing/>
        <w:rPr>
          <w:rFonts w:ascii="Arial" w:hAnsi="Arial" w:cs="Arial"/>
          <w:sz w:val="22"/>
          <w:szCs w:val="22"/>
        </w:rPr>
      </w:pPr>
      <w:r w:rsidRPr="006F0693">
        <w:rPr>
          <w:rFonts w:ascii="Arial" w:hAnsi="Arial" w:cs="Arial"/>
          <w:sz w:val="22"/>
          <w:szCs w:val="22"/>
        </w:rPr>
        <w:t xml:space="preserve"> </w:t>
      </w:r>
    </w:p>
    <w:p w:rsidR="00FB7E2E" w:rsidRDefault="0052430C" w:rsidP="00FB7E2E">
      <w:pPr>
        <w:tabs>
          <w:tab w:val="left" w:pos="0"/>
        </w:tabs>
        <w:spacing w:line="260" w:lineRule="exact"/>
        <w:rPr>
          <w:rFonts w:ascii="Arial" w:hAnsi="Arial" w:cs="Arial"/>
          <w:sz w:val="22"/>
          <w:szCs w:val="22"/>
        </w:rPr>
      </w:pPr>
      <w:r>
        <w:rPr>
          <w:rFonts w:ascii="Arial" w:hAnsi="Arial" w:cs="Arial"/>
          <w:sz w:val="22"/>
          <w:szCs w:val="22"/>
        </w:rPr>
        <w:t xml:space="preserve">(2) </w:t>
      </w:r>
      <w:r w:rsidR="00FB7E2E" w:rsidRPr="008D0EF7">
        <w:rPr>
          <w:rFonts w:ascii="Arial" w:hAnsi="Arial" w:cs="Arial"/>
          <w:sz w:val="22"/>
          <w:szCs w:val="22"/>
        </w:rPr>
        <w:t xml:space="preserve"> Pri </w:t>
      </w:r>
      <w:r w:rsidR="00B6165B">
        <w:rPr>
          <w:rFonts w:ascii="Arial" w:hAnsi="Arial" w:cs="Arial"/>
          <w:sz w:val="22"/>
          <w:szCs w:val="22"/>
        </w:rPr>
        <w:t>obdelavi</w:t>
      </w:r>
      <w:r w:rsidR="00FB7E2E" w:rsidRPr="008D0EF7">
        <w:rPr>
          <w:rFonts w:ascii="Arial" w:hAnsi="Arial" w:cs="Arial"/>
          <w:sz w:val="22"/>
          <w:szCs w:val="22"/>
        </w:rPr>
        <w:t xml:space="preserve"> OEEO je treba uporabljati najboljše razpoložljive tehnike</w:t>
      </w:r>
      <w:r w:rsidR="00B6165B">
        <w:rPr>
          <w:rFonts w:ascii="Arial" w:hAnsi="Arial" w:cs="Arial"/>
          <w:sz w:val="22"/>
          <w:szCs w:val="22"/>
        </w:rPr>
        <w:t xml:space="preserve"> predelave in recikliranja</w:t>
      </w:r>
      <w:r w:rsidR="00FB7E2E" w:rsidRPr="008D0EF7">
        <w:rPr>
          <w:rFonts w:ascii="Arial" w:hAnsi="Arial" w:cs="Arial"/>
          <w:sz w:val="22"/>
          <w:szCs w:val="22"/>
        </w:rPr>
        <w:t>.</w:t>
      </w:r>
    </w:p>
    <w:p w:rsidR="00AC7E8A" w:rsidRDefault="00AC7E8A" w:rsidP="00FB7E2E">
      <w:pPr>
        <w:tabs>
          <w:tab w:val="left" w:pos="0"/>
        </w:tabs>
        <w:spacing w:line="260" w:lineRule="exact"/>
        <w:rPr>
          <w:rFonts w:ascii="Arial" w:hAnsi="Arial" w:cs="Arial"/>
          <w:sz w:val="22"/>
          <w:szCs w:val="22"/>
        </w:rPr>
      </w:pPr>
    </w:p>
    <w:p w:rsidR="00AC7E8A" w:rsidRDefault="00AC7E8A" w:rsidP="00FB7E2E">
      <w:pPr>
        <w:tabs>
          <w:tab w:val="left" w:pos="0"/>
        </w:tabs>
        <w:spacing w:line="260" w:lineRule="exact"/>
        <w:rPr>
          <w:rFonts w:ascii="Arial" w:hAnsi="Arial" w:cs="Arial"/>
          <w:sz w:val="22"/>
          <w:szCs w:val="22"/>
        </w:rPr>
      </w:pPr>
      <w:r>
        <w:rPr>
          <w:rFonts w:ascii="Arial" w:hAnsi="Arial" w:cs="Arial"/>
          <w:sz w:val="22"/>
          <w:szCs w:val="22"/>
        </w:rPr>
        <w:t>(</w:t>
      </w:r>
      <w:r w:rsidR="0052430C">
        <w:rPr>
          <w:rFonts w:ascii="Arial" w:hAnsi="Arial" w:cs="Arial"/>
          <w:sz w:val="22"/>
          <w:szCs w:val="22"/>
        </w:rPr>
        <w:t>3</w:t>
      </w:r>
      <w:r>
        <w:rPr>
          <w:rFonts w:ascii="Arial" w:hAnsi="Arial" w:cs="Arial"/>
          <w:sz w:val="22"/>
          <w:szCs w:val="22"/>
        </w:rPr>
        <w:t xml:space="preserve">) Obdelava OEEO se mora izvajati v skladu s splošnimi zahtevami za obdelavo OEEO iz standarda SIST </w:t>
      </w:r>
      <w:r w:rsidR="00093E7E">
        <w:rPr>
          <w:rFonts w:ascii="Arial" w:hAnsi="Arial" w:cs="Arial"/>
          <w:sz w:val="22"/>
          <w:szCs w:val="22"/>
        </w:rPr>
        <w:t xml:space="preserve"> EN </w:t>
      </w:r>
      <w:r>
        <w:rPr>
          <w:rFonts w:ascii="Arial" w:hAnsi="Arial" w:cs="Arial"/>
          <w:sz w:val="22"/>
          <w:szCs w:val="22"/>
        </w:rPr>
        <w:t>50625-1</w:t>
      </w:r>
      <w:r w:rsidR="00871BAA">
        <w:rPr>
          <w:rFonts w:ascii="Arial" w:hAnsi="Arial" w:cs="Arial"/>
          <w:sz w:val="22"/>
          <w:szCs w:val="22"/>
        </w:rPr>
        <w:t xml:space="preserve"> ali</w:t>
      </w:r>
      <w:r>
        <w:rPr>
          <w:rFonts w:ascii="Arial" w:hAnsi="Arial" w:cs="Arial"/>
          <w:sz w:val="22"/>
          <w:szCs w:val="22"/>
        </w:rPr>
        <w:t xml:space="preserve"> WEEELABEX:2011 </w:t>
      </w:r>
      <w:r w:rsidR="007C2C0B">
        <w:rPr>
          <w:rFonts w:ascii="Arial" w:hAnsi="Arial" w:cs="Arial"/>
          <w:sz w:val="22"/>
          <w:szCs w:val="22"/>
        </w:rPr>
        <w:t>Treatment 3</w:t>
      </w:r>
      <w:r w:rsidR="00871BAA">
        <w:rPr>
          <w:rFonts w:ascii="Arial" w:hAnsi="Arial" w:cs="Arial"/>
          <w:sz w:val="22"/>
          <w:szCs w:val="22"/>
        </w:rPr>
        <w:t>.</w:t>
      </w:r>
      <w:r>
        <w:rPr>
          <w:rFonts w:ascii="Arial" w:hAnsi="Arial" w:cs="Arial"/>
          <w:sz w:val="22"/>
          <w:szCs w:val="22"/>
        </w:rPr>
        <w:t xml:space="preserve"> </w:t>
      </w:r>
    </w:p>
    <w:p w:rsidR="00771FEB" w:rsidRDefault="00771FEB" w:rsidP="00F73386">
      <w:pPr>
        <w:tabs>
          <w:tab w:val="left" w:pos="0"/>
        </w:tabs>
        <w:spacing w:line="260" w:lineRule="exact"/>
        <w:contextualSpacing/>
        <w:rPr>
          <w:rFonts w:ascii="Arial" w:hAnsi="Arial" w:cs="Arial"/>
          <w:sz w:val="22"/>
          <w:szCs w:val="22"/>
        </w:rPr>
      </w:pPr>
    </w:p>
    <w:p w:rsidR="00BB0A3C" w:rsidRDefault="0052430C" w:rsidP="00BB0A3C">
      <w:pPr>
        <w:tabs>
          <w:tab w:val="left" w:pos="0"/>
        </w:tabs>
        <w:spacing w:line="260" w:lineRule="exact"/>
        <w:contextualSpacing/>
        <w:rPr>
          <w:rFonts w:ascii="Arial" w:hAnsi="Arial" w:cs="Arial"/>
          <w:sz w:val="22"/>
          <w:szCs w:val="22"/>
        </w:rPr>
      </w:pPr>
      <w:r>
        <w:rPr>
          <w:rFonts w:ascii="Arial" w:hAnsi="Arial" w:cs="Arial"/>
          <w:sz w:val="22"/>
          <w:szCs w:val="22"/>
        </w:rPr>
        <w:t xml:space="preserve">(4) Selektivno obdelavo je treba izvesti v obratu za obdelavo. </w:t>
      </w:r>
    </w:p>
    <w:p w:rsidR="0052430C" w:rsidRDefault="0052430C" w:rsidP="00BB0A3C">
      <w:pPr>
        <w:tabs>
          <w:tab w:val="left" w:pos="0"/>
        </w:tabs>
        <w:spacing w:line="260" w:lineRule="exact"/>
        <w:contextualSpacing/>
        <w:rPr>
          <w:rFonts w:ascii="Arial" w:hAnsi="Arial" w:cs="Arial"/>
          <w:sz w:val="22"/>
          <w:szCs w:val="22"/>
        </w:rPr>
      </w:pPr>
    </w:p>
    <w:p w:rsidR="00BB0A3C" w:rsidRDefault="00BB0A3C" w:rsidP="00BB0A3C">
      <w:pPr>
        <w:tabs>
          <w:tab w:val="left" w:pos="0"/>
        </w:tabs>
        <w:spacing w:line="260" w:lineRule="exact"/>
        <w:contextualSpacing/>
        <w:rPr>
          <w:rFonts w:ascii="Arial" w:hAnsi="Arial" w:cs="Arial"/>
          <w:sz w:val="22"/>
          <w:szCs w:val="22"/>
        </w:rPr>
      </w:pPr>
      <w:r>
        <w:rPr>
          <w:rFonts w:ascii="Arial" w:hAnsi="Arial" w:cs="Arial"/>
          <w:sz w:val="22"/>
          <w:szCs w:val="22"/>
        </w:rPr>
        <w:t>(</w:t>
      </w:r>
      <w:r w:rsidR="0052430C">
        <w:rPr>
          <w:rFonts w:ascii="Arial" w:hAnsi="Arial" w:cs="Arial"/>
          <w:sz w:val="22"/>
          <w:szCs w:val="22"/>
        </w:rPr>
        <w:t>5</w:t>
      </w:r>
      <w:r>
        <w:rPr>
          <w:rFonts w:ascii="Arial" w:hAnsi="Arial" w:cs="Arial"/>
          <w:sz w:val="22"/>
          <w:szCs w:val="22"/>
        </w:rPr>
        <w:t>)</w:t>
      </w:r>
      <w:r w:rsidR="0052430C">
        <w:rPr>
          <w:rFonts w:ascii="Arial" w:hAnsi="Arial" w:cs="Arial"/>
          <w:sz w:val="22"/>
          <w:szCs w:val="22"/>
        </w:rPr>
        <w:t xml:space="preserve"> </w:t>
      </w:r>
      <w:r>
        <w:rPr>
          <w:rFonts w:ascii="Arial" w:hAnsi="Arial" w:cs="Arial"/>
          <w:sz w:val="22"/>
          <w:szCs w:val="22"/>
        </w:rPr>
        <w:t xml:space="preserve"> </w:t>
      </w:r>
      <w:r w:rsidR="0052430C">
        <w:rPr>
          <w:rFonts w:ascii="Arial" w:hAnsi="Arial" w:cs="Arial"/>
          <w:sz w:val="22"/>
          <w:szCs w:val="22"/>
        </w:rPr>
        <w:t xml:space="preserve">Obrat za obdelavo mora izpolnjevati zahteve iz </w:t>
      </w:r>
      <w:r w:rsidR="0052430C" w:rsidRPr="005C24B1">
        <w:rPr>
          <w:rFonts w:ascii="Arial" w:hAnsi="Arial" w:cs="Arial"/>
          <w:sz w:val="22"/>
          <w:szCs w:val="22"/>
        </w:rPr>
        <w:t xml:space="preserve">Priloge </w:t>
      </w:r>
      <w:r w:rsidR="0052430C">
        <w:rPr>
          <w:rFonts w:ascii="Arial" w:hAnsi="Arial" w:cs="Arial"/>
          <w:sz w:val="22"/>
          <w:szCs w:val="22"/>
        </w:rPr>
        <w:t>5 te uredbe.</w:t>
      </w:r>
    </w:p>
    <w:p w:rsidR="003E7A6F" w:rsidRDefault="003E7A6F" w:rsidP="00D23B50">
      <w:pPr>
        <w:tabs>
          <w:tab w:val="left" w:pos="0"/>
        </w:tabs>
        <w:spacing w:line="260" w:lineRule="exact"/>
        <w:rPr>
          <w:rFonts w:ascii="Arial" w:hAnsi="Arial" w:cs="Arial"/>
          <w:sz w:val="22"/>
          <w:szCs w:val="22"/>
        </w:rPr>
      </w:pPr>
    </w:p>
    <w:p w:rsidR="0027047C" w:rsidRDefault="00F744F6" w:rsidP="00F73386">
      <w:pPr>
        <w:tabs>
          <w:tab w:val="left" w:pos="0"/>
        </w:tabs>
        <w:spacing w:line="260" w:lineRule="exact"/>
        <w:rPr>
          <w:rFonts w:ascii="Arial" w:hAnsi="Arial" w:cs="Arial"/>
          <w:sz w:val="22"/>
          <w:szCs w:val="22"/>
        </w:rPr>
      </w:pPr>
      <w:r>
        <w:rPr>
          <w:rFonts w:ascii="Arial" w:hAnsi="Arial" w:cs="Arial"/>
          <w:sz w:val="22"/>
          <w:szCs w:val="22"/>
        </w:rPr>
        <w:t>(</w:t>
      </w:r>
      <w:r w:rsidR="0052430C">
        <w:rPr>
          <w:rFonts w:ascii="Arial" w:hAnsi="Arial" w:cs="Arial"/>
          <w:sz w:val="22"/>
          <w:szCs w:val="22"/>
        </w:rPr>
        <w:t>6</w:t>
      </w:r>
      <w:r w:rsidR="008958C9">
        <w:rPr>
          <w:rFonts w:ascii="Arial" w:hAnsi="Arial" w:cs="Arial"/>
          <w:sz w:val="22"/>
          <w:szCs w:val="22"/>
        </w:rPr>
        <w:t xml:space="preserve">) </w:t>
      </w:r>
      <w:r w:rsidR="00F31065">
        <w:rPr>
          <w:rFonts w:ascii="Arial" w:hAnsi="Arial" w:cs="Arial"/>
          <w:sz w:val="22"/>
          <w:szCs w:val="22"/>
        </w:rPr>
        <w:t xml:space="preserve">Po izvedeni selektivni obdelavi je treba </w:t>
      </w:r>
      <w:r w:rsidR="005F7953">
        <w:rPr>
          <w:rFonts w:ascii="Arial" w:hAnsi="Arial" w:cs="Arial"/>
          <w:sz w:val="22"/>
          <w:szCs w:val="22"/>
        </w:rPr>
        <w:t>z</w:t>
      </w:r>
      <w:r w:rsidR="005F7953" w:rsidRPr="006F0693">
        <w:rPr>
          <w:rFonts w:ascii="Arial" w:hAnsi="Arial" w:cs="Arial"/>
          <w:sz w:val="22"/>
          <w:szCs w:val="22"/>
        </w:rPr>
        <w:t xml:space="preserve">a </w:t>
      </w:r>
      <w:r w:rsidR="005F7953">
        <w:rPr>
          <w:rFonts w:ascii="Arial" w:hAnsi="Arial" w:cs="Arial"/>
          <w:sz w:val="22"/>
          <w:szCs w:val="22"/>
        </w:rPr>
        <w:t xml:space="preserve">izločene </w:t>
      </w:r>
      <w:r w:rsidR="005F7953" w:rsidRPr="006F0693">
        <w:rPr>
          <w:rFonts w:ascii="Arial" w:hAnsi="Arial" w:cs="Arial"/>
          <w:sz w:val="22"/>
          <w:szCs w:val="22"/>
        </w:rPr>
        <w:t>snovi</w:t>
      </w:r>
      <w:r w:rsidR="00DD4150">
        <w:rPr>
          <w:rFonts w:ascii="Arial" w:hAnsi="Arial" w:cs="Arial"/>
          <w:sz w:val="22"/>
          <w:szCs w:val="22"/>
        </w:rPr>
        <w:t>,</w:t>
      </w:r>
      <w:r w:rsidR="00C4456D">
        <w:rPr>
          <w:rFonts w:ascii="Arial" w:hAnsi="Arial" w:cs="Arial"/>
          <w:sz w:val="22"/>
          <w:szCs w:val="22"/>
        </w:rPr>
        <w:t xml:space="preserve"> </w:t>
      </w:r>
      <w:r w:rsidR="005F7953" w:rsidRPr="006F0693">
        <w:rPr>
          <w:rFonts w:ascii="Arial" w:hAnsi="Arial" w:cs="Arial"/>
          <w:sz w:val="22"/>
          <w:szCs w:val="22"/>
        </w:rPr>
        <w:t xml:space="preserve">zmesi </w:t>
      </w:r>
      <w:r w:rsidR="00C4456D">
        <w:rPr>
          <w:rFonts w:ascii="Arial" w:hAnsi="Arial" w:cs="Arial"/>
          <w:sz w:val="22"/>
          <w:szCs w:val="22"/>
        </w:rPr>
        <w:t xml:space="preserve">ter </w:t>
      </w:r>
      <w:r w:rsidR="005F7953" w:rsidRPr="006F0693">
        <w:rPr>
          <w:rFonts w:ascii="Arial" w:hAnsi="Arial" w:cs="Arial"/>
          <w:sz w:val="22"/>
          <w:szCs w:val="22"/>
        </w:rPr>
        <w:t xml:space="preserve">sestavne dele </w:t>
      </w:r>
      <w:r w:rsidR="007768F9">
        <w:rPr>
          <w:rFonts w:ascii="Arial" w:hAnsi="Arial" w:cs="Arial"/>
          <w:sz w:val="22"/>
          <w:szCs w:val="22"/>
        </w:rPr>
        <w:t xml:space="preserve">iz </w:t>
      </w:r>
      <w:r w:rsidR="005F7953" w:rsidRPr="006F0693">
        <w:rPr>
          <w:rFonts w:ascii="Arial" w:hAnsi="Arial" w:cs="Arial"/>
          <w:sz w:val="22"/>
          <w:szCs w:val="22"/>
        </w:rPr>
        <w:t>OEEO zagotov</w:t>
      </w:r>
      <w:r w:rsidR="005F7953">
        <w:rPr>
          <w:rFonts w:ascii="Arial" w:hAnsi="Arial" w:cs="Arial"/>
          <w:sz w:val="22"/>
          <w:szCs w:val="22"/>
        </w:rPr>
        <w:t>iti</w:t>
      </w:r>
      <w:r w:rsidR="005F7953" w:rsidRPr="006F0693">
        <w:rPr>
          <w:rFonts w:ascii="Arial" w:hAnsi="Arial" w:cs="Arial"/>
          <w:sz w:val="22"/>
          <w:szCs w:val="22"/>
        </w:rPr>
        <w:t xml:space="preserve"> recikliranje ali </w:t>
      </w:r>
      <w:r w:rsidR="00526168">
        <w:rPr>
          <w:rFonts w:ascii="Arial" w:hAnsi="Arial" w:cs="Arial"/>
          <w:sz w:val="22"/>
          <w:szCs w:val="22"/>
        </w:rPr>
        <w:t xml:space="preserve">drug postopek </w:t>
      </w:r>
      <w:r w:rsidR="005F7953" w:rsidRPr="006F0693">
        <w:rPr>
          <w:rFonts w:ascii="Arial" w:hAnsi="Arial" w:cs="Arial"/>
          <w:sz w:val="22"/>
          <w:szCs w:val="22"/>
        </w:rPr>
        <w:t>predelav</w:t>
      </w:r>
      <w:r w:rsidR="00526168">
        <w:rPr>
          <w:rFonts w:ascii="Arial" w:hAnsi="Arial" w:cs="Arial"/>
          <w:sz w:val="22"/>
          <w:szCs w:val="22"/>
        </w:rPr>
        <w:t>e</w:t>
      </w:r>
      <w:r w:rsidR="005F7953">
        <w:rPr>
          <w:rFonts w:ascii="Arial" w:hAnsi="Arial" w:cs="Arial"/>
          <w:sz w:val="22"/>
          <w:szCs w:val="22"/>
        </w:rPr>
        <w:t xml:space="preserve"> </w:t>
      </w:r>
      <w:r w:rsidR="005F7953" w:rsidRPr="008D0EF7">
        <w:rPr>
          <w:rFonts w:ascii="Arial" w:hAnsi="Arial" w:cs="Arial"/>
          <w:sz w:val="22"/>
          <w:szCs w:val="22"/>
        </w:rPr>
        <w:t>v skladu s predpisom, ki ureja odpadke</w:t>
      </w:r>
      <w:r w:rsidR="005F7953">
        <w:rPr>
          <w:rFonts w:ascii="Arial" w:hAnsi="Arial" w:cs="Arial"/>
          <w:sz w:val="22"/>
          <w:szCs w:val="22"/>
        </w:rPr>
        <w:t xml:space="preserve">. </w:t>
      </w:r>
    </w:p>
    <w:p w:rsidR="0027047C" w:rsidRDefault="0027047C" w:rsidP="00F73386">
      <w:pPr>
        <w:tabs>
          <w:tab w:val="left" w:pos="0"/>
        </w:tabs>
        <w:spacing w:line="260" w:lineRule="exact"/>
        <w:rPr>
          <w:rFonts w:ascii="Arial" w:hAnsi="Arial" w:cs="Arial"/>
          <w:sz w:val="22"/>
          <w:szCs w:val="22"/>
        </w:rPr>
      </w:pPr>
    </w:p>
    <w:p w:rsidR="0027047C" w:rsidRDefault="000E5440" w:rsidP="00F73386">
      <w:pPr>
        <w:tabs>
          <w:tab w:val="left" w:pos="0"/>
        </w:tabs>
        <w:spacing w:line="260" w:lineRule="exact"/>
        <w:rPr>
          <w:rFonts w:ascii="Arial" w:hAnsi="Arial" w:cs="Arial"/>
          <w:sz w:val="22"/>
          <w:szCs w:val="22"/>
        </w:rPr>
      </w:pPr>
      <w:r>
        <w:rPr>
          <w:rFonts w:ascii="Arial" w:hAnsi="Arial" w:cs="Arial"/>
          <w:sz w:val="22"/>
          <w:szCs w:val="22"/>
        </w:rPr>
        <w:t>(</w:t>
      </w:r>
      <w:r w:rsidR="0052430C">
        <w:rPr>
          <w:rFonts w:ascii="Arial" w:hAnsi="Arial" w:cs="Arial"/>
          <w:sz w:val="22"/>
          <w:szCs w:val="22"/>
        </w:rPr>
        <w:t>7</w:t>
      </w:r>
      <w:r>
        <w:rPr>
          <w:rFonts w:ascii="Arial" w:hAnsi="Arial" w:cs="Arial"/>
          <w:sz w:val="22"/>
          <w:szCs w:val="22"/>
        </w:rPr>
        <w:t xml:space="preserve">) </w:t>
      </w:r>
      <w:r w:rsidR="0027047C">
        <w:rPr>
          <w:rFonts w:ascii="Arial" w:hAnsi="Arial" w:cs="Arial"/>
          <w:sz w:val="22"/>
          <w:szCs w:val="22"/>
        </w:rPr>
        <w:t xml:space="preserve">Za snovi, zmesi in sestavne dele </w:t>
      </w:r>
      <w:r w:rsidR="007768F9">
        <w:rPr>
          <w:rFonts w:ascii="Arial" w:hAnsi="Arial" w:cs="Arial"/>
          <w:sz w:val="22"/>
          <w:szCs w:val="22"/>
        </w:rPr>
        <w:t xml:space="preserve">iz </w:t>
      </w:r>
      <w:r w:rsidR="0027047C">
        <w:rPr>
          <w:rFonts w:ascii="Arial" w:hAnsi="Arial" w:cs="Arial"/>
          <w:sz w:val="22"/>
          <w:szCs w:val="22"/>
        </w:rPr>
        <w:t>OEEO, ki jih ni mogoče reciklirati ali drugače predelati, je treba zagotoviti njihovo odstranjevanje v skladu s predpisom, ki ureja odpadke.</w:t>
      </w:r>
    </w:p>
    <w:p w:rsidR="003251D3" w:rsidRPr="006F0693" w:rsidRDefault="0027047C" w:rsidP="00F73386">
      <w:pPr>
        <w:tabs>
          <w:tab w:val="left" w:pos="0"/>
        </w:tabs>
        <w:spacing w:line="260" w:lineRule="exact"/>
        <w:rPr>
          <w:rFonts w:ascii="Arial" w:hAnsi="Arial" w:cs="Arial"/>
          <w:sz w:val="22"/>
          <w:szCs w:val="22"/>
        </w:rPr>
      </w:pPr>
      <w:r>
        <w:rPr>
          <w:rFonts w:ascii="Arial" w:hAnsi="Arial" w:cs="Arial"/>
          <w:sz w:val="22"/>
          <w:szCs w:val="22"/>
        </w:rPr>
        <w:t xml:space="preserve"> </w:t>
      </w:r>
    </w:p>
    <w:p w:rsidR="00C4456D" w:rsidRDefault="00D86742" w:rsidP="00D86742">
      <w:pPr>
        <w:tabs>
          <w:tab w:val="left" w:pos="0"/>
        </w:tabs>
        <w:spacing w:line="260" w:lineRule="exact"/>
        <w:contextualSpacing/>
        <w:rPr>
          <w:rFonts w:ascii="Arial" w:hAnsi="Arial" w:cs="Arial"/>
          <w:sz w:val="22"/>
          <w:szCs w:val="22"/>
        </w:rPr>
      </w:pPr>
      <w:r>
        <w:rPr>
          <w:rFonts w:ascii="Arial" w:hAnsi="Arial" w:cs="Arial"/>
          <w:sz w:val="22"/>
          <w:szCs w:val="22"/>
        </w:rPr>
        <w:t>(</w:t>
      </w:r>
      <w:r w:rsidR="0052430C">
        <w:rPr>
          <w:rFonts w:ascii="Arial" w:hAnsi="Arial" w:cs="Arial"/>
          <w:sz w:val="22"/>
          <w:szCs w:val="22"/>
        </w:rPr>
        <w:t>8</w:t>
      </w:r>
      <w:r>
        <w:rPr>
          <w:rFonts w:ascii="Arial" w:hAnsi="Arial" w:cs="Arial"/>
          <w:sz w:val="22"/>
          <w:szCs w:val="22"/>
        </w:rPr>
        <w:t xml:space="preserve">) </w:t>
      </w:r>
      <w:r w:rsidR="00C4456D" w:rsidRPr="00B34733">
        <w:rPr>
          <w:rFonts w:ascii="Arial" w:hAnsi="Arial" w:cs="Arial"/>
          <w:sz w:val="22"/>
          <w:szCs w:val="22"/>
        </w:rPr>
        <w:t>V primeru</w:t>
      </w:r>
      <w:r w:rsidR="00C4456D">
        <w:rPr>
          <w:rFonts w:ascii="Arial" w:hAnsi="Arial" w:cs="Arial"/>
          <w:sz w:val="22"/>
          <w:szCs w:val="22"/>
        </w:rPr>
        <w:t xml:space="preserve">, da se za snovi, zmesi in sestavne dele iz </w:t>
      </w:r>
      <w:r w:rsidR="00A41FED">
        <w:rPr>
          <w:rFonts w:ascii="Arial" w:hAnsi="Arial" w:cs="Arial"/>
          <w:sz w:val="22"/>
          <w:szCs w:val="22"/>
        </w:rPr>
        <w:t>šes</w:t>
      </w:r>
      <w:r w:rsidR="008D0EF7">
        <w:rPr>
          <w:rFonts w:ascii="Arial" w:hAnsi="Arial" w:cs="Arial"/>
          <w:sz w:val="22"/>
          <w:szCs w:val="22"/>
        </w:rPr>
        <w:t>tega</w:t>
      </w:r>
      <w:r w:rsidR="0052430C">
        <w:rPr>
          <w:rFonts w:ascii="Arial" w:hAnsi="Arial" w:cs="Arial"/>
          <w:sz w:val="22"/>
          <w:szCs w:val="22"/>
        </w:rPr>
        <w:t xml:space="preserve"> ali sedmega</w:t>
      </w:r>
      <w:r w:rsidR="008D0EF7">
        <w:rPr>
          <w:rFonts w:ascii="Arial" w:hAnsi="Arial" w:cs="Arial"/>
          <w:sz w:val="22"/>
          <w:szCs w:val="22"/>
        </w:rPr>
        <w:t xml:space="preserve"> </w:t>
      </w:r>
      <w:r w:rsidR="00C4456D">
        <w:rPr>
          <w:rFonts w:ascii="Arial" w:hAnsi="Arial" w:cs="Arial"/>
          <w:sz w:val="22"/>
          <w:szCs w:val="22"/>
        </w:rPr>
        <w:t xml:space="preserve">odstavka tega člena zagotovi obdelava v drugi državi članici EU ali tretji državi, </w:t>
      </w:r>
      <w:r w:rsidR="00C4456D" w:rsidRPr="00B34733">
        <w:rPr>
          <w:rFonts w:ascii="Arial" w:hAnsi="Arial" w:cs="Arial"/>
          <w:sz w:val="22"/>
          <w:szCs w:val="22"/>
        </w:rPr>
        <w:t xml:space="preserve">mora biti čezmejno pošiljanje OEEO izvedeno v skladu z </w:t>
      </w:r>
      <w:r w:rsidR="00C4456D" w:rsidRPr="004D0FDB">
        <w:rPr>
          <w:rFonts w:ascii="Arial" w:hAnsi="Arial" w:cs="Arial"/>
          <w:bCs/>
          <w:sz w:val="22"/>
          <w:szCs w:val="22"/>
        </w:rPr>
        <w:t>Uredb</w:t>
      </w:r>
      <w:r w:rsidR="00C4456D">
        <w:rPr>
          <w:rFonts w:ascii="Arial" w:hAnsi="Arial" w:cs="Arial"/>
          <w:bCs/>
          <w:sz w:val="22"/>
          <w:szCs w:val="22"/>
        </w:rPr>
        <w:t>o</w:t>
      </w:r>
      <w:r w:rsidR="00C4456D" w:rsidRPr="004D0FDB">
        <w:rPr>
          <w:rFonts w:ascii="Arial" w:hAnsi="Arial" w:cs="Arial"/>
          <w:bCs/>
          <w:sz w:val="22"/>
          <w:szCs w:val="22"/>
        </w:rPr>
        <w:t xml:space="preserve"> 1013/2006/ES</w:t>
      </w:r>
      <w:r w:rsidR="00C4456D">
        <w:rPr>
          <w:rFonts w:ascii="Arial" w:hAnsi="Arial" w:cs="Arial"/>
          <w:bCs/>
          <w:sz w:val="22"/>
          <w:szCs w:val="22"/>
        </w:rPr>
        <w:t>.</w:t>
      </w:r>
    </w:p>
    <w:p w:rsidR="00C4456D" w:rsidRDefault="00C4456D" w:rsidP="00D86742">
      <w:pPr>
        <w:tabs>
          <w:tab w:val="left" w:pos="0"/>
        </w:tabs>
        <w:spacing w:line="260" w:lineRule="exact"/>
        <w:contextualSpacing/>
        <w:rPr>
          <w:rFonts w:ascii="Arial" w:hAnsi="Arial" w:cs="Arial"/>
          <w:sz w:val="22"/>
          <w:szCs w:val="22"/>
        </w:rPr>
      </w:pPr>
    </w:p>
    <w:p w:rsidR="00C4456D" w:rsidRPr="006F0693" w:rsidRDefault="00C4456D" w:rsidP="00C4456D">
      <w:pPr>
        <w:tabs>
          <w:tab w:val="left" w:pos="0"/>
        </w:tabs>
        <w:spacing w:line="260" w:lineRule="exact"/>
        <w:contextualSpacing/>
        <w:rPr>
          <w:rFonts w:ascii="Arial" w:hAnsi="Arial" w:cs="Arial"/>
          <w:sz w:val="22"/>
          <w:szCs w:val="22"/>
        </w:rPr>
      </w:pPr>
      <w:r>
        <w:rPr>
          <w:rFonts w:ascii="Arial" w:hAnsi="Arial" w:cs="Arial"/>
          <w:sz w:val="22"/>
          <w:szCs w:val="22"/>
        </w:rPr>
        <w:t>(</w:t>
      </w:r>
      <w:r w:rsidR="00093E7E">
        <w:rPr>
          <w:rFonts w:ascii="Arial" w:hAnsi="Arial" w:cs="Arial"/>
          <w:sz w:val="22"/>
          <w:szCs w:val="22"/>
        </w:rPr>
        <w:t>9</w:t>
      </w:r>
      <w:r>
        <w:rPr>
          <w:rFonts w:ascii="Arial" w:hAnsi="Arial" w:cs="Arial"/>
          <w:sz w:val="22"/>
          <w:szCs w:val="22"/>
        </w:rPr>
        <w:t xml:space="preserve">) </w:t>
      </w:r>
      <w:r w:rsidRPr="006F0693">
        <w:rPr>
          <w:rFonts w:ascii="Arial" w:hAnsi="Arial" w:cs="Arial"/>
          <w:sz w:val="22"/>
          <w:szCs w:val="22"/>
        </w:rPr>
        <w:t>OEEO,</w:t>
      </w:r>
      <w:r>
        <w:rPr>
          <w:rFonts w:ascii="Arial" w:hAnsi="Arial" w:cs="Arial"/>
          <w:sz w:val="22"/>
          <w:szCs w:val="22"/>
        </w:rPr>
        <w:t xml:space="preserve"> </w:t>
      </w:r>
      <w:r w:rsidR="00093E7E">
        <w:rPr>
          <w:rFonts w:ascii="Arial" w:hAnsi="Arial" w:cs="Arial"/>
          <w:sz w:val="22"/>
          <w:szCs w:val="22"/>
        </w:rPr>
        <w:t xml:space="preserve">poslana v </w:t>
      </w:r>
      <w:r>
        <w:rPr>
          <w:rFonts w:ascii="Arial" w:hAnsi="Arial" w:cs="Arial"/>
          <w:sz w:val="22"/>
          <w:szCs w:val="22"/>
        </w:rPr>
        <w:t xml:space="preserve">obdelavo v skladu </w:t>
      </w:r>
      <w:r w:rsidR="00093E7E">
        <w:rPr>
          <w:rFonts w:ascii="Arial" w:hAnsi="Arial" w:cs="Arial"/>
          <w:sz w:val="22"/>
          <w:szCs w:val="22"/>
        </w:rPr>
        <w:t>s prejšnj</w:t>
      </w:r>
      <w:r>
        <w:rPr>
          <w:rFonts w:ascii="Arial" w:hAnsi="Arial" w:cs="Arial"/>
          <w:sz w:val="22"/>
          <w:szCs w:val="22"/>
        </w:rPr>
        <w:t>im odstavkom,</w:t>
      </w:r>
      <w:r w:rsidRPr="006F0693">
        <w:rPr>
          <w:rFonts w:ascii="Arial" w:hAnsi="Arial" w:cs="Arial"/>
          <w:sz w:val="22"/>
          <w:szCs w:val="22"/>
        </w:rPr>
        <w:t xml:space="preserve">se upošteva pri izračunavanju </w:t>
      </w:r>
      <w:r>
        <w:rPr>
          <w:rFonts w:ascii="Arial" w:hAnsi="Arial" w:cs="Arial"/>
          <w:sz w:val="22"/>
          <w:szCs w:val="22"/>
        </w:rPr>
        <w:t xml:space="preserve">doseganja </w:t>
      </w:r>
      <w:r w:rsidRPr="006F0693">
        <w:rPr>
          <w:rFonts w:ascii="Arial" w:hAnsi="Arial" w:cs="Arial"/>
          <w:sz w:val="22"/>
          <w:szCs w:val="22"/>
        </w:rPr>
        <w:t xml:space="preserve">ciljev </w:t>
      </w:r>
      <w:r>
        <w:rPr>
          <w:rFonts w:ascii="Arial" w:hAnsi="Arial" w:cs="Arial"/>
          <w:sz w:val="22"/>
          <w:szCs w:val="22"/>
        </w:rPr>
        <w:t>i</w:t>
      </w:r>
      <w:r w:rsidRPr="006F0693">
        <w:rPr>
          <w:rFonts w:ascii="Arial" w:hAnsi="Arial" w:cs="Arial"/>
          <w:sz w:val="22"/>
          <w:szCs w:val="22"/>
        </w:rPr>
        <w:t xml:space="preserve">z </w:t>
      </w:r>
      <w:r>
        <w:rPr>
          <w:rFonts w:ascii="Arial" w:hAnsi="Arial" w:cs="Arial"/>
          <w:sz w:val="22"/>
          <w:szCs w:val="22"/>
        </w:rPr>
        <w:t>9.</w:t>
      </w:r>
      <w:r w:rsidRPr="006F0693">
        <w:rPr>
          <w:rFonts w:ascii="Arial" w:hAnsi="Arial" w:cs="Arial"/>
          <w:sz w:val="22"/>
          <w:szCs w:val="22"/>
        </w:rPr>
        <w:t xml:space="preserve"> člena te uredbe le, če</w:t>
      </w:r>
      <w:r w:rsidR="00B85E79">
        <w:rPr>
          <w:rFonts w:ascii="Arial" w:hAnsi="Arial" w:cs="Arial"/>
          <w:sz w:val="22"/>
          <w:szCs w:val="22"/>
        </w:rPr>
        <w:t xml:space="preserve"> oseba, ki je </w:t>
      </w:r>
      <w:r w:rsidR="00093E7E">
        <w:rPr>
          <w:rFonts w:ascii="Arial" w:hAnsi="Arial" w:cs="Arial"/>
          <w:sz w:val="22"/>
          <w:szCs w:val="22"/>
        </w:rPr>
        <w:t>posl</w:t>
      </w:r>
      <w:r w:rsidR="00B85E79">
        <w:rPr>
          <w:rFonts w:ascii="Arial" w:hAnsi="Arial" w:cs="Arial"/>
          <w:sz w:val="22"/>
          <w:szCs w:val="22"/>
        </w:rPr>
        <w:t>ala OEEO v obdelavo</w:t>
      </w:r>
      <w:r w:rsidR="00EB3A7A">
        <w:rPr>
          <w:rFonts w:ascii="Arial" w:hAnsi="Arial" w:cs="Arial"/>
          <w:sz w:val="22"/>
          <w:szCs w:val="22"/>
        </w:rPr>
        <w:t>,</w:t>
      </w:r>
      <w:r w:rsidR="00A41FED">
        <w:rPr>
          <w:rFonts w:ascii="Arial" w:hAnsi="Arial" w:cs="Arial"/>
          <w:sz w:val="22"/>
          <w:szCs w:val="22"/>
        </w:rPr>
        <w:t xml:space="preserve"> lahko </w:t>
      </w:r>
      <w:r w:rsidRPr="006F0693">
        <w:rPr>
          <w:rFonts w:ascii="Arial" w:hAnsi="Arial" w:cs="Arial"/>
          <w:sz w:val="22"/>
          <w:szCs w:val="22"/>
        </w:rPr>
        <w:t>doka</w:t>
      </w:r>
      <w:r w:rsidR="00A41FED">
        <w:rPr>
          <w:rFonts w:ascii="Arial" w:hAnsi="Arial" w:cs="Arial"/>
          <w:sz w:val="22"/>
          <w:szCs w:val="22"/>
        </w:rPr>
        <w:t>že</w:t>
      </w:r>
      <w:r w:rsidRPr="006F0693">
        <w:rPr>
          <w:rFonts w:ascii="Arial" w:hAnsi="Arial" w:cs="Arial"/>
          <w:sz w:val="22"/>
          <w:szCs w:val="22"/>
        </w:rPr>
        <w:t xml:space="preserve">, da se je obdelava izvedla </w:t>
      </w:r>
      <w:r>
        <w:rPr>
          <w:rFonts w:ascii="Arial" w:hAnsi="Arial" w:cs="Arial"/>
          <w:sz w:val="22"/>
          <w:szCs w:val="22"/>
        </w:rPr>
        <w:t xml:space="preserve">na način in </w:t>
      </w:r>
      <w:r w:rsidRPr="006F0693">
        <w:rPr>
          <w:rFonts w:ascii="Arial" w:hAnsi="Arial" w:cs="Arial"/>
          <w:sz w:val="22"/>
          <w:szCs w:val="22"/>
        </w:rPr>
        <w:t>pod pogoji, ki so enakovredni zahtevam iz te uredbe.</w:t>
      </w:r>
    </w:p>
    <w:p w:rsidR="00342C35" w:rsidRDefault="00342C3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0D28A8" w:rsidRDefault="000D28A8"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3C6315" w:rsidRDefault="003C631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287650" w:rsidRDefault="00F47D10"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r w:rsidRPr="006F0693">
        <w:rPr>
          <w:rFonts w:ascii="Arial" w:hAnsi="Arial" w:cs="Arial"/>
          <w:b/>
          <w:sz w:val="22"/>
          <w:szCs w:val="22"/>
        </w:rPr>
        <w:t xml:space="preserve">V. </w:t>
      </w:r>
      <w:r w:rsidR="00287650" w:rsidRPr="006F0693">
        <w:rPr>
          <w:rFonts w:ascii="Arial" w:hAnsi="Arial" w:cs="Arial"/>
          <w:b/>
          <w:sz w:val="22"/>
          <w:szCs w:val="22"/>
        </w:rPr>
        <w:t>OBVEZNOSTI PROIZVAJALCA</w:t>
      </w:r>
    </w:p>
    <w:p w:rsidR="00342C35" w:rsidRDefault="00342C3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1E4715" w:rsidRPr="006F0693" w:rsidRDefault="001E471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287650" w:rsidRPr="006F0693" w:rsidRDefault="00805D3C"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1</w:t>
      </w:r>
      <w:r w:rsidR="00AC782C">
        <w:rPr>
          <w:rFonts w:ascii="Arial" w:hAnsi="Arial" w:cs="Arial"/>
          <w:b/>
          <w:bCs/>
          <w:sz w:val="22"/>
          <w:szCs w:val="22"/>
        </w:rPr>
        <w:t>8</w:t>
      </w:r>
      <w:r w:rsidR="00287650" w:rsidRPr="006F0693">
        <w:rPr>
          <w:rFonts w:ascii="Arial" w:hAnsi="Arial" w:cs="Arial"/>
          <w:b/>
          <w:bCs/>
          <w:sz w:val="22"/>
          <w:szCs w:val="22"/>
        </w:rPr>
        <w:t>. člen</w:t>
      </w:r>
    </w:p>
    <w:p w:rsidR="00287650" w:rsidRPr="006F0693" w:rsidRDefault="00287650"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(obveznost proizvajalca)</w:t>
      </w:r>
    </w:p>
    <w:p w:rsidR="00342C35" w:rsidRDefault="00342C35" w:rsidP="001E4715">
      <w:pPr>
        <w:pStyle w:val="Odstavekseznama"/>
        <w:shd w:val="clear" w:color="auto" w:fill="FFFFFF"/>
        <w:tabs>
          <w:tab w:val="left" w:pos="0"/>
        </w:tabs>
        <w:spacing w:line="260" w:lineRule="exact"/>
        <w:ind w:left="0"/>
        <w:rPr>
          <w:rFonts w:ascii="Arial" w:hAnsi="Arial" w:cs="Arial"/>
          <w:sz w:val="22"/>
          <w:szCs w:val="22"/>
        </w:rPr>
      </w:pPr>
    </w:p>
    <w:p w:rsidR="001462ED" w:rsidRDefault="00B11C9A" w:rsidP="001E4715">
      <w:pPr>
        <w:pStyle w:val="Odstavekseznama"/>
        <w:shd w:val="clear" w:color="auto" w:fill="FFFFFF"/>
        <w:tabs>
          <w:tab w:val="left" w:pos="0"/>
        </w:tabs>
        <w:spacing w:line="260" w:lineRule="exact"/>
        <w:ind w:left="0"/>
        <w:rPr>
          <w:rFonts w:ascii="Arial" w:hAnsi="Arial" w:cs="Arial"/>
          <w:sz w:val="22"/>
          <w:szCs w:val="22"/>
        </w:rPr>
      </w:pPr>
      <w:r w:rsidRPr="006F0693">
        <w:rPr>
          <w:rFonts w:ascii="Arial" w:hAnsi="Arial" w:cs="Arial"/>
          <w:sz w:val="22"/>
          <w:szCs w:val="22"/>
        </w:rPr>
        <w:t xml:space="preserve">(1) </w:t>
      </w:r>
      <w:r w:rsidR="001462ED" w:rsidRPr="006F0693">
        <w:rPr>
          <w:rFonts w:ascii="Arial" w:hAnsi="Arial" w:cs="Arial"/>
          <w:sz w:val="22"/>
          <w:szCs w:val="22"/>
        </w:rPr>
        <w:t xml:space="preserve">Proizvajalec, </w:t>
      </w:r>
      <w:r w:rsidR="001462ED" w:rsidRPr="00003927">
        <w:rPr>
          <w:rFonts w:ascii="Arial" w:hAnsi="Arial" w:cs="Arial"/>
          <w:sz w:val="22"/>
          <w:szCs w:val="22"/>
        </w:rPr>
        <w:t>ki daje EEO na trg na ozemlju RS</w:t>
      </w:r>
      <w:r w:rsidR="001462ED">
        <w:rPr>
          <w:rFonts w:ascii="Arial" w:hAnsi="Arial" w:cs="Arial"/>
          <w:sz w:val="22"/>
          <w:szCs w:val="22"/>
        </w:rPr>
        <w:t>, se mora vpisati v evidenco proizvajalcev iz 45. člena te uredbe.</w:t>
      </w:r>
    </w:p>
    <w:p w:rsidR="001462ED" w:rsidRDefault="001462ED" w:rsidP="001E4715">
      <w:pPr>
        <w:pStyle w:val="Odstavekseznama"/>
        <w:shd w:val="clear" w:color="auto" w:fill="FFFFFF"/>
        <w:tabs>
          <w:tab w:val="left" w:pos="0"/>
        </w:tabs>
        <w:spacing w:line="260" w:lineRule="exact"/>
        <w:ind w:left="0"/>
        <w:rPr>
          <w:rFonts w:ascii="Arial" w:hAnsi="Arial" w:cs="Arial"/>
          <w:sz w:val="22"/>
          <w:szCs w:val="22"/>
        </w:rPr>
      </w:pPr>
    </w:p>
    <w:p w:rsidR="00287650" w:rsidRPr="006F0693" w:rsidRDefault="001462ED" w:rsidP="001E4715">
      <w:pPr>
        <w:pStyle w:val="Odstavekseznama"/>
        <w:shd w:val="clear" w:color="auto" w:fill="FFFFFF"/>
        <w:tabs>
          <w:tab w:val="left" w:pos="0"/>
        </w:tabs>
        <w:spacing w:line="260" w:lineRule="exact"/>
        <w:ind w:left="0"/>
        <w:rPr>
          <w:sz w:val="22"/>
          <w:szCs w:val="22"/>
        </w:rPr>
      </w:pPr>
      <w:r>
        <w:rPr>
          <w:rFonts w:ascii="Arial" w:hAnsi="Arial" w:cs="Arial"/>
          <w:sz w:val="22"/>
          <w:szCs w:val="22"/>
        </w:rPr>
        <w:lastRenderedPageBreak/>
        <w:t>(2)</w:t>
      </w:r>
      <w:r w:rsidR="00287650" w:rsidRPr="006F0693">
        <w:rPr>
          <w:rFonts w:ascii="Arial" w:hAnsi="Arial" w:cs="Arial"/>
          <w:sz w:val="22"/>
          <w:szCs w:val="22"/>
        </w:rPr>
        <w:t xml:space="preserve"> </w:t>
      </w:r>
      <w:r>
        <w:rPr>
          <w:rFonts w:ascii="Arial" w:hAnsi="Arial" w:cs="Arial"/>
          <w:sz w:val="22"/>
          <w:szCs w:val="22"/>
        </w:rPr>
        <w:t xml:space="preserve">Proizvajalec iz prejšnjega odstavka </w:t>
      </w:r>
      <w:r w:rsidR="00287650" w:rsidRPr="006F0693">
        <w:rPr>
          <w:rFonts w:ascii="Arial" w:hAnsi="Arial" w:cs="Arial"/>
          <w:sz w:val="22"/>
          <w:szCs w:val="22"/>
        </w:rPr>
        <w:t>mora na svoje stroške zagotavljati</w:t>
      </w:r>
      <w:r w:rsidR="006A78A2" w:rsidRPr="006F0693">
        <w:rPr>
          <w:rFonts w:ascii="Arial" w:hAnsi="Arial" w:cs="Arial"/>
          <w:sz w:val="22"/>
          <w:szCs w:val="22"/>
        </w:rPr>
        <w:t xml:space="preserve"> </w:t>
      </w:r>
      <w:r w:rsidR="001D436A" w:rsidRPr="006F0693">
        <w:rPr>
          <w:rFonts w:ascii="Arial" w:hAnsi="Arial" w:cs="Arial"/>
          <w:sz w:val="22"/>
          <w:szCs w:val="22"/>
        </w:rPr>
        <w:t xml:space="preserve"> </w:t>
      </w:r>
      <w:r w:rsidR="00287650" w:rsidRPr="006F0693">
        <w:rPr>
          <w:rFonts w:ascii="Arial" w:hAnsi="Arial" w:cs="Arial"/>
          <w:sz w:val="22"/>
          <w:szCs w:val="22"/>
        </w:rPr>
        <w:t>zbiranj</w:t>
      </w:r>
      <w:r w:rsidR="006D3F3B">
        <w:rPr>
          <w:rFonts w:ascii="Arial" w:hAnsi="Arial" w:cs="Arial"/>
          <w:sz w:val="22"/>
          <w:szCs w:val="22"/>
        </w:rPr>
        <w:t>e</w:t>
      </w:r>
      <w:r w:rsidR="00287650" w:rsidRPr="006F0693">
        <w:rPr>
          <w:rFonts w:ascii="Arial" w:hAnsi="Arial" w:cs="Arial"/>
          <w:sz w:val="22"/>
          <w:szCs w:val="22"/>
        </w:rPr>
        <w:t xml:space="preserve"> OEEO</w:t>
      </w:r>
      <w:r w:rsidR="00C72227" w:rsidRPr="006F0693">
        <w:rPr>
          <w:rFonts w:ascii="Arial" w:hAnsi="Arial" w:cs="Arial"/>
          <w:sz w:val="22"/>
          <w:szCs w:val="22"/>
        </w:rPr>
        <w:t xml:space="preserve"> </w:t>
      </w:r>
      <w:r w:rsidR="00B46792" w:rsidRPr="006F0693">
        <w:rPr>
          <w:rFonts w:ascii="Arial" w:hAnsi="Arial" w:cs="Arial"/>
          <w:sz w:val="22"/>
          <w:szCs w:val="22"/>
        </w:rPr>
        <w:t>in</w:t>
      </w:r>
      <w:r w:rsidR="00287650" w:rsidRPr="006F0693">
        <w:rPr>
          <w:sz w:val="22"/>
          <w:szCs w:val="22"/>
        </w:rPr>
        <w:t xml:space="preserve"> </w:t>
      </w:r>
      <w:r w:rsidR="00287650" w:rsidRPr="006F0693">
        <w:rPr>
          <w:rFonts w:ascii="Arial" w:hAnsi="Arial" w:cs="Arial"/>
          <w:sz w:val="22"/>
          <w:szCs w:val="22"/>
        </w:rPr>
        <w:t>obdelavo</w:t>
      </w:r>
      <w:r w:rsidR="006C7D8A" w:rsidRPr="006F0693">
        <w:rPr>
          <w:rFonts w:ascii="Arial" w:hAnsi="Arial" w:cs="Arial"/>
          <w:sz w:val="22"/>
          <w:szCs w:val="22"/>
        </w:rPr>
        <w:t xml:space="preserve"> vse zbrane </w:t>
      </w:r>
      <w:r w:rsidR="00287650" w:rsidRPr="006F0693">
        <w:rPr>
          <w:rFonts w:ascii="Arial" w:hAnsi="Arial" w:cs="Arial"/>
          <w:sz w:val="22"/>
          <w:szCs w:val="22"/>
        </w:rPr>
        <w:t>OEEO</w:t>
      </w:r>
      <w:r w:rsidR="00F16F89">
        <w:rPr>
          <w:rFonts w:ascii="Arial" w:hAnsi="Arial" w:cs="Arial"/>
          <w:sz w:val="22"/>
          <w:szCs w:val="22"/>
        </w:rPr>
        <w:t xml:space="preserve"> v skladu s to uredbo</w:t>
      </w:r>
      <w:r w:rsidR="001E7959" w:rsidRPr="006F0693">
        <w:rPr>
          <w:rFonts w:ascii="Arial" w:hAnsi="Arial" w:cs="Arial"/>
          <w:sz w:val="22"/>
          <w:szCs w:val="22"/>
        </w:rPr>
        <w:t>.</w:t>
      </w:r>
      <w:r w:rsidR="00892A48" w:rsidRPr="006F0693">
        <w:rPr>
          <w:sz w:val="22"/>
          <w:szCs w:val="22"/>
        </w:rPr>
        <w:t xml:space="preserve"> </w:t>
      </w:r>
    </w:p>
    <w:p w:rsidR="00287650" w:rsidRPr="006F0693" w:rsidRDefault="00287650" w:rsidP="001E4715">
      <w:pPr>
        <w:pStyle w:val="Odstavekseznama"/>
        <w:tabs>
          <w:tab w:val="left" w:pos="0"/>
        </w:tabs>
        <w:spacing w:line="260" w:lineRule="exact"/>
        <w:ind w:left="0"/>
        <w:rPr>
          <w:rFonts w:ascii="Arial" w:hAnsi="Arial" w:cs="Arial"/>
          <w:sz w:val="22"/>
          <w:szCs w:val="22"/>
        </w:rPr>
      </w:pPr>
    </w:p>
    <w:p w:rsidR="00C07C9F" w:rsidRPr="006F0693" w:rsidRDefault="00C07C9F"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1462ED">
        <w:rPr>
          <w:rFonts w:ascii="Arial" w:hAnsi="Arial" w:cs="Arial"/>
          <w:sz w:val="22"/>
          <w:szCs w:val="22"/>
        </w:rPr>
        <w:t>3</w:t>
      </w:r>
      <w:r w:rsidRPr="006F0693">
        <w:rPr>
          <w:rFonts w:ascii="Arial" w:hAnsi="Arial" w:cs="Arial"/>
          <w:sz w:val="22"/>
          <w:szCs w:val="22"/>
        </w:rPr>
        <w:t>) Obveznost proizvajalca iz prejšnjega odstavka se nanaša tudi na stara bremena</w:t>
      </w:r>
      <w:r w:rsidR="00A00E33">
        <w:rPr>
          <w:rFonts w:ascii="Arial" w:hAnsi="Arial" w:cs="Arial"/>
          <w:sz w:val="22"/>
          <w:szCs w:val="22"/>
        </w:rPr>
        <w:t xml:space="preserve">, razen če gre za </w:t>
      </w:r>
      <w:r w:rsidR="00003927">
        <w:rPr>
          <w:rFonts w:ascii="Arial" w:hAnsi="Arial" w:cs="Arial"/>
          <w:sz w:val="22"/>
          <w:szCs w:val="22"/>
        </w:rPr>
        <w:t>OEEO, ki ni OEEO iz gospodinjstev</w:t>
      </w:r>
      <w:r w:rsidR="00A00E33">
        <w:rPr>
          <w:rFonts w:ascii="Arial" w:hAnsi="Arial" w:cs="Arial"/>
          <w:sz w:val="22"/>
          <w:szCs w:val="22"/>
        </w:rPr>
        <w:t>, in ob nastanku ni nadomeščena z novo, enakovredno EEO</w:t>
      </w:r>
      <w:r w:rsidRPr="006F0693">
        <w:rPr>
          <w:rFonts w:ascii="Arial" w:hAnsi="Arial" w:cs="Arial"/>
          <w:sz w:val="22"/>
          <w:szCs w:val="22"/>
        </w:rPr>
        <w:t xml:space="preserve">. </w:t>
      </w:r>
    </w:p>
    <w:p w:rsidR="00342C35" w:rsidRDefault="00342C35"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p>
    <w:p w:rsidR="000E4B67" w:rsidRPr="006F0693" w:rsidRDefault="00614B69"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sidRPr="006F0693">
        <w:rPr>
          <w:rFonts w:ascii="Arial" w:hAnsi="Arial" w:cs="Arial"/>
          <w:sz w:val="22"/>
          <w:szCs w:val="22"/>
        </w:rPr>
        <w:t>(</w:t>
      </w:r>
      <w:r w:rsidR="001462ED">
        <w:rPr>
          <w:rFonts w:ascii="Arial" w:hAnsi="Arial" w:cs="Arial"/>
          <w:sz w:val="22"/>
          <w:szCs w:val="22"/>
        </w:rPr>
        <w:t>4</w:t>
      </w:r>
      <w:r w:rsidRPr="006F0693">
        <w:rPr>
          <w:rFonts w:ascii="Arial" w:hAnsi="Arial" w:cs="Arial"/>
          <w:sz w:val="22"/>
          <w:szCs w:val="22"/>
        </w:rPr>
        <w:t xml:space="preserve">) </w:t>
      </w:r>
      <w:r w:rsidR="00287650" w:rsidRPr="006F0693">
        <w:rPr>
          <w:rFonts w:ascii="Arial" w:hAnsi="Arial" w:cs="Arial"/>
          <w:sz w:val="22"/>
          <w:szCs w:val="22"/>
        </w:rPr>
        <w:t>Proizvajalec mora zbiranj</w:t>
      </w:r>
      <w:r w:rsidR="006D3F3B">
        <w:rPr>
          <w:rFonts w:ascii="Arial" w:hAnsi="Arial" w:cs="Arial"/>
          <w:sz w:val="22"/>
          <w:szCs w:val="22"/>
        </w:rPr>
        <w:t>e</w:t>
      </w:r>
      <w:r w:rsidRPr="006F0693">
        <w:rPr>
          <w:rFonts w:ascii="Arial" w:hAnsi="Arial" w:cs="Arial"/>
          <w:sz w:val="22"/>
          <w:szCs w:val="22"/>
        </w:rPr>
        <w:t xml:space="preserve"> </w:t>
      </w:r>
      <w:r w:rsidR="006C7D8A" w:rsidRPr="006F0693">
        <w:rPr>
          <w:rFonts w:ascii="Arial" w:hAnsi="Arial" w:cs="Arial"/>
          <w:sz w:val="22"/>
          <w:szCs w:val="22"/>
        </w:rPr>
        <w:t>in</w:t>
      </w:r>
      <w:r w:rsidR="00287650" w:rsidRPr="006F0693">
        <w:rPr>
          <w:rFonts w:ascii="Arial" w:hAnsi="Arial" w:cs="Arial"/>
          <w:sz w:val="22"/>
          <w:szCs w:val="22"/>
        </w:rPr>
        <w:t xml:space="preserve"> obdelavo</w:t>
      </w:r>
      <w:r w:rsidR="006C7D8A" w:rsidRPr="006F0693">
        <w:rPr>
          <w:rFonts w:ascii="Arial" w:hAnsi="Arial" w:cs="Arial"/>
          <w:sz w:val="22"/>
          <w:szCs w:val="22"/>
        </w:rPr>
        <w:t xml:space="preserve"> </w:t>
      </w:r>
      <w:r w:rsidR="00892A48" w:rsidRPr="006F0693">
        <w:rPr>
          <w:rFonts w:ascii="Arial" w:hAnsi="Arial" w:cs="Arial"/>
          <w:sz w:val="22"/>
          <w:szCs w:val="22"/>
        </w:rPr>
        <w:t xml:space="preserve"> </w:t>
      </w:r>
      <w:r w:rsidRPr="006F0693">
        <w:rPr>
          <w:rFonts w:ascii="Arial" w:hAnsi="Arial" w:cs="Arial"/>
          <w:sz w:val="22"/>
          <w:szCs w:val="22"/>
        </w:rPr>
        <w:t xml:space="preserve">iz </w:t>
      </w:r>
      <w:r w:rsidR="001462ED">
        <w:rPr>
          <w:rFonts w:ascii="Arial" w:hAnsi="Arial" w:cs="Arial"/>
          <w:sz w:val="22"/>
          <w:szCs w:val="22"/>
        </w:rPr>
        <w:t>drug</w:t>
      </w:r>
      <w:r w:rsidRPr="006F0693">
        <w:rPr>
          <w:rFonts w:ascii="Arial" w:hAnsi="Arial" w:cs="Arial"/>
          <w:sz w:val="22"/>
          <w:szCs w:val="22"/>
        </w:rPr>
        <w:t>ega odstavka</w:t>
      </w:r>
      <w:r w:rsidR="004C5324" w:rsidRPr="006F0693">
        <w:rPr>
          <w:rFonts w:ascii="Arial" w:hAnsi="Arial" w:cs="Arial"/>
          <w:sz w:val="22"/>
          <w:szCs w:val="22"/>
        </w:rPr>
        <w:t xml:space="preserve"> tega člena</w:t>
      </w:r>
      <w:r w:rsidRPr="006F0693">
        <w:rPr>
          <w:rFonts w:ascii="Arial" w:hAnsi="Arial" w:cs="Arial"/>
          <w:sz w:val="22"/>
          <w:szCs w:val="22"/>
        </w:rPr>
        <w:t xml:space="preserve"> </w:t>
      </w:r>
      <w:r w:rsidR="00287650" w:rsidRPr="006F0693">
        <w:rPr>
          <w:rFonts w:ascii="Arial" w:hAnsi="Arial" w:cs="Arial"/>
          <w:sz w:val="22"/>
          <w:szCs w:val="22"/>
        </w:rPr>
        <w:t xml:space="preserve">zagotoviti </w:t>
      </w:r>
      <w:r w:rsidR="00603E5C" w:rsidRPr="006F0693">
        <w:rPr>
          <w:rFonts w:ascii="Arial" w:hAnsi="Arial" w:cs="Arial"/>
          <w:sz w:val="22"/>
          <w:szCs w:val="22"/>
        </w:rPr>
        <w:t>za</w:t>
      </w:r>
      <w:r w:rsidR="006A78A2" w:rsidRPr="006F0693">
        <w:rPr>
          <w:rFonts w:ascii="Arial" w:hAnsi="Arial" w:cs="Arial"/>
          <w:sz w:val="22"/>
          <w:szCs w:val="22"/>
        </w:rPr>
        <w:t xml:space="preserve"> </w:t>
      </w:r>
      <w:r w:rsidR="00287650" w:rsidRPr="006F0693">
        <w:rPr>
          <w:rFonts w:ascii="Arial" w:hAnsi="Arial" w:cs="Arial"/>
          <w:sz w:val="22"/>
          <w:szCs w:val="22"/>
        </w:rPr>
        <w:t>delež</w:t>
      </w:r>
      <w:r w:rsidR="00603E5C" w:rsidRPr="006F0693">
        <w:rPr>
          <w:rFonts w:ascii="Arial" w:hAnsi="Arial" w:cs="Arial"/>
          <w:sz w:val="22"/>
          <w:szCs w:val="22"/>
        </w:rPr>
        <w:t xml:space="preserve"> </w:t>
      </w:r>
      <w:r w:rsidRPr="006F0693">
        <w:rPr>
          <w:rFonts w:ascii="Arial" w:hAnsi="Arial" w:cs="Arial"/>
          <w:sz w:val="22"/>
          <w:szCs w:val="22"/>
        </w:rPr>
        <w:t>zbrane</w:t>
      </w:r>
      <w:r w:rsidR="00603E5C" w:rsidRPr="006F0693">
        <w:rPr>
          <w:rFonts w:ascii="Arial" w:hAnsi="Arial" w:cs="Arial"/>
          <w:sz w:val="22"/>
          <w:szCs w:val="22"/>
        </w:rPr>
        <w:t xml:space="preserve"> OEEO</w:t>
      </w:r>
      <w:r w:rsidR="00287650" w:rsidRPr="006F0693">
        <w:rPr>
          <w:rFonts w:ascii="Arial" w:hAnsi="Arial" w:cs="Arial"/>
          <w:sz w:val="22"/>
          <w:szCs w:val="22"/>
        </w:rPr>
        <w:t xml:space="preserve">, ki je </w:t>
      </w:r>
      <w:r w:rsidR="00603E5C" w:rsidRPr="006F0693">
        <w:rPr>
          <w:rFonts w:ascii="Arial" w:hAnsi="Arial" w:cs="Arial"/>
          <w:sz w:val="22"/>
          <w:szCs w:val="22"/>
        </w:rPr>
        <w:t>enak</w:t>
      </w:r>
      <w:r w:rsidR="00287650" w:rsidRPr="006F0693">
        <w:rPr>
          <w:rFonts w:ascii="Arial" w:hAnsi="Arial" w:cs="Arial"/>
          <w:sz w:val="22"/>
          <w:szCs w:val="22"/>
        </w:rPr>
        <w:t xml:space="preserve"> </w:t>
      </w:r>
      <w:r w:rsidR="00F42146" w:rsidRPr="006F0693">
        <w:rPr>
          <w:rFonts w:ascii="Arial" w:hAnsi="Arial" w:cs="Arial"/>
          <w:sz w:val="22"/>
          <w:szCs w:val="22"/>
        </w:rPr>
        <w:t xml:space="preserve">njegovemu </w:t>
      </w:r>
      <w:r w:rsidR="00287650" w:rsidRPr="006F0693">
        <w:rPr>
          <w:rFonts w:ascii="Arial" w:hAnsi="Arial" w:cs="Arial"/>
          <w:sz w:val="22"/>
          <w:szCs w:val="22"/>
        </w:rPr>
        <w:t>deležu</w:t>
      </w:r>
      <w:r w:rsidR="00F42146" w:rsidRPr="006F0693">
        <w:rPr>
          <w:rFonts w:ascii="Arial" w:hAnsi="Arial" w:cs="Arial"/>
          <w:sz w:val="22"/>
          <w:szCs w:val="22"/>
        </w:rPr>
        <w:t xml:space="preserve"> EEO</w:t>
      </w:r>
      <w:r w:rsidR="00287650" w:rsidRPr="006F0693">
        <w:rPr>
          <w:rFonts w:ascii="Arial" w:hAnsi="Arial" w:cs="Arial"/>
          <w:sz w:val="22"/>
          <w:szCs w:val="22"/>
        </w:rPr>
        <w:t xml:space="preserve"> v količini EEO, ki je bila v RS dana </w:t>
      </w:r>
      <w:r w:rsidR="000E4B67" w:rsidRPr="006F0693">
        <w:rPr>
          <w:rFonts w:ascii="Arial" w:hAnsi="Arial" w:cs="Arial"/>
          <w:sz w:val="22"/>
          <w:szCs w:val="22"/>
        </w:rPr>
        <w:t>na trg</w:t>
      </w:r>
      <w:r w:rsidR="00F16F89">
        <w:rPr>
          <w:rFonts w:ascii="Arial" w:hAnsi="Arial" w:cs="Arial"/>
          <w:sz w:val="22"/>
          <w:szCs w:val="22"/>
        </w:rPr>
        <w:t xml:space="preserve"> v posameznem koledarskem letu</w:t>
      </w:r>
      <w:r w:rsidR="00C07C9F" w:rsidRPr="006F0693">
        <w:rPr>
          <w:rFonts w:ascii="Arial" w:hAnsi="Arial" w:cs="Arial"/>
          <w:sz w:val="22"/>
          <w:szCs w:val="22"/>
        </w:rPr>
        <w:t xml:space="preserve">, </w:t>
      </w:r>
      <w:r w:rsidR="00455429" w:rsidRPr="006F0693">
        <w:rPr>
          <w:rFonts w:ascii="Arial" w:hAnsi="Arial" w:cs="Arial"/>
          <w:sz w:val="22"/>
          <w:szCs w:val="22"/>
        </w:rPr>
        <w:t xml:space="preserve">in se določi na podlagi </w:t>
      </w:r>
      <w:r w:rsidR="004A30E3">
        <w:rPr>
          <w:rFonts w:ascii="Arial" w:hAnsi="Arial" w:cs="Arial"/>
          <w:sz w:val="22"/>
          <w:szCs w:val="22"/>
        </w:rPr>
        <w:t>35.</w:t>
      </w:r>
      <w:r w:rsidR="00455429" w:rsidRPr="006F0693">
        <w:rPr>
          <w:rFonts w:ascii="Arial" w:hAnsi="Arial" w:cs="Arial"/>
          <w:sz w:val="22"/>
          <w:szCs w:val="22"/>
        </w:rPr>
        <w:t xml:space="preserve"> člena te uredbe.</w:t>
      </w:r>
      <w:r w:rsidR="00B44AF4" w:rsidRPr="006F0693">
        <w:rPr>
          <w:rFonts w:ascii="Arial" w:hAnsi="Arial" w:cs="Arial"/>
          <w:sz w:val="22"/>
          <w:szCs w:val="22"/>
        </w:rPr>
        <w:t xml:space="preserve"> </w:t>
      </w:r>
    </w:p>
    <w:p w:rsidR="00342C35" w:rsidRDefault="00342C35"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p>
    <w:p w:rsidR="001E7959" w:rsidRPr="006F0693" w:rsidRDefault="001E7959"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sidRPr="006F0693">
        <w:rPr>
          <w:rFonts w:ascii="Arial" w:hAnsi="Arial" w:cs="Arial"/>
          <w:sz w:val="22"/>
          <w:szCs w:val="22"/>
        </w:rPr>
        <w:t>(</w:t>
      </w:r>
      <w:r w:rsidR="001462ED">
        <w:rPr>
          <w:rFonts w:ascii="Arial" w:hAnsi="Arial" w:cs="Arial"/>
          <w:sz w:val="22"/>
          <w:szCs w:val="22"/>
        </w:rPr>
        <w:t>5</w:t>
      </w:r>
      <w:r w:rsidRPr="006F0693">
        <w:rPr>
          <w:rFonts w:ascii="Arial" w:hAnsi="Arial" w:cs="Arial"/>
          <w:sz w:val="22"/>
          <w:szCs w:val="22"/>
        </w:rPr>
        <w:t xml:space="preserve">) </w:t>
      </w:r>
      <w:r w:rsidR="00566693" w:rsidRPr="006F0693">
        <w:rPr>
          <w:rFonts w:ascii="Arial" w:hAnsi="Arial" w:cs="Arial"/>
          <w:sz w:val="22"/>
          <w:szCs w:val="22"/>
        </w:rPr>
        <w:t>Proizvajalec lahko obveznost iz prvega odstavka tega člena izpolnjuje samostojno ali skupaj z drugimi proizvajalci</w:t>
      </w:r>
      <w:r w:rsidR="00E1080D" w:rsidRPr="006F0693">
        <w:rPr>
          <w:rFonts w:ascii="Arial" w:hAnsi="Arial" w:cs="Arial"/>
          <w:sz w:val="22"/>
          <w:szCs w:val="22"/>
        </w:rPr>
        <w:t xml:space="preserve"> na način iz </w:t>
      </w:r>
      <w:r w:rsidR="00283720" w:rsidRPr="006E6971">
        <w:rPr>
          <w:rFonts w:ascii="Arial" w:hAnsi="Arial" w:cs="Arial"/>
          <w:sz w:val="22"/>
          <w:szCs w:val="22"/>
        </w:rPr>
        <w:t>2</w:t>
      </w:r>
      <w:r w:rsidR="006E6971">
        <w:rPr>
          <w:rFonts w:ascii="Arial" w:hAnsi="Arial" w:cs="Arial"/>
          <w:sz w:val="22"/>
          <w:szCs w:val="22"/>
        </w:rPr>
        <w:t>6</w:t>
      </w:r>
      <w:r w:rsidR="00E1080D" w:rsidRPr="006F0693">
        <w:rPr>
          <w:rFonts w:ascii="Arial" w:hAnsi="Arial" w:cs="Arial"/>
          <w:sz w:val="22"/>
          <w:szCs w:val="22"/>
        </w:rPr>
        <w:t>.</w:t>
      </w:r>
      <w:r w:rsidR="0036118E" w:rsidRPr="006F0693">
        <w:rPr>
          <w:rFonts w:ascii="Arial" w:hAnsi="Arial" w:cs="Arial"/>
          <w:sz w:val="22"/>
          <w:szCs w:val="22"/>
        </w:rPr>
        <w:t xml:space="preserve"> </w:t>
      </w:r>
      <w:r w:rsidR="00E1080D" w:rsidRPr="006F0693">
        <w:rPr>
          <w:rFonts w:ascii="Arial" w:hAnsi="Arial" w:cs="Arial"/>
          <w:sz w:val="22"/>
          <w:szCs w:val="22"/>
        </w:rPr>
        <w:t>člena te uredbe</w:t>
      </w:r>
      <w:r w:rsidR="00566693" w:rsidRPr="006F0693">
        <w:rPr>
          <w:rFonts w:ascii="Arial" w:hAnsi="Arial" w:cs="Arial"/>
          <w:sz w:val="22"/>
          <w:szCs w:val="22"/>
        </w:rPr>
        <w:t>.</w:t>
      </w:r>
    </w:p>
    <w:p w:rsidR="004C5324" w:rsidRDefault="004C5324" w:rsidP="001E4715">
      <w:pPr>
        <w:tabs>
          <w:tab w:val="left" w:pos="0"/>
        </w:tabs>
        <w:spacing w:line="260" w:lineRule="exact"/>
        <w:rPr>
          <w:rFonts w:ascii="Arial" w:hAnsi="Arial" w:cs="Arial"/>
          <w:sz w:val="22"/>
          <w:szCs w:val="22"/>
        </w:rPr>
      </w:pPr>
    </w:p>
    <w:p w:rsidR="002B2C5D" w:rsidRDefault="002B2C5D" w:rsidP="001E4715">
      <w:pPr>
        <w:tabs>
          <w:tab w:val="left" w:pos="0"/>
        </w:tabs>
        <w:spacing w:line="260" w:lineRule="exact"/>
        <w:rPr>
          <w:rFonts w:ascii="Arial" w:hAnsi="Arial" w:cs="Arial"/>
          <w:sz w:val="22"/>
          <w:szCs w:val="22"/>
        </w:rPr>
      </w:pPr>
    </w:p>
    <w:p w:rsidR="001E4715" w:rsidRPr="006F0693" w:rsidRDefault="001E4715" w:rsidP="001E4715">
      <w:pPr>
        <w:tabs>
          <w:tab w:val="left" w:pos="0"/>
        </w:tabs>
        <w:spacing w:line="260" w:lineRule="exact"/>
        <w:rPr>
          <w:rFonts w:ascii="Arial" w:hAnsi="Arial" w:cs="Arial"/>
          <w:sz w:val="22"/>
          <w:szCs w:val="22"/>
        </w:rPr>
      </w:pPr>
    </w:p>
    <w:p w:rsidR="00941CB1" w:rsidRPr="006F0693" w:rsidRDefault="00AC782C" w:rsidP="001E4715">
      <w:pPr>
        <w:tabs>
          <w:tab w:val="left" w:pos="0"/>
        </w:tabs>
        <w:spacing w:line="260" w:lineRule="exact"/>
        <w:jc w:val="center"/>
        <w:rPr>
          <w:rFonts w:ascii="Arial" w:hAnsi="Arial" w:cs="Arial"/>
          <w:b/>
          <w:sz w:val="22"/>
          <w:szCs w:val="22"/>
        </w:rPr>
      </w:pPr>
      <w:r>
        <w:rPr>
          <w:rFonts w:ascii="Arial" w:hAnsi="Arial" w:cs="Arial"/>
          <w:b/>
          <w:sz w:val="22"/>
          <w:szCs w:val="22"/>
        </w:rPr>
        <w:t>19</w:t>
      </w:r>
      <w:r w:rsidR="00941CB1" w:rsidRPr="006F0693">
        <w:rPr>
          <w:rFonts w:ascii="Arial" w:hAnsi="Arial" w:cs="Arial"/>
          <w:b/>
          <w:sz w:val="22"/>
          <w:szCs w:val="22"/>
        </w:rPr>
        <w:t>. člen</w:t>
      </w:r>
    </w:p>
    <w:p w:rsidR="00941CB1" w:rsidRPr="006F0693" w:rsidRDefault="00941CB1"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(pooblaščeni zastopnik)</w:t>
      </w:r>
    </w:p>
    <w:p w:rsidR="004C5324" w:rsidRPr="006F0693" w:rsidRDefault="004C5324" w:rsidP="001E4715">
      <w:pPr>
        <w:tabs>
          <w:tab w:val="left" w:pos="0"/>
        </w:tabs>
        <w:spacing w:line="260" w:lineRule="exact"/>
        <w:rPr>
          <w:rFonts w:ascii="Arial" w:hAnsi="Arial" w:cs="Arial"/>
          <w:sz w:val="22"/>
          <w:szCs w:val="22"/>
        </w:rPr>
      </w:pPr>
    </w:p>
    <w:p w:rsidR="00287650" w:rsidRPr="006F0693" w:rsidRDefault="00EA6A27"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941CB1" w:rsidRPr="006F0693">
        <w:rPr>
          <w:rFonts w:ascii="Arial" w:hAnsi="Arial" w:cs="Arial"/>
          <w:sz w:val="22"/>
          <w:szCs w:val="22"/>
        </w:rPr>
        <w:t>1</w:t>
      </w:r>
      <w:r w:rsidRPr="006F0693">
        <w:rPr>
          <w:rFonts w:ascii="Arial" w:hAnsi="Arial" w:cs="Arial"/>
          <w:sz w:val="22"/>
          <w:szCs w:val="22"/>
        </w:rPr>
        <w:t>)</w:t>
      </w:r>
      <w:r w:rsidR="00C07C9F" w:rsidRPr="006F0693" w:rsidDel="00C07C9F">
        <w:rPr>
          <w:rFonts w:ascii="Arial" w:hAnsi="Arial" w:cs="Arial"/>
          <w:sz w:val="22"/>
          <w:szCs w:val="22"/>
        </w:rPr>
        <w:t xml:space="preserve"> </w:t>
      </w:r>
      <w:r w:rsidR="00287650" w:rsidRPr="006F0693">
        <w:rPr>
          <w:rFonts w:ascii="Arial" w:hAnsi="Arial" w:cs="Arial"/>
          <w:sz w:val="22"/>
          <w:szCs w:val="22"/>
        </w:rPr>
        <w:t>Proizvajalec s sedežem v RS, ki prodaj</w:t>
      </w:r>
      <w:r w:rsidR="00280BC4" w:rsidRPr="006F0693">
        <w:rPr>
          <w:rFonts w:ascii="Arial" w:hAnsi="Arial" w:cs="Arial"/>
          <w:sz w:val="22"/>
          <w:szCs w:val="22"/>
        </w:rPr>
        <w:t>a</w:t>
      </w:r>
      <w:r w:rsidR="00287650" w:rsidRPr="006F0693">
        <w:rPr>
          <w:rFonts w:ascii="Arial" w:hAnsi="Arial" w:cs="Arial"/>
          <w:sz w:val="22"/>
          <w:szCs w:val="22"/>
        </w:rPr>
        <w:t xml:space="preserve">  </w:t>
      </w:r>
      <w:r w:rsidR="00301F7C" w:rsidRPr="006F0693">
        <w:rPr>
          <w:rFonts w:ascii="Arial" w:hAnsi="Arial" w:cs="Arial"/>
          <w:sz w:val="22"/>
          <w:szCs w:val="22"/>
        </w:rPr>
        <w:t>EEO</w:t>
      </w:r>
      <w:r w:rsidR="00280BC4" w:rsidRPr="006F0693">
        <w:rPr>
          <w:rFonts w:ascii="Arial" w:hAnsi="Arial" w:cs="Arial"/>
          <w:sz w:val="22"/>
          <w:szCs w:val="22"/>
        </w:rPr>
        <w:t xml:space="preserve"> s pomočjo sredstev za komuniciranje na daljavo neposredno gospodinjstvom in drugim uporabnikom</w:t>
      </w:r>
      <w:r w:rsidR="00287650" w:rsidRPr="006F0693">
        <w:rPr>
          <w:rFonts w:ascii="Arial" w:hAnsi="Arial" w:cs="Arial"/>
          <w:sz w:val="22"/>
          <w:szCs w:val="22"/>
        </w:rPr>
        <w:t xml:space="preserve"> v drugi državi članici</w:t>
      </w:r>
      <w:r w:rsidR="004C5324" w:rsidRPr="006F0693">
        <w:rPr>
          <w:rFonts w:ascii="Arial" w:hAnsi="Arial" w:cs="Arial"/>
          <w:sz w:val="22"/>
          <w:szCs w:val="22"/>
        </w:rPr>
        <w:t xml:space="preserve"> EU</w:t>
      </w:r>
      <w:r w:rsidR="00287650" w:rsidRPr="006F0693">
        <w:rPr>
          <w:rFonts w:ascii="Arial" w:hAnsi="Arial" w:cs="Arial"/>
          <w:sz w:val="22"/>
          <w:szCs w:val="22"/>
        </w:rPr>
        <w:t>,</w:t>
      </w:r>
      <w:r w:rsidR="000E5B00">
        <w:rPr>
          <w:rFonts w:ascii="Arial" w:hAnsi="Arial" w:cs="Arial"/>
          <w:sz w:val="22"/>
          <w:szCs w:val="22"/>
        </w:rPr>
        <w:t xml:space="preserve"> </w:t>
      </w:r>
      <w:r w:rsidR="00280BC4" w:rsidRPr="006F0693">
        <w:rPr>
          <w:rFonts w:ascii="Arial" w:hAnsi="Arial" w:cs="Arial"/>
          <w:sz w:val="22"/>
          <w:szCs w:val="22"/>
        </w:rPr>
        <w:t xml:space="preserve">v kateri </w:t>
      </w:r>
      <w:r w:rsidR="00280BC4" w:rsidRPr="004317D8">
        <w:rPr>
          <w:rFonts w:ascii="Arial" w:hAnsi="Arial" w:cs="Arial"/>
          <w:sz w:val="22"/>
          <w:szCs w:val="22"/>
        </w:rPr>
        <w:t>nima sedeža</w:t>
      </w:r>
      <w:r w:rsidR="00415780">
        <w:rPr>
          <w:rFonts w:ascii="Arial" w:hAnsi="Arial" w:cs="Arial"/>
          <w:sz w:val="22"/>
          <w:szCs w:val="22"/>
        </w:rPr>
        <w:t>,</w:t>
      </w:r>
      <w:r w:rsidR="00287650" w:rsidRPr="006F0693">
        <w:rPr>
          <w:rFonts w:ascii="Arial" w:hAnsi="Arial" w:cs="Arial"/>
          <w:sz w:val="22"/>
          <w:szCs w:val="22"/>
        </w:rPr>
        <w:t xml:space="preserve"> mora</w:t>
      </w:r>
      <w:r w:rsidR="004C5324" w:rsidRPr="006F0693">
        <w:rPr>
          <w:rFonts w:ascii="Arial" w:hAnsi="Arial" w:cs="Arial"/>
          <w:sz w:val="22"/>
          <w:szCs w:val="22"/>
        </w:rPr>
        <w:t xml:space="preserve"> imeti dokazil</w:t>
      </w:r>
      <w:r w:rsidR="00F16F89">
        <w:rPr>
          <w:rFonts w:ascii="Arial" w:hAnsi="Arial" w:cs="Arial"/>
          <w:sz w:val="22"/>
          <w:szCs w:val="22"/>
        </w:rPr>
        <w:t>o</w:t>
      </w:r>
      <w:r w:rsidR="004C5324" w:rsidRPr="006F0693">
        <w:rPr>
          <w:rFonts w:ascii="Arial" w:hAnsi="Arial" w:cs="Arial"/>
          <w:sz w:val="22"/>
          <w:szCs w:val="22"/>
        </w:rPr>
        <w:t xml:space="preserve"> o tem, da</w:t>
      </w:r>
      <w:r w:rsidR="00365C09">
        <w:rPr>
          <w:rFonts w:ascii="Arial" w:hAnsi="Arial" w:cs="Arial"/>
          <w:sz w:val="22"/>
          <w:szCs w:val="22"/>
        </w:rPr>
        <w:t xml:space="preserve"> je v tej državi članici EU vpisan v evidenco proizvajalcev ali</w:t>
      </w:r>
      <w:r w:rsidR="004C5324" w:rsidRPr="006F0693">
        <w:rPr>
          <w:rFonts w:ascii="Arial" w:hAnsi="Arial" w:cs="Arial"/>
          <w:sz w:val="22"/>
          <w:szCs w:val="22"/>
        </w:rPr>
        <w:t xml:space="preserve"> </w:t>
      </w:r>
      <w:r w:rsidR="00F16F89">
        <w:rPr>
          <w:rFonts w:ascii="Arial" w:hAnsi="Arial" w:cs="Arial"/>
          <w:sz w:val="22"/>
          <w:szCs w:val="22"/>
        </w:rPr>
        <w:t>da ima</w:t>
      </w:r>
      <w:r w:rsidR="00280BC4" w:rsidRPr="006F0693">
        <w:rPr>
          <w:rFonts w:ascii="Arial" w:hAnsi="Arial" w:cs="Arial"/>
          <w:sz w:val="22"/>
          <w:szCs w:val="22"/>
        </w:rPr>
        <w:t xml:space="preserve"> </w:t>
      </w:r>
      <w:r w:rsidR="00287650" w:rsidRPr="006F0693">
        <w:rPr>
          <w:rFonts w:ascii="Arial" w:hAnsi="Arial" w:cs="Arial"/>
          <w:sz w:val="22"/>
          <w:szCs w:val="22"/>
        </w:rPr>
        <w:t>v tej državi članici</w:t>
      </w:r>
      <w:r w:rsidR="004C5324" w:rsidRPr="006F0693">
        <w:rPr>
          <w:rFonts w:ascii="Arial" w:hAnsi="Arial" w:cs="Arial"/>
          <w:sz w:val="22"/>
          <w:szCs w:val="22"/>
        </w:rPr>
        <w:t xml:space="preserve"> EU</w:t>
      </w:r>
      <w:r w:rsidR="00280BC4" w:rsidRPr="006F0693">
        <w:rPr>
          <w:rFonts w:ascii="Arial" w:hAnsi="Arial" w:cs="Arial"/>
          <w:sz w:val="22"/>
          <w:szCs w:val="22"/>
        </w:rPr>
        <w:t xml:space="preserve"> </w:t>
      </w:r>
      <w:r w:rsidR="00F16F89">
        <w:rPr>
          <w:rFonts w:ascii="Arial" w:hAnsi="Arial" w:cs="Arial"/>
          <w:sz w:val="22"/>
          <w:szCs w:val="22"/>
        </w:rPr>
        <w:t xml:space="preserve">pooblaščenega </w:t>
      </w:r>
      <w:r w:rsidR="00280BC4" w:rsidRPr="006F0693">
        <w:rPr>
          <w:rFonts w:ascii="Arial" w:hAnsi="Arial" w:cs="Arial"/>
          <w:sz w:val="22"/>
          <w:szCs w:val="22"/>
        </w:rPr>
        <w:t>zastopnika, ki</w:t>
      </w:r>
      <w:r w:rsidR="00F16F89">
        <w:rPr>
          <w:rFonts w:ascii="Arial" w:hAnsi="Arial" w:cs="Arial"/>
          <w:sz w:val="22"/>
          <w:szCs w:val="22"/>
        </w:rPr>
        <w:t xml:space="preserve"> ga je pisno pooblastil za </w:t>
      </w:r>
      <w:r w:rsidR="00287650" w:rsidRPr="006F0693">
        <w:rPr>
          <w:rFonts w:ascii="Arial" w:hAnsi="Arial" w:cs="Arial"/>
          <w:sz w:val="22"/>
          <w:szCs w:val="22"/>
        </w:rPr>
        <w:t>izpoln</w:t>
      </w:r>
      <w:r w:rsidR="004C5324" w:rsidRPr="006F0693">
        <w:rPr>
          <w:rFonts w:ascii="Arial" w:hAnsi="Arial" w:cs="Arial"/>
          <w:sz w:val="22"/>
          <w:szCs w:val="22"/>
        </w:rPr>
        <w:t>j</w:t>
      </w:r>
      <w:r w:rsidR="00F16F89">
        <w:rPr>
          <w:rFonts w:ascii="Arial" w:hAnsi="Arial" w:cs="Arial"/>
          <w:sz w:val="22"/>
          <w:szCs w:val="22"/>
        </w:rPr>
        <w:t xml:space="preserve">evanje svojih </w:t>
      </w:r>
      <w:r w:rsidR="00287650" w:rsidRPr="006F0693">
        <w:rPr>
          <w:rFonts w:ascii="Arial" w:hAnsi="Arial" w:cs="Arial"/>
          <w:sz w:val="22"/>
          <w:szCs w:val="22"/>
        </w:rPr>
        <w:t>obveznosti</w:t>
      </w:r>
      <w:r w:rsidR="00F16F89">
        <w:rPr>
          <w:rFonts w:ascii="Arial" w:hAnsi="Arial" w:cs="Arial"/>
          <w:sz w:val="22"/>
          <w:szCs w:val="22"/>
        </w:rPr>
        <w:t xml:space="preserve">, določenih za </w:t>
      </w:r>
      <w:r w:rsidR="00AA6B2F" w:rsidRPr="006F0693">
        <w:rPr>
          <w:rFonts w:ascii="Arial" w:hAnsi="Arial" w:cs="Arial"/>
          <w:sz w:val="22"/>
          <w:szCs w:val="22"/>
        </w:rPr>
        <w:t>proizvajalca</w:t>
      </w:r>
      <w:r w:rsidR="00287650" w:rsidRPr="006F0693">
        <w:rPr>
          <w:rFonts w:ascii="Arial" w:hAnsi="Arial" w:cs="Arial"/>
          <w:sz w:val="22"/>
          <w:szCs w:val="22"/>
        </w:rPr>
        <w:t xml:space="preserve"> v skladu </w:t>
      </w:r>
      <w:r w:rsidR="003B3957" w:rsidRPr="006F0693">
        <w:rPr>
          <w:rFonts w:ascii="Arial" w:hAnsi="Arial" w:cs="Arial"/>
          <w:sz w:val="22"/>
          <w:szCs w:val="22"/>
        </w:rPr>
        <w:t>s</w:t>
      </w:r>
      <w:r w:rsidR="006C2B65" w:rsidRPr="006F0693">
        <w:rPr>
          <w:rFonts w:ascii="Arial" w:hAnsi="Arial" w:cs="Arial"/>
          <w:sz w:val="22"/>
          <w:szCs w:val="22"/>
        </w:rPr>
        <w:t xml:space="preserve"> predpis</w:t>
      </w:r>
      <w:r w:rsidR="00AA6B2F" w:rsidRPr="006F0693">
        <w:rPr>
          <w:rFonts w:ascii="Arial" w:hAnsi="Arial" w:cs="Arial"/>
          <w:sz w:val="22"/>
          <w:szCs w:val="22"/>
        </w:rPr>
        <w:t>i</w:t>
      </w:r>
      <w:r w:rsidR="006C2B65" w:rsidRPr="006F0693">
        <w:rPr>
          <w:rFonts w:ascii="Arial" w:hAnsi="Arial" w:cs="Arial"/>
          <w:sz w:val="22"/>
          <w:szCs w:val="22"/>
        </w:rPr>
        <w:t>, ki ureja</w:t>
      </w:r>
      <w:r w:rsidR="00AA6B2F" w:rsidRPr="006F0693">
        <w:rPr>
          <w:rFonts w:ascii="Arial" w:hAnsi="Arial" w:cs="Arial"/>
          <w:sz w:val="22"/>
          <w:szCs w:val="22"/>
        </w:rPr>
        <w:t>jo</w:t>
      </w:r>
      <w:r w:rsidR="006C2B65" w:rsidRPr="006F0693">
        <w:rPr>
          <w:rFonts w:ascii="Arial" w:hAnsi="Arial" w:cs="Arial"/>
          <w:sz w:val="22"/>
          <w:szCs w:val="22"/>
        </w:rPr>
        <w:t xml:space="preserve"> ravnanje z OEEO</w:t>
      </w:r>
      <w:r w:rsidR="003B3957" w:rsidRPr="006F0693">
        <w:rPr>
          <w:rFonts w:ascii="Arial" w:hAnsi="Arial" w:cs="Arial"/>
          <w:sz w:val="22"/>
          <w:szCs w:val="22"/>
        </w:rPr>
        <w:t xml:space="preserve"> v tej državi članici EU. Proizvajalec mora</w:t>
      </w:r>
      <w:r w:rsidR="00AA6B2F" w:rsidRPr="006F0693">
        <w:rPr>
          <w:rFonts w:ascii="Arial" w:hAnsi="Arial" w:cs="Arial"/>
          <w:sz w:val="22"/>
          <w:szCs w:val="22"/>
        </w:rPr>
        <w:t xml:space="preserve"> pristojnemu inšpektorju na zahtevo omogočiti vpogled v</w:t>
      </w:r>
      <w:r w:rsidR="003B3957" w:rsidRPr="006F0693">
        <w:rPr>
          <w:rFonts w:ascii="Arial" w:hAnsi="Arial" w:cs="Arial"/>
          <w:sz w:val="22"/>
          <w:szCs w:val="22"/>
        </w:rPr>
        <w:t xml:space="preserve"> t</w:t>
      </w:r>
      <w:r w:rsidR="00F16F89">
        <w:rPr>
          <w:rFonts w:ascii="Arial" w:hAnsi="Arial" w:cs="Arial"/>
          <w:sz w:val="22"/>
          <w:szCs w:val="22"/>
        </w:rPr>
        <w:t>o</w:t>
      </w:r>
      <w:r w:rsidR="003B3957" w:rsidRPr="006F0693">
        <w:rPr>
          <w:rFonts w:ascii="Arial" w:hAnsi="Arial" w:cs="Arial"/>
          <w:sz w:val="22"/>
          <w:szCs w:val="22"/>
        </w:rPr>
        <w:t xml:space="preserve"> dokazil</w:t>
      </w:r>
      <w:r w:rsidR="00F16F89">
        <w:rPr>
          <w:rFonts w:ascii="Arial" w:hAnsi="Arial" w:cs="Arial"/>
          <w:sz w:val="22"/>
          <w:szCs w:val="22"/>
        </w:rPr>
        <w:t>o</w:t>
      </w:r>
      <w:r w:rsidR="003B3957" w:rsidRPr="006F0693">
        <w:rPr>
          <w:rFonts w:ascii="Arial" w:hAnsi="Arial" w:cs="Arial"/>
          <w:sz w:val="22"/>
          <w:szCs w:val="22"/>
        </w:rPr>
        <w:t>.</w:t>
      </w:r>
    </w:p>
    <w:p w:rsidR="00342C35" w:rsidRDefault="00342C35" w:rsidP="001E4715">
      <w:pPr>
        <w:tabs>
          <w:tab w:val="left" w:pos="0"/>
        </w:tabs>
        <w:spacing w:line="260" w:lineRule="exact"/>
        <w:rPr>
          <w:rFonts w:ascii="Arial" w:hAnsi="Arial" w:cs="Arial"/>
          <w:sz w:val="22"/>
          <w:szCs w:val="22"/>
        </w:rPr>
      </w:pPr>
    </w:p>
    <w:p w:rsidR="00985459" w:rsidRDefault="003B3957" w:rsidP="001E4715">
      <w:pPr>
        <w:tabs>
          <w:tab w:val="left" w:pos="0"/>
        </w:tabs>
        <w:spacing w:line="260" w:lineRule="exact"/>
        <w:rPr>
          <w:rFonts w:ascii="Arial" w:hAnsi="Arial" w:cs="Arial"/>
          <w:sz w:val="22"/>
          <w:szCs w:val="22"/>
        </w:rPr>
      </w:pPr>
      <w:r w:rsidRPr="006F0693">
        <w:rPr>
          <w:rFonts w:ascii="Arial" w:hAnsi="Arial" w:cs="Arial"/>
          <w:sz w:val="22"/>
          <w:szCs w:val="22"/>
        </w:rPr>
        <w:t>(2) Pravna ali fizična oseba</w:t>
      </w:r>
      <w:r w:rsidR="00F16F89">
        <w:rPr>
          <w:rFonts w:ascii="Arial" w:hAnsi="Arial" w:cs="Arial"/>
          <w:sz w:val="22"/>
          <w:szCs w:val="22"/>
        </w:rPr>
        <w:t xml:space="preserve"> s </w:t>
      </w:r>
      <w:r w:rsidR="00F16F89" w:rsidRPr="006F0693">
        <w:rPr>
          <w:rFonts w:ascii="Arial" w:hAnsi="Arial" w:cs="Arial"/>
          <w:sz w:val="22"/>
          <w:szCs w:val="22"/>
        </w:rPr>
        <w:t>sedež</w:t>
      </w:r>
      <w:r w:rsidR="00F16F89">
        <w:rPr>
          <w:rFonts w:ascii="Arial" w:hAnsi="Arial" w:cs="Arial"/>
          <w:sz w:val="22"/>
          <w:szCs w:val="22"/>
        </w:rPr>
        <w:t xml:space="preserve">em </w:t>
      </w:r>
      <w:r w:rsidR="00F16F89" w:rsidRPr="006F0693">
        <w:rPr>
          <w:rFonts w:ascii="Arial" w:hAnsi="Arial" w:cs="Arial"/>
          <w:sz w:val="22"/>
          <w:szCs w:val="22"/>
        </w:rPr>
        <w:t>v drugi državi članici EU</w:t>
      </w:r>
      <w:r w:rsidRPr="006F0693">
        <w:rPr>
          <w:rFonts w:ascii="Arial" w:hAnsi="Arial" w:cs="Arial"/>
          <w:sz w:val="22"/>
          <w:szCs w:val="22"/>
        </w:rPr>
        <w:t xml:space="preserve">, ki izvaja </w:t>
      </w:r>
      <w:r w:rsidR="00F16F89" w:rsidRPr="006F0693">
        <w:rPr>
          <w:rFonts w:ascii="Arial" w:hAnsi="Arial" w:cs="Arial"/>
          <w:sz w:val="22"/>
          <w:szCs w:val="22"/>
        </w:rPr>
        <w:t xml:space="preserve">na ozemlju RS </w:t>
      </w:r>
      <w:r w:rsidR="00EC7C33">
        <w:rPr>
          <w:rFonts w:ascii="Arial" w:hAnsi="Arial" w:cs="Arial"/>
          <w:sz w:val="22"/>
          <w:szCs w:val="22"/>
        </w:rPr>
        <w:t xml:space="preserve">eno od </w:t>
      </w:r>
      <w:r w:rsidRPr="006F0693">
        <w:rPr>
          <w:rFonts w:ascii="Arial" w:hAnsi="Arial" w:cs="Arial"/>
          <w:sz w:val="22"/>
          <w:szCs w:val="22"/>
        </w:rPr>
        <w:t>dejavnost</w:t>
      </w:r>
      <w:r w:rsidR="00EC7C33">
        <w:rPr>
          <w:rFonts w:ascii="Arial" w:hAnsi="Arial" w:cs="Arial"/>
          <w:sz w:val="22"/>
          <w:szCs w:val="22"/>
        </w:rPr>
        <w:t>i</w:t>
      </w:r>
      <w:r w:rsidRPr="006F0693">
        <w:rPr>
          <w:rFonts w:ascii="Arial" w:hAnsi="Arial" w:cs="Arial"/>
          <w:sz w:val="22"/>
          <w:szCs w:val="22"/>
        </w:rPr>
        <w:t xml:space="preserve"> iz 6. točke 3. člena te uredbe,lahko </w:t>
      </w:r>
      <w:r w:rsidR="00B80C46" w:rsidRPr="006F0693">
        <w:rPr>
          <w:rFonts w:ascii="Arial" w:hAnsi="Arial" w:cs="Arial"/>
          <w:sz w:val="22"/>
          <w:szCs w:val="22"/>
        </w:rPr>
        <w:t>kot svojega pooblaščenega</w:t>
      </w:r>
      <w:r w:rsidR="000E5B00">
        <w:rPr>
          <w:rFonts w:ascii="Arial" w:hAnsi="Arial" w:cs="Arial"/>
          <w:sz w:val="22"/>
          <w:szCs w:val="22"/>
        </w:rPr>
        <w:t xml:space="preserve"> </w:t>
      </w:r>
      <w:r w:rsidR="00B80C46" w:rsidRPr="00B80C46">
        <w:rPr>
          <w:rFonts w:ascii="Arial" w:hAnsi="Arial" w:cs="Arial"/>
          <w:sz w:val="22"/>
          <w:szCs w:val="22"/>
        </w:rPr>
        <w:t>zastopnika</w:t>
      </w:r>
      <w:r w:rsidR="00B80C46">
        <w:rPr>
          <w:rFonts w:ascii="Arial" w:hAnsi="Arial" w:cs="Arial"/>
          <w:sz w:val="22"/>
          <w:szCs w:val="22"/>
        </w:rPr>
        <w:t xml:space="preserve"> </w:t>
      </w:r>
      <w:r w:rsidR="006C6EE8">
        <w:rPr>
          <w:rFonts w:ascii="Arial" w:hAnsi="Arial" w:cs="Arial"/>
          <w:sz w:val="22"/>
          <w:szCs w:val="22"/>
        </w:rPr>
        <w:t xml:space="preserve">pisno </w:t>
      </w:r>
      <w:r w:rsidR="00B80C46" w:rsidRPr="00B80C46">
        <w:rPr>
          <w:rFonts w:ascii="Arial" w:hAnsi="Arial" w:cs="Arial"/>
          <w:sz w:val="22"/>
          <w:szCs w:val="22"/>
        </w:rPr>
        <w:t>pooblasti pravno osebo ali samostojnega podjetnika posameznika s sedežem v RS</w:t>
      </w:r>
      <w:r w:rsidRPr="006F0693">
        <w:rPr>
          <w:rFonts w:ascii="Arial" w:hAnsi="Arial" w:cs="Arial"/>
          <w:sz w:val="22"/>
          <w:szCs w:val="22"/>
        </w:rPr>
        <w:t xml:space="preserve">, </w:t>
      </w:r>
      <w:r w:rsidR="006C6EE8">
        <w:rPr>
          <w:rFonts w:ascii="Arial" w:hAnsi="Arial" w:cs="Arial"/>
          <w:sz w:val="22"/>
          <w:szCs w:val="22"/>
        </w:rPr>
        <w:t>da</w:t>
      </w:r>
      <w:r w:rsidRPr="006F0693">
        <w:rPr>
          <w:rFonts w:ascii="Arial" w:hAnsi="Arial" w:cs="Arial"/>
          <w:sz w:val="22"/>
          <w:szCs w:val="22"/>
        </w:rPr>
        <w:t xml:space="preserve"> </w:t>
      </w:r>
      <w:r w:rsidR="006C6EE8">
        <w:rPr>
          <w:rFonts w:ascii="Arial" w:hAnsi="Arial" w:cs="Arial"/>
          <w:sz w:val="22"/>
          <w:szCs w:val="22"/>
        </w:rPr>
        <w:t>v njegovem imenu</w:t>
      </w:r>
      <w:r w:rsidRPr="006F0693">
        <w:rPr>
          <w:rFonts w:ascii="Arial" w:hAnsi="Arial" w:cs="Arial"/>
          <w:sz w:val="22"/>
          <w:szCs w:val="22"/>
        </w:rPr>
        <w:t xml:space="preserve"> izpolnjuje obveznosti proizvajalca</w:t>
      </w:r>
      <w:r w:rsidR="000E4B67" w:rsidRPr="006F0693">
        <w:rPr>
          <w:rFonts w:ascii="Arial" w:hAnsi="Arial" w:cs="Arial"/>
          <w:sz w:val="22"/>
          <w:szCs w:val="22"/>
        </w:rPr>
        <w:t xml:space="preserve"> v skladu s to uredbo</w:t>
      </w:r>
      <w:r w:rsidR="00B80C46">
        <w:rPr>
          <w:rFonts w:ascii="Arial" w:hAnsi="Arial" w:cs="Arial"/>
          <w:sz w:val="22"/>
          <w:szCs w:val="22"/>
        </w:rPr>
        <w:t xml:space="preserve">. </w:t>
      </w:r>
    </w:p>
    <w:p w:rsidR="00EF03FB" w:rsidRDefault="00EF03FB" w:rsidP="001E4715">
      <w:pPr>
        <w:tabs>
          <w:tab w:val="left" w:pos="0"/>
        </w:tabs>
        <w:spacing w:line="260" w:lineRule="exact"/>
        <w:rPr>
          <w:rFonts w:ascii="Arial" w:hAnsi="Arial" w:cs="Arial"/>
          <w:sz w:val="22"/>
          <w:szCs w:val="22"/>
        </w:rPr>
      </w:pPr>
    </w:p>
    <w:p w:rsidR="003B3957" w:rsidRPr="006F0693" w:rsidRDefault="00985459" w:rsidP="001E4715">
      <w:pPr>
        <w:tabs>
          <w:tab w:val="left" w:pos="0"/>
        </w:tabs>
        <w:spacing w:line="260" w:lineRule="exact"/>
        <w:rPr>
          <w:rFonts w:ascii="Arial" w:hAnsi="Arial" w:cs="Arial"/>
          <w:strike/>
          <w:sz w:val="22"/>
          <w:szCs w:val="22"/>
        </w:rPr>
      </w:pPr>
      <w:r>
        <w:rPr>
          <w:rFonts w:ascii="Arial" w:hAnsi="Arial" w:cs="Arial"/>
          <w:sz w:val="22"/>
          <w:szCs w:val="22"/>
        </w:rPr>
        <w:t>(</w:t>
      </w:r>
      <w:r w:rsidR="004317D8">
        <w:rPr>
          <w:rFonts w:ascii="Arial" w:hAnsi="Arial" w:cs="Arial"/>
          <w:sz w:val="22"/>
          <w:szCs w:val="22"/>
        </w:rPr>
        <w:t>3</w:t>
      </w:r>
      <w:r w:rsidR="00274225">
        <w:rPr>
          <w:rFonts w:ascii="Arial" w:hAnsi="Arial" w:cs="Arial"/>
          <w:sz w:val="22"/>
          <w:szCs w:val="22"/>
        </w:rPr>
        <w:t xml:space="preserve">) Pooblaščeni zastopnik </w:t>
      </w:r>
      <w:r w:rsidR="004317D8">
        <w:rPr>
          <w:rFonts w:ascii="Arial" w:hAnsi="Arial" w:cs="Arial"/>
          <w:sz w:val="22"/>
          <w:szCs w:val="22"/>
        </w:rPr>
        <w:t xml:space="preserve">iz prejšnjega odstavka </w:t>
      </w:r>
      <w:r w:rsidR="00274225">
        <w:rPr>
          <w:rFonts w:ascii="Arial" w:hAnsi="Arial" w:cs="Arial"/>
          <w:sz w:val="22"/>
          <w:szCs w:val="22"/>
        </w:rPr>
        <w:t>lahko izpolnjuje obveznosti proizvajalca</w:t>
      </w:r>
      <w:r w:rsidR="007D7C72" w:rsidRPr="006F0693">
        <w:rPr>
          <w:rFonts w:ascii="Arial" w:hAnsi="Arial" w:cs="Arial"/>
          <w:sz w:val="22"/>
          <w:szCs w:val="22"/>
        </w:rPr>
        <w:t xml:space="preserve"> </w:t>
      </w:r>
      <w:r w:rsidR="00274225">
        <w:rPr>
          <w:rFonts w:ascii="Arial" w:hAnsi="Arial" w:cs="Arial"/>
          <w:sz w:val="22"/>
          <w:szCs w:val="22"/>
        </w:rPr>
        <w:t>le na način iz</w:t>
      </w:r>
      <w:r w:rsidR="00B85E79">
        <w:rPr>
          <w:rFonts w:ascii="Arial" w:hAnsi="Arial" w:cs="Arial"/>
          <w:sz w:val="22"/>
          <w:szCs w:val="22"/>
        </w:rPr>
        <w:t xml:space="preserve"> 2</w:t>
      </w:r>
      <w:r w:rsidR="000E5B00">
        <w:rPr>
          <w:rFonts w:ascii="Arial" w:hAnsi="Arial" w:cs="Arial"/>
          <w:sz w:val="22"/>
          <w:szCs w:val="22"/>
        </w:rPr>
        <w:t>6</w:t>
      </w:r>
      <w:r w:rsidR="00B85E79">
        <w:rPr>
          <w:rFonts w:ascii="Arial" w:hAnsi="Arial" w:cs="Arial"/>
          <w:sz w:val="22"/>
          <w:szCs w:val="22"/>
        </w:rPr>
        <w:t>.</w:t>
      </w:r>
      <w:r w:rsidR="00274225">
        <w:rPr>
          <w:rFonts w:ascii="Arial" w:hAnsi="Arial" w:cs="Arial"/>
          <w:sz w:val="22"/>
          <w:szCs w:val="22"/>
        </w:rPr>
        <w:t xml:space="preserve"> člena te uredbe.</w:t>
      </w:r>
    </w:p>
    <w:p w:rsidR="00287650" w:rsidRPr="006F0693" w:rsidRDefault="00287650" w:rsidP="001E4715">
      <w:pPr>
        <w:pStyle w:val="Odstavekseznama"/>
        <w:tabs>
          <w:tab w:val="left" w:pos="0"/>
        </w:tabs>
        <w:spacing w:line="260" w:lineRule="exact"/>
        <w:ind w:left="0"/>
        <w:rPr>
          <w:rFonts w:ascii="Arial" w:hAnsi="Arial" w:cs="Arial"/>
          <w:sz w:val="22"/>
          <w:szCs w:val="22"/>
        </w:rPr>
      </w:pPr>
    </w:p>
    <w:p w:rsidR="004317D8" w:rsidRDefault="004317D8" w:rsidP="004317D8">
      <w:pPr>
        <w:pStyle w:val="Odstavekseznama"/>
        <w:shd w:val="clear" w:color="auto" w:fill="FFFFFF"/>
        <w:tabs>
          <w:tab w:val="left" w:pos="0"/>
        </w:tabs>
        <w:spacing w:line="260" w:lineRule="exact"/>
        <w:ind w:left="0"/>
        <w:rPr>
          <w:rFonts w:ascii="Arial" w:hAnsi="Arial" w:cs="Arial"/>
          <w:sz w:val="22"/>
          <w:szCs w:val="22"/>
        </w:rPr>
      </w:pPr>
      <w:r>
        <w:rPr>
          <w:rFonts w:ascii="Arial" w:hAnsi="Arial" w:cs="Arial"/>
          <w:sz w:val="22"/>
          <w:szCs w:val="22"/>
        </w:rPr>
        <w:t>(</w:t>
      </w:r>
      <w:r w:rsidR="004B3DAA">
        <w:rPr>
          <w:rFonts w:ascii="Arial" w:hAnsi="Arial" w:cs="Arial"/>
          <w:sz w:val="22"/>
          <w:szCs w:val="22"/>
        </w:rPr>
        <w:t>4</w:t>
      </w:r>
      <w:r>
        <w:rPr>
          <w:rFonts w:ascii="Arial" w:hAnsi="Arial" w:cs="Arial"/>
          <w:sz w:val="22"/>
          <w:szCs w:val="22"/>
        </w:rPr>
        <w:t xml:space="preserve">) Pooblaščeni zastopnik iz </w:t>
      </w:r>
      <w:r w:rsidR="004B3DAA">
        <w:rPr>
          <w:rFonts w:ascii="Arial" w:hAnsi="Arial" w:cs="Arial"/>
          <w:sz w:val="22"/>
          <w:szCs w:val="22"/>
        </w:rPr>
        <w:t>drug</w:t>
      </w:r>
      <w:r>
        <w:rPr>
          <w:rFonts w:ascii="Arial" w:hAnsi="Arial" w:cs="Arial"/>
          <w:sz w:val="22"/>
          <w:szCs w:val="22"/>
        </w:rPr>
        <w:t>ega odstavka</w:t>
      </w:r>
      <w:r w:rsidR="004B3DAA">
        <w:rPr>
          <w:rFonts w:ascii="Arial" w:hAnsi="Arial" w:cs="Arial"/>
          <w:sz w:val="22"/>
          <w:szCs w:val="22"/>
        </w:rPr>
        <w:t xml:space="preserve"> tega člena</w:t>
      </w:r>
      <w:r>
        <w:rPr>
          <w:rFonts w:ascii="Arial" w:hAnsi="Arial" w:cs="Arial"/>
          <w:sz w:val="22"/>
          <w:szCs w:val="22"/>
        </w:rPr>
        <w:t xml:space="preserve"> se mora vpisati v evidenco proizvajalcev iz 45. člena te uredbe.</w:t>
      </w:r>
    </w:p>
    <w:p w:rsidR="00287650" w:rsidRPr="006F0693" w:rsidRDefault="00287650" w:rsidP="001E4715">
      <w:pPr>
        <w:pStyle w:val="Odstavekseznama"/>
        <w:tabs>
          <w:tab w:val="left" w:pos="0"/>
        </w:tabs>
        <w:spacing w:line="260" w:lineRule="exact"/>
        <w:ind w:left="0"/>
        <w:rPr>
          <w:rFonts w:ascii="Arial" w:hAnsi="Arial" w:cs="Arial"/>
          <w:sz w:val="22"/>
          <w:szCs w:val="22"/>
        </w:rPr>
      </w:pPr>
    </w:p>
    <w:p w:rsidR="00287650" w:rsidRPr="006F0693"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0</w:t>
      </w:r>
      <w:r w:rsidRPr="006F0693">
        <w:rPr>
          <w:rFonts w:ascii="Arial" w:hAnsi="Arial" w:cs="Arial"/>
          <w:b/>
          <w:bCs/>
          <w:sz w:val="22"/>
          <w:szCs w:val="22"/>
        </w:rPr>
        <w:t xml:space="preserve">. </w:t>
      </w:r>
      <w:r w:rsidR="00287650" w:rsidRPr="006F0693">
        <w:rPr>
          <w:rFonts w:ascii="Arial" w:hAnsi="Arial" w:cs="Arial"/>
          <w:b/>
          <w:bCs/>
          <w:sz w:val="22"/>
          <w:szCs w:val="22"/>
        </w:rPr>
        <w:t>člen</w:t>
      </w:r>
    </w:p>
    <w:p w:rsidR="00287650" w:rsidRPr="006F0693" w:rsidRDefault="00B33D47"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w:t>
      </w:r>
      <w:r w:rsidR="006D3F3B">
        <w:rPr>
          <w:rFonts w:ascii="Arial" w:hAnsi="Arial" w:cs="Arial"/>
          <w:b/>
          <w:bCs/>
          <w:sz w:val="22"/>
          <w:szCs w:val="22"/>
        </w:rPr>
        <w:t>zagotavljanje</w:t>
      </w:r>
      <w:r w:rsidR="00EC6531" w:rsidRPr="006F0693">
        <w:rPr>
          <w:rFonts w:ascii="Arial" w:hAnsi="Arial" w:cs="Arial"/>
          <w:b/>
          <w:bCs/>
          <w:sz w:val="22"/>
          <w:szCs w:val="22"/>
        </w:rPr>
        <w:t xml:space="preserve"> </w:t>
      </w:r>
      <w:r w:rsidRPr="006F0693">
        <w:rPr>
          <w:rFonts w:ascii="Arial" w:hAnsi="Arial" w:cs="Arial"/>
          <w:b/>
          <w:bCs/>
          <w:sz w:val="22"/>
          <w:szCs w:val="22"/>
        </w:rPr>
        <w:t>zbiranj</w:t>
      </w:r>
      <w:r w:rsidR="00092FF3" w:rsidRPr="006F0693">
        <w:rPr>
          <w:rFonts w:ascii="Arial" w:hAnsi="Arial" w:cs="Arial"/>
          <w:b/>
          <w:bCs/>
          <w:sz w:val="22"/>
          <w:szCs w:val="22"/>
        </w:rPr>
        <w:t>a</w:t>
      </w:r>
      <w:r w:rsidRPr="006F0693">
        <w:rPr>
          <w:rFonts w:ascii="Arial" w:hAnsi="Arial" w:cs="Arial"/>
          <w:b/>
          <w:bCs/>
          <w:sz w:val="22"/>
          <w:szCs w:val="22"/>
        </w:rPr>
        <w:t xml:space="preserve"> </w:t>
      </w:r>
      <w:r w:rsidR="00CC672F" w:rsidRPr="006F0693">
        <w:rPr>
          <w:rFonts w:ascii="Arial" w:hAnsi="Arial" w:cs="Arial"/>
          <w:b/>
          <w:bCs/>
          <w:sz w:val="22"/>
          <w:szCs w:val="22"/>
        </w:rPr>
        <w:t>OEEO</w:t>
      </w:r>
      <w:r w:rsidR="00287650" w:rsidRPr="006F0693">
        <w:rPr>
          <w:rFonts w:ascii="Arial" w:hAnsi="Arial" w:cs="Arial"/>
          <w:b/>
          <w:bCs/>
          <w:sz w:val="22"/>
          <w:szCs w:val="22"/>
        </w:rPr>
        <w:t>)</w:t>
      </w:r>
    </w:p>
    <w:p w:rsidR="00593EE5" w:rsidRDefault="00593EE5" w:rsidP="001E4715">
      <w:pPr>
        <w:tabs>
          <w:tab w:val="left" w:pos="0"/>
        </w:tabs>
        <w:spacing w:line="260" w:lineRule="exact"/>
        <w:rPr>
          <w:rFonts w:ascii="Arial" w:hAnsi="Arial" w:cs="Arial"/>
          <w:sz w:val="22"/>
          <w:szCs w:val="22"/>
        </w:rPr>
      </w:pPr>
    </w:p>
    <w:p w:rsidR="006140DE" w:rsidRPr="006F0693" w:rsidRDefault="00A5474F" w:rsidP="006140DE">
      <w:pPr>
        <w:tabs>
          <w:tab w:val="left" w:pos="0"/>
        </w:tabs>
        <w:spacing w:line="260" w:lineRule="exact"/>
        <w:rPr>
          <w:rFonts w:ascii="Arial" w:hAnsi="Arial" w:cs="Arial"/>
          <w:sz w:val="22"/>
          <w:szCs w:val="22"/>
        </w:rPr>
      </w:pPr>
      <w:r w:rsidDel="00A5474F">
        <w:rPr>
          <w:rFonts w:ascii="Arial" w:hAnsi="Arial" w:cs="Arial"/>
          <w:b/>
          <w:bCs/>
          <w:sz w:val="22"/>
          <w:szCs w:val="22"/>
        </w:rPr>
        <w:t xml:space="preserve"> </w:t>
      </w:r>
      <w:r w:rsidR="006140DE" w:rsidRPr="006F0693">
        <w:rPr>
          <w:rFonts w:ascii="Arial" w:hAnsi="Arial" w:cs="Arial"/>
          <w:sz w:val="22"/>
          <w:szCs w:val="22"/>
        </w:rPr>
        <w:t>(1) Proizvajalec, ki izpolnjuje obveznost iz 1</w:t>
      </w:r>
      <w:r w:rsidR="00AC782C">
        <w:rPr>
          <w:rFonts w:ascii="Arial" w:hAnsi="Arial" w:cs="Arial"/>
          <w:sz w:val="22"/>
          <w:szCs w:val="22"/>
        </w:rPr>
        <w:t>8</w:t>
      </w:r>
      <w:r w:rsidR="006140DE" w:rsidRPr="006F0693">
        <w:rPr>
          <w:rFonts w:ascii="Arial" w:hAnsi="Arial" w:cs="Arial"/>
          <w:sz w:val="22"/>
          <w:szCs w:val="22"/>
        </w:rPr>
        <w:t>. člena te uredbe samostojno, mora zbiranj</w:t>
      </w:r>
      <w:r w:rsidR="006D3F3B">
        <w:rPr>
          <w:rFonts w:ascii="Arial" w:hAnsi="Arial" w:cs="Arial"/>
          <w:sz w:val="22"/>
          <w:szCs w:val="22"/>
        </w:rPr>
        <w:t>e</w:t>
      </w:r>
      <w:r w:rsidR="006140DE" w:rsidRPr="006F0693">
        <w:rPr>
          <w:rFonts w:ascii="Arial" w:hAnsi="Arial" w:cs="Arial"/>
          <w:sz w:val="22"/>
          <w:szCs w:val="22"/>
        </w:rPr>
        <w:t xml:space="preserve"> OEEO</w:t>
      </w:r>
      <w:r w:rsidR="006140DE">
        <w:rPr>
          <w:rFonts w:ascii="Arial" w:hAnsi="Arial" w:cs="Arial"/>
          <w:sz w:val="22"/>
          <w:szCs w:val="22"/>
        </w:rPr>
        <w:t xml:space="preserve"> vzpostaviti</w:t>
      </w:r>
      <w:r w:rsidR="006140DE" w:rsidRPr="006F0693">
        <w:rPr>
          <w:rFonts w:ascii="Arial" w:hAnsi="Arial" w:cs="Arial"/>
          <w:sz w:val="22"/>
          <w:szCs w:val="22"/>
        </w:rPr>
        <w:t xml:space="preserve"> na celotnem območju RS</w:t>
      </w:r>
      <w:r w:rsidR="006140DE">
        <w:rPr>
          <w:rFonts w:ascii="Arial" w:hAnsi="Arial" w:cs="Arial"/>
          <w:sz w:val="22"/>
          <w:szCs w:val="22"/>
        </w:rPr>
        <w:t xml:space="preserve"> in</w:t>
      </w:r>
      <w:r w:rsidR="006140DE" w:rsidRPr="006F0693">
        <w:rPr>
          <w:rFonts w:ascii="Arial" w:hAnsi="Arial" w:cs="Arial"/>
          <w:sz w:val="22"/>
          <w:szCs w:val="22"/>
        </w:rPr>
        <w:t xml:space="preserve"> </w:t>
      </w:r>
      <w:r w:rsidR="006140DE">
        <w:rPr>
          <w:rFonts w:ascii="Arial" w:hAnsi="Arial" w:cs="Arial"/>
          <w:sz w:val="22"/>
          <w:szCs w:val="22"/>
        </w:rPr>
        <w:t xml:space="preserve">tako, da </w:t>
      </w:r>
      <w:r w:rsidR="006140DE" w:rsidRPr="006F0693">
        <w:rPr>
          <w:rFonts w:ascii="Arial" w:hAnsi="Arial" w:cs="Arial"/>
          <w:sz w:val="22"/>
          <w:szCs w:val="22"/>
        </w:rPr>
        <w:t>zagotovi:</w:t>
      </w:r>
    </w:p>
    <w:p w:rsidR="006140DE" w:rsidRPr="00A5474F" w:rsidRDefault="006140DE" w:rsidP="00A5474F">
      <w:pPr>
        <w:tabs>
          <w:tab w:val="left" w:pos="567"/>
        </w:tabs>
        <w:spacing w:line="260" w:lineRule="exact"/>
        <w:rPr>
          <w:rFonts w:ascii="Arial" w:hAnsi="Arial" w:cs="Arial"/>
          <w:sz w:val="22"/>
          <w:szCs w:val="22"/>
        </w:rPr>
      </w:pPr>
      <w:r>
        <w:rPr>
          <w:rFonts w:ascii="Arial" w:hAnsi="Arial" w:cs="Arial"/>
          <w:sz w:val="22"/>
          <w:szCs w:val="22"/>
        </w:rPr>
        <w:t xml:space="preserve">1. </w:t>
      </w:r>
      <w:r w:rsidRPr="00934071">
        <w:rPr>
          <w:rFonts w:ascii="Arial" w:hAnsi="Arial" w:cs="Arial"/>
          <w:sz w:val="22"/>
          <w:szCs w:val="22"/>
        </w:rPr>
        <w:t>mrežo</w:t>
      </w:r>
      <w:r w:rsidRPr="006140DE">
        <w:rPr>
          <w:rFonts w:ascii="Arial" w:hAnsi="Arial" w:cs="Arial"/>
          <w:sz w:val="22"/>
          <w:szCs w:val="22"/>
        </w:rPr>
        <w:t xml:space="preserve"> </w:t>
      </w:r>
      <w:r w:rsidRPr="000852E6">
        <w:rPr>
          <w:rFonts w:ascii="Arial" w:hAnsi="Arial" w:cs="Arial"/>
          <w:sz w:val="22"/>
          <w:szCs w:val="22"/>
        </w:rPr>
        <w:t>zb</w:t>
      </w:r>
      <w:r>
        <w:rPr>
          <w:rFonts w:ascii="Arial" w:hAnsi="Arial" w:cs="Arial"/>
          <w:sz w:val="22"/>
          <w:szCs w:val="22"/>
        </w:rPr>
        <w:t>iralnic</w:t>
      </w:r>
      <w:r w:rsidRPr="000852E6">
        <w:rPr>
          <w:rFonts w:ascii="Arial" w:hAnsi="Arial" w:cs="Arial"/>
          <w:sz w:val="22"/>
          <w:szCs w:val="22"/>
        </w:rPr>
        <w:t>,</w:t>
      </w:r>
      <w:r w:rsidR="00A5474F">
        <w:rPr>
          <w:rFonts w:ascii="Arial" w:hAnsi="Arial" w:cs="Arial"/>
          <w:sz w:val="22"/>
          <w:szCs w:val="22"/>
        </w:rPr>
        <w:t xml:space="preserve"> ki</w:t>
      </w:r>
      <w:r w:rsidRPr="000852E6">
        <w:rPr>
          <w:rFonts w:ascii="Arial" w:hAnsi="Arial" w:cs="Arial"/>
          <w:sz w:val="22"/>
          <w:szCs w:val="22"/>
        </w:rPr>
        <w:t xml:space="preserve"> </w:t>
      </w:r>
      <w:r w:rsidR="00A5474F" w:rsidRPr="000852E6">
        <w:rPr>
          <w:rFonts w:ascii="Arial" w:hAnsi="Arial" w:cs="Arial"/>
          <w:sz w:val="22"/>
          <w:szCs w:val="22"/>
        </w:rPr>
        <w:t>od prevzemnih mest distributerjev, katerim dobavlja EEO, niso oddaljeni več kot 30 km zračne razdalje</w:t>
      </w:r>
    </w:p>
    <w:p w:rsidR="006140DE" w:rsidRDefault="006140DE" w:rsidP="00A5474F">
      <w:pPr>
        <w:tabs>
          <w:tab w:val="left" w:pos="567"/>
        </w:tabs>
        <w:spacing w:line="260" w:lineRule="exact"/>
        <w:rPr>
          <w:rFonts w:ascii="Arial" w:hAnsi="Arial" w:cs="Arial"/>
          <w:sz w:val="22"/>
          <w:szCs w:val="22"/>
        </w:rPr>
      </w:pPr>
      <w:r>
        <w:rPr>
          <w:rFonts w:ascii="Arial" w:hAnsi="Arial" w:cs="Arial"/>
          <w:sz w:val="22"/>
          <w:szCs w:val="22"/>
        </w:rPr>
        <w:t xml:space="preserve">2. </w:t>
      </w:r>
      <w:r w:rsidRPr="0027627E">
        <w:rPr>
          <w:rFonts w:ascii="Arial" w:hAnsi="Arial" w:cs="Arial"/>
          <w:sz w:val="22"/>
          <w:szCs w:val="22"/>
        </w:rPr>
        <w:t>zbiranje OEEO od distributerjev</w:t>
      </w:r>
      <w:r>
        <w:rPr>
          <w:rFonts w:ascii="Arial" w:hAnsi="Arial" w:cs="Arial"/>
          <w:sz w:val="22"/>
          <w:szCs w:val="22"/>
        </w:rPr>
        <w:t>,</w:t>
      </w:r>
      <w:r w:rsidRPr="0027627E">
        <w:rPr>
          <w:rFonts w:ascii="Arial" w:hAnsi="Arial" w:cs="Arial"/>
          <w:sz w:val="22"/>
          <w:szCs w:val="22"/>
        </w:rPr>
        <w:t xml:space="preserve"> izvajalcev javne službe in končnih uporabnikov</w:t>
      </w:r>
      <w:r w:rsidR="00A5474F">
        <w:rPr>
          <w:rFonts w:ascii="Arial" w:hAnsi="Arial" w:cs="Arial"/>
          <w:sz w:val="22"/>
          <w:szCs w:val="22"/>
        </w:rPr>
        <w:t xml:space="preserve"> redno in tako pogosto, da se OEEO pri njih ne kopiči, ter</w:t>
      </w:r>
      <w:r w:rsidRPr="0027627E">
        <w:rPr>
          <w:rFonts w:ascii="Arial" w:hAnsi="Arial" w:cs="Arial"/>
          <w:sz w:val="22"/>
          <w:szCs w:val="22"/>
        </w:rPr>
        <w:t xml:space="preserve"> </w:t>
      </w:r>
    </w:p>
    <w:p w:rsidR="006140DE" w:rsidRDefault="006140DE" w:rsidP="00A5474F">
      <w:pPr>
        <w:tabs>
          <w:tab w:val="left" w:pos="567"/>
        </w:tabs>
        <w:spacing w:line="260" w:lineRule="exact"/>
        <w:rPr>
          <w:rFonts w:ascii="Arial" w:hAnsi="Arial" w:cs="Arial"/>
          <w:sz w:val="22"/>
          <w:szCs w:val="22"/>
        </w:rPr>
      </w:pPr>
      <w:r>
        <w:rPr>
          <w:rFonts w:ascii="Arial" w:hAnsi="Arial" w:cs="Arial"/>
          <w:sz w:val="22"/>
          <w:szCs w:val="22"/>
        </w:rPr>
        <w:t xml:space="preserve">3. oddajo zbrane OEEO obratu ali </w:t>
      </w:r>
      <w:r w:rsidRPr="00221860">
        <w:rPr>
          <w:rFonts w:ascii="Arial" w:hAnsi="Arial" w:cs="Arial"/>
          <w:sz w:val="22"/>
          <w:szCs w:val="22"/>
        </w:rPr>
        <w:t>obratom za obdelavo v skladu s to uredbo in z načrtom ravnanja z OEEO iz 25. člena te uredbe</w:t>
      </w:r>
      <w:r w:rsidR="00A5474F">
        <w:rPr>
          <w:rFonts w:ascii="Arial" w:hAnsi="Arial" w:cs="Arial"/>
          <w:sz w:val="22"/>
          <w:szCs w:val="22"/>
        </w:rPr>
        <w:t>.</w:t>
      </w:r>
    </w:p>
    <w:p w:rsidR="006140DE" w:rsidRDefault="006140DE" w:rsidP="001E4715">
      <w:pPr>
        <w:pStyle w:val="len"/>
        <w:shd w:val="clear" w:color="auto" w:fill="FFFFFF"/>
        <w:tabs>
          <w:tab w:val="left" w:pos="0"/>
        </w:tabs>
        <w:spacing w:before="0" w:beforeAutospacing="0" w:after="0" w:afterAutospacing="0" w:line="260" w:lineRule="exact"/>
        <w:jc w:val="center"/>
        <w:rPr>
          <w:rFonts w:ascii="Arial" w:hAnsi="Arial" w:cs="Arial"/>
          <w:b/>
          <w:bCs/>
          <w:sz w:val="22"/>
          <w:szCs w:val="22"/>
        </w:rPr>
      </w:pPr>
    </w:p>
    <w:p w:rsidR="009F70ED" w:rsidRDefault="009F70ED" w:rsidP="001E4715">
      <w:pPr>
        <w:pStyle w:val="len"/>
        <w:shd w:val="clear" w:color="auto" w:fill="FFFFFF"/>
        <w:tabs>
          <w:tab w:val="left" w:pos="0"/>
        </w:tabs>
        <w:spacing w:before="0" w:beforeAutospacing="0" w:after="0" w:afterAutospacing="0" w:line="260" w:lineRule="exact"/>
        <w:jc w:val="center"/>
        <w:rPr>
          <w:rFonts w:ascii="Arial" w:hAnsi="Arial" w:cs="Arial"/>
          <w:b/>
          <w:bCs/>
          <w:sz w:val="22"/>
          <w:szCs w:val="22"/>
        </w:rPr>
      </w:pPr>
    </w:p>
    <w:p w:rsidR="006140DE" w:rsidRDefault="006140DE" w:rsidP="001E4715">
      <w:pPr>
        <w:pStyle w:val="len"/>
        <w:shd w:val="clear" w:color="auto" w:fill="FFFFFF"/>
        <w:tabs>
          <w:tab w:val="left" w:pos="0"/>
        </w:tabs>
        <w:spacing w:before="0" w:beforeAutospacing="0" w:after="0" w:afterAutospacing="0" w:line="260" w:lineRule="exact"/>
        <w:jc w:val="center"/>
        <w:rPr>
          <w:rFonts w:ascii="Arial" w:hAnsi="Arial" w:cs="Arial"/>
          <w:b/>
          <w:bCs/>
          <w:sz w:val="22"/>
          <w:szCs w:val="22"/>
        </w:rPr>
      </w:pPr>
    </w:p>
    <w:p w:rsidR="00E1080D" w:rsidRPr="006F0693" w:rsidRDefault="003830D8" w:rsidP="001E4715">
      <w:pPr>
        <w:pStyle w:val="len"/>
        <w:shd w:val="clear" w:color="auto" w:fill="FFFFFF"/>
        <w:tabs>
          <w:tab w:val="left" w:pos="0"/>
        </w:tabs>
        <w:spacing w:before="0" w:beforeAutospacing="0" w:after="0" w:afterAutospacing="0"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1</w:t>
      </w:r>
      <w:r w:rsidR="00E1080D" w:rsidRPr="006F0693">
        <w:rPr>
          <w:rFonts w:ascii="Arial" w:hAnsi="Arial" w:cs="Arial"/>
          <w:b/>
          <w:bCs/>
          <w:sz w:val="22"/>
          <w:szCs w:val="22"/>
        </w:rPr>
        <w:t>.  člen</w:t>
      </w:r>
    </w:p>
    <w:p w:rsidR="00E1080D" w:rsidRPr="006F0693" w:rsidRDefault="00E1080D" w:rsidP="001E4715">
      <w:pPr>
        <w:pStyle w:val="lennaslov"/>
        <w:shd w:val="clear" w:color="auto" w:fill="FFFFFF"/>
        <w:tabs>
          <w:tab w:val="left" w:pos="0"/>
        </w:tabs>
        <w:spacing w:before="0" w:beforeAutospacing="0" w:after="0" w:afterAutospacing="0" w:line="260" w:lineRule="exact"/>
        <w:jc w:val="center"/>
        <w:rPr>
          <w:rFonts w:ascii="Arial" w:hAnsi="Arial" w:cs="Arial"/>
          <w:b/>
          <w:bCs/>
          <w:sz w:val="22"/>
          <w:szCs w:val="22"/>
        </w:rPr>
      </w:pPr>
      <w:r w:rsidRPr="006F0693">
        <w:rPr>
          <w:rFonts w:ascii="Arial" w:hAnsi="Arial" w:cs="Arial"/>
          <w:b/>
          <w:bCs/>
          <w:sz w:val="22"/>
          <w:szCs w:val="22"/>
        </w:rPr>
        <w:lastRenderedPageBreak/>
        <w:t>(</w:t>
      </w:r>
      <w:r w:rsidR="00A72D6B">
        <w:rPr>
          <w:rFonts w:ascii="Arial" w:hAnsi="Arial" w:cs="Arial"/>
          <w:b/>
          <w:bCs/>
          <w:sz w:val="22"/>
          <w:szCs w:val="22"/>
        </w:rPr>
        <w:t>zbiranje</w:t>
      </w:r>
      <w:r w:rsidRPr="006F0693">
        <w:rPr>
          <w:rFonts w:ascii="Arial" w:hAnsi="Arial" w:cs="Arial"/>
          <w:b/>
          <w:bCs/>
          <w:sz w:val="22"/>
          <w:szCs w:val="22"/>
        </w:rPr>
        <w:t xml:space="preserve"> OEEO od izvajalcev javne službe)</w:t>
      </w:r>
    </w:p>
    <w:p w:rsidR="00342C35" w:rsidRDefault="00342C35"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p>
    <w:p w:rsidR="00E1080D" w:rsidRPr="006F0693" w:rsidRDefault="00362C8F"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Pr>
          <w:rFonts w:ascii="Arial" w:hAnsi="Arial" w:cs="Arial"/>
          <w:sz w:val="22"/>
          <w:szCs w:val="22"/>
        </w:rPr>
        <w:t xml:space="preserve">(1) </w:t>
      </w:r>
      <w:r w:rsidR="00E1080D" w:rsidRPr="006F0693">
        <w:rPr>
          <w:rFonts w:ascii="Arial" w:hAnsi="Arial" w:cs="Arial"/>
          <w:sz w:val="22"/>
          <w:szCs w:val="22"/>
        </w:rPr>
        <w:t xml:space="preserve">Proizvajalci morajo </w:t>
      </w:r>
      <w:r w:rsidR="00DE7EA8">
        <w:rPr>
          <w:rFonts w:ascii="Arial" w:hAnsi="Arial" w:cs="Arial"/>
          <w:sz w:val="22"/>
          <w:szCs w:val="22"/>
        </w:rPr>
        <w:t>z</w:t>
      </w:r>
      <w:r w:rsidR="00E1080D" w:rsidRPr="006F0693">
        <w:rPr>
          <w:rFonts w:ascii="Arial" w:hAnsi="Arial" w:cs="Arial"/>
          <w:sz w:val="22"/>
          <w:szCs w:val="22"/>
        </w:rPr>
        <w:t xml:space="preserve">agotavljati, da </w:t>
      </w:r>
      <w:r w:rsidR="003830D8" w:rsidRPr="006F0693">
        <w:rPr>
          <w:rFonts w:ascii="Arial" w:hAnsi="Arial" w:cs="Arial"/>
          <w:sz w:val="22"/>
          <w:szCs w:val="22"/>
        </w:rPr>
        <w:t xml:space="preserve">se </w:t>
      </w:r>
      <w:r w:rsidR="00E1080D" w:rsidRPr="006F0693">
        <w:rPr>
          <w:rFonts w:ascii="Arial" w:hAnsi="Arial" w:cs="Arial"/>
          <w:sz w:val="22"/>
          <w:szCs w:val="22"/>
        </w:rPr>
        <w:t xml:space="preserve">od izvajalcev javne službe v posameznem koledarskem letu </w:t>
      </w:r>
      <w:r w:rsidR="003830D8" w:rsidRPr="006F0693">
        <w:rPr>
          <w:rFonts w:ascii="Arial" w:hAnsi="Arial" w:cs="Arial"/>
          <w:sz w:val="22"/>
          <w:szCs w:val="22"/>
        </w:rPr>
        <w:t xml:space="preserve">zbere </w:t>
      </w:r>
      <w:r w:rsidR="00E1080D" w:rsidRPr="006F0693">
        <w:rPr>
          <w:rFonts w:ascii="Arial" w:hAnsi="Arial" w:cs="Arial"/>
          <w:sz w:val="22"/>
          <w:szCs w:val="22"/>
        </w:rPr>
        <w:t>vs</w:t>
      </w:r>
      <w:r w:rsidR="003830D8" w:rsidRPr="006F0693">
        <w:rPr>
          <w:rFonts w:ascii="Arial" w:hAnsi="Arial" w:cs="Arial"/>
          <w:sz w:val="22"/>
          <w:szCs w:val="22"/>
        </w:rPr>
        <w:t>a</w:t>
      </w:r>
      <w:r w:rsidR="00E1080D" w:rsidRPr="006F0693">
        <w:rPr>
          <w:rFonts w:ascii="Arial" w:hAnsi="Arial" w:cs="Arial"/>
          <w:sz w:val="22"/>
          <w:szCs w:val="22"/>
        </w:rPr>
        <w:t xml:space="preserve"> OEEO, ki so jo ti </w:t>
      </w:r>
      <w:r w:rsidR="003830D8" w:rsidRPr="006F0693">
        <w:rPr>
          <w:rFonts w:ascii="Arial" w:hAnsi="Arial" w:cs="Arial"/>
          <w:sz w:val="22"/>
          <w:szCs w:val="22"/>
        </w:rPr>
        <w:t>prevzeli</w:t>
      </w:r>
      <w:r w:rsidR="00E1080D" w:rsidRPr="006F0693">
        <w:rPr>
          <w:rFonts w:ascii="Arial" w:hAnsi="Arial" w:cs="Arial"/>
          <w:sz w:val="22"/>
          <w:szCs w:val="22"/>
        </w:rPr>
        <w:t xml:space="preserve"> v skladu s 1</w:t>
      </w:r>
      <w:r w:rsidR="00B85E79">
        <w:rPr>
          <w:rFonts w:ascii="Arial" w:hAnsi="Arial" w:cs="Arial"/>
          <w:sz w:val="22"/>
          <w:szCs w:val="22"/>
        </w:rPr>
        <w:t>3</w:t>
      </w:r>
      <w:r w:rsidR="00D81CB5" w:rsidRPr="006F0693">
        <w:rPr>
          <w:rFonts w:ascii="Arial" w:hAnsi="Arial" w:cs="Arial"/>
          <w:sz w:val="22"/>
          <w:szCs w:val="22"/>
        </w:rPr>
        <w:t>.</w:t>
      </w:r>
      <w:r w:rsidR="00E1080D" w:rsidRPr="006F0693">
        <w:rPr>
          <w:rFonts w:ascii="Arial" w:hAnsi="Arial" w:cs="Arial"/>
          <w:sz w:val="22"/>
          <w:szCs w:val="22"/>
        </w:rPr>
        <w:t xml:space="preserve"> členom te uredbe. </w:t>
      </w:r>
    </w:p>
    <w:p w:rsidR="00342C35" w:rsidRDefault="00342C35"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p>
    <w:p w:rsidR="00E1080D" w:rsidRPr="006F0693" w:rsidRDefault="00E1080D"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sidRPr="006F0693">
        <w:rPr>
          <w:rFonts w:ascii="Arial" w:hAnsi="Arial" w:cs="Arial"/>
          <w:sz w:val="22"/>
          <w:szCs w:val="22"/>
        </w:rPr>
        <w:t xml:space="preserve">(2) </w:t>
      </w:r>
      <w:r w:rsidR="00A72D6B">
        <w:rPr>
          <w:rFonts w:ascii="Arial" w:hAnsi="Arial" w:cs="Arial"/>
          <w:sz w:val="22"/>
          <w:szCs w:val="22"/>
        </w:rPr>
        <w:t>Vsak p</w:t>
      </w:r>
      <w:r w:rsidRPr="006F0693">
        <w:rPr>
          <w:rFonts w:ascii="Arial" w:hAnsi="Arial" w:cs="Arial"/>
          <w:sz w:val="22"/>
          <w:szCs w:val="22"/>
        </w:rPr>
        <w:t xml:space="preserve">roizvajalec mora zagotoviti </w:t>
      </w:r>
      <w:r w:rsidR="003830D8" w:rsidRPr="006F0693">
        <w:rPr>
          <w:rFonts w:ascii="Arial" w:hAnsi="Arial" w:cs="Arial"/>
          <w:sz w:val="22"/>
          <w:szCs w:val="22"/>
        </w:rPr>
        <w:t xml:space="preserve">zbiranje </w:t>
      </w:r>
      <w:r w:rsidRPr="006F0693">
        <w:rPr>
          <w:rFonts w:ascii="Arial" w:hAnsi="Arial" w:cs="Arial"/>
          <w:sz w:val="22"/>
          <w:szCs w:val="22"/>
        </w:rPr>
        <w:t>OEEO od vseh izvajalcev javne službe na ozemlju RS.</w:t>
      </w:r>
    </w:p>
    <w:p w:rsidR="00E1080D" w:rsidRPr="006F0693" w:rsidRDefault="00E1080D" w:rsidP="001E4715">
      <w:pPr>
        <w:tabs>
          <w:tab w:val="left" w:pos="0"/>
        </w:tabs>
        <w:spacing w:line="260" w:lineRule="exact"/>
        <w:rPr>
          <w:rFonts w:ascii="Arial" w:hAnsi="Arial" w:cs="Arial"/>
          <w:sz w:val="22"/>
          <w:szCs w:val="22"/>
        </w:rPr>
      </w:pPr>
    </w:p>
    <w:p w:rsidR="0046655C" w:rsidRDefault="0046655C" w:rsidP="001E4715">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sidRPr="006F0693">
        <w:rPr>
          <w:rFonts w:ascii="Arial" w:hAnsi="Arial" w:cs="Arial"/>
          <w:sz w:val="22"/>
          <w:szCs w:val="22"/>
        </w:rPr>
        <w:t>(</w:t>
      </w:r>
      <w:r>
        <w:rPr>
          <w:rFonts w:ascii="Arial" w:hAnsi="Arial" w:cs="Arial"/>
          <w:sz w:val="22"/>
          <w:szCs w:val="22"/>
        </w:rPr>
        <w:t>3</w:t>
      </w:r>
      <w:r w:rsidRPr="006F0693">
        <w:rPr>
          <w:rFonts w:ascii="Arial" w:hAnsi="Arial" w:cs="Arial"/>
          <w:sz w:val="22"/>
          <w:szCs w:val="22"/>
        </w:rPr>
        <w:t xml:space="preserve">) Proizvajalec mora imeti z vsakim izvajalcem javne službe sklenjeno pogodbo o načinu in pogojih oddajanja in prevzemanja OEEO. </w:t>
      </w:r>
    </w:p>
    <w:p w:rsidR="00002450" w:rsidRDefault="00002450" w:rsidP="0046655C">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p>
    <w:p w:rsidR="00E1080D" w:rsidRPr="006F0693" w:rsidRDefault="00E1080D" w:rsidP="0046655C">
      <w:pPr>
        <w:pStyle w:val="odstavek"/>
        <w:shd w:val="clear" w:color="auto" w:fill="FFFFFF"/>
        <w:tabs>
          <w:tab w:val="left" w:pos="0"/>
        </w:tabs>
        <w:spacing w:before="0" w:beforeAutospacing="0" w:after="0" w:afterAutospacing="0" w:line="260" w:lineRule="exact"/>
        <w:jc w:val="both"/>
      </w:pPr>
      <w:r w:rsidRPr="006F0693">
        <w:rPr>
          <w:rFonts w:ascii="Arial" w:hAnsi="Arial" w:cs="Arial"/>
          <w:sz w:val="22"/>
          <w:szCs w:val="22"/>
        </w:rPr>
        <w:t>(</w:t>
      </w:r>
      <w:r w:rsidR="0046655C">
        <w:rPr>
          <w:rFonts w:ascii="Arial" w:hAnsi="Arial" w:cs="Arial"/>
          <w:sz w:val="22"/>
          <w:szCs w:val="22"/>
        </w:rPr>
        <w:t>4</w:t>
      </w:r>
      <w:r w:rsidRPr="006F0693">
        <w:rPr>
          <w:rFonts w:ascii="Arial" w:hAnsi="Arial" w:cs="Arial"/>
          <w:sz w:val="22"/>
          <w:szCs w:val="22"/>
        </w:rPr>
        <w:t xml:space="preserve">) Proizvajalec mora zagotoviti prevzem OEEO od vsakega izvajalca javne službe </w:t>
      </w:r>
      <w:r w:rsidRPr="0046655C">
        <w:rPr>
          <w:rFonts w:ascii="Arial" w:hAnsi="Arial" w:cs="Arial"/>
          <w:sz w:val="22"/>
          <w:szCs w:val="22"/>
        </w:rPr>
        <w:t xml:space="preserve">najmanj </w:t>
      </w:r>
      <w:r w:rsidR="00DE7EA8" w:rsidRPr="0046655C">
        <w:rPr>
          <w:rFonts w:ascii="Arial" w:hAnsi="Arial" w:cs="Arial"/>
          <w:sz w:val="22"/>
          <w:szCs w:val="22"/>
        </w:rPr>
        <w:t>enkrat</w:t>
      </w:r>
      <w:r w:rsidRPr="0046655C">
        <w:rPr>
          <w:rFonts w:ascii="Arial" w:hAnsi="Arial" w:cs="Arial"/>
          <w:sz w:val="22"/>
          <w:szCs w:val="22"/>
        </w:rPr>
        <w:t xml:space="preserve"> mesečno</w:t>
      </w:r>
      <w:r w:rsidRPr="006F0693">
        <w:rPr>
          <w:rFonts w:ascii="Arial" w:hAnsi="Arial" w:cs="Arial"/>
          <w:sz w:val="22"/>
          <w:szCs w:val="22"/>
        </w:rPr>
        <w:t xml:space="preserve"> ali pogosteje, da se OEEO pri izvajalcih javne službe ne kopiči. </w:t>
      </w:r>
    </w:p>
    <w:p w:rsidR="00997DCF" w:rsidRDefault="00997DCF" w:rsidP="001E4715">
      <w:pPr>
        <w:tabs>
          <w:tab w:val="left" w:pos="0"/>
        </w:tabs>
        <w:spacing w:line="260" w:lineRule="exact"/>
        <w:rPr>
          <w:rFonts w:ascii="Arial" w:hAnsi="Arial" w:cs="Arial"/>
          <w:sz w:val="22"/>
          <w:szCs w:val="22"/>
        </w:rPr>
      </w:pPr>
    </w:p>
    <w:p w:rsidR="004B20AA" w:rsidRPr="0046655C" w:rsidRDefault="004B20AA" w:rsidP="004B20AA">
      <w:pPr>
        <w:pStyle w:val="odstavek"/>
        <w:shd w:val="clear" w:color="auto" w:fill="FFFFFF"/>
        <w:tabs>
          <w:tab w:val="left" w:pos="0"/>
        </w:tabs>
        <w:spacing w:before="0" w:beforeAutospacing="0" w:after="0" w:afterAutospacing="0" w:line="260" w:lineRule="exact"/>
        <w:jc w:val="both"/>
        <w:rPr>
          <w:rFonts w:ascii="Arial" w:hAnsi="Arial" w:cs="Arial"/>
          <w:sz w:val="22"/>
          <w:szCs w:val="22"/>
        </w:rPr>
      </w:pPr>
      <w:r w:rsidRPr="0046655C">
        <w:rPr>
          <w:rFonts w:ascii="Arial" w:hAnsi="Arial" w:cs="Arial"/>
          <w:sz w:val="22"/>
          <w:szCs w:val="22"/>
        </w:rPr>
        <w:t>(</w:t>
      </w:r>
      <w:r w:rsidR="0046655C">
        <w:rPr>
          <w:rFonts w:ascii="Arial" w:hAnsi="Arial" w:cs="Arial"/>
          <w:sz w:val="22"/>
          <w:szCs w:val="22"/>
        </w:rPr>
        <w:t>5</w:t>
      </w:r>
      <w:r w:rsidRPr="0046655C">
        <w:rPr>
          <w:rFonts w:ascii="Arial" w:hAnsi="Arial" w:cs="Arial"/>
          <w:sz w:val="22"/>
          <w:szCs w:val="22"/>
        </w:rPr>
        <w:t xml:space="preserve">) </w:t>
      </w:r>
      <w:r w:rsidR="0046655C" w:rsidRPr="0046655C">
        <w:rPr>
          <w:rFonts w:ascii="Arial" w:hAnsi="Arial" w:cs="Arial"/>
          <w:sz w:val="22"/>
          <w:szCs w:val="22"/>
        </w:rPr>
        <w:t>Proizvajalec</w:t>
      </w:r>
      <w:r w:rsidRPr="0046655C">
        <w:rPr>
          <w:rFonts w:ascii="Arial" w:hAnsi="Arial" w:cs="Arial"/>
          <w:sz w:val="22"/>
          <w:szCs w:val="22"/>
        </w:rPr>
        <w:t xml:space="preserve"> mora</w:t>
      </w:r>
      <w:r w:rsidR="0046655C" w:rsidRPr="0046655C">
        <w:rPr>
          <w:rFonts w:ascii="Arial" w:hAnsi="Arial" w:cs="Arial"/>
          <w:sz w:val="22"/>
          <w:szCs w:val="22"/>
        </w:rPr>
        <w:t xml:space="preserve"> </w:t>
      </w:r>
      <w:r w:rsidRPr="0046655C">
        <w:rPr>
          <w:rFonts w:ascii="Arial" w:hAnsi="Arial" w:cs="Arial"/>
          <w:sz w:val="22"/>
          <w:szCs w:val="22"/>
        </w:rPr>
        <w:t>povrniti izvajalcu javne službe naslednje stroške ravnanja z OEEO:</w:t>
      </w:r>
    </w:p>
    <w:p w:rsidR="0046655C" w:rsidRPr="0046655C" w:rsidRDefault="0046655C" w:rsidP="0046655C">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sidRPr="0046655C">
        <w:rPr>
          <w:rFonts w:ascii="Arial" w:hAnsi="Arial" w:cs="Arial"/>
          <w:sz w:val="22"/>
          <w:szCs w:val="22"/>
        </w:rPr>
        <w:t xml:space="preserve">1. </w:t>
      </w:r>
      <w:r w:rsidR="004B20AA" w:rsidRPr="0046655C">
        <w:rPr>
          <w:rFonts w:ascii="Arial" w:hAnsi="Arial" w:cs="Arial"/>
          <w:sz w:val="22"/>
          <w:szCs w:val="22"/>
        </w:rPr>
        <w:t xml:space="preserve">stroške predhodnega skladiščenja OEEO v zbirnem centru izvajalca javne službe, če čas predhodnega skladiščenja OEEO </w:t>
      </w:r>
      <w:r w:rsidRPr="0046655C">
        <w:rPr>
          <w:rFonts w:ascii="Arial" w:hAnsi="Arial" w:cs="Arial"/>
          <w:sz w:val="22"/>
          <w:szCs w:val="22"/>
        </w:rPr>
        <w:t>od poziva do</w:t>
      </w:r>
      <w:r w:rsidR="004B20AA" w:rsidRPr="0046655C">
        <w:rPr>
          <w:rFonts w:ascii="Arial" w:hAnsi="Arial" w:cs="Arial"/>
          <w:sz w:val="22"/>
          <w:szCs w:val="22"/>
        </w:rPr>
        <w:t xml:space="preserve"> prevzem</w:t>
      </w:r>
      <w:r w:rsidRPr="0046655C">
        <w:rPr>
          <w:rFonts w:ascii="Arial" w:hAnsi="Arial" w:cs="Arial"/>
          <w:sz w:val="22"/>
          <w:szCs w:val="22"/>
        </w:rPr>
        <w:t>a</w:t>
      </w:r>
      <w:r w:rsidR="004B20AA" w:rsidRPr="0046655C">
        <w:rPr>
          <w:rFonts w:ascii="Arial" w:hAnsi="Arial" w:cs="Arial"/>
          <w:sz w:val="22"/>
          <w:szCs w:val="22"/>
        </w:rPr>
        <w:t xml:space="preserve"> presega sedem dni, </w:t>
      </w:r>
    </w:p>
    <w:p w:rsidR="004B20AA" w:rsidRPr="0046655C" w:rsidRDefault="0046655C" w:rsidP="0046655C">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sidRPr="0046655C">
        <w:rPr>
          <w:rFonts w:ascii="Arial" w:hAnsi="Arial" w:cs="Arial"/>
          <w:sz w:val="22"/>
          <w:szCs w:val="22"/>
        </w:rPr>
        <w:t xml:space="preserve">2. </w:t>
      </w:r>
      <w:r w:rsidR="004B20AA" w:rsidRPr="0046655C">
        <w:rPr>
          <w:rFonts w:ascii="Arial" w:hAnsi="Arial" w:cs="Arial"/>
          <w:sz w:val="22"/>
          <w:szCs w:val="22"/>
        </w:rPr>
        <w:t>stroške nakladanja in tehtanja OEEO ter podobnih opravil v zbirnem centru izvajalca javne službe pri oddaji OEEO</w:t>
      </w:r>
      <w:r w:rsidRPr="0046655C">
        <w:rPr>
          <w:rFonts w:ascii="Arial" w:hAnsi="Arial" w:cs="Arial"/>
          <w:sz w:val="22"/>
          <w:szCs w:val="22"/>
        </w:rPr>
        <w:t xml:space="preserve"> zbiralcu</w:t>
      </w:r>
      <w:r w:rsidR="004B20AA" w:rsidRPr="0046655C">
        <w:rPr>
          <w:rFonts w:ascii="Arial" w:hAnsi="Arial" w:cs="Arial"/>
          <w:sz w:val="22"/>
          <w:szCs w:val="22"/>
        </w:rPr>
        <w:t>,</w:t>
      </w:r>
    </w:p>
    <w:p w:rsidR="004B20AA" w:rsidRPr="0046655C" w:rsidRDefault="0046655C" w:rsidP="0046655C">
      <w:pPr>
        <w:tabs>
          <w:tab w:val="left" w:pos="0"/>
        </w:tabs>
        <w:spacing w:line="260" w:lineRule="exact"/>
        <w:rPr>
          <w:rFonts w:ascii="Arial" w:hAnsi="Arial" w:cs="Arial"/>
          <w:sz w:val="22"/>
          <w:szCs w:val="22"/>
        </w:rPr>
      </w:pPr>
      <w:r w:rsidRPr="0046655C">
        <w:rPr>
          <w:rFonts w:ascii="Arial" w:hAnsi="Arial" w:cs="Arial"/>
          <w:sz w:val="22"/>
          <w:szCs w:val="22"/>
        </w:rPr>
        <w:t xml:space="preserve">3. </w:t>
      </w:r>
      <w:r w:rsidR="004B20AA" w:rsidRPr="0046655C">
        <w:rPr>
          <w:rFonts w:ascii="Arial" w:hAnsi="Arial" w:cs="Arial"/>
          <w:sz w:val="22"/>
          <w:szCs w:val="22"/>
        </w:rPr>
        <w:t xml:space="preserve">druge stroške, ki jih v zvezi z oddajo in prevzemom OEEO dogovorita z izvajalcem </w:t>
      </w:r>
      <w:r w:rsidR="004B20AA" w:rsidRPr="0046655C" w:rsidDel="004B20AA">
        <w:rPr>
          <w:rFonts w:ascii="Arial" w:hAnsi="Arial" w:cs="Arial"/>
          <w:b/>
          <w:sz w:val="22"/>
          <w:szCs w:val="22"/>
        </w:rPr>
        <w:t xml:space="preserve"> </w:t>
      </w:r>
      <w:r w:rsidR="004B20AA" w:rsidRPr="0046655C">
        <w:rPr>
          <w:rFonts w:ascii="Arial" w:hAnsi="Arial" w:cs="Arial"/>
          <w:sz w:val="22"/>
          <w:szCs w:val="22"/>
        </w:rPr>
        <w:t xml:space="preserve"> </w:t>
      </w:r>
    </w:p>
    <w:p w:rsidR="004B20AA" w:rsidRDefault="004B20AA" w:rsidP="0046655C">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sidRPr="0046655C">
        <w:rPr>
          <w:rFonts w:ascii="Arial" w:hAnsi="Arial" w:cs="Arial"/>
          <w:sz w:val="22"/>
          <w:szCs w:val="22"/>
        </w:rPr>
        <w:t>javne službe</w:t>
      </w:r>
      <w:r w:rsidR="0046655C">
        <w:rPr>
          <w:rFonts w:ascii="Arial" w:hAnsi="Arial" w:cs="Arial"/>
          <w:sz w:val="22"/>
          <w:szCs w:val="22"/>
        </w:rPr>
        <w:t>.</w:t>
      </w:r>
      <w:r w:rsidRPr="0046655C">
        <w:rPr>
          <w:rFonts w:ascii="Arial" w:hAnsi="Arial" w:cs="Arial"/>
          <w:sz w:val="22"/>
          <w:szCs w:val="22"/>
          <w:highlight w:val="yellow"/>
        </w:rPr>
        <w:t xml:space="preserve"> </w:t>
      </w:r>
      <w:r w:rsidRPr="004B20AA">
        <w:rPr>
          <w:rFonts w:ascii="Arial" w:hAnsi="Arial" w:cs="Arial"/>
          <w:sz w:val="22"/>
          <w:szCs w:val="22"/>
        </w:rPr>
        <w:t xml:space="preserve"> </w:t>
      </w:r>
    </w:p>
    <w:p w:rsidR="00342C35" w:rsidRDefault="00342C35" w:rsidP="001E4715">
      <w:pPr>
        <w:tabs>
          <w:tab w:val="left" w:pos="0"/>
        </w:tabs>
        <w:spacing w:line="260" w:lineRule="exact"/>
        <w:rPr>
          <w:rFonts w:ascii="Arial" w:hAnsi="Arial" w:cs="Arial"/>
          <w:sz w:val="22"/>
          <w:szCs w:val="22"/>
        </w:rPr>
      </w:pPr>
    </w:p>
    <w:p w:rsidR="000E5B00" w:rsidRPr="006F0693" w:rsidRDefault="000E5B00" w:rsidP="001E4715">
      <w:pPr>
        <w:tabs>
          <w:tab w:val="left" w:pos="0"/>
        </w:tabs>
        <w:spacing w:line="260" w:lineRule="exact"/>
        <w:rPr>
          <w:rFonts w:ascii="Arial" w:hAnsi="Arial" w:cs="Arial"/>
          <w:sz w:val="22"/>
          <w:szCs w:val="22"/>
        </w:rPr>
      </w:pPr>
    </w:p>
    <w:p w:rsidR="00287650" w:rsidRPr="006F0693"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2</w:t>
      </w:r>
      <w:r w:rsidRPr="006F0693">
        <w:rPr>
          <w:rFonts w:ascii="Arial" w:hAnsi="Arial" w:cs="Arial"/>
          <w:b/>
          <w:bCs/>
          <w:sz w:val="22"/>
          <w:szCs w:val="22"/>
        </w:rPr>
        <w:t xml:space="preserve">. </w:t>
      </w:r>
      <w:r w:rsidR="00287650" w:rsidRPr="006F0693">
        <w:rPr>
          <w:rFonts w:ascii="Arial" w:hAnsi="Arial" w:cs="Arial"/>
          <w:b/>
          <w:bCs/>
          <w:sz w:val="22"/>
          <w:szCs w:val="22"/>
        </w:rPr>
        <w:t>člen</w:t>
      </w:r>
    </w:p>
    <w:p w:rsidR="00CC672F" w:rsidRPr="006F0693" w:rsidRDefault="00287650" w:rsidP="001E4715">
      <w:pPr>
        <w:tabs>
          <w:tab w:val="left" w:pos="0"/>
        </w:tabs>
        <w:spacing w:line="260" w:lineRule="exact"/>
        <w:jc w:val="center"/>
        <w:rPr>
          <w:sz w:val="22"/>
          <w:szCs w:val="22"/>
        </w:rPr>
      </w:pPr>
      <w:r w:rsidRPr="006F0693">
        <w:rPr>
          <w:rFonts w:ascii="Arial" w:hAnsi="Arial" w:cs="Arial"/>
          <w:b/>
          <w:bCs/>
          <w:sz w:val="22"/>
          <w:szCs w:val="22"/>
        </w:rPr>
        <w:t>(zagotavljanje obdelave</w:t>
      </w:r>
      <w:r w:rsidR="00FE1A1D" w:rsidRPr="006F0693">
        <w:rPr>
          <w:rFonts w:ascii="Arial" w:hAnsi="Arial" w:cs="Arial"/>
          <w:b/>
          <w:bCs/>
          <w:sz w:val="22"/>
          <w:szCs w:val="22"/>
        </w:rPr>
        <w:t xml:space="preserve"> OEEO</w:t>
      </w:r>
      <w:r w:rsidRPr="006F0693">
        <w:rPr>
          <w:rFonts w:ascii="Arial" w:hAnsi="Arial" w:cs="Arial"/>
          <w:b/>
          <w:bCs/>
          <w:sz w:val="22"/>
          <w:szCs w:val="22"/>
        </w:rPr>
        <w:t>)</w:t>
      </w:r>
    </w:p>
    <w:p w:rsidR="00342C35" w:rsidRDefault="00342C35" w:rsidP="001E4715">
      <w:pPr>
        <w:tabs>
          <w:tab w:val="left" w:pos="0"/>
        </w:tabs>
        <w:spacing w:line="260" w:lineRule="exact"/>
        <w:rPr>
          <w:rFonts w:ascii="Arial" w:hAnsi="Arial" w:cs="Arial"/>
          <w:sz w:val="22"/>
          <w:szCs w:val="22"/>
        </w:rPr>
      </w:pPr>
    </w:p>
    <w:p w:rsidR="00D6370A"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(1) Proizvajalec</w:t>
      </w:r>
      <w:r w:rsidR="009D4979" w:rsidRPr="006F0693">
        <w:rPr>
          <w:rFonts w:ascii="Arial" w:hAnsi="Arial" w:cs="Arial"/>
          <w:sz w:val="22"/>
          <w:szCs w:val="22"/>
        </w:rPr>
        <w:t>, ki izpolnjuje obveznost iz 1</w:t>
      </w:r>
      <w:r w:rsidR="00AC782C">
        <w:rPr>
          <w:rFonts w:ascii="Arial" w:hAnsi="Arial" w:cs="Arial"/>
          <w:sz w:val="22"/>
          <w:szCs w:val="22"/>
        </w:rPr>
        <w:t>8</w:t>
      </w:r>
      <w:r w:rsidR="009D4979" w:rsidRPr="006F0693">
        <w:rPr>
          <w:rFonts w:ascii="Arial" w:hAnsi="Arial" w:cs="Arial"/>
          <w:sz w:val="22"/>
          <w:szCs w:val="22"/>
        </w:rPr>
        <w:t>. člena te uredbe samostojno,</w:t>
      </w:r>
      <w:r w:rsidRPr="006F0693">
        <w:rPr>
          <w:rFonts w:ascii="Arial" w:hAnsi="Arial" w:cs="Arial"/>
          <w:sz w:val="22"/>
          <w:szCs w:val="22"/>
        </w:rPr>
        <w:t xml:space="preserve"> </w:t>
      </w:r>
      <w:r w:rsidR="006C1A13" w:rsidRPr="006F0693">
        <w:rPr>
          <w:rFonts w:ascii="Arial" w:hAnsi="Arial" w:cs="Arial"/>
          <w:sz w:val="22"/>
          <w:szCs w:val="22"/>
        </w:rPr>
        <w:t xml:space="preserve">mora </w:t>
      </w:r>
      <w:r w:rsidRPr="006F0693">
        <w:rPr>
          <w:rFonts w:ascii="Arial" w:hAnsi="Arial" w:cs="Arial"/>
          <w:sz w:val="22"/>
          <w:szCs w:val="22"/>
        </w:rPr>
        <w:t>zagot</w:t>
      </w:r>
      <w:r w:rsidR="00CC6AB9">
        <w:rPr>
          <w:rFonts w:ascii="Arial" w:hAnsi="Arial" w:cs="Arial"/>
          <w:sz w:val="22"/>
          <w:szCs w:val="22"/>
        </w:rPr>
        <w:t>o</w:t>
      </w:r>
      <w:r w:rsidRPr="006F0693">
        <w:rPr>
          <w:rFonts w:ascii="Arial" w:hAnsi="Arial" w:cs="Arial"/>
          <w:sz w:val="22"/>
          <w:szCs w:val="22"/>
        </w:rPr>
        <w:t>v</w:t>
      </w:r>
      <w:r w:rsidR="00CC6AB9">
        <w:rPr>
          <w:rFonts w:ascii="Arial" w:hAnsi="Arial" w:cs="Arial"/>
          <w:sz w:val="22"/>
          <w:szCs w:val="22"/>
        </w:rPr>
        <w:t>iti</w:t>
      </w:r>
      <w:r w:rsidRPr="006F0693">
        <w:rPr>
          <w:rFonts w:ascii="Arial" w:hAnsi="Arial" w:cs="Arial"/>
          <w:sz w:val="22"/>
          <w:szCs w:val="22"/>
        </w:rPr>
        <w:t xml:space="preserve"> obdelav</w:t>
      </w:r>
      <w:r w:rsidR="00CC6AB9">
        <w:rPr>
          <w:rFonts w:ascii="Arial" w:hAnsi="Arial" w:cs="Arial"/>
          <w:sz w:val="22"/>
          <w:szCs w:val="22"/>
        </w:rPr>
        <w:t>o</w:t>
      </w:r>
      <w:r w:rsidRPr="006F0693">
        <w:rPr>
          <w:rFonts w:ascii="Arial" w:hAnsi="Arial" w:cs="Arial"/>
          <w:sz w:val="22"/>
          <w:szCs w:val="22"/>
        </w:rPr>
        <w:t xml:space="preserve"> </w:t>
      </w:r>
      <w:r w:rsidR="006C1A13" w:rsidRPr="006F0693">
        <w:rPr>
          <w:rFonts w:ascii="Arial" w:hAnsi="Arial" w:cs="Arial"/>
          <w:sz w:val="22"/>
          <w:szCs w:val="22"/>
        </w:rPr>
        <w:t xml:space="preserve">zbrane </w:t>
      </w:r>
      <w:r w:rsidRPr="006F0693">
        <w:rPr>
          <w:rFonts w:ascii="Arial" w:hAnsi="Arial" w:cs="Arial"/>
          <w:sz w:val="22"/>
          <w:szCs w:val="22"/>
        </w:rPr>
        <w:t>OEEO</w:t>
      </w:r>
      <w:r w:rsidR="00CC6AB9">
        <w:rPr>
          <w:rFonts w:ascii="Arial" w:hAnsi="Arial" w:cs="Arial"/>
          <w:sz w:val="22"/>
          <w:szCs w:val="22"/>
        </w:rPr>
        <w:t xml:space="preserve"> tako, da</w:t>
      </w:r>
      <w:r w:rsidR="00D6370A">
        <w:rPr>
          <w:rFonts w:ascii="Arial" w:hAnsi="Arial" w:cs="Arial"/>
          <w:sz w:val="22"/>
          <w:szCs w:val="22"/>
        </w:rPr>
        <w:t xml:space="preserve"> zagotovi:</w:t>
      </w:r>
    </w:p>
    <w:p w:rsidR="00D6370A" w:rsidRDefault="00D6370A" w:rsidP="009A24D5">
      <w:pPr>
        <w:pStyle w:val="odstavek"/>
        <w:numPr>
          <w:ilvl w:val="0"/>
          <w:numId w:val="13"/>
        </w:numPr>
        <w:shd w:val="clear" w:color="auto" w:fill="FFFFFF"/>
        <w:tabs>
          <w:tab w:val="left" w:pos="567"/>
        </w:tabs>
        <w:spacing w:before="0" w:beforeAutospacing="0" w:after="0" w:afterAutospacing="0" w:line="260" w:lineRule="exact"/>
        <w:ind w:left="567" w:hanging="567"/>
        <w:jc w:val="both"/>
        <w:rPr>
          <w:rFonts w:ascii="Arial" w:hAnsi="Arial" w:cs="Arial"/>
          <w:sz w:val="22"/>
          <w:szCs w:val="22"/>
        </w:rPr>
      </w:pPr>
      <w:r w:rsidRPr="006F0693">
        <w:rPr>
          <w:rFonts w:ascii="Arial" w:hAnsi="Arial" w:cs="Arial"/>
          <w:sz w:val="22"/>
          <w:szCs w:val="22"/>
        </w:rPr>
        <w:t xml:space="preserve"> </w:t>
      </w:r>
      <w:r w:rsidRPr="00DE5251">
        <w:rPr>
          <w:rFonts w:ascii="Arial" w:hAnsi="Arial" w:cs="Arial"/>
          <w:sz w:val="22"/>
          <w:szCs w:val="22"/>
        </w:rPr>
        <w:t>selektivno</w:t>
      </w:r>
      <w:r w:rsidRPr="006F0693">
        <w:rPr>
          <w:rFonts w:ascii="Arial" w:hAnsi="Arial" w:cs="Arial"/>
          <w:sz w:val="22"/>
          <w:szCs w:val="22"/>
        </w:rPr>
        <w:t xml:space="preserve"> obdelavo </w:t>
      </w:r>
      <w:r>
        <w:rPr>
          <w:rFonts w:ascii="Arial" w:hAnsi="Arial" w:cs="Arial"/>
          <w:sz w:val="22"/>
          <w:szCs w:val="22"/>
        </w:rPr>
        <w:t>v obratu za obdelavo,</w:t>
      </w:r>
    </w:p>
    <w:p w:rsidR="00D6370A" w:rsidRDefault="00D6370A" w:rsidP="009A24D5">
      <w:pPr>
        <w:pStyle w:val="odstavek"/>
        <w:numPr>
          <w:ilvl w:val="0"/>
          <w:numId w:val="13"/>
        </w:numPr>
        <w:shd w:val="clear" w:color="auto" w:fill="FFFFFF"/>
        <w:tabs>
          <w:tab w:val="left" w:pos="567"/>
        </w:tabs>
        <w:spacing w:before="0" w:beforeAutospacing="0" w:after="0" w:afterAutospacing="0" w:line="260" w:lineRule="exact"/>
        <w:ind w:left="567" w:hanging="567"/>
        <w:jc w:val="both"/>
        <w:rPr>
          <w:rFonts w:ascii="Arial" w:hAnsi="Arial" w:cs="Arial"/>
          <w:sz w:val="22"/>
          <w:szCs w:val="22"/>
        </w:rPr>
      </w:pPr>
      <w:r w:rsidRPr="006F0693">
        <w:rPr>
          <w:rFonts w:ascii="Arial" w:hAnsi="Arial" w:cs="Arial"/>
          <w:sz w:val="22"/>
          <w:szCs w:val="22"/>
        </w:rPr>
        <w:t xml:space="preserve">nadaljnjo </w:t>
      </w:r>
      <w:r w:rsidR="007768F9">
        <w:rPr>
          <w:rFonts w:ascii="Arial" w:hAnsi="Arial" w:cs="Arial"/>
          <w:sz w:val="22"/>
          <w:szCs w:val="22"/>
        </w:rPr>
        <w:t xml:space="preserve">recikliranje in predelavo snovi, </w:t>
      </w:r>
      <w:r w:rsidR="00C76B0D">
        <w:rPr>
          <w:rFonts w:ascii="Arial" w:hAnsi="Arial" w:cs="Arial"/>
          <w:sz w:val="22"/>
          <w:szCs w:val="22"/>
        </w:rPr>
        <w:t>zmesi</w:t>
      </w:r>
      <w:r w:rsidR="007768F9">
        <w:rPr>
          <w:rFonts w:ascii="Arial" w:hAnsi="Arial" w:cs="Arial"/>
          <w:sz w:val="22"/>
          <w:szCs w:val="22"/>
        </w:rPr>
        <w:t xml:space="preserve"> in sestavnih delov iz </w:t>
      </w:r>
      <w:r>
        <w:rPr>
          <w:rFonts w:ascii="Arial" w:hAnsi="Arial" w:cs="Arial"/>
          <w:sz w:val="22"/>
          <w:szCs w:val="22"/>
        </w:rPr>
        <w:t>OEEO</w:t>
      </w:r>
      <w:r w:rsidR="007768F9">
        <w:rPr>
          <w:rFonts w:ascii="Arial" w:hAnsi="Arial" w:cs="Arial"/>
          <w:sz w:val="22"/>
          <w:szCs w:val="22"/>
        </w:rPr>
        <w:t xml:space="preserve"> ter odstranjevanje preostankov predelave, ki jih ni moč predelati</w:t>
      </w:r>
      <w:r w:rsidRPr="006F0693">
        <w:rPr>
          <w:rFonts w:ascii="Arial" w:hAnsi="Arial" w:cs="Arial"/>
          <w:sz w:val="22"/>
          <w:szCs w:val="22"/>
        </w:rPr>
        <w:t xml:space="preserve"> </w:t>
      </w:r>
      <w:r>
        <w:rPr>
          <w:rFonts w:ascii="Arial" w:hAnsi="Arial" w:cs="Arial"/>
          <w:sz w:val="22"/>
          <w:szCs w:val="22"/>
        </w:rPr>
        <w:t xml:space="preserve"> in, </w:t>
      </w:r>
    </w:p>
    <w:p w:rsidR="00D6370A" w:rsidRPr="006F0693" w:rsidRDefault="00D6370A" w:rsidP="009A24D5">
      <w:pPr>
        <w:pStyle w:val="odstavek"/>
        <w:numPr>
          <w:ilvl w:val="0"/>
          <w:numId w:val="13"/>
        </w:numPr>
        <w:shd w:val="clear" w:color="auto" w:fill="FFFFFF"/>
        <w:tabs>
          <w:tab w:val="left" w:pos="567"/>
        </w:tabs>
        <w:spacing w:before="0" w:beforeAutospacing="0" w:after="0" w:afterAutospacing="0" w:line="260" w:lineRule="exact"/>
        <w:ind w:left="567" w:hanging="567"/>
        <w:jc w:val="both"/>
        <w:rPr>
          <w:rFonts w:ascii="Arial" w:hAnsi="Arial" w:cs="Arial"/>
          <w:sz w:val="22"/>
          <w:szCs w:val="22"/>
        </w:rPr>
      </w:pPr>
      <w:r>
        <w:rPr>
          <w:rFonts w:ascii="Arial" w:hAnsi="Arial" w:cs="Arial"/>
          <w:sz w:val="22"/>
          <w:szCs w:val="22"/>
        </w:rPr>
        <w:t xml:space="preserve">pri obdelavi OEEO doseganje ciljev predelave iz 9. člena te uredbe, </w:t>
      </w:r>
    </w:p>
    <w:p w:rsidR="006F55D4" w:rsidRDefault="006F55D4" w:rsidP="001E4715">
      <w:pPr>
        <w:tabs>
          <w:tab w:val="left" w:pos="0"/>
        </w:tabs>
        <w:spacing w:line="260" w:lineRule="exact"/>
        <w:rPr>
          <w:rFonts w:ascii="Arial" w:hAnsi="Arial" w:cs="Arial"/>
          <w:sz w:val="22"/>
          <w:szCs w:val="22"/>
        </w:rPr>
      </w:pPr>
    </w:p>
    <w:p w:rsidR="00D6370A" w:rsidRPr="006F0693" w:rsidRDefault="00D6370A" w:rsidP="00D6370A">
      <w:pPr>
        <w:tabs>
          <w:tab w:val="left" w:pos="0"/>
        </w:tabs>
        <w:spacing w:line="260" w:lineRule="exact"/>
        <w:rPr>
          <w:rFonts w:ascii="Arial" w:hAnsi="Arial" w:cs="Arial"/>
          <w:sz w:val="22"/>
          <w:szCs w:val="22"/>
        </w:rPr>
      </w:pPr>
      <w:r>
        <w:rPr>
          <w:rFonts w:ascii="Arial" w:hAnsi="Arial" w:cs="Arial"/>
          <w:sz w:val="22"/>
          <w:szCs w:val="22"/>
        </w:rPr>
        <w:t xml:space="preserve">(2) Proizvajalec iz prejšnjega odstavka mora voditi evidenco o </w:t>
      </w:r>
      <w:r w:rsidR="00767B76">
        <w:rPr>
          <w:rFonts w:ascii="Arial" w:hAnsi="Arial" w:cs="Arial"/>
          <w:sz w:val="22"/>
          <w:szCs w:val="22"/>
        </w:rPr>
        <w:t xml:space="preserve">zbrani, v  obdelavo oddani in  </w:t>
      </w:r>
      <w:r>
        <w:rPr>
          <w:rFonts w:ascii="Arial" w:hAnsi="Arial" w:cs="Arial"/>
          <w:sz w:val="22"/>
          <w:szCs w:val="22"/>
        </w:rPr>
        <w:t xml:space="preserve">obdelani OEEO, </w:t>
      </w:r>
      <w:r w:rsidRPr="006F0693">
        <w:rPr>
          <w:rFonts w:ascii="Arial" w:hAnsi="Arial" w:cs="Arial"/>
          <w:sz w:val="22"/>
          <w:szCs w:val="22"/>
        </w:rPr>
        <w:t xml:space="preserve">ministrstvu ali pristojnemu inšpektorju </w:t>
      </w:r>
      <w:r>
        <w:rPr>
          <w:rFonts w:ascii="Arial" w:hAnsi="Arial" w:cs="Arial"/>
          <w:sz w:val="22"/>
          <w:szCs w:val="22"/>
        </w:rPr>
        <w:t xml:space="preserve">pa </w:t>
      </w:r>
      <w:r w:rsidRPr="006F0693">
        <w:rPr>
          <w:rFonts w:ascii="Arial" w:hAnsi="Arial" w:cs="Arial"/>
          <w:sz w:val="22"/>
          <w:szCs w:val="22"/>
        </w:rPr>
        <w:t>na zahtevo omogočiti vpogled vanjo.</w:t>
      </w:r>
    </w:p>
    <w:p w:rsidR="00767B76" w:rsidRDefault="00767B76" w:rsidP="001E4715">
      <w:pPr>
        <w:tabs>
          <w:tab w:val="left" w:pos="0"/>
        </w:tabs>
        <w:spacing w:line="260" w:lineRule="exact"/>
        <w:rPr>
          <w:rFonts w:ascii="Arial" w:hAnsi="Arial" w:cs="Arial"/>
          <w:sz w:val="22"/>
          <w:szCs w:val="22"/>
        </w:rPr>
      </w:pPr>
    </w:p>
    <w:p w:rsidR="00342C35" w:rsidRPr="006F0693" w:rsidRDefault="00767B76" w:rsidP="001E4715">
      <w:pPr>
        <w:tabs>
          <w:tab w:val="left" w:pos="0"/>
        </w:tabs>
        <w:spacing w:line="260" w:lineRule="exact"/>
        <w:rPr>
          <w:rFonts w:ascii="Arial" w:hAnsi="Arial" w:cs="Arial"/>
          <w:b/>
          <w:bCs/>
          <w:sz w:val="22"/>
          <w:szCs w:val="22"/>
        </w:rPr>
      </w:pPr>
      <w:r w:rsidRPr="006F0693" w:rsidDel="00DE5251">
        <w:rPr>
          <w:rFonts w:ascii="Arial" w:hAnsi="Arial" w:cs="Arial"/>
          <w:sz w:val="22"/>
          <w:szCs w:val="22"/>
        </w:rPr>
        <w:t xml:space="preserve"> </w:t>
      </w:r>
    </w:p>
    <w:p w:rsidR="00333CE9" w:rsidRPr="006F0693" w:rsidRDefault="00092FF3"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2</w:t>
      </w:r>
      <w:r w:rsidR="00AC782C">
        <w:rPr>
          <w:rFonts w:ascii="Arial" w:hAnsi="Arial" w:cs="Arial"/>
          <w:b/>
          <w:sz w:val="22"/>
          <w:szCs w:val="22"/>
        </w:rPr>
        <w:t>3</w:t>
      </w:r>
      <w:r w:rsidRPr="006F0693">
        <w:rPr>
          <w:rFonts w:ascii="Arial" w:hAnsi="Arial" w:cs="Arial"/>
          <w:b/>
          <w:sz w:val="22"/>
          <w:szCs w:val="22"/>
        </w:rPr>
        <w:t xml:space="preserve">. </w:t>
      </w:r>
      <w:r w:rsidR="00333CE9" w:rsidRPr="006F0693">
        <w:rPr>
          <w:rFonts w:ascii="Arial" w:hAnsi="Arial" w:cs="Arial"/>
          <w:b/>
          <w:sz w:val="22"/>
          <w:szCs w:val="22"/>
        </w:rPr>
        <w:t>člen</w:t>
      </w:r>
    </w:p>
    <w:p w:rsidR="00333CE9" w:rsidRPr="006F0693" w:rsidRDefault="00333CE9" w:rsidP="001E4715">
      <w:pPr>
        <w:tabs>
          <w:tab w:val="left" w:pos="0"/>
        </w:tabs>
        <w:spacing w:line="260" w:lineRule="exact"/>
        <w:jc w:val="center"/>
        <w:rPr>
          <w:rFonts w:ascii="Arial" w:hAnsi="Arial" w:cs="Arial"/>
          <w:b/>
          <w:sz w:val="22"/>
          <w:szCs w:val="22"/>
        </w:rPr>
      </w:pPr>
      <w:r w:rsidRPr="006F0693">
        <w:rPr>
          <w:rFonts w:ascii="Arial" w:hAnsi="Arial" w:cs="Arial"/>
          <w:b/>
          <w:sz w:val="22"/>
          <w:szCs w:val="22"/>
        </w:rPr>
        <w:t xml:space="preserve">(obveščanje </w:t>
      </w:r>
      <w:r w:rsidR="00FE5527" w:rsidRPr="006F0693">
        <w:rPr>
          <w:rFonts w:ascii="Arial" w:hAnsi="Arial" w:cs="Arial"/>
          <w:b/>
          <w:sz w:val="22"/>
          <w:szCs w:val="22"/>
        </w:rPr>
        <w:t xml:space="preserve">javnosti, </w:t>
      </w:r>
      <w:r w:rsidRPr="006F0693">
        <w:rPr>
          <w:rFonts w:ascii="Arial" w:hAnsi="Arial" w:cs="Arial"/>
          <w:b/>
          <w:sz w:val="22"/>
          <w:szCs w:val="22"/>
        </w:rPr>
        <w:t xml:space="preserve"> uporabnikov</w:t>
      </w:r>
      <w:r w:rsidR="00BA2D67" w:rsidRPr="006F0693">
        <w:rPr>
          <w:rFonts w:ascii="Arial" w:hAnsi="Arial" w:cs="Arial"/>
          <w:b/>
          <w:sz w:val="22"/>
          <w:szCs w:val="22"/>
        </w:rPr>
        <w:t xml:space="preserve"> EEO</w:t>
      </w:r>
      <w:r w:rsidRPr="006F0693">
        <w:rPr>
          <w:rFonts w:ascii="Arial" w:hAnsi="Arial" w:cs="Arial"/>
          <w:b/>
          <w:sz w:val="22"/>
          <w:szCs w:val="22"/>
        </w:rPr>
        <w:t xml:space="preserve"> in distributerjev o ravnanju z OEEO)</w:t>
      </w:r>
    </w:p>
    <w:p w:rsidR="00333CE9" w:rsidRPr="006F0693" w:rsidRDefault="00333CE9" w:rsidP="001E4715">
      <w:pPr>
        <w:tabs>
          <w:tab w:val="left" w:pos="0"/>
        </w:tabs>
        <w:spacing w:line="260" w:lineRule="exact"/>
        <w:rPr>
          <w:rFonts w:ascii="Arial" w:hAnsi="Arial" w:cs="Arial"/>
          <w:sz w:val="22"/>
          <w:szCs w:val="22"/>
        </w:rPr>
      </w:pPr>
    </w:p>
    <w:p w:rsidR="00333CE9" w:rsidRPr="006F0693" w:rsidRDefault="00333CE9" w:rsidP="001E4715">
      <w:pPr>
        <w:tabs>
          <w:tab w:val="left" w:pos="0"/>
        </w:tabs>
        <w:spacing w:line="260" w:lineRule="exact"/>
        <w:rPr>
          <w:rFonts w:ascii="Arial" w:hAnsi="Arial" w:cs="Arial"/>
          <w:sz w:val="22"/>
          <w:szCs w:val="22"/>
        </w:rPr>
      </w:pPr>
      <w:r w:rsidRPr="006F0693">
        <w:rPr>
          <w:rFonts w:ascii="Arial" w:hAnsi="Arial" w:cs="Arial"/>
          <w:sz w:val="22"/>
          <w:szCs w:val="22"/>
        </w:rPr>
        <w:t>(1) Proizvajalec</w:t>
      </w:r>
      <w:r w:rsidR="003A3F1F" w:rsidRPr="006F0693">
        <w:rPr>
          <w:rFonts w:ascii="Arial" w:hAnsi="Arial" w:cs="Arial"/>
          <w:sz w:val="22"/>
          <w:szCs w:val="22"/>
        </w:rPr>
        <w:t>, ki izpolnjuje obveznost iz 1</w:t>
      </w:r>
      <w:r w:rsidR="00AC782C">
        <w:rPr>
          <w:rFonts w:ascii="Arial" w:hAnsi="Arial" w:cs="Arial"/>
          <w:sz w:val="22"/>
          <w:szCs w:val="22"/>
        </w:rPr>
        <w:t>8</w:t>
      </w:r>
      <w:r w:rsidR="003A3F1F" w:rsidRPr="006F0693">
        <w:rPr>
          <w:rFonts w:ascii="Arial" w:hAnsi="Arial" w:cs="Arial"/>
          <w:sz w:val="22"/>
          <w:szCs w:val="22"/>
        </w:rPr>
        <w:t>. člena te uredbe samostojno,</w:t>
      </w:r>
      <w:r w:rsidRPr="006F0693">
        <w:rPr>
          <w:rFonts w:ascii="Arial" w:hAnsi="Arial" w:cs="Arial"/>
          <w:sz w:val="22"/>
          <w:szCs w:val="22"/>
        </w:rPr>
        <w:t xml:space="preserve"> mora z oglaševalskimi akcijami ali na drug primeren način najmanj štirikrat letno obveščati javnost o namenu in ciljih zbiranja OEEO, zlasti OEEO iz gospodinjstev, pravilnem ravnanju z njo, možnostih njenega brezplačnega prepuščanja in oddajanja ter o prednostih </w:t>
      </w:r>
      <w:r w:rsidR="00CD47BD" w:rsidRPr="006F0693">
        <w:rPr>
          <w:rFonts w:ascii="Arial" w:hAnsi="Arial" w:cs="Arial"/>
          <w:sz w:val="22"/>
          <w:szCs w:val="22"/>
        </w:rPr>
        <w:t xml:space="preserve">priprave za </w:t>
      </w:r>
      <w:r w:rsidRPr="006F0693">
        <w:rPr>
          <w:rFonts w:ascii="Arial" w:hAnsi="Arial" w:cs="Arial"/>
          <w:sz w:val="22"/>
          <w:szCs w:val="22"/>
        </w:rPr>
        <w:t>ponovn</w:t>
      </w:r>
      <w:r w:rsidR="00CD47BD" w:rsidRPr="006F0693">
        <w:rPr>
          <w:rFonts w:ascii="Arial" w:hAnsi="Arial" w:cs="Arial"/>
          <w:sz w:val="22"/>
          <w:szCs w:val="22"/>
        </w:rPr>
        <w:t>o</w:t>
      </w:r>
      <w:r w:rsidRPr="006F0693">
        <w:rPr>
          <w:rFonts w:ascii="Arial" w:hAnsi="Arial" w:cs="Arial"/>
          <w:sz w:val="22"/>
          <w:szCs w:val="22"/>
        </w:rPr>
        <w:t xml:space="preserve"> uporab</w:t>
      </w:r>
      <w:r w:rsidR="00CD47BD" w:rsidRPr="006F0693">
        <w:rPr>
          <w:rFonts w:ascii="Arial" w:hAnsi="Arial" w:cs="Arial"/>
          <w:sz w:val="22"/>
          <w:szCs w:val="22"/>
        </w:rPr>
        <w:t>o OEEO</w:t>
      </w:r>
      <w:r w:rsidRPr="006F0693">
        <w:rPr>
          <w:rFonts w:ascii="Arial" w:hAnsi="Arial" w:cs="Arial"/>
          <w:sz w:val="22"/>
          <w:szCs w:val="22"/>
        </w:rPr>
        <w:t xml:space="preserve"> in </w:t>
      </w:r>
      <w:r w:rsidR="00CD47BD" w:rsidRPr="006F0693">
        <w:rPr>
          <w:rFonts w:ascii="Arial" w:hAnsi="Arial" w:cs="Arial"/>
          <w:sz w:val="22"/>
          <w:szCs w:val="22"/>
        </w:rPr>
        <w:t xml:space="preserve">njenega </w:t>
      </w:r>
      <w:r w:rsidRPr="006F0693">
        <w:rPr>
          <w:rFonts w:ascii="Arial" w:hAnsi="Arial" w:cs="Arial"/>
          <w:sz w:val="22"/>
          <w:szCs w:val="22"/>
        </w:rPr>
        <w:t>recikliranja.</w:t>
      </w:r>
    </w:p>
    <w:p w:rsidR="00342C35" w:rsidRDefault="00342C35" w:rsidP="001E4715">
      <w:pPr>
        <w:tabs>
          <w:tab w:val="left" w:pos="0"/>
        </w:tabs>
        <w:spacing w:line="260" w:lineRule="exact"/>
        <w:rPr>
          <w:rFonts w:ascii="Arial" w:hAnsi="Arial" w:cs="Arial"/>
          <w:sz w:val="22"/>
          <w:szCs w:val="22"/>
        </w:rPr>
      </w:pPr>
    </w:p>
    <w:p w:rsidR="005E0760" w:rsidRPr="006F0693" w:rsidRDefault="005E0760" w:rsidP="001E4715">
      <w:pPr>
        <w:tabs>
          <w:tab w:val="left" w:pos="0"/>
        </w:tabs>
        <w:spacing w:line="260" w:lineRule="exact"/>
        <w:rPr>
          <w:rFonts w:ascii="Arial" w:hAnsi="Arial" w:cs="Arial"/>
          <w:sz w:val="22"/>
          <w:szCs w:val="22"/>
        </w:rPr>
      </w:pPr>
      <w:r w:rsidRPr="006F0693">
        <w:rPr>
          <w:rFonts w:ascii="Arial" w:hAnsi="Arial" w:cs="Arial"/>
          <w:sz w:val="22"/>
          <w:szCs w:val="22"/>
        </w:rPr>
        <w:t>(2) Obve</w:t>
      </w:r>
      <w:r w:rsidR="00F9348A">
        <w:rPr>
          <w:rFonts w:ascii="Arial" w:hAnsi="Arial" w:cs="Arial"/>
          <w:sz w:val="22"/>
          <w:szCs w:val="22"/>
        </w:rPr>
        <w:t>ščanje</w:t>
      </w:r>
      <w:r w:rsidRPr="006F0693">
        <w:rPr>
          <w:rFonts w:ascii="Arial" w:hAnsi="Arial" w:cs="Arial"/>
          <w:sz w:val="22"/>
          <w:szCs w:val="22"/>
        </w:rPr>
        <w:t xml:space="preserve"> iz  prejšnjega odstavka mora vsebovati najmanj podatke o:</w:t>
      </w:r>
    </w:p>
    <w:p w:rsidR="005E0760" w:rsidRPr="00221860" w:rsidRDefault="005E0760" w:rsidP="009A24D5">
      <w:pPr>
        <w:pStyle w:val="Odstavekseznama"/>
        <w:numPr>
          <w:ilvl w:val="0"/>
          <w:numId w:val="14"/>
        </w:numPr>
        <w:tabs>
          <w:tab w:val="left" w:pos="0"/>
        </w:tabs>
        <w:spacing w:line="260" w:lineRule="exact"/>
        <w:ind w:left="567" w:hanging="567"/>
        <w:rPr>
          <w:rFonts w:ascii="Arial" w:hAnsi="Arial" w:cs="Arial"/>
          <w:sz w:val="22"/>
          <w:szCs w:val="22"/>
        </w:rPr>
      </w:pPr>
      <w:r w:rsidRPr="00221860">
        <w:rPr>
          <w:rFonts w:ascii="Arial" w:hAnsi="Arial" w:cs="Arial"/>
          <w:sz w:val="22"/>
          <w:szCs w:val="22"/>
        </w:rPr>
        <w:t>tem, da OEEO ne sodi med mešane komunalne odpadke in jo je treba ločeno zbirati in prepuščati ali oddajati distributerju, izvajalcu javne službe ali v zbir</w:t>
      </w:r>
      <w:r w:rsidR="00F9348A">
        <w:rPr>
          <w:rFonts w:ascii="Arial" w:hAnsi="Arial" w:cs="Arial"/>
          <w:sz w:val="22"/>
          <w:szCs w:val="22"/>
        </w:rPr>
        <w:t>al</w:t>
      </w:r>
      <w:r w:rsidRPr="00221860">
        <w:rPr>
          <w:rFonts w:ascii="Arial" w:hAnsi="Arial" w:cs="Arial"/>
          <w:sz w:val="22"/>
          <w:szCs w:val="22"/>
        </w:rPr>
        <w:t>n</w:t>
      </w:r>
      <w:r w:rsidR="00F9348A">
        <w:rPr>
          <w:rFonts w:ascii="Arial" w:hAnsi="Arial" w:cs="Arial"/>
          <w:sz w:val="22"/>
          <w:szCs w:val="22"/>
        </w:rPr>
        <w:t>icah</w:t>
      </w:r>
      <w:r w:rsidRPr="00221860">
        <w:rPr>
          <w:rFonts w:ascii="Arial" w:hAnsi="Arial" w:cs="Arial"/>
          <w:sz w:val="22"/>
          <w:szCs w:val="22"/>
        </w:rPr>
        <w:t xml:space="preserve">, </w:t>
      </w:r>
    </w:p>
    <w:p w:rsidR="007D22AD" w:rsidRDefault="007D22AD" w:rsidP="009A24D5">
      <w:pPr>
        <w:pStyle w:val="Odstavekseznama"/>
        <w:numPr>
          <w:ilvl w:val="0"/>
          <w:numId w:val="14"/>
        </w:numPr>
        <w:tabs>
          <w:tab w:val="left" w:pos="0"/>
        </w:tabs>
        <w:spacing w:line="260" w:lineRule="exact"/>
        <w:ind w:left="567" w:hanging="567"/>
        <w:rPr>
          <w:rFonts w:ascii="Arial" w:hAnsi="Arial" w:cs="Arial"/>
          <w:sz w:val="22"/>
          <w:szCs w:val="22"/>
        </w:rPr>
      </w:pPr>
      <w:r>
        <w:rPr>
          <w:rFonts w:ascii="Arial" w:hAnsi="Arial" w:cs="Arial"/>
          <w:sz w:val="22"/>
          <w:szCs w:val="22"/>
        </w:rPr>
        <w:t>vlogi končnega uporabnika in pomenu njegovega ravnanja za ponovno uporabo EEO in recikliranje ter predelavo OEEO,</w:t>
      </w:r>
    </w:p>
    <w:p w:rsidR="005E0760" w:rsidRPr="00221860" w:rsidRDefault="005E0760" w:rsidP="009A24D5">
      <w:pPr>
        <w:pStyle w:val="Odstavekseznama"/>
        <w:numPr>
          <w:ilvl w:val="0"/>
          <w:numId w:val="14"/>
        </w:numPr>
        <w:tabs>
          <w:tab w:val="left" w:pos="0"/>
        </w:tabs>
        <w:spacing w:line="260" w:lineRule="exact"/>
        <w:ind w:left="567" w:hanging="567"/>
        <w:rPr>
          <w:rFonts w:ascii="Arial" w:hAnsi="Arial" w:cs="Arial"/>
          <w:sz w:val="22"/>
          <w:szCs w:val="22"/>
        </w:rPr>
      </w:pPr>
      <w:r w:rsidRPr="00221860">
        <w:rPr>
          <w:rFonts w:ascii="Arial" w:hAnsi="Arial" w:cs="Arial"/>
          <w:sz w:val="22"/>
          <w:szCs w:val="22"/>
        </w:rPr>
        <w:lastRenderedPageBreak/>
        <w:t>možn</w:t>
      </w:r>
      <w:r w:rsidR="00CD47BD" w:rsidRPr="00221860">
        <w:rPr>
          <w:rFonts w:ascii="Arial" w:hAnsi="Arial" w:cs="Arial"/>
          <w:sz w:val="22"/>
          <w:szCs w:val="22"/>
        </w:rPr>
        <w:t>osti</w:t>
      </w:r>
      <w:r w:rsidRPr="00221860">
        <w:rPr>
          <w:rFonts w:ascii="Arial" w:hAnsi="Arial" w:cs="Arial"/>
          <w:sz w:val="22"/>
          <w:szCs w:val="22"/>
        </w:rPr>
        <w:t>h</w:t>
      </w:r>
      <w:r w:rsidR="00CD47BD" w:rsidRPr="00221860">
        <w:rPr>
          <w:rFonts w:ascii="Arial" w:hAnsi="Arial" w:cs="Arial"/>
          <w:sz w:val="22"/>
          <w:szCs w:val="22"/>
        </w:rPr>
        <w:t xml:space="preserve"> priprave za</w:t>
      </w:r>
      <w:r w:rsidRPr="00221860">
        <w:rPr>
          <w:rFonts w:ascii="Arial" w:hAnsi="Arial" w:cs="Arial"/>
          <w:sz w:val="22"/>
          <w:szCs w:val="22"/>
        </w:rPr>
        <w:t xml:space="preserve"> ponovn</w:t>
      </w:r>
      <w:r w:rsidR="00CD47BD" w:rsidRPr="00221860">
        <w:rPr>
          <w:rFonts w:ascii="Arial" w:hAnsi="Arial" w:cs="Arial"/>
          <w:sz w:val="22"/>
          <w:szCs w:val="22"/>
        </w:rPr>
        <w:t>o</w:t>
      </w:r>
      <w:r w:rsidRPr="00221860">
        <w:rPr>
          <w:rFonts w:ascii="Arial" w:hAnsi="Arial" w:cs="Arial"/>
          <w:sz w:val="22"/>
          <w:szCs w:val="22"/>
        </w:rPr>
        <w:t xml:space="preserve"> uporab</w:t>
      </w:r>
      <w:r w:rsidR="00CD47BD" w:rsidRPr="00221860">
        <w:rPr>
          <w:rFonts w:ascii="Arial" w:hAnsi="Arial" w:cs="Arial"/>
          <w:sz w:val="22"/>
          <w:szCs w:val="22"/>
        </w:rPr>
        <w:t>o</w:t>
      </w:r>
      <w:r w:rsidRPr="00221860">
        <w:rPr>
          <w:rFonts w:ascii="Arial" w:hAnsi="Arial" w:cs="Arial"/>
          <w:sz w:val="22"/>
          <w:szCs w:val="22"/>
        </w:rPr>
        <w:t xml:space="preserve"> in recikliranj</w:t>
      </w:r>
      <w:r w:rsidR="00CD47BD" w:rsidRPr="00221860">
        <w:rPr>
          <w:rFonts w:ascii="Arial" w:hAnsi="Arial" w:cs="Arial"/>
          <w:sz w:val="22"/>
          <w:szCs w:val="22"/>
        </w:rPr>
        <w:t>e</w:t>
      </w:r>
      <w:r w:rsidRPr="00221860">
        <w:rPr>
          <w:rFonts w:ascii="Arial" w:hAnsi="Arial" w:cs="Arial"/>
          <w:sz w:val="22"/>
          <w:szCs w:val="22"/>
        </w:rPr>
        <w:t xml:space="preserve"> ter drugih postopkih predelave OEEO,</w:t>
      </w:r>
    </w:p>
    <w:p w:rsidR="005E0760" w:rsidRPr="00221860" w:rsidRDefault="005E0760" w:rsidP="009A24D5">
      <w:pPr>
        <w:pStyle w:val="Odstavekseznama"/>
        <w:numPr>
          <w:ilvl w:val="0"/>
          <w:numId w:val="14"/>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prednostih </w:t>
      </w:r>
      <w:r w:rsidR="00CD47BD" w:rsidRPr="00221860">
        <w:rPr>
          <w:rFonts w:ascii="Arial" w:hAnsi="Arial" w:cs="Arial"/>
          <w:sz w:val="22"/>
          <w:szCs w:val="22"/>
        </w:rPr>
        <w:t xml:space="preserve">priprave za </w:t>
      </w:r>
      <w:r w:rsidRPr="00221860">
        <w:rPr>
          <w:rFonts w:ascii="Arial" w:hAnsi="Arial" w:cs="Arial"/>
          <w:sz w:val="22"/>
          <w:szCs w:val="22"/>
        </w:rPr>
        <w:t>ponovn</w:t>
      </w:r>
      <w:r w:rsidR="00CD47BD" w:rsidRPr="00221860">
        <w:rPr>
          <w:rFonts w:ascii="Arial" w:hAnsi="Arial" w:cs="Arial"/>
          <w:sz w:val="22"/>
          <w:szCs w:val="22"/>
        </w:rPr>
        <w:t>o</w:t>
      </w:r>
      <w:r w:rsidRPr="00221860">
        <w:rPr>
          <w:rFonts w:ascii="Arial" w:hAnsi="Arial" w:cs="Arial"/>
          <w:sz w:val="22"/>
          <w:szCs w:val="22"/>
        </w:rPr>
        <w:t xml:space="preserve"> uporab</w:t>
      </w:r>
      <w:r w:rsidR="00CD47BD" w:rsidRPr="00221860">
        <w:rPr>
          <w:rFonts w:ascii="Arial" w:hAnsi="Arial" w:cs="Arial"/>
          <w:sz w:val="22"/>
          <w:szCs w:val="22"/>
        </w:rPr>
        <w:t>o</w:t>
      </w:r>
      <w:r w:rsidRPr="00221860">
        <w:rPr>
          <w:rFonts w:ascii="Arial" w:hAnsi="Arial" w:cs="Arial"/>
          <w:sz w:val="22"/>
          <w:szCs w:val="22"/>
        </w:rPr>
        <w:t xml:space="preserve"> ter recikliranj</w:t>
      </w:r>
      <w:r w:rsidR="00CD47BD" w:rsidRPr="00221860">
        <w:rPr>
          <w:rFonts w:ascii="Arial" w:hAnsi="Arial" w:cs="Arial"/>
          <w:sz w:val="22"/>
          <w:szCs w:val="22"/>
        </w:rPr>
        <w:t>e</w:t>
      </w:r>
      <w:r w:rsidRPr="00221860">
        <w:rPr>
          <w:rFonts w:ascii="Arial" w:hAnsi="Arial" w:cs="Arial"/>
          <w:sz w:val="22"/>
          <w:szCs w:val="22"/>
        </w:rPr>
        <w:t xml:space="preserve"> OEEO pred drugimi oblikami njene predelave ali odstranjevanja,</w:t>
      </w:r>
    </w:p>
    <w:p w:rsidR="005E0760" w:rsidRPr="00221860" w:rsidRDefault="005E0760" w:rsidP="009A24D5">
      <w:pPr>
        <w:pStyle w:val="Odstavekseznama"/>
        <w:numPr>
          <w:ilvl w:val="0"/>
          <w:numId w:val="14"/>
        </w:numPr>
        <w:tabs>
          <w:tab w:val="left" w:pos="0"/>
        </w:tabs>
        <w:spacing w:line="260" w:lineRule="exact"/>
        <w:ind w:left="567" w:hanging="567"/>
        <w:rPr>
          <w:rFonts w:ascii="Arial" w:hAnsi="Arial" w:cs="Arial"/>
          <w:sz w:val="22"/>
          <w:szCs w:val="22"/>
        </w:rPr>
      </w:pPr>
      <w:r w:rsidRPr="00221860">
        <w:rPr>
          <w:rFonts w:ascii="Arial" w:hAnsi="Arial" w:cs="Arial"/>
          <w:sz w:val="22"/>
          <w:szCs w:val="22"/>
        </w:rPr>
        <w:t>možnih škodljivih vplivih na zdravje ljudi in okolje zaradi nevarnih snovi, ki jih vsebuje OEEO, in</w:t>
      </w:r>
    </w:p>
    <w:p w:rsidR="005E0760" w:rsidRPr="00221860" w:rsidRDefault="005E0760" w:rsidP="009A24D5">
      <w:pPr>
        <w:pStyle w:val="Odstavekseznama"/>
        <w:numPr>
          <w:ilvl w:val="0"/>
          <w:numId w:val="14"/>
        </w:numPr>
        <w:tabs>
          <w:tab w:val="left" w:pos="0"/>
        </w:tabs>
        <w:spacing w:line="260" w:lineRule="exact"/>
        <w:ind w:left="567" w:hanging="567"/>
        <w:rPr>
          <w:rFonts w:ascii="Arial" w:hAnsi="Arial" w:cs="Arial"/>
          <w:sz w:val="22"/>
          <w:szCs w:val="22"/>
        </w:rPr>
      </w:pPr>
      <w:r w:rsidRPr="00221860">
        <w:rPr>
          <w:rFonts w:ascii="Arial" w:hAnsi="Arial" w:cs="Arial"/>
          <w:sz w:val="22"/>
          <w:szCs w:val="22"/>
        </w:rPr>
        <w:t>pomenu znaka iz 5. člena te uredbe.</w:t>
      </w:r>
    </w:p>
    <w:p w:rsidR="00342C35" w:rsidRDefault="00342C35" w:rsidP="001E4715">
      <w:pPr>
        <w:tabs>
          <w:tab w:val="left" w:pos="0"/>
        </w:tabs>
        <w:spacing w:line="260" w:lineRule="exact"/>
        <w:rPr>
          <w:rFonts w:ascii="Arial" w:hAnsi="Arial" w:cs="Arial"/>
          <w:sz w:val="22"/>
          <w:szCs w:val="22"/>
        </w:rPr>
      </w:pPr>
    </w:p>
    <w:p w:rsidR="00F00D05" w:rsidRPr="006F0693" w:rsidRDefault="00333CE9"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5E0760" w:rsidRPr="006F0693">
        <w:rPr>
          <w:rFonts w:ascii="Arial" w:hAnsi="Arial" w:cs="Arial"/>
          <w:sz w:val="22"/>
          <w:szCs w:val="22"/>
        </w:rPr>
        <w:t>3</w:t>
      </w:r>
      <w:r w:rsidRPr="006F0693">
        <w:rPr>
          <w:rFonts w:ascii="Arial" w:hAnsi="Arial" w:cs="Arial"/>
          <w:sz w:val="22"/>
          <w:szCs w:val="22"/>
        </w:rPr>
        <w:t>)</w:t>
      </w:r>
      <w:r w:rsidRPr="006F0693">
        <w:rPr>
          <w:sz w:val="22"/>
          <w:szCs w:val="22"/>
        </w:rPr>
        <w:t xml:space="preserve"> </w:t>
      </w:r>
      <w:r w:rsidRPr="006F0693">
        <w:rPr>
          <w:rFonts w:ascii="Arial" w:hAnsi="Arial" w:cs="Arial"/>
          <w:sz w:val="22"/>
          <w:szCs w:val="22"/>
        </w:rPr>
        <w:t>Proizvajalec</w:t>
      </w:r>
      <w:r w:rsidR="003A3F1F" w:rsidRPr="006F0693">
        <w:rPr>
          <w:rFonts w:ascii="Arial" w:hAnsi="Arial" w:cs="Arial"/>
          <w:sz w:val="22"/>
          <w:szCs w:val="22"/>
        </w:rPr>
        <w:t xml:space="preserve"> iz prvega odstavka tega člena</w:t>
      </w:r>
      <w:r w:rsidR="006626B1" w:rsidRPr="006F0693">
        <w:rPr>
          <w:rFonts w:ascii="Arial" w:hAnsi="Arial" w:cs="Arial"/>
          <w:sz w:val="22"/>
          <w:szCs w:val="22"/>
        </w:rPr>
        <w:t xml:space="preserve"> </w:t>
      </w:r>
      <w:r w:rsidRPr="006F0693">
        <w:rPr>
          <w:rFonts w:ascii="Arial" w:hAnsi="Arial" w:cs="Arial"/>
          <w:sz w:val="22"/>
          <w:szCs w:val="22"/>
        </w:rPr>
        <w:t xml:space="preserve">mora uporabnike EEO v gospodinjstvih na </w:t>
      </w:r>
      <w:r w:rsidR="007F2578" w:rsidRPr="006F0693">
        <w:rPr>
          <w:rFonts w:ascii="Arial" w:hAnsi="Arial" w:cs="Arial"/>
          <w:sz w:val="22"/>
          <w:szCs w:val="22"/>
        </w:rPr>
        <w:t>mestih prodaje EEO</w:t>
      </w:r>
      <w:r w:rsidRPr="006F0693">
        <w:rPr>
          <w:rFonts w:ascii="Arial" w:hAnsi="Arial" w:cs="Arial"/>
          <w:sz w:val="22"/>
          <w:szCs w:val="22"/>
        </w:rPr>
        <w:t xml:space="preserve"> in na krajevno običajen način obveščati o zbir</w:t>
      </w:r>
      <w:r w:rsidR="00F9348A">
        <w:rPr>
          <w:rFonts w:ascii="Arial" w:hAnsi="Arial" w:cs="Arial"/>
          <w:sz w:val="22"/>
          <w:szCs w:val="22"/>
        </w:rPr>
        <w:t>alnicah</w:t>
      </w:r>
      <w:r w:rsidR="006019B1" w:rsidRPr="006F0693">
        <w:rPr>
          <w:rFonts w:ascii="Arial" w:hAnsi="Arial" w:cs="Arial"/>
          <w:sz w:val="22"/>
          <w:szCs w:val="22"/>
        </w:rPr>
        <w:t xml:space="preserve"> in njihovi</w:t>
      </w:r>
      <w:r w:rsidR="00BA2D67" w:rsidRPr="006F0693">
        <w:rPr>
          <w:rFonts w:ascii="Arial" w:hAnsi="Arial" w:cs="Arial"/>
          <w:sz w:val="22"/>
          <w:szCs w:val="22"/>
        </w:rPr>
        <w:t>h lokacijah</w:t>
      </w:r>
      <w:r w:rsidR="006019B1" w:rsidRPr="006F0693">
        <w:rPr>
          <w:rFonts w:ascii="Arial" w:hAnsi="Arial" w:cs="Arial"/>
          <w:sz w:val="22"/>
          <w:szCs w:val="22"/>
        </w:rPr>
        <w:t xml:space="preserve"> ter o pogojih </w:t>
      </w:r>
      <w:r w:rsidR="00BA2D67" w:rsidRPr="006F0693">
        <w:rPr>
          <w:rFonts w:ascii="Arial" w:hAnsi="Arial" w:cs="Arial"/>
          <w:sz w:val="22"/>
          <w:szCs w:val="22"/>
        </w:rPr>
        <w:t xml:space="preserve">prepuščanja in </w:t>
      </w:r>
      <w:r w:rsidR="006019B1" w:rsidRPr="006F0693">
        <w:rPr>
          <w:rFonts w:ascii="Arial" w:hAnsi="Arial" w:cs="Arial"/>
          <w:sz w:val="22"/>
          <w:szCs w:val="22"/>
        </w:rPr>
        <w:t>oddajanja OEEO</w:t>
      </w:r>
      <w:r w:rsidRPr="006F0693">
        <w:rPr>
          <w:rFonts w:ascii="Arial" w:hAnsi="Arial" w:cs="Arial"/>
          <w:sz w:val="22"/>
          <w:szCs w:val="22"/>
        </w:rPr>
        <w:t>.</w:t>
      </w:r>
    </w:p>
    <w:p w:rsidR="00333CE9" w:rsidRPr="006F0693" w:rsidRDefault="00333CE9" w:rsidP="001E4715">
      <w:pPr>
        <w:tabs>
          <w:tab w:val="left" w:pos="0"/>
        </w:tabs>
        <w:spacing w:line="260" w:lineRule="exact"/>
        <w:rPr>
          <w:sz w:val="22"/>
          <w:szCs w:val="22"/>
        </w:rPr>
      </w:pPr>
    </w:p>
    <w:p w:rsidR="00333CE9" w:rsidRPr="006F0693" w:rsidRDefault="00BA2D67"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5E0760" w:rsidRPr="006F0693">
        <w:rPr>
          <w:rFonts w:ascii="Arial" w:hAnsi="Arial" w:cs="Arial"/>
          <w:sz w:val="22"/>
          <w:szCs w:val="22"/>
        </w:rPr>
        <w:t>4</w:t>
      </w:r>
      <w:r w:rsidRPr="006F0693">
        <w:rPr>
          <w:rFonts w:ascii="Arial" w:hAnsi="Arial" w:cs="Arial"/>
          <w:sz w:val="22"/>
          <w:szCs w:val="22"/>
        </w:rPr>
        <w:t xml:space="preserve">) </w:t>
      </w:r>
      <w:r w:rsidR="00333CE9" w:rsidRPr="006F0693">
        <w:rPr>
          <w:rFonts w:ascii="Arial" w:hAnsi="Arial" w:cs="Arial"/>
          <w:sz w:val="22"/>
          <w:szCs w:val="22"/>
        </w:rPr>
        <w:t>Proizvajalec</w:t>
      </w:r>
      <w:r w:rsidRPr="006F0693">
        <w:rPr>
          <w:rFonts w:ascii="Arial" w:hAnsi="Arial" w:cs="Arial"/>
          <w:sz w:val="22"/>
          <w:szCs w:val="22"/>
        </w:rPr>
        <w:t>,</w:t>
      </w:r>
      <w:r w:rsidR="00333CE9" w:rsidRPr="006F0693">
        <w:rPr>
          <w:rFonts w:ascii="Arial" w:hAnsi="Arial" w:cs="Arial"/>
          <w:sz w:val="22"/>
          <w:szCs w:val="22"/>
        </w:rPr>
        <w:t xml:space="preserve"> ki prodaja </w:t>
      </w:r>
      <w:r w:rsidR="00E35966" w:rsidRPr="006F0693">
        <w:rPr>
          <w:rFonts w:ascii="Arial" w:hAnsi="Arial" w:cs="Arial"/>
          <w:sz w:val="22"/>
          <w:szCs w:val="22"/>
        </w:rPr>
        <w:t xml:space="preserve">EEO </w:t>
      </w:r>
      <w:r w:rsidR="00333CE9" w:rsidRPr="006F0693">
        <w:rPr>
          <w:rFonts w:ascii="Arial" w:hAnsi="Arial" w:cs="Arial"/>
          <w:sz w:val="22"/>
          <w:szCs w:val="22"/>
        </w:rPr>
        <w:t>na daljavo</w:t>
      </w:r>
      <w:r w:rsidRPr="006F0693">
        <w:rPr>
          <w:rFonts w:ascii="Arial" w:hAnsi="Arial" w:cs="Arial"/>
          <w:sz w:val="22"/>
          <w:szCs w:val="22"/>
        </w:rPr>
        <w:t>,</w:t>
      </w:r>
      <w:r w:rsidR="00333CE9" w:rsidRPr="006F0693">
        <w:rPr>
          <w:rFonts w:ascii="Arial" w:hAnsi="Arial" w:cs="Arial"/>
          <w:sz w:val="22"/>
          <w:szCs w:val="22"/>
        </w:rPr>
        <w:t xml:space="preserve"> </w:t>
      </w:r>
      <w:r w:rsidR="00E35966" w:rsidRPr="006F0693">
        <w:rPr>
          <w:rFonts w:ascii="Arial" w:hAnsi="Arial" w:cs="Arial"/>
          <w:sz w:val="22"/>
          <w:szCs w:val="22"/>
        </w:rPr>
        <w:t>mora obveščanje iz prejšn</w:t>
      </w:r>
      <w:r w:rsidR="005767C5" w:rsidRPr="006F0693">
        <w:rPr>
          <w:rFonts w:ascii="Arial" w:hAnsi="Arial" w:cs="Arial"/>
          <w:sz w:val="22"/>
          <w:szCs w:val="22"/>
        </w:rPr>
        <w:t>je</w:t>
      </w:r>
      <w:r w:rsidR="00E35966" w:rsidRPr="006F0693">
        <w:rPr>
          <w:rFonts w:ascii="Arial" w:hAnsi="Arial" w:cs="Arial"/>
          <w:sz w:val="22"/>
          <w:szCs w:val="22"/>
        </w:rPr>
        <w:t xml:space="preserve">ga odstavka zagotavljati </w:t>
      </w:r>
      <w:r w:rsidRPr="006F0693">
        <w:rPr>
          <w:rFonts w:ascii="Arial" w:hAnsi="Arial" w:cs="Arial"/>
          <w:sz w:val="22"/>
          <w:szCs w:val="22"/>
        </w:rPr>
        <w:t xml:space="preserve">z objavo </w:t>
      </w:r>
      <w:r w:rsidR="00E35966" w:rsidRPr="006F0693">
        <w:rPr>
          <w:rFonts w:ascii="Arial" w:hAnsi="Arial" w:cs="Arial"/>
          <w:sz w:val="22"/>
          <w:szCs w:val="22"/>
        </w:rPr>
        <w:t xml:space="preserve">na </w:t>
      </w:r>
      <w:r w:rsidR="007B7846" w:rsidRPr="006F0693">
        <w:rPr>
          <w:rFonts w:ascii="Arial" w:hAnsi="Arial" w:cs="Arial"/>
          <w:sz w:val="22"/>
          <w:szCs w:val="22"/>
        </w:rPr>
        <w:t xml:space="preserve">svojih </w:t>
      </w:r>
      <w:r w:rsidR="00E35966" w:rsidRPr="006F0693">
        <w:rPr>
          <w:rFonts w:ascii="Arial" w:hAnsi="Arial" w:cs="Arial"/>
          <w:sz w:val="22"/>
          <w:szCs w:val="22"/>
        </w:rPr>
        <w:t>spletnih straneh ali v prodajnih katalogih</w:t>
      </w:r>
      <w:r w:rsidRPr="006F0693">
        <w:rPr>
          <w:rFonts w:ascii="Arial" w:hAnsi="Arial" w:cs="Arial"/>
          <w:sz w:val="22"/>
          <w:szCs w:val="22"/>
        </w:rPr>
        <w:t xml:space="preserve"> ali</w:t>
      </w:r>
      <w:r w:rsidR="00E35966" w:rsidRPr="006F0693">
        <w:rPr>
          <w:rFonts w:ascii="Arial" w:hAnsi="Arial" w:cs="Arial"/>
          <w:sz w:val="22"/>
          <w:szCs w:val="22"/>
        </w:rPr>
        <w:t xml:space="preserve"> </w:t>
      </w:r>
      <w:r w:rsidRPr="006F0693">
        <w:rPr>
          <w:rFonts w:ascii="Arial" w:hAnsi="Arial" w:cs="Arial"/>
          <w:sz w:val="22"/>
          <w:szCs w:val="22"/>
        </w:rPr>
        <w:t>na drugačen, prodaji primeren način</w:t>
      </w:r>
      <w:r w:rsidR="005E0760" w:rsidRPr="006F0693">
        <w:rPr>
          <w:rFonts w:ascii="Arial" w:hAnsi="Arial" w:cs="Arial"/>
          <w:sz w:val="22"/>
          <w:szCs w:val="22"/>
        </w:rPr>
        <w:t>.</w:t>
      </w:r>
      <w:r w:rsidRPr="006F0693">
        <w:rPr>
          <w:rFonts w:ascii="Arial" w:hAnsi="Arial" w:cs="Arial"/>
          <w:sz w:val="22"/>
          <w:szCs w:val="22"/>
          <w:highlight w:val="yellow"/>
        </w:rPr>
        <w:t xml:space="preserve"> </w:t>
      </w:r>
    </w:p>
    <w:p w:rsidR="00333CE9" w:rsidRPr="006F0693" w:rsidRDefault="00333CE9" w:rsidP="001E4715">
      <w:pPr>
        <w:tabs>
          <w:tab w:val="left" w:pos="0"/>
        </w:tabs>
        <w:spacing w:line="260" w:lineRule="exact"/>
        <w:rPr>
          <w:rFonts w:ascii="Arial" w:hAnsi="Arial" w:cs="Arial"/>
          <w:sz w:val="22"/>
          <w:szCs w:val="22"/>
        </w:rPr>
      </w:pPr>
    </w:p>
    <w:p w:rsidR="00333CE9" w:rsidRPr="006F0693" w:rsidRDefault="00333CE9" w:rsidP="001E4715">
      <w:pPr>
        <w:tabs>
          <w:tab w:val="left" w:pos="0"/>
        </w:tabs>
        <w:spacing w:line="260" w:lineRule="exact"/>
        <w:rPr>
          <w:rFonts w:ascii="Arial" w:hAnsi="Arial" w:cs="Arial"/>
          <w:b/>
          <w:bCs/>
          <w:sz w:val="22"/>
          <w:szCs w:val="22"/>
        </w:rPr>
      </w:pPr>
      <w:r w:rsidRPr="006F0693">
        <w:rPr>
          <w:rFonts w:ascii="Arial" w:hAnsi="Arial" w:cs="Arial"/>
          <w:sz w:val="22"/>
          <w:szCs w:val="22"/>
        </w:rPr>
        <w:t>(</w:t>
      </w:r>
      <w:r w:rsidR="00251383" w:rsidRPr="006F0693">
        <w:rPr>
          <w:rFonts w:ascii="Arial" w:hAnsi="Arial" w:cs="Arial"/>
          <w:sz w:val="22"/>
          <w:szCs w:val="22"/>
        </w:rPr>
        <w:t>5</w:t>
      </w:r>
      <w:r w:rsidRPr="006F0693">
        <w:rPr>
          <w:rFonts w:ascii="Arial" w:hAnsi="Arial" w:cs="Arial"/>
          <w:sz w:val="22"/>
          <w:szCs w:val="22"/>
        </w:rPr>
        <w:t>)</w:t>
      </w:r>
      <w:r w:rsidR="00312179" w:rsidRPr="006F0693">
        <w:rPr>
          <w:rFonts w:ascii="Arial" w:hAnsi="Arial" w:cs="Arial"/>
          <w:sz w:val="22"/>
          <w:szCs w:val="22"/>
        </w:rPr>
        <w:t xml:space="preserve"> </w:t>
      </w:r>
      <w:r w:rsidRPr="006F0693">
        <w:rPr>
          <w:rFonts w:ascii="Arial" w:hAnsi="Arial" w:cs="Arial"/>
          <w:sz w:val="22"/>
          <w:szCs w:val="22"/>
        </w:rPr>
        <w:t>Proizvajalec</w:t>
      </w:r>
      <w:r w:rsidR="003A3F1F" w:rsidRPr="006F0693">
        <w:rPr>
          <w:rFonts w:ascii="Arial" w:hAnsi="Arial" w:cs="Arial"/>
          <w:sz w:val="22"/>
          <w:szCs w:val="22"/>
        </w:rPr>
        <w:t xml:space="preserve"> iz prvega odstavka tega člena</w:t>
      </w:r>
      <w:r w:rsidR="00312179" w:rsidRPr="006F0693">
        <w:rPr>
          <w:rFonts w:ascii="Arial" w:hAnsi="Arial" w:cs="Arial"/>
          <w:sz w:val="22"/>
          <w:szCs w:val="22"/>
        </w:rPr>
        <w:t xml:space="preserve"> </w:t>
      </w:r>
      <w:r w:rsidRPr="006F0693">
        <w:rPr>
          <w:rFonts w:ascii="Arial" w:hAnsi="Arial" w:cs="Arial"/>
          <w:sz w:val="22"/>
          <w:szCs w:val="22"/>
        </w:rPr>
        <w:t xml:space="preserve">mora o načinu prevzemanja OEEO od končnih uporabnikov </w:t>
      </w:r>
      <w:r w:rsidR="00312179" w:rsidRPr="006F0693">
        <w:rPr>
          <w:rFonts w:ascii="Arial" w:hAnsi="Arial" w:cs="Arial"/>
          <w:sz w:val="22"/>
          <w:szCs w:val="22"/>
        </w:rPr>
        <w:t xml:space="preserve">obveščati in seznanjati </w:t>
      </w:r>
      <w:r w:rsidRPr="006F0693">
        <w:rPr>
          <w:rFonts w:ascii="Arial" w:hAnsi="Arial" w:cs="Arial"/>
          <w:sz w:val="22"/>
          <w:szCs w:val="22"/>
        </w:rPr>
        <w:t>tudi distributerje</w:t>
      </w:r>
      <w:r w:rsidR="007B7846" w:rsidRPr="006F0693">
        <w:rPr>
          <w:rFonts w:ascii="Arial" w:hAnsi="Arial" w:cs="Arial"/>
          <w:sz w:val="22"/>
          <w:szCs w:val="22"/>
        </w:rPr>
        <w:t xml:space="preserve">. </w:t>
      </w:r>
      <w:r w:rsidRPr="006F0693">
        <w:rPr>
          <w:rFonts w:ascii="Arial" w:hAnsi="Arial" w:cs="Arial"/>
          <w:sz w:val="22"/>
          <w:szCs w:val="22"/>
        </w:rPr>
        <w:t>Za obvestilo iz prejšnjega stavka se šteje tudi informacija o načinu prevzemanja</w:t>
      </w:r>
      <w:r w:rsidR="00312179" w:rsidRPr="006F0693">
        <w:rPr>
          <w:rFonts w:ascii="Arial" w:hAnsi="Arial" w:cs="Arial"/>
          <w:sz w:val="22"/>
          <w:szCs w:val="22"/>
        </w:rPr>
        <w:t xml:space="preserve"> OEEO v</w:t>
      </w:r>
      <w:r w:rsidRPr="006F0693">
        <w:rPr>
          <w:rFonts w:ascii="Arial" w:hAnsi="Arial" w:cs="Arial"/>
          <w:sz w:val="22"/>
          <w:szCs w:val="22"/>
        </w:rPr>
        <w:t xml:space="preserve"> dokumentaciji, ki spremlja pošiljko </w:t>
      </w:r>
      <w:r w:rsidR="00312179" w:rsidRPr="006F0693">
        <w:rPr>
          <w:rFonts w:ascii="Arial" w:hAnsi="Arial" w:cs="Arial"/>
          <w:sz w:val="22"/>
          <w:szCs w:val="22"/>
        </w:rPr>
        <w:t xml:space="preserve">EEO </w:t>
      </w:r>
      <w:r w:rsidRPr="006F0693">
        <w:rPr>
          <w:rFonts w:ascii="Arial" w:hAnsi="Arial" w:cs="Arial"/>
          <w:sz w:val="22"/>
          <w:szCs w:val="22"/>
        </w:rPr>
        <w:t>od proizvajalca do distributerja.</w:t>
      </w:r>
    </w:p>
    <w:p w:rsidR="00333CE9" w:rsidRDefault="00333CE9" w:rsidP="001E4715">
      <w:pPr>
        <w:tabs>
          <w:tab w:val="left" w:pos="0"/>
        </w:tabs>
        <w:spacing w:line="260" w:lineRule="exact"/>
        <w:rPr>
          <w:rFonts w:ascii="Arial" w:hAnsi="Arial" w:cs="Arial"/>
          <w:b/>
          <w:bCs/>
          <w:sz w:val="22"/>
          <w:szCs w:val="22"/>
        </w:rPr>
      </w:pPr>
    </w:p>
    <w:p w:rsidR="00342C35" w:rsidRPr="006F0693" w:rsidRDefault="00342C35" w:rsidP="001E4715">
      <w:pPr>
        <w:tabs>
          <w:tab w:val="left" w:pos="0"/>
        </w:tabs>
        <w:spacing w:line="260" w:lineRule="exact"/>
        <w:rPr>
          <w:rFonts w:ascii="Arial" w:hAnsi="Arial" w:cs="Arial"/>
          <w:b/>
          <w:bCs/>
          <w:sz w:val="22"/>
          <w:szCs w:val="22"/>
        </w:rPr>
      </w:pPr>
    </w:p>
    <w:p w:rsidR="00287650" w:rsidRPr="006F0693" w:rsidRDefault="007F2578"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4</w:t>
      </w:r>
      <w:r w:rsidR="00B941DE" w:rsidRPr="006F0693">
        <w:rPr>
          <w:rFonts w:ascii="Arial" w:hAnsi="Arial" w:cs="Arial"/>
          <w:b/>
          <w:bCs/>
          <w:sz w:val="22"/>
          <w:szCs w:val="22"/>
        </w:rPr>
        <w:t>. člen</w:t>
      </w:r>
    </w:p>
    <w:p w:rsidR="00287650" w:rsidRPr="006F0693" w:rsidRDefault="00B941DE"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(načrt ravnanja z OEEO)</w:t>
      </w:r>
    </w:p>
    <w:p w:rsidR="00593EE5" w:rsidRDefault="00593EE5" w:rsidP="00593EE5">
      <w:pPr>
        <w:pStyle w:val="Odstavekseznama"/>
        <w:tabs>
          <w:tab w:val="left" w:pos="0"/>
        </w:tabs>
        <w:spacing w:line="260" w:lineRule="exact"/>
        <w:ind w:left="0"/>
        <w:rPr>
          <w:rFonts w:ascii="Arial" w:hAnsi="Arial" w:cs="Arial"/>
          <w:bCs/>
          <w:sz w:val="22"/>
          <w:szCs w:val="22"/>
        </w:rPr>
      </w:pPr>
    </w:p>
    <w:p w:rsidR="00287650" w:rsidRPr="006F0693" w:rsidRDefault="00362C8F" w:rsidP="00362C8F">
      <w:pPr>
        <w:pStyle w:val="Odstavekseznama"/>
        <w:tabs>
          <w:tab w:val="left" w:pos="0"/>
        </w:tabs>
        <w:spacing w:line="260" w:lineRule="exact"/>
        <w:ind w:left="0"/>
        <w:rPr>
          <w:rFonts w:ascii="Arial" w:hAnsi="Arial" w:cs="Arial"/>
          <w:bCs/>
          <w:sz w:val="22"/>
          <w:szCs w:val="22"/>
        </w:rPr>
      </w:pPr>
      <w:r>
        <w:rPr>
          <w:rFonts w:ascii="Arial" w:hAnsi="Arial" w:cs="Arial"/>
          <w:bCs/>
          <w:sz w:val="22"/>
          <w:szCs w:val="22"/>
        </w:rPr>
        <w:t xml:space="preserve">(1) </w:t>
      </w:r>
      <w:r w:rsidR="00B941DE" w:rsidRPr="006F0693">
        <w:rPr>
          <w:rFonts w:ascii="Arial" w:hAnsi="Arial" w:cs="Arial"/>
          <w:bCs/>
          <w:sz w:val="22"/>
          <w:szCs w:val="22"/>
        </w:rPr>
        <w:t>Proizvajalec</w:t>
      </w:r>
      <w:r w:rsidR="00802EC5" w:rsidRPr="006F0693">
        <w:rPr>
          <w:rFonts w:ascii="Arial" w:hAnsi="Arial" w:cs="Arial"/>
          <w:bCs/>
          <w:sz w:val="22"/>
          <w:szCs w:val="22"/>
        </w:rPr>
        <w:t>,</w:t>
      </w:r>
      <w:r w:rsidR="00802EC5" w:rsidRPr="006F0693">
        <w:rPr>
          <w:rFonts w:ascii="Arial" w:hAnsi="Arial" w:cs="Arial"/>
          <w:sz w:val="22"/>
          <w:szCs w:val="22"/>
        </w:rPr>
        <w:t xml:space="preserve"> ki izpolnjuje obveznost iz 1</w:t>
      </w:r>
      <w:r w:rsidR="00AC782C">
        <w:rPr>
          <w:rFonts w:ascii="Arial" w:hAnsi="Arial" w:cs="Arial"/>
          <w:sz w:val="22"/>
          <w:szCs w:val="22"/>
        </w:rPr>
        <w:t>8</w:t>
      </w:r>
      <w:r w:rsidR="00802EC5" w:rsidRPr="006F0693">
        <w:rPr>
          <w:rFonts w:ascii="Arial" w:hAnsi="Arial" w:cs="Arial"/>
          <w:sz w:val="22"/>
          <w:szCs w:val="22"/>
        </w:rPr>
        <w:t>. člena te uredbe samostojno,</w:t>
      </w:r>
      <w:r w:rsidR="00B941DE" w:rsidRPr="006F0693">
        <w:rPr>
          <w:rFonts w:ascii="Arial" w:hAnsi="Arial" w:cs="Arial"/>
          <w:bCs/>
          <w:sz w:val="22"/>
          <w:szCs w:val="22"/>
        </w:rPr>
        <w:t xml:space="preserve"> mora imeti načrt ravnanja z OEEO (v nadaljnjem besedilu: načrt), v katerem opredeli svoje obveznosti </w:t>
      </w:r>
      <w:r w:rsidR="00DA3E30" w:rsidRPr="006F0693">
        <w:rPr>
          <w:rFonts w:ascii="Arial" w:hAnsi="Arial" w:cs="Arial"/>
          <w:bCs/>
          <w:sz w:val="22"/>
          <w:szCs w:val="22"/>
        </w:rPr>
        <w:t>in določi</w:t>
      </w:r>
      <w:r w:rsidR="00B941DE" w:rsidRPr="006F0693">
        <w:rPr>
          <w:rFonts w:ascii="Arial" w:hAnsi="Arial" w:cs="Arial"/>
          <w:bCs/>
          <w:sz w:val="22"/>
          <w:szCs w:val="22"/>
        </w:rPr>
        <w:t xml:space="preserve"> način njihovega izvajanja</w:t>
      </w:r>
      <w:r w:rsidR="00DA3E30" w:rsidRPr="006F0693">
        <w:rPr>
          <w:rFonts w:ascii="Arial" w:hAnsi="Arial" w:cs="Arial"/>
          <w:bCs/>
          <w:sz w:val="22"/>
          <w:szCs w:val="22"/>
        </w:rPr>
        <w:t xml:space="preserve"> v skladu  </w:t>
      </w:r>
      <w:r w:rsidR="00294F86">
        <w:rPr>
          <w:rFonts w:ascii="Arial" w:hAnsi="Arial" w:cs="Arial"/>
          <w:bCs/>
          <w:sz w:val="22"/>
          <w:szCs w:val="22"/>
        </w:rPr>
        <w:t xml:space="preserve">s to </w:t>
      </w:r>
      <w:r w:rsidR="00DA3E30" w:rsidRPr="006F0693">
        <w:rPr>
          <w:rFonts w:ascii="Arial" w:hAnsi="Arial" w:cs="Arial"/>
          <w:bCs/>
          <w:sz w:val="22"/>
          <w:szCs w:val="22"/>
        </w:rPr>
        <w:t>uredbo</w:t>
      </w:r>
      <w:r w:rsidR="00B941DE" w:rsidRPr="006F0693">
        <w:rPr>
          <w:rFonts w:ascii="Arial" w:hAnsi="Arial" w:cs="Arial"/>
          <w:bCs/>
          <w:sz w:val="22"/>
          <w:szCs w:val="22"/>
        </w:rPr>
        <w:t>.</w:t>
      </w:r>
    </w:p>
    <w:p w:rsidR="00287650" w:rsidRPr="006F0693" w:rsidRDefault="00287650" w:rsidP="001E4715">
      <w:pPr>
        <w:pStyle w:val="Odstavekseznama"/>
        <w:tabs>
          <w:tab w:val="left" w:pos="0"/>
        </w:tabs>
        <w:spacing w:line="260" w:lineRule="exact"/>
        <w:ind w:left="0"/>
        <w:rPr>
          <w:rFonts w:ascii="Arial" w:hAnsi="Arial" w:cs="Arial"/>
          <w:bCs/>
          <w:sz w:val="22"/>
          <w:szCs w:val="22"/>
        </w:rPr>
      </w:pPr>
    </w:p>
    <w:p w:rsidR="00287650" w:rsidRPr="006F0693" w:rsidRDefault="00362C8F" w:rsidP="00362C8F">
      <w:pPr>
        <w:pStyle w:val="Odstavekseznama"/>
        <w:tabs>
          <w:tab w:val="left" w:pos="0"/>
        </w:tabs>
        <w:spacing w:line="260" w:lineRule="exact"/>
        <w:ind w:left="0"/>
        <w:rPr>
          <w:rFonts w:ascii="Arial" w:hAnsi="Arial" w:cs="Arial"/>
          <w:bCs/>
          <w:sz w:val="22"/>
          <w:szCs w:val="22"/>
        </w:rPr>
      </w:pPr>
      <w:r>
        <w:rPr>
          <w:rFonts w:ascii="Arial" w:hAnsi="Arial" w:cs="Arial"/>
          <w:bCs/>
          <w:sz w:val="22"/>
          <w:szCs w:val="22"/>
        </w:rPr>
        <w:t xml:space="preserve">(2) </w:t>
      </w:r>
      <w:r w:rsidR="00B941DE" w:rsidRPr="006F0693">
        <w:rPr>
          <w:rFonts w:ascii="Arial" w:hAnsi="Arial" w:cs="Arial"/>
          <w:bCs/>
          <w:sz w:val="22"/>
          <w:szCs w:val="22"/>
        </w:rPr>
        <w:t>Načrt mora vsebovati zlasti podatke o:</w:t>
      </w:r>
    </w:p>
    <w:p w:rsidR="00287650" w:rsidRPr="006F0693" w:rsidRDefault="00287650" w:rsidP="009A24D5">
      <w:pPr>
        <w:pStyle w:val="Odstavekseznama"/>
        <w:numPr>
          <w:ilvl w:val="0"/>
          <w:numId w:val="15"/>
        </w:numPr>
        <w:tabs>
          <w:tab w:val="left" w:pos="0"/>
        </w:tabs>
        <w:spacing w:line="260" w:lineRule="exact"/>
        <w:ind w:left="567" w:hanging="567"/>
        <w:rPr>
          <w:rFonts w:ascii="Arial" w:hAnsi="Arial" w:cs="Arial"/>
          <w:sz w:val="22"/>
          <w:szCs w:val="22"/>
        </w:rPr>
      </w:pPr>
      <w:r w:rsidRPr="006F0693">
        <w:rPr>
          <w:rFonts w:ascii="Arial" w:hAnsi="Arial" w:cs="Arial"/>
          <w:sz w:val="22"/>
          <w:szCs w:val="22"/>
        </w:rPr>
        <w:t>firmi in sedežu oziroma imenu in naslovu proizvajalca</w:t>
      </w:r>
      <w:r w:rsidR="00973485" w:rsidRPr="006F0693">
        <w:rPr>
          <w:rFonts w:ascii="Arial" w:hAnsi="Arial" w:cs="Arial"/>
          <w:sz w:val="22"/>
          <w:szCs w:val="22"/>
        </w:rPr>
        <w:t>,</w:t>
      </w:r>
      <w:r w:rsidRPr="006F0693">
        <w:rPr>
          <w:rFonts w:ascii="Arial" w:hAnsi="Arial" w:cs="Arial"/>
          <w:sz w:val="22"/>
          <w:szCs w:val="22"/>
        </w:rPr>
        <w:t xml:space="preserve">  za katerega velja</w:t>
      </w:r>
      <w:r w:rsidR="000B5C2C" w:rsidRPr="006F0693">
        <w:rPr>
          <w:rFonts w:ascii="Arial" w:hAnsi="Arial" w:cs="Arial"/>
          <w:sz w:val="22"/>
          <w:szCs w:val="22"/>
        </w:rPr>
        <w:t xml:space="preserve"> načrt</w:t>
      </w:r>
      <w:r w:rsidRPr="006F0693">
        <w:rPr>
          <w:rFonts w:ascii="Arial" w:hAnsi="Arial" w:cs="Arial"/>
          <w:sz w:val="22"/>
          <w:szCs w:val="22"/>
        </w:rPr>
        <w:t>,</w:t>
      </w:r>
    </w:p>
    <w:p w:rsidR="00973485" w:rsidRPr="00300BF6" w:rsidRDefault="00B941DE" w:rsidP="009A24D5">
      <w:pPr>
        <w:pStyle w:val="Odstavekseznama"/>
        <w:numPr>
          <w:ilvl w:val="0"/>
          <w:numId w:val="15"/>
        </w:numPr>
        <w:tabs>
          <w:tab w:val="left" w:pos="0"/>
        </w:tabs>
        <w:spacing w:line="260" w:lineRule="exact"/>
        <w:ind w:left="567" w:hanging="567"/>
        <w:rPr>
          <w:rFonts w:ascii="Arial" w:hAnsi="Arial" w:cs="Arial"/>
          <w:sz w:val="22"/>
          <w:szCs w:val="22"/>
        </w:rPr>
      </w:pPr>
      <w:r w:rsidRPr="00300BF6">
        <w:rPr>
          <w:rFonts w:ascii="Arial" w:hAnsi="Arial" w:cs="Arial"/>
          <w:sz w:val="22"/>
          <w:szCs w:val="22"/>
        </w:rPr>
        <w:t xml:space="preserve">razredih </w:t>
      </w:r>
      <w:r w:rsidR="00E35966" w:rsidRPr="00300BF6">
        <w:rPr>
          <w:rFonts w:ascii="Arial" w:hAnsi="Arial" w:cs="Arial"/>
          <w:sz w:val="22"/>
          <w:szCs w:val="22"/>
        </w:rPr>
        <w:t>in</w:t>
      </w:r>
      <w:r w:rsidRPr="00300BF6">
        <w:rPr>
          <w:rFonts w:ascii="Arial" w:hAnsi="Arial" w:cs="Arial"/>
          <w:sz w:val="22"/>
          <w:szCs w:val="22"/>
        </w:rPr>
        <w:t xml:space="preserve"> podrazredih EEO, za katero zagotavlja </w:t>
      </w:r>
      <w:r w:rsidR="007F2578" w:rsidRPr="00300BF6">
        <w:rPr>
          <w:rFonts w:ascii="Arial" w:hAnsi="Arial" w:cs="Arial"/>
          <w:sz w:val="22"/>
          <w:szCs w:val="22"/>
        </w:rPr>
        <w:t xml:space="preserve"> </w:t>
      </w:r>
      <w:r w:rsidRPr="00300BF6">
        <w:rPr>
          <w:rFonts w:ascii="Arial" w:hAnsi="Arial" w:cs="Arial"/>
          <w:sz w:val="22"/>
          <w:szCs w:val="22"/>
        </w:rPr>
        <w:t>zbiranje in obdelavo OEEO</w:t>
      </w:r>
      <w:r w:rsidR="00300BF6" w:rsidRPr="00300BF6">
        <w:rPr>
          <w:rFonts w:ascii="Arial" w:hAnsi="Arial" w:cs="Arial"/>
          <w:sz w:val="22"/>
          <w:szCs w:val="22"/>
        </w:rPr>
        <w:t>,</w:t>
      </w:r>
      <w:r w:rsidR="007F2578" w:rsidRPr="00300BF6">
        <w:rPr>
          <w:rFonts w:ascii="Arial" w:hAnsi="Arial" w:cs="Arial"/>
          <w:sz w:val="22"/>
          <w:szCs w:val="22"/>
        </w:rPr>
        <w:t xml:space="preserve"> </w:t>
      </w:r>
    </w:p>
    <w:p w:rsidR="00287650" w:rsidRPr="006F0693" w:rsidRDefault="00287650" w:rsidP="009A24D5">
      <w:pPr>
        <w:pStyle w:val="Odstavekseznama"/>
        <w:numPr>
          <w:ilvl w:val="0"/>
          <w:numId w:val="15"/>
        </w:numPr>
        <w:tabs>
          <w:tab w:val="left" w:pos="0"/>
        </w:tabs>
        <w:spacing w:line="260" w:lineRule="exact"/>
        <w:ind w:left="567" w:hanging="567"/>
        <w:rPr>
          <w:rFonts w:ascii="Arial" w:hAnsi="Arial" w:cs="Arial"/>
          <w:sz w:val="22"/>
          <w:szCs w:val="22"/>
        </w:rPr>
      </w:pPr>
      <w:r w:rsidRPr="006F0693">
        <w:rPr>
          <w:rFonts w:ascii="Arial" w:hAnsi="Arial" w:cs="Arial"/>
          <w:sz w:val="22"/>
          <w:szCs w:val="22"/>
        </w:rPr>
        <w:t xml:space="preserve">načinu in obsegu </w:t>
      </w:r>
      <w:r w:rsidR="00300BF6">
        <w:rPr>
          <w:rFonts w:ascii="Arial" w:hAnsi="Arial" w:cs="Arial"/>
          <w:sz w:val="22"/>
          <w:szCs w:val="22"/>
        </w:rPr>
        <w:t xml:space="preserve">zbiranja </w:t>
      </w:r>
      <w:r w:rsidRPr="006F0693">
        <w:rPr>
          <w:rFonts w:ascii="Arial" w:hAnsi="Arial" w:cs="Arial"/>
          <w:sz w:val="22"/>
          <w:szCs w:val="22"/>
        </w:rPr>
        <w:t xml:space="preserve">OEEO od </w:t>
      </w:r>
      <w:r w:rsidR="00DF0794" w:rsidRPr="006F0693">
        <w:rPr>
          <w:rFonts w:ascii="Arial" w:hAnsi="Arial" w:cs="Arial"/>
          <w:sz w:val="22"/>
          <w:szCs w:val="22"/>
        </w:rPr>
        <w:t>distributerjev</w:t>
      </w:r>
      <w:r w:rsidR="00DF0794">
        <w:rPr>
          <w:rFonts w:ascii="Arial" w:hAnsi="Arial" w:cs="Arial"/>
          <w:sz w:val="22"/>
          <w:szCs w:val="22"/>
        </w:rPr>
        <w:t>,</w:t>
      </w:r>
      <w:r w:rsidR="00DF0794" w:rsidRPr="006F0693">
        <w:rPr>
          <w:rFonts w:ascii="Arial" w:hAnsi="Arial" w:cs="Arial"/>
          <w:sz w:val="22"/>
          <w:szCs w:val="22"/>
        </w:rPr>
        <w:t xml:space="preserve"> </w:t>
      </w:r>
      <w:r w:rsidR="00300BF6" w:rsidRPr="006F0693">
        <w:rPr>
          <w:rFonts w:ascii="Arial" w:hAnsi="Arial" w:cs="Arial"/>
          <w:sz w:val="22"/>
          <w:szCs w:val="22"/>
        </w:rPr>
        <w:t xml:space="preserve">izvajalcev javne službe in </w:t>
      </w:r>
      <w:r w:rsidRPr="006F0693">
        <w:rPr>
          <w:rFonts w:ascii="Arial" w:hAnsi="Arial" w:cs="Arial"/>
          <w:sz w:val="22"/>
          <w:szCs w:val="22"/>
        </w:rPr>
        <w:t>končnih uporabnikov,</w:t>
      </w:r>
    </w:p>
    <w:p w:rsidR="000C5845" w:rsidRPr="006F0693" w:rsidRDefault="000C5845" w:rsidP="009A24D5">
      <w:pPr>
        <w:pStyle w:val="Odstavekseznama"/>
        <w:numPr>
          <w:ilvl w:val="0"/>
          <w:numId w:val="15"/>
        </w:numPr>
        <w:tabs>
          <w:tab w:val="left" w:pos="0"/>
        </w:tabs>
        <w:spacing w:line="260" w:lineRule="exact"/>
        <w:ind w:left="567" w:hanging="567"/>
        <w:rPr>
          <w:rFonts w:ascii="Arial" w:hAnsi="Arial" w:cs="Arial"/>
          <w:sz w:val="22"/>
          <w:szCs w:val="22"/>
        </w:rPr>
      </w:pPr>
      <w:r w:rsidRPr="006F0693">
        <w:rPr>
          <w:rFonts w:ascii="Arial" w:hAnsi="Arial" w:cs="Arial"/>
          <w:sz w:val="22"/>
          <w:szCs w:val="22"/>
        </w:rPr>
        <w:t>predvideni količini letno zbrane OEEO, izražen</w:t>
      </w:r>
      <w:r w:rsidR="00ED321D">
        <w:rPr>
          <w:rFonts w:ascii="Arial" w:hAnsi="Arial" w:cs="Arial"/>
          <w:sz w:val="22"/>
          <w:szCs w:val="22"/>
        </w:rPr>
        <w:t>i</w:t>
      </w:r>
      <w:r w:rsidRPr="006F0693">
        <w:rPr>
          <w:rFonts w:ascii="Arial" w:hAnsi="Arial" w:cs="Arial"/>
          <w:sz w:val="22"/>
          <w:szCs w:val="22"/>
        </w:rPr>
        <w:t xml:space="preserve"> v kg</w:t>
      </w:r>
      <w:r w:rsidR="00300BF6">
        <w:rPr>
          <w:rFonts w:ascii="Arial" w:hAnsi="Arial" w:cs="Arial"/>
          <w:sz w:val="22"/>
          <w:szCs w:val="22"/>
        </w:rPr>
        <w:t>,</w:t>
      </w:r>
      <w:r w:rsidRPr="006F0693">
        <w:rPr>
          <w:rFonts w:ascii="Arial" w:hAnsi="Arial" w:cs="Arial"/>
          <w:sz w:val="22"/>
          <w:szCs w:val="22"/>
        </w:rPr>
        <w:t xml:space="preserve"> </w:t>
      </w:r>
    </w:p>
    <w:p w:rsidR="00973485" w:rsidRPr="006F0693" w:rsidRDefault="00973485" w:rsidP="009A24D5">
      <w:pPr>
        <w:pStyle w:val="Odstavekseznama"/>
        <w:numPr>
          <w:ilvl w:val="0"/>
          <w:numId w:val="15"/>
        </w:numPr>
        <w:tabs>
          <w:tab w:val="left" w:pos="0"/>
        </w:tabs>
        <w:spacing w:line="260" w:lineRule="exact"/>
        <w:ind w:left="567" w:hanging="567"/>
        <w:rPr>
          <w:rFonts w:ascii="Arial" w:hAnsi="Arial" w:cs="Arial"/>
          <w:sz w:val="22"/>
          <w:szCs w:val="22"/>
        </w:rPr>
      </w:pPr>
      <w:r w:rsidRPr="006F0693">
        <w:rPr>
          <w:rFonts w:ascii="Arial" w:hAnsi="Arial" w:cs="Arial"/>
          <w:sz w:val="22"/>
          <w:szCs w:val="22"/>
        </w:rPr>
        <w:t xml:space="preserve">firmi in sedežu oziroma imenu in naslovu </w:t>
      </w:r>
      <w:r w:rsidR="000D17F3" w:rsidRPr="006F0693">
        <w:rPr>
          <w:rFonts w:ascii="Arial" w:hAnsi="Arial" w:cs="Arial"/>
          <w:sz w:val="22"/>
          <w:szCs w:val="22"/>
        </w:rPr>
        <w:t>oseb, ki kot zbiralci v okviru načrta zbirajo OEEO,</w:t>
      </w:r>
    </w:p>
    <w:p w:rsidR="00DF0794" w:rsidRDefault="007F2578" w:rsidP="009A24D5">
      <w:pPr>
        <w:pStyle w:val="Odstavekseznama"/>
        <w:numPr>
          <w:ilvl w:val="0"/>
          <w:numId w:val="15"/>
        </w:numPr>
        <w:tabs>
          <w:tab w:val="left" w:pos="0"/>
        </w:tabs>
        <w:spacing w:line="260" w:lineRule="exact"/>
        <w:ind w:left="567" w:hanging="567"/>
        <w:rPr>
          <w:rFonts w:ascii="Arial" w:hAnsi="Arial" w:cs="Arial"/>
          <w:sz w:val="22"/>
          <w:szCs w:val="22"/>
        </w:rPr>
      </w:pPr>
      <w:r w:rsidRPr="00221860">
        <w:rPr>
          <w:rFonts w:ascii="Arial" w:hAnsi="Arial" w:cs="Arial"/>
          <w:sz w:val="22"/>
          <w:szCs w:val="22"/>
        </w:rPr>
        <w:t>zbir</w:t>
      </w:r>
      <w:r w:rsidR="00DF0794">
        <w:rPr>
          <w:rFonts w:ascii="Arial" w:hAnsi="Arial" w:cs="Arial"/>
          <w:sz w:val="22"/>
          <w:szCs w:val="22"/>
        </w:rPr>
        <w:t>alnicah in njihovi</w:t>
      </w:r>
      <w:r w:rsidRPr="00221860">
        <w:rPr>
          <w:rFonts w:ascii="Arial" w:hAnsi="Arial" w:cs="Arial"/>
          <w:sz w:val="22"/>
          <w:szCs w:val="22"/>
        </w:rPr>
        <w:t xml:space="preserve"> </w:t>
      </w:r>
      <w:r w:rsidR="00DF0794" w:rsidRPr="00221860">
        <w:rPr>
          <w:rFonts w:ascii="Arial" w:hAnsi="Arial" w:cs="Arial"/>
          <w:sz w:val="22"/>
          <w:szCs w:val="22"/>
        </w:rPr>
        <w:t>zmogljivosti</w:t>
      </w:r>
      <w:r w:rsidR="00DF0794">
        <w:rPr>
          <w:rFonts w:ascii="Arial" w:hAnsi="Arial" w:cs="Arial"/>
          <w:sz w:val="22"/>
          <w:szCs w:val="22"/>
        </w:rPr>
        <w:t>, opremljenosti</w:t>
      </w:r>
      <w:r w:rsidR="00DF0794" w:rsidRPr="00221860">
        <w:rPr>
          <w:rFonts w:ascii="Arial" w:hAnsi="Arial" w:cs="Arial"/>
          <w:sz w:val="22"/>
          <w:szCs w:val="22"/>
        </w:rPr>
        <w:t xml:space="preserve"> </w:t>
      </w:r>
      <w:r w:rsidR="00DF0794">
        <w:rPr>
          <w:rFonts w:ascii="Arial" w:hAnsi="Arial" w:cs="Arial"/>
          <w:sz w:val="22"/>
          <w:szCs w:val="22"/>
        </w:rPr>
        <w:t>ter</w:t>
      </w:r>
      <w:r w:rsidR="00DF0794" w:rsidRPr="00221860">
        <w:rPr>
          <w:rFonts w:ascii="Arial" w:hAnsi="Arial" w:cs="Arial"/>
          <w:sz w:val="22"/>
          <w:szCs w:val="22"/>
        </w:rPr>
        <w:t xml:space="preserve"> lokaciji</w:t>
      </w:r>
      <w:r w:rsidR="00DF0794">
        <w:rPr>
          <w:rFonts w:ascii="Arial" w:hAnsi="Arial" w:cs="Arial"/>
          <w:sz w:val="22"/>
          <w:szCs w:val="22"/>
        </w:rPr>
        <w:t xml:space="preserve"> in</w:t>
      </w:r>
      <w:r w:rsidR="00DF0794" w:rsidRPr="00221860">
        <w:rPr>
          <w:rFonts w:ascii="Arial" w:hAnsi="Arial" w:cs="Arial"/>
          <w:sz w:val="22"/>
          <w:szCs w:val="22"/>
        </w:rPr>
        <w:t xml:space="preserve"> </w:t>
      </w:r>
      <w:r w:rsidRPr="006812C9">
        <w:rPr>
          <w:rFonts w:ascii="Arial" w:hAnsi="Arial" w:cs="Arial"/>
          <w:sz w:val="22"/>
          <w:szCs w:val="22"/>
        </w:rPr>
        <w:t>njihovih upravljavcih</w:t>
      </w:r>
      <w:r w:rsidRPr="00221860">
        <w:rPr>
          <w:rFonts w:ascii="Arial" w:hAnsi="Arial" w:cs="Arial"/>
          <w:sz w:val="22"/>
          <w:szCs w:val="22"/>
        </w:rPr>
        <w:t xml:space="preserve">, </w:t>
      </w:r>
    </w:p>
    <w:p w:rsidR="000C5845" w:rsidRPr="00221860" w:rsidRDefault="00B36174" w:rsidP="009A24D5">
      <w:pPr>
        <w:pStyle w:val="Odstavekseznama"/>
        <w:numPr>
          <w:ilvl w:val="0"/>
          <w:numId w:val="15"/>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načinu obdelave </w:t>
      </w:r>
      <w:r w:rsidR="000C5845" w:rsidRPr="00221860">
        <w:rPr>
          <w:rFonts w:ascii="Arial" w:hAnsi="Arial" w:cs="Arial"/>
          <w:sz w:val="22"/>
          <w:szCs w:val="22"/>
        </w:rPr>
        <w:t xml:space="preserve">zbrane </w:t>
      </w:r>
      <w:r w:rsidRPr="00221860">
        <w:rPr>
          <w:rFonts w:ascii="Arial" w:hAnsi="Arial" w:cs="Arial"/>
          <w:sz w:val="22"/>
          <w:szCs w:val="22"/>
        </w:rPr>
        <w:t xml:space="preserve">OEEO, zlasti v povezavi z doseganjem ciljev iz </w:t>
      </w:r>
      <w:r w:rsidR="00E23FBE" w:rsidRPr="00221860">
        <w:rPr>
          <w:rFonts w:ascii="Arial" w:hAnsi="Arial" w:cs="Arial"/>
          <w:sz w:val="22"/>
          <w:szCs w:val="22"/>
        </w:rPr>
        <w:t>9.</w:t>
      </w:r>
      <w:r w:rsidRPr="00221860">
        <w:rPr>
          <w:rFonts w:ascii="Arial" w:hAnsi="Arial" w:cs="Arial"/>
          <w:sz w:val="22"/>
          <w:szCs w:val="22"/>
        </w:rPr>
        <w:t xml:space="preserve"> člena te uredbe,</w:t>
      </w:r>
      <w:r w:rsidR="00300BF6">
        <w:rPr>
          <w:rFonts w:ascii="Arial" w:hAnsi="Arial" w:cs="Arial"/>
          <w:sz w:val="22"/>
          <w:szCs w:val="22"/>
        </w:rPr>
        <w:t xml:space="preserve"> </w:t>
      </w:r>
    </w:p>
    <w:p w:rsidR="00DF0794" w:rsidRDefault="000C5845" w:rsidP="009A24D5">
      <w:pPr>
        <w:pStyle w:val="Odstavekseznama"/>
        <w:numPr>
          <w:ilvl w:val="0"/>
          <w:numId w:val="15"/>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firmi in </w:t>
      </w:r>
      <w:r w:rsidR="00B36174" w:rsidRPr="00221860">
        <w:rPr>
          <w:rFonts w:ascii="Arial" w:hAnsi="Arial" w:cs="Arial"/>
          <w:sz w:val="22"/>
          <w:szCs w:val="22"/>
        </w:rPr>
        <w:t xml:space="preserve">sedežu oziroma </w:t>
      </w:r>
      <w:r w:rsidRPr="00221860">
        <w:rPr>
          <w:rFonts w:ascii="Arial" w:hAnsi="Arial" w:cs="Arial"/>
          <w:sz w:val="22"/>
          <w:szCs w:val="22"/>
        </w:rPr>
        <w:t xml:space="preserve">imenu in </w:t>
      </w:r>
      <w:r w:rsidR="00B36174" w:rsidRPr="00221860">
        <w:rPr>
          <w:rFonts w:ascii="Arial" w:hAnsi="Arial" w:cs="Arial"/>
          <w:sz w:val="22"/>
          <w:szCs w:val="22"/>
        </w:rPr>
        <w:t xml:space="preserve">naslovu </w:t>
      </w:r>
      <w:r w:rsidR="00DF0794">
        <w:rPr>
          <w:rFonts w:ascii="Arial" w:hAnsi="Arial" w:cs="Arial"/>
          <w:sz w:val="22"/>
          <w:szCs w:val="22"/>
        </w:rPr>
        <w:t xml:space="preserve">upravljavcev </w:t>
      </w:r>
      <w:r w:rsidR="00B36174" w:rsidRPr="00221860">
        <w:rPr>
          <w:rFonts w:ascii="Arial" w:hAnsi="Arial" w:cs="Arial"/>
          <w:sz w:val="22"/>
          <w:szCs w:val="22"/>
        </w:rPr>
        <w:t xml:space="preserve">obratov za obdelavo, ki v okviru načrta </w:t>
      </w:r>
      <w:r w:rsidR="00364030">
        <w:rPr>
          <w:rFonts w:ascii="Arial" w:hAnsi="Arial" w:cs="Arial"/>
          <w:sz w:val="22"/>
          <w:szCs w:val="22"/>
        </w:rPr>
        <w:t xml:space="preserve">izvajajo </w:t>
      </w:r>
      <w:r w:rsidR="00364030" w:rsidRPr="006812C9">
        <w:rPr>
          <w:rFonts w:ascii="Arial" w:hAnsi="Arial" w:cs="Arial"/>
          <w:sz w:val="22"/>
          <w:szCs w:val="22"/>
        </w:rPr>
        <w:t>selektivno</w:t>
      </w:r>
      <w:r w:rsidR="00364030">
        <w:rPr>
          <w:rFonts w:ascii="Arial" w:hAnsi="Arial" w:cs="Arial"/>
          <w:sz w:val="22"/>
          <w:szCs w:val="22"/>
        </w:rPr>
        <w:t xml:space="preserve"> </w:t>
      </w:r>
      <w:r w:rsidR="00B36174" w:rsidRPr="00221860">
        <w:rPr>
          <w:rFonts w:ascii="Arial" w:hAnsi="Arial" w:cs="Arial"/>
          <w:sz w:val="22"/>
          <w:szCs w:val="22"/>
        </w:rPr>
        <w:t>obdelavo</w:t>
      </w:r>
      <w:r w:rsidR="00DF0794">
        <w:rPr>
          <w:rFonts w:ascii="Arial" w:hAnsi="Arial" w:cs="Arial"/>
          <w:sz w:val="22"/>
          <w:szCs w:val="22"/>
        </w:rPr>
        <w:t>,</w:t>
      </w:r>
    </w:p>
    <w:p w:rsidR="00F24741" w:rsidRPr="006812C9" w:rsidRDefault="00DF0794" w:rsidP="009A24D5">
      <w:pPr>
        <w:pStyle w:val="Odstavekseznama"/>
        <w:numPr>
          <w:ilvl w:val="0"/>
          <w:numId w:val="15"/>
        </w:numPr>
        <w:tabs>
          <w:tab w:val="left" w:pos="0"/>
        </w:tabs>
        <w:spacing w:line="260" w:lineRule="exact"/>
        <w:ind w:left="567" w:hanging="567"/>
        <w:rPr>
          <w:rFonts w:ascii="Arial" w:hAnsi="Arial" w:cs="Arial"/>
          <w:sz w:val="22"/>
          <w:szCs w:val="22"/>
        </w:rPr>
      </w:pPr>
      <w:r w:rsidRPr="006812C9">
        <w:rPr>
          <w:rFonts w:ascii="Arial" w:hAnsi="Arial" w:cs="Arial"/>
          <w:sz w:val="22"/>
          <w:szCs w:val="22"/>
        </w:rPr>
        <w:t>obratu ali obratih za obdelavo</w:t>
      </w:r>
      <w:r w:rsidR="00B36174" w:rsidRPr="006812C9">
        <w:rPr>
          <w:rFonts w:ascii="Arial" w:hAnsi="Arial" w:cs="Arial"/>
          <w:sz w:val="22"/>
          <w:szCs w:val="22"/>
        </w:rPr>
        <w:t xml:space="preserve">, </w:t>
      </w:r>
      <w:r w:rsidRPr="006812C9">
        <w:rPr>
          <w:rFonts w:ascii="Arial" w:hAnsi="Arial" w:cs="Arial"/>
          <w:sz w:val="22"/>
          <w:szCs w:val="22"/>
        </w:rPr>
        <w:t xml:space="preserve">njihovi </w:t>
      </w:r>
      <w:r w:rsidR="006812C9" w:rsidRPr="006812C9">
        <w:rPr>
          <w:rFonts w:ascii="Arial" w:hAnsi="Arial" w:cs="Arial"/>
          <w:sz w:val="22"/>
          <w:szCs w:val="22"/>
        </w:rPr>
        <w:t xml:space="preserve">lokaciji, </w:t>
      </w:r>
      <w:r w:rsidR="00B36174" w:rsidRPr="006812C9">
        <w:rPr>
          <w:rFonts w:ascii="Arial" w:hAnsi="Arial" w:cs="Arial"/>
          <w:sz w:val="22"/>
          <w:szCs w:val="22"/>
        </w:rPr>
        <w:t>zmogljivosti</w:t>
      </w:r>
      <w:r w:rsidR="006812C9" w:rsidRPr="006812C9">
        <w:rPr>
          <w:rFonts w:ascii="Arial" w:hAnsi="Arial" w:cs="Arial"/>
          <w:sz w:val="22"/>
          <w:szCs w:val="22"/>
        </w:rPr>
        <w:t xml:space="preserve"> in</w:t>
      </w:r>
      <w:r w:rsidRPr="006812C9">
        <w:rPr>
          <w:rFonts w:ascii="Arial" w:hAnsi="Arial" w:cs="Arial"/>
          <w:sz w:val="22"/>
          <w:szCs w:val="22"/>
        </w:rPr>
        <w:t xml:space="preserve"> opremljenosti</w:t>
      </w:r>
      <w:r w:rsidR="006812C9" w:rsidRPr="006812C9">
        <w:rPr>
          <w:rFonts w:ascii="Arial" w:hAnsi="Arial" w:cs="Arial"/>
          <w:sz w:val="22"/>
          <w:szCs w:val="22"/>
        </w:rPr>
        <w:t xml:space="preserve"> ter načinu in obsegu selektivne obdelave, </w:t>
      </w:r>
      <w:r w:rsidR="00F24741" w:rsidRPr="006812C9">
        <w:rPr>
          <w:rFonts w:ascii="Arial" w:hAnsi="Arial" w:cs="Arial"/>
          <w:sz w:val="22"/>
          <w:szCs w:val="22"/>
          <w:highlight w:val="yellow"/>
        </w:rPr>
        <w:t xml:space="preserve"> </w:t>
      </w:r>
    </w:p>
    <w:p w:rsidR="00287650" w:rsidRPr="006F0693" w:rsidRDefault="007541C1" w:rsidP="009A24D5">
      <w:pPr>
        <w:pStyle w:val="Odstavekseznama"/>
        <w:numPr>
          <w:ilvl w:val="0"/>
          <w:numId w:val="15"/>
        </w:numPr>
        <w:tabs>
          <w:tab w:val="left" w:pos="0"/>
        </w:tabs>
        <w:spacing w:line="260" w:lineRule="exact"/>
        <w:ind w:left="567" w:hanging="567"/>
        <w:rPr>
          <w:rFonts w:ascii="Arial" w:hAnsi="Arial" w:cs="Arial"/>
          <w:sz w:val="22"/>
          <w:szCs w:val="22"/>
        </w:rPr>
      </w:pPr>
      <w:r>
        <w:rPr>
          <w:rFonts w:ascii="Arial" w:hAnsi="Arial" w:cs="Arial"/>
          <w:sz w:val="22"/>
          <w:szCs w:val="22"/>
        </w:rPr>
        <w:t xml:space="preserve">nadaljnjih </w:t>
      </w:r>
      <w:r w:rsidR="00287650" w:rsidRPr="006F0693">
        <w:rPr>
          <w:rFonts w:ascii="Arial" w:hAnsi="Arial" w:cs="Arial"/>
          <w:sz w:val="22"/>
          <w:szCs w:val="22"/>
        </w:rPr>
        <w:t xml:space="preserve">postopkih predelave </w:t>
      </w:r>
      <w:r w:rsidR="00CF605D">
        <w:rPr>
          <w:rFonts w:ascii="Arial" w:hAnsi="Arial" w:cs="Arial"/>
          <w:sz w:val="22"/>
          <w:szCs w:val="22"/>
        </w:rPr>
        <w:t xml:space="preserve">in </w:t>
      </w:r>
      <w:r w:rsidR="00287650" w:rsidRPr="006F0693">
        <w:rPr>
          <w:rFonts w:ascii="Arial" w:hAnsi="Arial" w:cs="Arial"/>
          <w:sz w:val="22"/>
          <w:szCs w:val="22"/>
        </w:rPr>
        <w:t xml:space="preserve">odstranjevanja </w:t>
      </w:r>
      <w:r w:rsidR="00CF605D">
        <w:rPr>
          <w:rFonts w:ascii="Arial" w:hAnsi="Arial" w:cs="Arial"/>
          <w:sz w:val="22"/>
          <w:szCs w:val="22"/>
        </w:rPr>
        <w:t xml:space="preserve">snovi, </w:t>
      </w:r>
      <w:r w:rsidR="00C76B0D">
        <w:rPr>
          <w:rFonts w:ascii="Arial" w:hAnsi="Arial" w:cs="Arial"/>
          <w:sz w:val="22"/>
          <w:szCs w:val="22"/>
        </w:rPr>
        <w:t>zmesi</w:t>
      </w:r>
      <w:r w:rsidR="00CF605D">
        <w:rPr>
          <w:rFonts w:ascii="Arial" w:hAnsi="Arial" w:cs="Arial"/>
          <w:sz w:val="22"/>
          <w:szCs w:val="22"/>
        </w:rPr>
        <w:t xml:space="preserve"> in sestavnih delov iz OEEO</w:t>
      </w:r>
      <w:r>
        <w:rPr>
          <w:rFonts w:ascii="Arial" w:hAnsi="Arial" w:cs="Arial"/>
          <w:sz w:val="22"/>
          <w:szCs w:val="22"/>
        </w:rPr>
        <w:t xml:space="preserve"> </w:t>
      </w:r>
      <w:r w:rsidR="00F55281" w:rsidRPr="006F0693">
        <w:rPr>
          <w:rFonts w:ascii="Arial" w:hAnsi="Arial" w:cs="Arial"/>
          <w:sz w:val="22"/>
          <w:szCs w:val="22"/>
        </w:rPr>
        <w:t xml:space="preserve">po </w:t>
      </w:r>
      <w:r w:rsidR="00CF605D">
        <w:rPr>
          <w:rFonts w:ascii="Arial" w:hAnsi="Arial" w:cs="Arial"/>
          <w:sz w:val="22"/>
          <w:szCs w:val="22"/>
        </w:rPr>
        <w:t xml:space="preserve">izvedeni selektivni </w:t>
      </w:r>
      <w:r w:rsidR="00F55281" w:rsidRPr="006F0693">
        <w:rPr>
          <w:rFonts w:ascii="Arial" w:hAnsi="Arial" w:cs="Arial"/>
          <w:sz w:val="22"/>
          <w:szCs w:val="22"/>
        </w:rPr>
        <w:t>obdelavi in njihovih izvajalcih</w:t>
      </w:r>
      <w:r w:rsidR="00287650" w:rsidRPr="006F0693">
        <w:rPr>
          <w:rFonts w:ascii="Arial" w:hAnsi="Arial" w:cs="Arial"/>
          <w:sz w:val="22"/>
          <w:szCs w:val="22"/>
        </w:rPr>
        <w:t xml:space="preserve">, </w:t>
      </w:r>
    </w:p>
    <w:p w:rsidR="0028297A" w:rsidRPr="00EE12E6" w:rsidRDefault="0028297A" w:rsidP="009A24D5">
      <w:pPr>
        <w:pStyle w:val="Odstavekseznama"/>
        <w:numPr>
          <w:ilvl w:val="0"/>
          <w:numId w:val="15"/>
        </w:numPr>
        <w:tabs>
          <w:tab w:val="left" w:pos="0"/>
        </w:tabs>
        <w:spacing w:line="260" w:lineRule="exact"/>
        <w:ind w:left="567" w:hanging="567"/>
        <w:rPr>
          <w:rFonts w:ascii="Arial" w:hAnsi="Arial" w:cs="Arial"/>
          <w:sz w:val="22"/>
          <w:szCs w:val="22"/>
        </w:rPr>
      </w:pPr>
      <w:r w:rsidRPr="00EE12E6">
        <w:rPr>
          <w:rFonts w:ascii="Arial" w:hAnsi="Arial" w:cs="Arial"/>
          <w:sz w:val="22"/>
          <w:szCs w:val="22"/>
        </w:rPr>
        <w:t>načinu in obsegu obveščanja javnosti, končnih uporabnikov in distributerjev v skladu s prejšnjim členom in</w:t>
      </w:r>
    </w:p>
    <w:p w:rsidR="00DA796D" w:rsidRPr="009F0E70" w:rsidRDefault="00B36174" w:rsidP="009A24D5">
      <w:pPr>
        <w:pStyle w:val="Odstavekseznama"/>
        <w:numPr>
          <w:ilvl w:val="0"/>
          <w:numId w:val="15"/>
        </w:numPr>
        <w:tabs>
          <w:tab w:val="left" w:pos="0"/>
        </w:tabs>
        <w:spacing w:line="260" w:lineRule="exact"/>
        <w:ind w:left="567" w:hanging="567"/>
        <w:rPr>
          <w:rFonts w:ascii="Arial" w:hAnsi="Arial" w:cs="Arial"/>
          <w:sz w:val="22"/>
          <w:szCs w:val="22"/>
        </w:rPr>
      </w:pPr>
      <w:r w:rsidRPr="00EE12E6">
        <w:rPr>
          <w:rFonts w:ascii="Arial" w:hAnsi="Arial" w:cs="Arial"/>
          <w:sz w:val="22"/>
          <w:szCs w:val="22"/>
        </w:rPr>
        <w:t xml:space="preserve">načinu vodenja evidence </w:t>
      </w:r>
      <w:r w:rsidR="00E26015" w:rsidRPr="00EE12E6">
        <w:rPr>
          <w:rFonts w:ascii="Arial" w:hAnsi="Arial" w:cs="Arial"/>
          <w:sz w:val="22"/>
          <w:szCs w:val="22"/>
        </w:rPr>
        <w:t xml:space="preserve">iz </w:t>
      </w:r>
      <w:r w:rsidR="007541C1" w:rsidRPr="00EE12E6">
        <w:rPr>
          <w:rFonts w:ascii="Arial" w:hAnsi="Arial" w:cs="Arial"/>
          <w:sz w:val="22"/>
          <w:szCs w:val="22"/>
        </w:rPr>
        <w:t>drugega odstavka 22. člena te uredbe</w:t>
      </w:r>
      <w:r w:rsidR="00E26015" w:rsidRPr="00EE12E6">
        <w:rPr>
          <w:rFonts w:ascii="Arial" w:hAnsi="Arial" w:cs="Arial"/>
          <w:sz w:val="22"/>
          <w:szCs w:val="22"/>
        </w:rPr>
        <w:t>.</w:t>
      </w:r>
    </w:p>
    <w:p w:rsidR="00DA3E30" w:rsidRPr="006F0693" w:rsidRDefault="00DA3E30" w:rsidP="001E4715">
      <w:pPr>
        <w:pStyle w:val="Odstavekseznama"/>
        <w:tabs>
          <w:tab w:val="left" w:pos="0"/>
        </w:tabs>
        <w:spacing w:line="260" w:lineRule="exact"/>
        <w:ind w:left="0"/>
        <w:rPr>
          <w:rFonts w:ascii="Arial" w:hAnsi="Arial" w:cs="Arial"/>
          <w:sz w:val="22"/>
          <w:szCs w:val="22"/>
        </w:rPr>
      </w:pPr>
    </w:p>
    <w:p w:rsidR="00DA3E30" w:rsidRPr="006F0693" w:rsidRDefault="00DA3E30" w:rsidP="001E4715">
      <w:pPr>
        <w:pStyle w:val="Odstavekseznama"/>
        <w:tabs>
          <w:tab w:val="left" w:pos="0"/>
        </w:tabs>
        <w:spacing w:line="260" w:lineRule="exact"/>
        <w:ind w:left="0"/>
        <w:rPr>
          <w:rFonts w:ascii="Arial" w:hAnsi="Arial" w:cs="Arial"/>
          <w:sz w:val="22"/>
          <w:szCs w:val="22"/>
        </w:rPr>
      </w:pPr>
    </w:p>
    <w:p w:rsidR="00287650" w:rsidRPr="006F0693"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5</w:t>
      </w:r>
      <w:r w:rsidRPr="006F0693">
        <w:rPr>
          <w:rFonts w:ascii="Arial" w:hAnsi="Arial" w:cs="Arial"/>
          <w:b/>
          <w:bCs/>
          <w:sz w:val="22"/>
          <w:szCs w:val="22"/>
        </w:rPr>
        <w:t xml:space="preserve">. </w:t>
      </w:r>
      <w:r w:rsidR="00B941DE" w:rsidRPr="006F0693">
        <w:rPr>
          <w:rFonts w:ascii="Arial" w:hAnsi="Arial" w:cs="Arial"/>
          <w:b/>
          <w:bCs/>
          <w:sz w:val="22"/>
          <w:szCs w:val="22"/>
        </w:rPr>
        <w:t>člen</w:t>
      </w:r>
    </w:p>
    <w:p w:rsidR="00287650" w:rsidRPr="006F0693" w:rsidRDefault="00B941DE"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(vpis načrta v evidenco)</w:t>
      </w:r>
    </w:p>
    <w:p w:rsidR="00593EE5" w:rsidRDefault="00593EE5" w:rsidP="00593EE5">
      <w:pPr>
        <w:pStyle w:val="Odstavekseznama"/>
        <w:tabs>
          <w:tab w:val="left" w:pos="0"/>
        </w:tabs>
        <w:spacing w:line="260" w:lineRule="exact"/>
        <w:ind w:left="0"/>
        <w:rPr>
          <w:rFonts w:ascii="Arial" w:hAnsi="Arial" w:cs="Arial"/>
          <w:bCs/>
          <w:sz w:val="22"/>
          <w:szCs w:val="22"/>
        </w:rPr>
      </w:pPr>
    </w:p>
    <w:p w:rsidR="00287650" w:rsidRPr="006F0693" w:rsidRDefault="00362C8F" w:rsidP="00362C8F">
      <w:pPr>
        <w:pStyle w:val="Odstavekseznama"/>
        <w:tabs>
          <w:tab w:val="left" w:pos="0"/>
        </w:tabs>
        <w:spacing w:line="260" w:lineRule="exact"/>
        <w:ind w:left="0"/>
        <w:rPr>
          <w:rFonts w:ascii="Arial" w:hAnsi="Arial" w:cs="Arial"/>
          <w:bCs/>
          <w:sz w:val="22"/>
          <w:szCs w:val="22"/>
        </w:rPr>
      </w:pPr>
      <w:r>
        <w:rPr>
          <w:rFonts w:ascii="Arial" w:hAnsi="Arial" w:cs="Arial"/>
          <w:bCs/>
          <w:sz w:val="22"/>
          <w:szCs w:val="22"/>
        </w:rPr>
        <w:t xml:space="preserve">(1) </w:t>
      </w:r>
      <w:r w:rsidR="00B941DE" w:rsidRPr="006F0693">
        <w:rPr>
          <w:rFonts w:ascii="Arial" w:hAnsi="Arial" w:cs="Arial"/>
          <w:bCs/>
          <w:sz w:val="22"/>
          <w:szCs w:val="22"/>
        </w:rPr>
        <w:t xml:space="preserve">Načrt mora biti vpisan v evidenco načrtov ravnanja z OEEO iz </w:t>
      </w:r>
      <w:r w:rsidR="00717A8C" w:rsidRPr="006F0693">
        <w:rPr>
          <w:rFonts w:ascii="Arial" w:hAnsi="Arial" w:cs="Arial"/>
          <w:bCs/>
          <w:sz w:val="22"/>
          <w:szCs w:val="22"/>
        </w:rPr>
        <w:t>31.</w:t>
      </w:r>
      <w:r w:rsidR="00B941DE" w:rsidRPr="006F0693">
        <w:rPr>
          <w:rFonts w:ascii="Arial" w:hAnsi="Arial" w:cs="Arial"/>
          <w:bCs/>
          <w:sz w:val="22"/>
          <w:szCs w:val="22"/>
        </w:rPr>
        <w:t xml:space="preserve"> člena te uredbe.</w:t>
      </w:r>
      <w:r w:rsidR="00B31BC9" w:rsidRPr="006F0693">
        <w:rPr>
          <w:rFonts w:ascii="Arial" w:hAnsi="Arial" w:cs="Arial"/>
          <w:bCs/>
          <w:sz w:val="22"/>
          <w:szCs w:val="22"/>
        </w:rPr>
        <w:t xml:space="preserve"> </w:t>
      </w:r>
    </w:p>
    <w:p w:rsidR="00287650" w:rsidRPr="006F0693" w:rsidRDefault="00287650" w:rsidP="001E4715">
      <w:pPr>
        <w:pStyle w:val="Odstavekseznama"/>
        <w:tabs>
          <w:tab w:val="left" w:pos="0"/>
        </w:tabs>
        <w:spacing w:line="260" w:lineRule="exact"/>
        <w:ind w:left="0"/>
        <w:rPr>
          <w:rFonts w:ascii="Arial" w:hAnsi="Arial" w:cs="Arial"/>
          <w:bCs/>
          <w:sz w:val="22"/>
          <w:szCs w:val="22"/>
        </w:rPr>
      </w:pPr>
    </w:p>
    <w:p w:rsidR="00287650" w:rsidRPr="006F0693" w:rsidRDefault="00362C8F" w:rsidP="00362C8F">
      <w:pPr>
        <w:pStyle w:val="Odstavekseznama"/>
        <w:tabs>
          <w:tab w:val="left" w:pos="0"/>
        </w:tabs>
        <w:spacing w:line="260" w:lineRule="exact"/>
        <w:ind w:left="0"/>
        <w:rPr>
          <w:rFonts w:ascii="Arial" w:hAnsi="Arial" w:cs="Arial"/>
          <w:bCs/>
          <w:sz w:val="22"/>
          <w:szCs w:val="22"/>
        </w:rPr>
      </w:pPr>
      <w:r>
        <w:rPr>
          <w:rFonts w:ascii="Arial" w:hAnsi="Arial" w:cs="Arial"/>
          <w:bCs/>
          <w:sz w:val="22"/>
          <w:szCs w:val="22"/>
        </w:rPr>
        <w:t xml:space="preserve">(2) </w:t>
      </w:r>
      <w:r w:rsidR="00B941DE" w:rsidRPr="006F0693">
        <w:rPr>
          <w:rFonts w:ascii="Arial" w:hAnsi="Arial" w:cs="Arial"/>
          <w:bCs/>
          <w:sz w:val="22"/>
          <w:szCs w:val="22"/>
        </w:rPr>
        <w:t>Proizvajalec mora vlogi za vpis v evidenco iz prejšnjega odstavka poleg načrta priložiti:</w:t>
      </w:r>
    </w:p>
    <w:p w:rsidR="00287650" w:rsidRPr="00221860" w:rsidRDefault="00F85D27" w:rsidP="009A24D5">
      <w:pPr>
        <w:pStyle w:val="Odstavekseznama"/>
        <w:numPr>
          <w:ilvl w:val="0"/>
          <w:numId w:val="16"/>
        </w:numPr>
        <w:tabs>
          <w:tab w:val="left" w:pos="0"/>
        </w:tabs>
        <w:spacing w:line="260" w:lineRule="exact"/>
        <w:ind w:left="567" w:hanging="567"/>
        <w:rPr>
          <w:rFonts w:ascii="Arial" w:hAnsi="Arial" w:cs="Arial"/>
          <w:sz w:val="22"/>
          <w:szCs w:val="22"/>
        </w:rPr>
      </w:pPr>
      <w:r w:rsidRPr="006F0693">
        <w:rPr>
          <w:rFonts w:ascii="Arial" w:hAnsi="Arial" w:cs="Arial"/>
          <w:sz w:val="22"/>
          <w:szCs w:val="22"/>
        </w:rPr>
        <w:t>pogodbe z</w:t>
      </w:r>
      <w:r w:rsidR="00B941DE" w:rsidRPr="006F0693">
        <w:rPr>
          <w:rFonts w:ascii="Arial" w:hAnsi="Arial" w:cs="Arial"/>
          <w:sz w:val="22"/>
          <w:szCs w:val="22"/>
        </w:rPr>
        <w:t xml:space="preserve"> izvajalc</w:t>
      </w:r>
      <w:r w:rsidRPr="006F0693">
        <w:rPr>
          <w:rFonts w:ascii="Arial" w:hAnsi="Arial" w:cs="Arial"/>
          <w:sz w:val="22"/>
          <w:szCs w:val="22"/>
        </w:rPr>
        <w:t>i</w:t>
      </w:r>
      <w:r w:rsidR="00B941DE" w:rsidRPr="006F0693">
        <w:rPr>
          <w:rFonts w:ascii="Arial" w:hAnsi="Arial" w:cs="Arial"/>
          <w:sz w:val="22"/>
          <w:szCs w:val="22"/>
        </w:rPr>
        <w:t xml:space="preserve"> javne službe</w:t>
      </w:r>
      <w:r w:rsidR="00355EDD" w:rsidRPr="006F0693">
        <w:rPr>
          <w:rFonts w:ascii="Arial" w:hAnsi="Arial" w:cs="Arial"/>
          <w:sz w:val="22"/>
          <w:szCs w:val="22"/>
        </w:rPr>
        <w:t xml:space="preserve"> iz </w:t>
      </w:r>
      <w:r w:rsidR="00580200">
        <w:rPr>
          <w:rFonts w:ascii="Arial" w:hAnsi="Arial" w:cs="Arial"/>
          <w:sz w:val="22"/>
          <w:szCs w:val="22"/>
        </w:rPr>
        <w:t>tretj</w:t>
      </w:r>
      <w:r w:rsidR="00355EDD" w:rsidRPr="006F0693">
        <w:rPr>
          <w:rFonts w:ascii="Arial" w:hAnsi="Arial" w:cs="Arial"/>
          <w:sz w:val="22"/>
          <w:szCs w:val="22"/>
        </w:rPr>
        <w:t>ega odstavka 2</w:t>
      </w:r>
      <w:r w:rsidR="00580200">
        <w:rPr>
          <w:rFonts w:ascii="Arial" w:hAnsi="Arial" w:cs="Arial"/>
          <w:sz w:val="22"/>
          <w:szCs w:val="22"/>
        </w:rPr>
        <w:t>1</w:t>
      </w:r>
      <w:r w:rsidR="00355EDD" w:rsidRPr="006F0693">
        <w:rPr>
          <w:rFonts w:ascii="Arial" w:hAnsi="Arial" w:cs="Arial"/>
          <w:sz w:val="22"/>
          <w:szCs w:val="22"/>
        </w:rPr>
        <w:t xml:space="preserve">. člena te uredbe, </w:t>
      </w:r>
    </w:p>
    <w:p w:rsidR="00287650" w:rsidRPr="00221860" w:rsidRDefault="00B941DE" w:rsidP="009A24D5">
      <w:pPr>
        <w:pStyle w:val="Odstavekseznama"/>
        <w:numPr>
          <w:ilvl w:val="0"/>
          <w:numId w:val="16"/>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pogodbe z </w:t>
      </w:r>
      <w:r w:rsidR="00F85D27" w:rsidRPr="00221860">
        <w:rPr>
          <w:rFonts w:ascii="Arial" w:hAnsi="Arial" w:cs="Arial"/>
          <w:sz w:val="22"/>
          <w:szCs w:val="22"/>
        </w:rPr>
        <w:t xml:space="preserve">zbiralcem ali </w:t>
      </w:r>
      <w:r w:rsidRPr="00221860">
        <w:rPr>
          <w:rFonts w:ascii="Arial" w:hAnsi="Arial" w:cs="Arial"/>
          <w:sz w:val="22"/>
          <w:szCs w:val="22"/>
        </w:rPr>
        <w:t>zbiralci</w:t>
      </w:r>
      <w:r w:rsidR="009B03CF" w:rsidRPr="00221860">
        <w:rPr>
          <w:rFonts w:ascii="Arial" w:hAnsi="Arial" w:cs="Arial"/>
          <w:sz w:val="22"/>
          <w:szCs w:val="22"/>
        </w:rPr>
        <w:t xml:space="preserve"> iz </w:t>
      </w:r>
      <w:r w:rsidR="00A83CD6">
        <w:rPr>
          <w:rFonts w:ascii="Arial" w:hAnsi="Arial" w:cs="Arial"/>
          <w:sz w:val="22"/>
          <w:szCs w:val="22"/>
        </w:rPr>
        <w:t xml:space="preserve">5. točke </w:t>
      </w:r>
      <w:r w:rsidR="00364030">
        <w:rPr>
          <w:rFonts w:ascii="Arial" w:hAnsi="Arial" w:cs="Arial"/>
          <w:sz w:val="22"/>
          <w:szCs w:val="22"/>
        </w:rPr>
        <w:t>drug</w:t>
      </w:r>
      <w:r w:rsidR="009B03CF" w:rsidRPr="00221860">
        <w:rPr>
          <w:rFonts w:ascii="Arial" w:hAnsi="Arial" w:cs="Arial"/>
          <w:sz w:val="22"/>
          <w:szCs w:val="22"/>
        </w:rPr>
        <w:t xml:space="preserve">ega odstavka </w:t>
      </w:r>
      <w:r w:rsidR="00C419B2">
        <w:rPr>
          <w:rFonts w:ascii="Arial" w:hAnsi="Arial" w:cs="Arial"/>
          <w:sz w:val="22"/>
          <w:szCs w:val="22"/>
        </w:rPr>
        <w:t>prejšnjega</w:t>
      </w:r>
      <w:r w:rsidR="009B03CF" w:rsidRPr="00221860">
        <w:rPr>
          <w:rFonts w:ascii="Arial" w:hAnsi="Arial" w:cs="Arial"/>
          <w:sz w:val="22"/>
          <w:szCs w:val="22"/>
        </w:rPr>
        <w:t xml:space="preserve"> člena</w:t>
      </w:r>
      <w:r w:rsidRPr="00221860">
        <w:rPr>
          <w:rFonts w:ascii="Arial" w:hAnsi="Arial" w:cs="Arial"/>
          <w:sz w:val="22"/>
          <w:szCs w:val="22"/>
        </w:rPr>
        <w:t>,</w:t>
      </w:r>
      <w:r w:rsidR="00364030">
        <w:rPr>
          <w:rFonts w:ascii="Arial" w:hAnsi="Arial" w:cs="Arial"/>
          <w:sz w:val="22"/>
          <w:szCs w:val="22"/>
        </w:rPr>
        <w:t xml:space="preserve"> če ni sam zbiralec,</w:t>
      </w:r>
      <w:r w:rsidRPr="00221860">
        <w:rPr>
          <w:rFonts w:ascii="Arial" w:hAnsi="Arial" w:cs="Arial"/>
          <w:sz w:val="22"/>
          <w:szCs w:val="22"/>
        </w:rPr>
        <w:t xml:space="preserve"> in</w:t>
      </w:r>
    </w:p>
    <w:p w:rsidR="00D85E08" w:rsidRPr="00EC21E2" w:rsidRDefault="00B941DE" w:rsidP="009A24D5">
      <w:pPr>
        <w:pStyle w:val="Odstavekseznama"/>
        <w:numPr>
          <w:ilvl w:val="0"/>
          <w:numId w:val="16"/>
        </w:numPr>
        <w:tabs>
          <w:tab w:val="left" w:pos="0"/>
        </w:tabs>
        <w:spacing w:line="260" w:lineRule="exact"/>
        <w:ind w:left="567" w:hanging="567"/>
        <w:rPr>
          <w:rFonts w:ascii="Arial" w:hAnsi="Arial" w:cs="Arial"/>
          <w:strike/>
          <w:sz w:val="22"/>
          <w:szCs w:val="22"/>
        </w:rPr>
      </w:pPr>
      <w:r w:rsidRPr="00364030">
        <w:rPr>
          <w:rFonts w:ascii="Arial" w:hAnsi="Arial" w:cs="Arial"/>
          <w:sz w:val="22"/>
          <w:szCs w:val="22"/>
        </w:rPr>
        <w:t xml:space="preserve">pogodbe </w:t>
      </w:r>
      <w:r w:rsidRPr="005F1F01">
        <w:rPr>
          <w:rFonts w:ascii="Arial" w:hAnsi="Arial" w:cs="Arial"/>
          <w:sz w:val="22"/>
          <w:szCs w:val="22"/>
        </w:rPr>
        <w:t>z upravljavc</w:t>
      </w:r>
      <w:r w:rsidR="00C07C36" w:rsidRPr="005F1F01">
        <w:rPr>
          <w:rFonts w:ascii="Arial" w:hAnsi="Arial" w:cs="Arial"/>
          <w:sz w:val="22"/>
          <w:szCs w:val="22"/>
        </w:rPr>
        <w:t>em</w:t>
      </w:r>
      <w:r w:rsidRPr="003727D4">
        <w:rPr>
          <w:rFonts w:ascii="Arial" w:hAnsi="Arial" w:cs="Arial"/>
          <w:sz w:val="22"/>
          <w:szCs w:val="22"/>
        </w:rPr>
        <w:t xml:space="preserve"> </w:t>
      </w:r>
      <w:r w:rsidR="00F85D27" w:rsidRPr="003727D4">
        <w:rPr>
          <w:rFonts w:ascii="Arial" w:hAnsi="Arial" w:cs="Arial"/>
          <w:sz w:val="22"/>
          <w:szCs w:val="22"/>
        </w:rPr>
        <w:t xml:space="preserve">ali upravljavci </w:t>
      </w:r>
      <w:r w:rsidRPr="003727D4">
        <w:rPr>
          <w:rFonts w:ascii="Arial" w:hAnsi="Arial" w:cs="Arial"/>
          <w:sz w:val="22"/>
          <w:szCs w:val="22"/>
        </w:rPr>
        <w:t>obrat</w:t>
      </w:r>
      <w:r w:rsidR="00C07C36" w:rsidRPr="003727D4">
        <w:rPr>
          <w:rFonts w:ascii="Arial" w:hAnsi="Arial" w:cs="Arial"/>
          <w:sz w:val="22"/>
          <w:szCs w:val="22"/>
        </w:rPr>
        <w:t>a</w:t>
      </w:r>
      <w:r w:rsidRPr="00364030">
        <w:rPr>
          <w:rFonts w:ascii="Arial" w:hAnsi="Arial" w:cs="Arial"/>
          <w:sz w:val="22"/>
          <w:szCs w:val="22"/>
        </w:rPr>
        <w:t xml:space="preserve"> za obdelavo</w:t>
      </w:r>
      <w:r w:rsidR="009B03CF" w:rsidRPr="00364030">
        <w:rPr>
          <w:rFonts w:ascii="Arial" w:hAnsi="Arial" w:cs="Arial"/>
          <w:sz w:val="22"/>
          <w:szCs w:val="22"/>
        </w:rPr>
        <w:t xml:space="preserve"> iz </w:t>
      </w:r>
      <w:r w:rsidR="00A83CD6">
        <w:rPr>
          <w:rFonts w:ascii="Arial" w:hAnsi="Arial" w:cs="Arial"/>
          <w:sz w:val="22"/>
          <w:szCs w:val="22"/>
        </w:rPr>
        <w:t xml:space="preserve">8. točke </w:t>
      </w:r>
      <w:r w:rsidR="00C419B2">
        <w:rPr>
          <w:rFonts w:ascii="Arial" w:hAnsi="Arial" w:cs="Arial"/>
          <w:sz w:val="22"/>
          <w:szCs w:val="22"/>
        </w:rPr>
        <w:t>drug</w:t>
      </w:r>
      <w:r w:rsidR="009B03CF" w:rsidRPr="00364030">
        <w:rPr>
          <w:rFonts w:ascii="Arial" w:hAnsi="Arial" w:cs="Arial"/>
          <w:sz w:val="22"/>
          <w:szCs w:val="22"/>
        </w:rPr>
        <w:t>ega</w:t>
      </w:r>
      <w:r w:rsidR="009B03CF" w:rsidRPr="00221860">
        <w:rPr>
          <w:rFonts w:ascii="Arial" w:hAnsi="Arial" w:cs="Arial"/>
          <w:sz w:val="22"/>
          <w:szCs w:val="22"/>
        </w:rPr>
        <w:t xml:space="preserve"> odstavka </w:t>
      </w:r>
      <w:r w:rsidR="00C419B2">
        <w:rPr>
          <w:rFonts w:ascii="Arial" w:hAnsi="Arial" w:cs="Arial"/>
          <w:sz w:val="22"/>
          <w:szCs w:val="22"/>
        </w:rPr>
        <w:t>prejšnjega</w:t>
      </w:r>
      <w:r w:rsidR="009B03CF" w:rsidRPr="00221860">
        <w:rPr>
          <w:rFonts w:ascii="Arial" w:hAnsi="Arial" w:cs="Arial"/>
          <w:sz w:val="22"/>
          <w:szCs w:val="22"/>
        </w:rPr>
        <w:t xml:space="preserve"> člena</w:t>
      </w:r>
      <w:r w:rsidR="00D85E08">
        <w:rPr>
          <w:rFonts w:ascii="Arial" w:hAnsi="Arial" w:cs="Arial"/>
          <w:sz w:val="22"/>
          <w:szCs w:val="22"/>
        </w:rPr>
        <w:t>,</w:t>
      </w:r>
    </w:p>
    <w:p w:rsidR="00CF605D" w:rsidRPr="00D85E08" w:rsidRDefault="00CF605D" w:rsidP="009A24D5">
      <w:pPr>
        <w:pStyle w:val="Odstavekseznama"/>
        <w:numPr>
          <w:ilvl w:val="0"/>
          <w:numId w:val="16"/>
        </w:numPr>
        <w:tabs>
          <w:tab w:val="left" w:pos="0"/>
        </w:tabs>
        <w:spacing w:line="260" w:lineRule="exact"/>
        <w:ind w:left="567" w:hanging="567"/>
        <w:rPr>
          <w:rFonts w:ascii="Arial" w:hAnsi="Arial" w:cs="Arial"/>
          <w:strike/>
          <w:sz w:val="22"/>
          <w:szCs w:val="22"/>
        </w:rPr>
      </w:pPr>
      <w:r>
        <w:rPr>
          <w:rFonts w:ascii="Arial" w:hAnsi="Arial" w:cs="Arial"/>
          <w:sz w:val="22"/>
          <w:szCs w:val="22"/>
        </w:rPr>
        <w:t xml:space="preserve">pogodbe z izvajalci postopkov predelave in odstranjevanja iz 10. točke </w:t>
      </w:r>
      <w:r w:rsidR="00EC21E2">
        <w:rPr>
          <w:rFonts w:ascii="Arial" w:hAnsi="Arial" w:cs="Arial"/>
          <w:sz w:val="22"/>
          <w:szCs w:val="22"/>
        </w:rPr>
        <w:t xml:space="preserve">drugega </w:t>
      </w:r>
      <w:r>
        <w:rPr>
          <w:rFonts w:ascii="Arial" w:hAnsi="Arial" w:cs="Arial"/>
          <w:sz w:val="22"/>
          <w:szCs w:val="22"/>
        </w:rPr>
        <w:t xml:space="preserve"> odstavka </w:t>
      </w:r>
      <w:r w:rsidR="00EC21E2">
        <w:rPr>
          <w:rFonts w:ascii="Arial" w:hAnsi="Arial" w:cs="Arial"/>
          <w:sz w:val="22"/>
          <w:szCs w:val="22"/>
        </w:rPr>
        <w:t>prejšnjeg</w:t>
      </w:r>
      <w:r>
        <w:rPr>
          <w:rFonts w:ascii="Arial" w:hAnsi="Arial" w:cs="Arial"/>
          <w:sz w:val="22"/>
          <w:szCs w:val="22"/>
        </w:rPr>
        <w:t xml:space="preserve">a člena, </w:t>
      </w:r>
    </w:p>
    <w:p w:rsidR="00287650" w:rsidRPr="00221860" w:rsidRDefault="00D85E08" w:rsidP="009A24D5">
      <w:pPr>
        <w:pStyle w:val="Odstavekseznama"/>
        <w:numPr>
          <w:ilvl w:val="0"/>
          <w:numId w:val="16"/>
        </w:numPr>
        <w:tabs>
          <w:tab w:val="left" w:pos="0"/>
        </w:tabs>
        <w:spacing w:line="260" w:lineRule="exact"/>
        <w:ind w:left="567" w:hanging="567"/>
        <w:rPr>
          <w:rFonts w:ascii="Arial" w:hAnsi="Arial" w:cs="Arial"/>
          <w:strike/>
          <w:sz w:val="22"/>
          <w:szCs w:val="22"/>
        </w:rPr>
      </w:pPr>
      <w:r>
        <w:rPr>
          <w:rFonts w:ascii="Arial" w:hAnsi="Arial" w:cs="Arial"/>
          <w:sz w:val="22"/>
          <w:szCs w:val="22"/>
        </w:rPr>
        <w:t xml:space="preserve">predlog višine finančnega jamstva iz 37. člena te uredbe </w:t>
      </w:r>
      <w:r w:rsidR="00F52F8E">
        <w:rPr>
          <w:rFonts w:ascii="Arial" w:hAnsi="Arial" w:cs="Arial"/>
          <w:sz w:val="22"/>
          <w:szCs w:val="22"/>
        </w:rPr>
        <w:t>skupaj s</w:t>
      </w:r>
      <w:r>
        <w:rPr>
          <w:rFonts w:ascii="Arial" w:hAnsi="Arial" w:cs="Arial"/>
          <w:sz w:val="22"/>
          <w:szCs w:val="22"/>
        </w:rPr>
        <w:t xml:space="preserve"> prikaz</w:t>
      </w:r>
      <w:r w:rsidR="00F52F8E">
        <w:rPr>
          <w:rFonts w:ascii="Arial" w:hAnsi="Arial" w:cs="Arial"/>
          <w:sz w:val="22"/>
          <w:szCs w:val="22"/>
        </w:rPr>
        <w:t>om</w:t>
      </w:r>
      <w:r>
        <w:rPr>
          <w:rFonts w:ascii="Arial" w:hAnsi="Arial" w:cs="Arial"/>
          <w:sz w:val="22"/>
          <w:szCs w:val="22"/>
        </w:rPr>
        <w:t xml:space="preserve"> izračuna</w:t>
      </w:r>
      <w:r w:rsidR="00F52F8E">
        <w:rPr>
          <w:rFonts w:ascii="Arial" w:hAnsi="Arial" w:cs="Arial"/>
          <w:sz w:val="22"/>
          <w:szCs w:val="22"/>
        </w:rPr>
        <w:t xml:space="preserve"> te višine</w:t>
      </w:r>
      <w:r w:rsidR="004268D5">
        <w:rPr>
          <w:rFonts w:ascii="Arial" w:hAnsi="Arial" w:cs="Arial"/>
          <w:sz w:val="22"/>
          <w:szCs w:val="22"/>
        </w:rPr>
        <w:t xml:space="preserve"> na podlagi</w:t>
      </w:r>
      <w:r w:rsidR="009B03CF" w:rsidRPr="00221860">
        <w:rPr>
          <w:rFonts w:ascii="Arial" w:hAnsi="Arial" w:cs="Arial"/>
          <w:sz w:val="22"/>
          <w:szCs w:val="22"/>
        </w:rPr>
        <w:t xml:space="preserve"> </w:t>
      </w:r>
      <w:r w:rsidR="004268D5">
        <w:rPr>
          <w:rFonts w:ascii="Arial" w:hAnsi="Arial" w:cs="Arial"/>
          <w:sz w:val="22"/>
          <w:szCs w:val="22"/>
        </w:rPr>
        <w:t>ocene letnih stroškov izvedbe načrta.</w:t>
      </w:r>
    </w:p>
    <w:p w:rsidR="00287650" w:rsidRPr="006F0693" w:rsidRDefault="00287650" w:rsidP="001E4715">
      <w:pPr>
        <w:tabs>
          <w:tab w:val="left" w:pos="0"/>
        </w:tabs>
        <w:spacing w:line="260" w:lineRule="exact"/>
        <w:rPr>
          <w:rFonts w:ascii="Arial" w:hAnsi="Arial" w:cs="Arial"/>
          <w:bCs/>
          <w:sz w:val="22"/>
          <w:szCs w:val="22"/>
        </w:rPr>
      </w:pPr>
    </w:p>
    <w:p w:rsidR="00287650" w:rsidRPr="006F0693" w:rsidRDefault="00362C8F" w:rsidP="00362C8F">
      <w:pPr>
        <w:pStyle w:val="Odstavekseznama"/>
        <w:tabs>
          <w:tab w:val="left" w:pos="0"/>
        </w:tabs>
        <w:spacing w:line="260" w:lineRule="exact"/>
        <w:ind w:left="0"/>
        <w:rPr>
          <w:rFonts w:ascii="Arial" w:hAnsi="Arial" w:cs="Arial"/>
          <w:sz w:val="22"/>
          <w:szCs w:val="22"/>
        </w:rPr>
      </w:pPr>
      <w:r>
        <w:rPr>
          <w:rFonts w:ascii="Arial" w:hAnsi="Arial" w:cs="Arial"/>
          <w:sz w:val="22"/>
          <w:szCs w:val="22"/>
        </w:rPr>
        <w:t xml:space="preserve">(3) </w:t>
      </w:r>
      <w:r w:rsidR="00B941DE" w:rsidRPr="006F0693">
        <w:rPr>
          <w:rFonts w:ascii="Arial" w:hAnsi="Arial" w:cs="Arial"/>
          <w:sz w:val="22"/>
          <w:szCs w:val="22"/>
        </w:rPr>
        <w:t xml:space="preserve">Ministrstvo, pristojno za varstvo okolja (v nadaljnjem besedilu: ministrstvo), </w:t>
      </w:r>
      <w:r w:rsidR="005F5B30">
        <w:rPr>
          <w:rFonts w:ascii="Arial" w:hAnsi="Arial" w:cs="Arial"/>
          <w:sz w:val="22"/>
          <w:szCs w:val="22"/>
        </w:rPr>
        <w:t>z odločbo potrdi</w:t>
      </w:r>
      <w:r w:rsidR="00B941DE" w:rsidRPr="006F0693">
        <w:rPr>
          <w:rFonts w:ascii="Arial" w:hAnsi="Arial" w:cs="Arial"/>
          <w:sz w:val="22"/>
          <w:szCs w:val="22"/>
        </w:rPr>
        <w:t xml:space="preserve"> načrt in </w:t>
      </w:r>
      <w:r w:rsidR="00D744A9">
        <w:rPr>
          <w:rFonts w:ascii="Arial" w:hAnsi="Arial" w:cs="Arial"/>
          <w:sz w:val="22"/>
          <w:szCs w:val="22"/>
        </w:rPr>
        <w:t xml:space="preserve">ga </w:t>
      </w:r>
      <w:r w:rsidR="00B941DE" w:rsidRPr="006F0693">
        <w:rPr>
          <w:rFonts w:ascii="Arial" w:hAnsi="Arial" w:cs="Arial"/>
          <w:sz w:val="22"/>
          <w:szCs w:val="22"/>
        </w:rPr>
        <w:t>vpiše v evidenco iz prvega odstavka tega člena, če ugotovi, da:</w:t>
      </w:r>
    </w:p>
    <w:p w:rsidR="00287650" w:rsidRPr="006F0693" w:rsidRDefault="00B941DE" w:rsidP="009A24D5">
      <w:pPr>
        <w:pStyle w:val="Odstavekseznama"/>
        <w:numPr>
          <w:ilvl w:val="0"/>
          <w:numId w:val="17"/>
        </w:numPr>
        <w:tabs>
          <w:tab w:val="clear" w:pos="720"/>
          <w:tab w:val="left" w:pos="0"/>
          <w:tab w:val="num" w:pos="567"/>
        </w:tabs>
        <w:spacing w:line="260" w:lineRule="exact"/>
        <w:ind w:left="567" w:hanging="567"/>
        <w:rPr>
          <w:rFonts w:ascii="Arial" w:hAnsi="Arial" w:cs="Arial"/>
          <w:sz w:val="22"/>
          <w:szCs w:val="22"/>
        </w:rPr>
      </w:pPr>
      <w:r w:rsidRPr="006F0693">
        <w:rPr>
          <w:rFonts w:ascii="Arial" w:hAnsi="Arial" w:cs="Arial"/>
          <w:sz w:val="22"/>
          <w:szCs w:val="22"/>
        </w:rPr>
        <w:t>je proizvajalec vpisan v evidenco proizvajalcev EEO v skladu s predpisom, ki ureja okoljsko dajatev za onesnaževanje okolja zaradi nastajanja OEEO,</w:t>
      </w:r>
    </w:p>
    <w:p w:rsidR="00A52375" w:rsidRPr="006F0693" w:rsidRDefault="00B941DE" w:rsidP="009A24D5">
      <w:pPr>
        <w:pStyle w:val="Odstavekseznama"/>
        <w:numPr>
          <w:ilvl w:val="0"/>
          <w:numId w:val="17"/>
        </w:numPr>
        <w:tabs>
          <w:tab w:val="clear" w:pos="720"/>
          <w:tab w:val="left" w:pos="0"/>
          <w:tab w:val="num" w:pos="567"/>
        </w:tabs>
        <w:spacing w:line="260" w:lineRule="exact"/>
        <w:ind w:left="567" w:hanging="567"/>
        <w:rPr>
          <w:rFonts w:ascii="Arial" w:hAnsi="Arial" w:cs="Arial"/>
          <w:sz w:val="22"/>
          <w:szCs w:val="22"/>
        </w:rPr>
      </w:pPr>
      <w:r w:rsidRPr="006F0693">
        <w:rPr>
          <w:rFonts w:ascii="Arial" w:hAnsi="Arial" w:cs="Arial"/>
          <w:sz w:val="22"/>
          <w:szCs w:val="22"/>
        </w:rPr>
        <w:t xml:space="preserve">je načrt izdelan v skladu s to uredbo in zagotavlja ravnanje z OEEO v skladu z zahtevami iz te uredbe, zlasti </w:t>
      </w:r>
      <w:r w:rsidR="009A7D8D" w:rsidRPr="006F0693">
        <w:rPr>
          <w:rFonts w:ascii="Arial" w:hAnsi="Arial" w:cs="Arial"/>
          <w:sz w:val="22"/>
          <w:szCs w:val="22"/>
        </w:rPr>
        <w:t>zahtevami iz 9.</w:t>
      </w:r>
      <w:r w:rsidR="004E5A98">
        <w:rPr>
          <w:rFonts w:ascii="Arial" w:hAnsi="Arial" w:cs="Arial"/>
          <w:sz w:val="22"/>
          <w:szCs w:val="22"/>
        </w:rPr>
        <w:t xml:space="preserve">, </w:t>
      </w:r>
      <w:r w:rsidR="00CE0C6D">
        <w:rPr>
          <w:rFonts w:ascii="Arial" w:hAnsi="Arial" w:cs="Arial"/>
          <w:sz w:val="22"/>
          <w:szCs w:val="22"/>
        </w:rPr>
        <w:t>15.,</w:t>
      </w:r>
      <w:r w:rsidR="004E5A98">
        <w:rPr>
          <w:rFonts w:ascii="Arial" w:hAnsi="Arial" w:cs="Arial"/>
          <w:sz w:val="22"/>
          <w:szCs w:val="22"/>
        </w:rPr>
        <w:t xml:space="preserve">16. in 17. </w:t>
      </w:r>
      <w:r w:rsidRPr="006F0693">
        <w:rPr>
          <w:rFonts w:ascii="Arial" w:hAnsi="Arial" w:cs="Arial"/>
          <w:sz w:val="22"/>
          <w:szCs w:val="22"/>
        </w:rPr>
        <w:t>člena te uredbe,</w:t>
      </w:r>
      <w:r w:rsidR="00DF0794">
        <w:rPr>
          <w:rFonts w:ascii="Arial" w:hAnsi="Arial" w:cs="Arial"/>
          <w:sz w:val="22"/>
          <w:szCs w:val="22"/>
        </w:rPr>
        <w:t xml:space="preserve"> </w:t>
      </w:r>
    </w:p>
    <w:p w:rsidR="00287650" w:rsidRPr="006F0693" w:rsidRDefault="00A52375" w:rsidP="009A24D5">
      <w:pPr>
        <w:pStyle w:val="Odstavekseznama"/>
        <w:numPr>
          <w:ilvl w:val="0"/>
          <w:numId w:val="17"/>
        </w:numPr>
        <w:tabs>
          <w:tab w:val="clear" w:pos="720"/>
          <w:tab w:val="left" w:pos="0"/>
          <w:tab w:val="num" w:pos="567"/>
        </w:tabs>
        <w:spacing w:line="260" w:lineRule="exact"/>
        <w:ind w:left="567" w:hanging="567"/>
        <w:rPr>
          <w:rFonts w:ascii="Arial" w:hAnsi="Arial" w:cs="Arial"/>
          <w:sz w:val="22"/>
          <w:szCs w:val="22"/>
        </w:rPr>
      </w:pPr>
      <w:r w:rsidRPr="006F0693">
        <w:rPr>
          <w:rFonts w:ascii="Arial" w:hAnsi="Arial" w:cs="Arial"/>
          <w:sz w:val="22"/>
          <w:szCs w:val="22"/>
        </w:rPr>
        <w:t xml:space="preserve">ima proizvajalec sklenjene pogodbe z vsemi izvajalci javne službe v skladu </w:t>
      </w:r>
      <w:r w:rsidR="004E5A98">
        <w:rPr>
          <w:rFonts w:ascii="Arial" w:hAnsi="Arial" w:cs="Arial"/>
          <w:sz w:val="22"/>
          <w:szCs w:val="22"/>
        </w:rPr>
        <w:t>s tretjim odstavkom 21</w:t>
      </w:r>
      <w:r w:rsidRPr="006F0693">
        <w:rPr>
          <w:rFonts w:ascii="Arial" w:hAnsi="Arial" w:cs="Arial"/>
          <w:sz w:val="22"/>
          <w:szCs w:val="22"/>
        </w:rPr>
        <w:t>. člen</w:t>
      </w:r>
      <w:r w:rsidR="004E5A98">
        <w:rPr>
          <w:rFonts w:ascii="Arial" w:hAnsi="Arial" w:cs="Arial"/>
          <w:sz w:val="22"/>
          <w:szCs w:val="22"/>
        </w:rPr>
        <w:t>a</w:t>
      </w:r>
      <w:r w:rsidRPr="006F0693">
        <w:rPr>
          <w:rFonts w:ascii="Arial" w:hAnsi="Arial" w:cs="Arial"/>
          <w:sz w:val="22"/>
          <w:szCs w:val="22"/>
        </w:rPr>
        <w:t xml:space="preserve"> te uredbe,</w:t>
      </w:r>
      <w:r w:rsidR="009A7D8D" w:rsidRPr="006F0693">
        <w:rPr>
          <w:rFonts w:ascii="Arial" w:hAnsi="Arial" w:cs="Arial"/>
          <w:sz w:val="22"/>
          <w:szCs w:val="22"/>
        </w:rPr>
        <w:t xml:space="preserve"> </w:t>
      </w:r>
    </w:p>
    <w:p w:rsidR="00174BCF" w:rsidRDefault="00B941DE" w:rsidP="009A24D5">
      <w:pPr>
        <w:pStyle w:val="Odstavekseznama"/>
        <w:numPr>
          <w:ilvl w:val="0"/>
          <w:numId w:val="17"/>
        </w:numPr>
        <w:tabs>
          <w:tab w:val="clear" w:pos="720"/>
          <w:tab w:val="left" w:pos="0"/>
          <w:tab w:val="num" w:pos="567"/>
        </w:tabs>
        <w:spacing w:line="260" w:lineRule="exact"/>
        <w:ind w:left="567" w:hanging="567"/>
        <w:rPr>
          <w:rFonts w:ascii="Arial" w:hAnsi="Arial" w:cs="Arial"/>
          <w:sz w:val="22"/>
          <w:szCs w:val="22"/>
        </w:rPr>
      </w:pPr>
      <w:r w:rsidRPr="006F0693">
        <w:rPr>
          <w:rFonts w:ascii="Arial" w:hAnsi="Arial" w:cs="Arial"/>
          <w:sz w:val="22"/>
          <w:szCs w:val="22"/>
        </w:rPr>
        <w:t>so osebe, ki bodo zbirale OEEO</w:t>
      </w:r>
      <w:r w:rsidR="009818CB" w:rsidRPr="006F0693">
        <w:rPr>
          <w:rFonts w:ascii="Arial" w:hAnsi="Arial" w:cs="Arial"/>
          <w:sz w:val="22"/>
          <w:szCs w:val="22"/>
        </w:rPr>
        <w:t>,</w:t>
      </w:r>
      <w:r w:rsidRPr="006F0693">
        <w:rPr>
          <w:rFonts w:ascii="Arial" w:hAnsi="Arial" w:cs="Arial"/>
          <w:sz w:val="22"/>
          <w:szCs w:val="22"/>
        </w:rPr>
        <w:t xml:space="preserve"> </w:t>
      </w:r>
      <w:r w:rsidRPr="004E5A98">
        <w:rPr>
          <w:rFonts w:ascii="Arial" w:hAnsi="Arial" w:cs="Arial"/>
          <w:sz w:val="22"/>
          <w:szCs w:val="22"/>
        </w:rPr>
        <w:t>vpisane v evidenco</w:t>
      </w:r>
      <w:r w:rsidRPr="006F0693">
        <w:rPr>
          <w:rFonts w:ascii="Arial" w:hAnsi="Arial" w:cs="Arial"/>
          <w:sz w:val="22"/>
          <w:szCs w:val="22"/>
        </w:rPr>
        <w:t xml:space="preserve"> zbiralcev iz </w:t>
      </w:r>
      <w:r w:rsidR="00A83CD6">
        <w:rPr>
          <w:rFonts w:ascii="Arial" w:hAnsi="Arial" w:cs="Arial"/>
          <w:sz w:val="22"/>
          <w:szCs w:val="22"/>
        </w:rPr>
        <w:t>prvega odstavka 4</w:t>
      </w:r>
      <w:r w:rsidR="00DA51FF">
        <w:rPr>
          <w:rFonts w:ascii="Arial" w:hAnsi="Arial" w:cs="Arial"/>
          <w:sz w:val="22"/>
          <w:szCs w:val="22"/>
        </w:rPr>
        <w:t>1</w:t>
      </w:r>
      <w:r w:rsidR="00A83CD6">
        <w:rPr>
          <w:rFonts w:ascii="Arial" w:hAnsi="Arial" w:cs="Arial"/>
          <w:sz w:val="22"/>
          <w:szCs w:val="22"/>
        </w:rPr>
        <w:t>.</w:t>
      </w:r>
      <w:r w:rsidRPr="006F0693">
        <w:rPr>
          <w:rFonts w:ascii="Arial" w:hAnsi="Arial" w:cs="Arial"/>
          <w:sz w:val="22"/>
          <w:szCs w:val="22"/>
        </w:rPr>
        <w:t xml:space="preserve"> člena te uredbe,</w:t>
      </w:r>
      <w:r w:rsidR="00174BCF" w:rsidRPr="006F0693" w:rsidDel="00174BCF">
        <w:rPr>
          <w:rFonts w:ascii="Arial" w:hAnsi="Arial" w:cs="Arial"/>
          <w:sz w:val="22"/>
          <w:szCs w:val="22"/>
        </w:rPr>
        <w:t xml:space="preserve"> </w:t>
      </w:r>
    </w:p>
    <w:p w:rsidR="00D85E08" w:rsidRDefault="00B941DE" w:rsidP="009A24D5">
      <w:pPr>
        <w:pStyle w:val="Odstavekseznama"/>
        <w:numPr>
          <w:ilvl w:val="0"/>
          <w:numId w:val="17"/>
        </w:numPr>
        <w:tabs>
          <w:tab w:val="clear" w:pos="720"/>
          <w:tab w:val="left" w:pos="0"/>
          <w:tab w:val="num" w:pos="567"/>
        </w:tabs>
        <w:spacing w:line="260" w:lineRule="exact"/>
        <w:ind w:left="567" w:hanging="567"/>
        <w:rPr>
          <w:rFonts w:ascii="Arial" w:hAnsi="Arial" w:cs="Arial"/>
          <w:sz w:val="22"/>
          <w:szCs w:val="22"/>
        </w:rPr>
      </w:pPr>
      <w:r w:rsidRPr="006F0693">
        <w:rPr>
          <w:rFonts w:ascii="Arial" w:hAnsi="Arial" w:cs="Arial"/>
          <w:sz w:val="22"/>
          <w:szCs w:val="22"/>
        </w:rPr>
        <w:t xml:space="preserve">imajo upravljavci obratov za obdelavo </w:t>
      </w:r>
      <w:r w:rsidR="00CF605D">
        <w:rPr>
          <w:rFonts w:ascii="Arial" w:hAnsi="Arial" w:cs="Arial"/>
          <w:sz w:val="22"/>
          <w:szCs w:val="22"/>
        </w:rPr>
        <w:t xml:space="preserve">iz 8. točke </w:t>
      </w:r>
      <w:r w:rsidR="00EC21E2">
        <w:rPr>
          <w:rFonts w:ascii="Arial" w:hAnsi="Arial" w:cs="Arial"/>
          <w:sz w:val="22"/>
          <w:szCs w:val="22"/>
        </w:rPr>
        <w:t>drug</w:t>
      </w:r>
      <w:r w:rsidR="00CF605D">
        <w:rPr>
          <w:rFonts w:ascii="Arial" w:hAnsi="Arial" w:cs="Arial"/>
          <w:sz w:val="22"/>
          <w:szCs w:val="22"/>
        </w:rPr>
        <w:t xml:space="preserve">ega odstavka </w:t>
      </w:r>
      <w:r w:rsidR="00EC21E2">
        <w:rPr>
          <w:rFonts w:ascii="Arial" w:hAnsi="Arial" w:cs="Arial"/>
          <w:sz w:val="22"/>
          <w:szCs w:val="22"/>
        </w:rPr>
        <w:t>prejšnj</w:t>
      </w:r>
      <w:r w:rsidR="00CF605D">
        <w:rPr>
          <w:rFonts w:ascii="Arial" w:hAnsi="Arial" w:cs="Arial"/>
          <w:sz w:val="22"/>
          <w:szCs w:val="22"/>
        </w:rPr>
        <w:t xml:space="preserve">ega člena </w:t>
      </w:r>
      <w:r w:rsidRPr="006F0693">
        <w:rPr>
          <w:rFonts w:ascii="Arial" w:hAnsi="Arial" w:cs="Arial"/>
          <w:sz w:val="22"/>
          <w:szCs w:val="22"/>
        </w:rPr>
        <w:t xml:space="preserve">okoljevarstveno dovoljenje iz </w:t>
      </w:r>
      <w:r w:rsidR="00A83CD6">
        <w:rPr>
          <w:rFonts w:ascii="Arial" w:hAnsi="Arial" w:cs="Arial"/>
          <w:sz w:val="22"/>
          <w:szCs w:val="22"/>
        </w:rPr>
        <w:t>prvega odstavka 4</w:t>
      </w:r>
      <w:r w:rsidR="00EC21E2">
        <w:rPr>
          <w:rFonts w:ascii="Arial" w:hAnsi="Arial" w:cs="Arial"/>
          <w:sz w:val="22"/>
          <w:szCs w:val="22"/>
        </w:rPr>
        <w:t>3</w:t>
      </w:r>
      <w:r w:rsidR="00A83CD6">
        <w:rPr>
          <w:rFonts w:ascii="Arial" w:hAnsi="Arial" w:cs="Arial"/>
          <w:sz w:val="22"/>
          <w:szCs w:val="22"/>
        </w:rPr>
        <w:t xml:space="preserve">. </w:t>
      </w:r>
      <w:r w:rsidRPr="006F0693">
        <w:rPr>
          <w:rFonts w:ascii="Arial" w:hAnsi="Arial" w:cs="Arial"/>
          <w:sz w:val="22"/>
          <w:szCs w:val="22"/>
        </w:rPr>
        <w:t xml:space="preserve"> člena te uredbe</w:t>
      </w:r>
      <w:r w:rsidR="00D85E08">
        <w:rPr>
          <w:rFonts w:ascii="Arial" w:hAnsi="Arial" w:cs="Arial"/>
          <w:sz w:val="22"/>
          <w:szCs w:val="22"/>
        </w:rPr>
        <w:t>,</w:t>
      </w:r>
    </w:p>
    <w:p w:rsidR="00287650" w:rsidRPr="006F0693" w:rsidRDefault="00EC21E2" w:rsidP="009A24D5">
      <w:pPr>
        <w:pStyle w:val="Odstavekseznama"/>
        <w:numPr>
          <w:ilvl w:val="0"/>
          <w:numId w:val="17"/>
        </w:numPr>
        <w:tabs>
          <w:tab w:val="clear" w:pos="720"/>
          <w:tab w:val="left" w:pos="0"/>
          <w:tab w:val="num" w:pos="567"/>
        </w:tabs>
        <w:spacing w:line="260" w:lineRule="exact"/>
        <w:ind w:left="567" w:hanging="567"/>
        <w:rPr>
          <w:rFonts w:ascii="Arial" w:hAnsi="Arial" w:cs="Arial"/>
          <w:sz w:val="22"/>
          <w:szCs w:val="22"/>
        </w:rPr>
      </w:pPr>
      <w:r>
        <w:rPr>
          <w:rFonts w:ascii="Arial" w:hAnsi="Arial" w:cs="Arial"/>
          <w:sz w:val="22"/>
          <w:szCs w:val="22"/>
        </w:rPr>
        <w:t>predl</w:t>
      </w:r>
      <w:r w:rsidR="00BB0E85">
        <w:rPr>
          <w:rFonts w:ascii="Arial" w:hAnsi="Arial" w:cs="Arial"/>
          <w:sz w:val="22"/>
          <w:szCs w:val="22"/>
        </w:rPr>
        <w:t>agana</w:t>
      </w:r>
      <w:r>
        <w:rPr>
          <w:rFonts w:ascii="Arial" w:hAnsi="Arial" w:cs="Arial"/>
          <w:sz w:val="22"/>
          <w:szCs w:val="22"/>
        </w:rPr>
        <w:t xml:space="preserve"> </w:t>
      </w:r>
      <w:r w:rsidR="00D85E08">
        <w:rPr>
          <w:rFonts w:ascii="Arial" w:hAnsi="Arial" w:cs="Arial"/>
          <w:sz w:val="22"/>
          <w:szCs w:val="22"/>
        </w:rPr>
        <w:t>višin</w:t>
      </w:r>
      <w:r w:rsidR="00BB0E85">
        <w:rPr>
          <w:rFonts w:ascii="Arial" w:hAnsi="Arial" w:cs="Arial"/>
          <w:sz w:val="22"/>
          <w:szCs w:val="22"/>
        </w:rPr>
        <w:t>a</w:t>
      </w:r>
      <w:r w:rsidR="00D85E08">
        <w:rPr>
          <w:rFonts w:ascii="Arial" w:hAnsi="Arial" w:cs="Arial"/>
          <w:sz w:val="22"/>
          <w:szCs w:val="22"/>
        </w:rPr>
        <w:t xml:space="preserve"> finančnega jamstva </w:t>
      </w:r>
      <w:r w:rsidR="00DA51FF">
        <w:rPr>
          <w:rFonts w:ascii="Arial" w:hAnsi="Arial" w:cs="Arial"/>
          <w:sz w:val="22"/>
          <w:szCs w:val="22"/>
        </w:rPr>
        <w:t>znaša trikratnik letnih stroškov</w:t>
      </w:r>
      <w:r w:rsidR="00D85E08">
        <w:rPr>
          <w:rFonts w:ascii="Arial" w:hAnsi="Arial" w:cs="Arial"/>
          <w:sz w:val="22"/>
          <w:szCs w:val="22"/>
        </w:rPr>
        <w:t xml:space="preserve"> izvedb</w:t>
      </w:r>
      <w:r w:rsidR="00DA51FF">
        <w:rPr>
          <w:rFonts w:ascii="Arial" w:hAnsi="Arial" w:cs="Arial"/>
          <w:sz w:val="22"/>
          <w:szCs w:val="22"/>
        </w:rPr>
        <w:t>e</w:t>
      </w:r>
      <w:r w:rsidR="00D85E08">
        <w:rPr>
          <w:rFonts w:ascii="Arial" w:hAnsi="Arial" w:cs="Arial"/>
          <w:sz w:val="22"/>
          <w:szCs w:val="22"/>
        </w:rPr>
        <w:t xml:space="preserve"> načrta</w:t>
      </w:r>
      <w:r w:rsidR="004E5A98">
        <w:rPr>
          <w:rFonts w:ascii="Arial" w:hAnsi="Arial" w:cs="Arial"/>
          <w:sz w:val="22"/>
          <w:szCs w:val="22"/>
        </w:rPr>
        <w:t>.</w:t>
      </w:r>
      <w:r w:rsidR="00B941DE" w:rsidRPr="006F0693">
        <w:rPr>
          <w:rFonts w:ascii="Arial" w:hAnsi="Arial" w:cs="Arial"/>
          <w:sz w:val="22"/>
          <w:szCs w:val="22"/>
        </w:rPr>
        <w:t xml:space="preserve"> </w:t>
      </w:r>
    </w:p>
    <w:p w:rsidR="00AC6E8D" w:rsidRPr="006F0693" w:rsidRDefault="00AC6E8D" w:rsidP="001E4715">
      <w:pPr>
        <w:tabs>
          <w:tab w:val="left" w:pos="0"/>
        </w:tabs>
        <w:spacing w:line="260" w:lineRule="exact"/>
        <w:rPr>
          <w:rFonts w:ascii="Arial" w:hAnsi="Arial" w:cs="Arial"/>
          <w:sz w:val="22"/>
          <w:szCs w:val="22"/>
        </w:rPr>
      </w:pPr>
    </w:p>
    <w:p w:rsidR="00287650" w:rsidRPr="006F0693" w:rsidRDefault="00A52E7D" w:rsidP="001E4715">
      <w:pPr>
        <w:pStyle w:val="Odstavekseznama"/>
        <w:tabs>
          <w:tab w:val="left" w:pos="0"/>
        </w:tabs>
        <w:spacing w:line="260" w:lineRule="exact"/>
        <w:ind w:left="0"/>
        <w:rPr>
          <w:rFonts w:ascii="Arial" w:hAnsi="Arial" w:cs="Arial"/>
          <w:sz w:val="22"/>
          <w:szCs w:val="22"/>
        </w:rPr>
      </w:pPr>
      <w:r w:rsidRPr="005F5B30" w:rsidDel="00A52E7D">
        <w:rPr>
          <w:rFonts w:ascii="Arial" w:hAnsi="Arial" w:cs="Arial"/>
          <w:sz w:val="22"/>
          <w:szCs w:val="22"/>
        </w:rPr>
        <w:t xml:space="preserve"> </w:t>
      </w:r>
    </w:p>
    <w:p w:rsidR="00805D3C" w:rsidRPr="006F0693" w:rsidRDefault="00805D3C" w:rsidP="001E4715">
      <w:pPr>
        <w:pStyle w:val="Odstavekseznama"/>
        <w:tabs>
          <w:tab w:val="left" w:pos="0"/>
        </w:tabs>
        <w:spacing w:line="260" w:lineRule="exact"/>
        <w:ind w:left="0"/>
        <w:rPr>
          <w:rFonts w:ascii="Arial" w:hAnsi="Arial" w:cs="Arial"/>
          <w:sz w:val="22"/>
          <w:szCs w:val="22"/>
        </w:rPr>
      </w:pPr>
    </w:p>
    <w:p w:rsidR="00805D3C" w:rsidRPr="006F0693"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6</w:t>
      </w:r>
      <w:r w:rsidRPr="006F0693">
        <w:rPr>
          <w:rFonts w:ascii="Arial" w:hAnsi="Arial" w:cs="Arial"/>
          <w:b/>
          <w:bCs/>
          <w:sz w:val="22"/>
          <w:szCs w:val="22"/>
        </w:rPr>
        <w:t xml:space="preserve">. </w:t>
      </w:r>
      <w:r w:rsidR="00805D3C" w:rsidRPr="006F0693">
        <w:rPr>
          <w:rFonts w:ascii="Arial" w:hAnsi="Arial" w:cs="Arial"/>
          <w:b/>
          <w:bCs/>
          <w:sz w:val="22"/>
          <w:szCs w:val="22"/>
        </w:rPr>
        <w:t>člen</w:t>
      </w:r>
    </w:p>
    <w:p w:rsidR="00805D3C" w:rsidRDefault="00805D3C"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w:t>
      </w:r>
      <w:r w:rsidR="00505966" w:rsidRPr="006F0693">
        <w:rPr>
          <w:rFonts w:ascii="Arial" w:hAnsi="Arial" w:cs="Arial"/>
          <w:b/>
          <w:bCs/>
          <w:sz w:val="22"/>
          <w:szCs w:val="22"/>
        </w:rPr>
        <w:t>skup</w:t>
      </w:r>
      <w:r w:rsidR="00B401E2" w:rsidRPr="006F0693">
        <w:rPr>
          <w:rFonts w:ascii="Arial" w:hAnsi="Arial" w:cs="Arial"/>
          <w:b/>
          <w:bCs/>
          <w:sz w:val="22"/>
          <w:szCs w:val="22"/>
        </w:rPr>
        <w:t>no i</w:t>
      </w:r>
      <w:r w:rsidRPr="006F0693">
        <w:rPr>
          <w:rFonts w:ascii="Arial" w:hAnsi="Arial" w:cs="Arial"/>
          <w:b/>
          <w:bCs/>
          <w:sz w:val="22"/>
          <w:szCs w:val="22"/>
        </w:rPr>
        <w:t>zpolnjevanj</w:t>
      </w:r>
      <w:r w:rsidR="00B401E2" w:rsidRPr="006F0693">
        <w:rPr>
          <w:rFonts w:ascii="Arial" w:hAnsi="Arial" w:cs="Arial"/>
          <w:b/>
          <w:bCs/>
          <w:sz w:val="22"/>
          <w:szCs w:val="22"/>
        </w:rPr>
        <w:t>e</w:t>
      </w:r>
      <w:r w:rsidRPr="006F0693">
        <w:rPr>
          <w:rFonts w:ascii="Arial" w:hAnsi="Arial" w:cs="Arial"/>
          <w:b/>
          <w:bCs/>
          <w:sz w:val="22"/>
          <w:szCs w:val="22"/>
        </w:rPr>
        <w:t xml:space="preserve"> obveznosti proizvajalc</w:t>
      </w:r>
      <w:r w:rsidR="00AE11B3" w:rsidRPr="006F0693">
        <w:rPr>
          <w:rFonts w:ascii="Arial" w:hAnsi="Arial" w:cs="Arial"/>
          <w:b/>
          <w:bCs/>
          <w:sz w:val="22"/>
          <w:szCs w:val="22"/>
        </w:rPr>
        <w:t>ev</w:t>
      </w:r>
      <w:r w:rsidRPr="006F0693">
        <w:rPr>
          <w:rFonts w:ascii="Arial" w:hAnsi="Arial" w:cs="Arial"/>
          <w:b/>
          <w:bCs/>
          <w:sz w:val="22"/>
          <w:szCs w:val="22"/>
        </w:rPr>
        <w:t>)</w:t>
      </w:r>
    </w:p>
    <w:p w:rsidR="00342C35" w:rsidRPr="006F0693" w:rsidRDefault="00342C35" w:rsidP="001E4715">
      <w:pPr>
        <w:tabs>
          <w:tab w:val="left" w:pos="0"/>
        </w:tabs>
        <w:spacing w:line="260" w:lineRule="exact"/>
        <w:rPr>
          <w:rFonts w:ascii="Arial" w:hAnsi="Arial" w:cs="Arial"/>
          <w:b/>
          <w:bCs/>
          <w:sz w:val="22"/>
          <w:szCs w:val="22"/>
        </w:rPr>
      </w:pPr>
    </w:p>
    <w:p w:rsidR="00342C35" w:rsidRDefault="00362C8F" w:rsidP="00362C8F">
      <w:pPr>
        <w:pStyle w:val="Odstavekseznama"/>
        <w:tabs>
          <w:tab w:val="left" w:pos="0"/>
        </w:tabs>
        <w:spacing w:line="260" w:lineRule="exact"/>
        <w:ind w:left="0"/>
        <w:rPr>
          <w:rFonts w:ascii="Arial" w:hAnsi="Arial" w:cs="Arial"/>
          <w:sz w:val="22"/>
          <w:szCs w:val="22"/>
          <w:highlight w:val="yellow"/>
        </w:rPr>
      </w:pPr>
      <w:r>
        <w:rPr>
          <w:rFonts w:ascii="Arial" w:hAnsi="Arial" w:cs="Arial"/>
          <w:sz w:val="22"/>
          <w:szCs w:val="22"/>
        </w:rPr>
        <w:t xml:space="preserve">(1) </w:t>
      </w:r>
      <w:r w:rsidR="00B401E2" w:rsidRPr="00342C35">
        <w:rPr>
          <w:rFonts w:ascii="Arial" w:hAnsi="Arial" w:cs="Arial"/>
          <w:sz w:val="22"/>
          <w:szCs w:val="22"/>
        </w:rPr>
        <w:t>Proizvajalec</w:t>
      </w:r>
      <w:r w:rsidR="00805D3C" w:rsidRPr="00342C35">
        <w:rPr>
          <w:rFonts w:ascii="Arial" w:hAnsi="Arial" w:cs="Arial"/>
          <w:sz w:val="22"/>
          <w:szCs w:val="22"/>
        </w:rPr>
        <w:t xml:space="preserve"> lahko obveznost iz </w:t>
      </w:r>
      <w:r w:rsidR="00B36174" w:rsidRPr="00342C35">
        <w:rPr>
          <w:rFonts w:ascii="Arial" w:hAnsi="Arial" w:cs="Arial"/>
          <w:sz w:val="22"/>
          <w:szCs w:val="22"/>
        </w:rPr>
        <w:t>1</w:t>
      </w:r>
      <w:r w:rsidR="00AC782C">
        <w:rPr>
          <w:rFonts w:ascii="Arial" w:hAnsi="Arial" w:cs="Arial"/>
          <w:sz w:val="22"/>
          <w:szCs w:val="22"/>
        </w:rPr>
        <w:t>8</w:t>
      </w:r>
      <w:r w:rsidR="00B36174" w:rsidRPr="00342C35">
        <w:rPr>
          <w:rFonts w:ascii="Arial" w:hAnsi="Arial" w:cs="Arial"/>
          <w:sz w:val="22"/>
          <w:szCs w:val="22"/>
        </w:rPr>
        <w:t xml:space="preserve">. </w:t>
      </w:r>
      <w:r w:rsidR="00805D3C" w:rsidRPr="00342C35">
        <w:rPr>
          <w:rFonts w:ascii="Arial" w:hAnsi="Arial" w:cs="Arial"/>
          <w:sz w:val="22"/>
          <w:szCs w:val="22"/>
        </w:rPr>
        <w:t>člena</w:t>
      </w:r>
      <w:r w:rsidR="00B401E2" w:rsidRPr="00366C5D">
        <w:rPr>
          <w:rFonts w:ascii="Arial" w:hAnsi="Arial" w:cs="Arial"/>
          <w:sz w:val="22"/>
          <w:szCs w:val="22"/>
        </w:rPr>
        <w:t xml:space="preserve"> te uredbe</w:t>
      </w:r>
      <w:r w:rsidR="00805D3C" w:rsidRPr="00366C5D">
        <w:rPr>
          <w:rFonts w:ascii="Arial" w:hAnsi="Arial" w:cs="Arial"/>
          <w:sz w:val="22"/>
          <w:szCs w:val="22"/>
        </w:rPr>
        <w:t xml:space="preserve"> izpolnjuje</w:t>
      </w:r>
      <w:r w:rsidR="00084005" w:rsidRPr="00366C5D">
        <w:rPr>
          <w:rFonts w:ascii="Arial" w:hAnsi="Arial" w:cs="Arial"/>
          <w:sz w:val="22"/>
          <w:szCs w:val="22"/>
        </w:rPr>
        <w:t xml:space="preserve"> skupaj z drugimi proizvajalci</w:t>
      </w:r>
      <w:r w:rsidR="005C4FEC">
        <w:rPr>
          <w:rFonts w:ascii="Arial" w:hAnsi="Arial" w:cs="Arial"/>
          <w:sz w:val="22"/>
          <w:szCs w:val="22"/>
        </w:rPr>
        <w:t>,</w:t>
      </w:r>
      <w:r w:rsidR="00805D3C" w:rsidRPr="00AB51AE">
        <w:rPr>
          <w:rFonts w:ascii="Arial" w:hAnsi="Arial" w:cs="Arial"/>
          <w:sz w:val="22"/>
          <w:szCs w:val="22"/>
        </w:rPr>
        <w:t xml:space="preserve"> </w:t>
      </w:r>
      <w:r w:rsidR="00327924" w:rsidRPr="00156BAE">
        <w:rPr>
          <w:rFonts w:ascii="Arial" w:hAnsi="Arial" w:cs="Arial"/>
          <w:sz w:val="22"/>
          <w:szCs w:val="22"/>
        </w:rPr>
        <w:t>tako da</w:t>
      </w:r>
      <w:r w:rsidR="005C4FEC">
        <w:rPr>
          <w:rFonts w:ascii="Arial" w:hAnsi="Arial" w:cs="Arial"/>
          <w:sz w:val="22"/>
          <w:szCs w:val="22"/>
        </w:rPr>
        <w:t xml:space="preserve"> to obveznost v njegovem imenu izvaja nosilec skupnega načrta</w:t>
      </w:r>
      <w:r w:rsidR="00607719">
        <w:rPr>
          <w:rFonts w:ascii="Arial" w:hAnsi="Arial" w:cs="Arial"/>
          <w:sz w:val="22"/>
          <w:szCs w:val="22"/>
        </w:rPr>
        <w:t xml:space="preserve"> ravnanja </w:t>
      </w:r>
      <w:r w:rsidR="005C4FEC">
        <w:rPr>
          <w:rFonts w:ascii="Arial" w:hAnsi="Arial" w:cs="Arial"/>
          <w:sz w:val="22"/>
          <w:szCs w:val="22"/>
        </w:rPr>
        <w:t xml:space="preserve"> </w:t>
      </w:r>
      <w:r w:rsidR="00607719" w:rsidRPr="00342C35">
        <w:rPr>
          <w:rFonts w:ascii="Arial" w:hAnsi="Arial" w:cs="Arial"/>
          <w:sz w:val="22"/>
          <w:szCs w:val="22"/>
        </w:rPr>
        <w:t>z OEEO (v nadaljnjem besedilu: nosilec skupnega načrta)</w:t>
      </w:r>
      <w:r w:rsidR="00607719">
        <w:rPr>
          <w:rFonts w:ascii="Arial" w:hAnsi="Arial" w:cs="Arial"/>
          <w:sz w:val="22"/>
          <w:szCs w:val="22"/>
        </w:rPr>
        <w:t xml:space="preserve"> </w:t>
      </w:r>
      <w:r w:rsidR="005C4FEC">
        <w:rPr>
          <w:rFonts w:ascii="Arial" w:hAnsi="Arial" w:cs="Arial"/>
          <w:sz w:val="22"/>
          <w:szCs w:val="22"/>
        </w:rPr>
        <w:t>iz 27. člena te uredbe.</w:t>
      </w:r>
      <w:r w:rsidR="00327924" w:rsidRPr="00342C35">
        <w:rPr>
          <w:rFonts w:ascii="Arial" w:hAnsi="Arial" w:cs="Arial"/>
          <w:sz w:val="22"/>
          <w:szCs w:val="22"/>
        </w:rPr>
        <w:t xml:space="preserve"> </w:t>
      </w:r>
    </w:p>
    <w:p w:rsidR="00342C35" w:rsidRPr="00F73386" w:rsidRDefault="00342C35" w:rsidP="00F73386">
      <w:pPr>
        <w:tabs>
          <w:tab w:val="left" w:pos="0"/>
        </w:tabs>
        <w:spacing w:line="260" w:lineRule="exact"/>
        <w:rPr>
          <w:rFonts w:ascii="Arial" w:hAnsi="Arial" w:cs="Arial"/>
          <w:sz w:val="22"/>
          <w:szCs w:val="22"/>
          <w:highlight w:val="yellow"/>
        </w:rPr>
      </w:pPr>
    </w:p>
    <w:p w:rsidR="00A06FE6" w:rsidRPr="006F0693" w:rsidRDefault="00362C8F" w:rsidP="00362C8F">
      <w:pPr>
        <w:pStyle w:val="Odstavekseznama"/>
        <w:tabs>
          <w:tab w:val="left" w:pos="0"/>
        </w:tabs>
        <w:spacing w:line="260" w:lineRule="exact"/>
        <w:ind w:left="0"/>
        <w:rPr>
          <w:rFonts w:ascii="Arial" w:hAnsi="Arial" w:cs="Arial"/>
          <w:sz w:val="22"/>
          <w:szCs w:val="22"/>
          <w:highlight w:val="yellow"/>
        </w:rPr>
      </w:pPr>
      <w:r>
        <w:rPr>
          <w:rFonts w:ascii="Arial" w:hAnsi="Arial" w:cs="Arial"/>
          <w:sz w:val="22"/>
          <w:szCs w:val="22"/>
        </w:rPr>
        <w:t xml:space="preserve">(2) </w:t>
      </w:r>
      <w:r w:rsidR="001B69E2" w:rsidRPr="00342C35">
        <w:rPr>
          <w:rFonts w:ascii="Arial" w:hAnsi="Arial" w:cs="Arial"/>
          <w:sz w:val="22"/>
          <w:szCs w:val="22"/>
        </w:rPr>
        <w:t>Proizvajal</w:t>
      </w:r>
      <w:r w:rsidR="00607719">
        <w:rPr>
          <w:rFonts w:ascii="Arial" w:hAnsi="Arial" w:cs="Arial"/>
          <w:sz w:val="22"/>
          <w:szCs w:val="22"/>
        </w:rPr>
        <w:t>e</w:t>
      </w:r>
      <w:r w:rsidR="00084005" w:rsidRPr="00342C35">
        <w:rPr>
          <w:rFonts w:ascii="Arial" w:hAnsi="Arial" w:cs="Arial"/>
          <w:sz w:val="22"/>
          <w:szCs w:val="22"/>
        </w:rPr>
        <w:t>c</w:t>
      </w:r>
      <w:r w:rsidR="001B69E2" w:rsidRPr="00342C35">
        <w:rPr>
          <w:rFonts w:ascii="Arial" w:hAnsi="Arial" w:cs="Arial"/>
          <w:sz w:val="22"/>
          <w:szCs w:val="22"/>
        </w:rPr>
        <w:t xml:space="preserve"> iz pr</w:t>
      </w:r>
      <w:r w:rsidR="00340CBB" w:rsidRPr="00342C35">
        <w:rPr>
          <w:rFonts w:ascii="Arial" w:hAnsi="Arial" w:cs="Arial"/>
          <w:sz w:val="22"/>
          <w:szCs w:val="22"/>
        </w:rPr>
        <w:t>ejšnj</w:t>
      </w:r>
      <w:r w:rsidR="001B69E2" w:rsidRPr="00342C35">
        <w:rPr>
          <w:rFonts w:ascii="Arial" w:hAnsi="Arial" w:cs="Arial"/>
          <w:sz w:val="22"/>
          <w:szCs w:val="22"/>
        </w:rPr>
        <w:t>ega odstavka mora z nosilcem skupnega načrta skleniti pogodbo, s katero pristopi</w:t>
      </w:r>
      <w:r w:rsidR="001B69E2" w:rsidRPr="00366C5D">
        <w:rPr>
          <w:rFonts w:ascii="Arial" w:hAnsi="Arial" w:cs="Arial"/>
          <w:sz w:val="22"/>
          <w:szCs w:val="22"/>
        </w:rPr>
        <w:t xml:space="preserve"> k skupne</w:t>
      </w:r>
      <w:r w:rsidR="006574A6" w:rsidRPr="00AB51AE">
        <w:rPr>
          <w:rFonts w:ascii="Arial" w:hAnsi="Arial" w:cs="Arial"/>
          <w:sz w:val="22"/>
          <w:szCs w:val="22"/>
        </w:rPr>
        <w:t>mu</w:t>
      </w:r>
      <w:r w:rsidR="001B69E2" w:rsidRPr="00156BAE">
        <w:rPr>
          <w:rFonts w:ascii="Arial" w:hAnsi="Arial" w:cs="Arial"/>
          <w:sz w:val="22"/>
          <w:szCs w:val="22"/>
        </w:rPr>
        <w:t xml:space="preserve"> načrt</w:t>
      </w:r>
      <w:r w:rsidR="006574A6" w:rsidRPr="00156BAE">
        <w:rPr>
          <w:rFonts w:ascii="Arial" w:hAnsi="Arial" w:cs="Arial"/>
          <w:sz w:val="22"/>
          <w:szCs w:val="22"/>
        </w:rPr>
        <w:t>u</w:t>
      </w:r>
      <w:r w:rsidR="001B69E2" w:rsidRPr="00156BAE">
        <w:rPr>
          <w:rFonts w:ascii="Arial" w:hAnsi="Arial" w:cs="Arial"/>
          <w:sz w:val="22"/>
          <w:szCs w:val="22"/>
        </w:rPr>
        <w:t xml:space="preserve"> ravnanja z OEEO (v nadaljnjem besedilu: skupni načrt) </w:t>
      </w:r>
      <w:r w:rsidR="00084005" w:rsidRPr="00156BAE">
        <w:rPr>
          <w:rFonts w:ascii="Arial" w:hAnsi="Arial" w:cs="Arial"/>
          <w:sz w:val="22"/>
          <w:szCs w:val="22"/>
        </w:rPr>
        <w:t xml:space="preserve">in določi </w:t>
      </w:r>
      <w:r w:rsidR="00084005" w:rsidRPr="00342C35">
        <w:rPr>
          <w:rFonts w:ascii="Arial" w:hAnsi="Arial" w:cs="Arial"/>
          <w:sz w:val="22"/>
          <w:szCs w:val="22"/>
        </w:rPr>
        <w:t xml:space="preserve">nosilcu skupnega načrta obseg pooblastil </w:t>
      </w:r>
      <w:r w:rsidR="00174BCF">
        <w:rPr>
          <w:rFonts w:ascii="Arial" w:hAnsi="Arial" w:cs="Arial"/>
          <w:sz w:val="22"/>
          <w:szCs w:val="22"/>
        </w:rPr>
        <w:t xml:space="preserve">v zvezi z </w:t>
      </w:r>
      <w:r w:rsidR="00F10473" w:rsidRPr="00342C35">
        <w:rPr>
          <w:rFonts w:ascii="Arial" w:hAnsi="Arial" w:cs="Arial"/>
          <w:sz w:val="22"/>
          <w:szCs w:val="22"/>
        </w:rPr>
        <w:t>ravnanj</w:t>
      </w:r>
      <w:r w:rsidR="00174BCF">
        <w:rPr>
          <w:rFonts w:ascii="Arial" w:hAnsi="Arial" w:cs="Arial"/>
          <w:sz w:val="22"/>
          <w:szCs w:val="22"/>
        </w:rPr>
        <w:t>em</w:t>
      </w:r>
      <w:r w:rsidR="00F10473" w:rsidRPr="00342C35">
        <w:rPr>
          <w:rFonts w:ascii="Arial" w:hAnsi="Arial" w:cs="Arial"/>
          <w:sz w:val="22"/>
          <w:szCs w:val="22"/>
        </w:rPr>
        <w:t xml:space="preserve"> z OEEO</w:t>
      </w:r>
      <w:r w:rsidR="00174BCF">
        <w:rPr>
          <w:rFonts w:ascii="Arial" w:hAnsi="Arial" w:cs="Arial"/>
          <w:sz w:val="22"/>
          <w:szCs w:val="22"/>
        </w:rPr>
        <w:t xml:space="preserve"> v nj</w:t>
      </w:r>
      <w:r w:rsidR="00607719">
        <w:rPr>
          <w:rFonts w:ascii="Arial" w:hAnsi="Arial" w:cs="Arial"/>
          <w:sz w:val="22"/>
          <w:szCs w:val="22"/>
        </w:rPr>
        <w:t xml:space="preserve">egovem </w:t>
      </w:r>
      <w:r w:rsidR="00174BCF">
        <w:rPr>
          <w:rFonts w:ascii="Arial" w:hAnsi="Arial" w:cs="Arial"/>
          <w:sz w:val="22"/>
          <w:szCs w:val="22"/>
        </w:rPr>
        <w:t>imenu</w:t>
      </w:r>
      <w:r w:rsidR="00607719">
        <w:rPr>
          <w:rFonts w:ascii="Arial" w:hAnsi="Arial" w:cs="Arial"/>
          <w:sz w:val="22"/>
          <w:szCs w:val="22"/>
        </w:rPr>
        <w:t>.</w:t>
      </w:r>
      <w:r w:rsidR="00F10473" w:rsidRPr="00342C35">
        <w:rPr>
          <w:rFonts w:ascii="Arial" w:hAnsi="Arial" w:cs="Arial"/>
          <w:sz w:val="22"/>
          <w:szCs w:val="22"/>
        </w:rPr>
        <w:t xml:space="preserve"> </w:t>
      </w:r>
    </w:p>
    <w:p w:rsidR="00805D3C" w:rsidRPr="006F0693" w:rsidRDefault="00805D3C" w:rsidP="001E4715">
      <w:pPr>
        <w:pStyle w:val="Odstavekseznama"/>
        <w:tabs>
          <w:tab w:val="left" w:pos="0"/>
        </w:tabs>
        <w:spacing w:line="260" w:lineRule="exact"/>
        <w:ind w:left="0"/>
        <w:rPr>
          <w:rFonts w:ascii="Arial" w:hAnsi="Arial" w:cs="Arial"/>
          <w:sz w:val="22"/>
          <w:szCs w:val="22"/>
        </w:rPr>
      </w:pPr>
    </w:p>
    <w:p w:rsidR="00805D3C" w:rsidRPr="006F0693" w:rsidRDefault="00362C8F" w:rsidP="00362C8F">
      <w:pPr>
        <w:pStyle w:val="Odstavekseznama"/>
        <w:tabs>
          <w:tab w:val="left" w:pos="0"/>
        </w:tabs>
        <w:spacing w:line="260" w:lineRule="exact"/>
        <w:ind w:left="0"/>
        <w:rPr>
          <w:rFonts w:ascii="Arial" w:hAnsi="Arial" w:cs="Arial"/>
          <w:sz w:val="22"/>
          <w:szCs w:val="22"/>
        </w:rPr>
      </w:pPr>
      <w:r>
        <w:rPr>
          <w:rFonts w:ascii="Arial" w:hAnsi="Arial" w:cs="Arial"/>
          <w:sz w:val="22"/>
          <w:szCs w:val="22"/>
        </w:rPr>
        <w:t xml:space="preserve">(3) </w:t>
      </w:r>
      <w:r w:rsidR="00805D3C" w:rsidRPr="006F0693">
        <w:rPr>
          <w:rFonts w:ascii="Arial" w:hAnsi="Arial" w:cs="Arial"/>
          <w:sz w:val="22"/>
          <w:szCs w:val="22"/>
        </w:rPr>
        <w:t xml:space="preserve">Proizvajalec </w:t>
      </w:r>
      <w:r w:rsidR="007A1756" w:rsidRPr="006F0693">
        <w:rPr>
          <w:rFonts w:ascii="Arial" w:hAnsi="Arial" w:cs="Arial"/>
          <w:sz w:val="22"/>
          <w:szCs w:val="22"/>
        </w:rPr>
        <w:t xml:space="preserve">iz prvega odstavka tega </w:t>
      </w:r>
      <w:r w:rsidR="00805D3C" w:rsidRPr="006F0693">
        <w:rPr>
          <w:rFonts w:ascii="Arial" w:hAnsi="Arial" w:cs="Arial"/>
          <w:sz w:val="22"/>
          <w:szCs w:val="22"/>
        </w:rPr>
        <w:t>člena</w:t>
      </w:r>
      <w:r w:rsidR="00E86E38" w:rsidRPr="006F0693">
        <w:rPr>
          <w:rFonts w:ascii="Arial" w:hAnsi="Arial" w:cs="Arial"/>
          <w:sz w:val="22"/>
          <w:szCs w:val="22"/>
        </w:rPr>
        <w:t xml:space="preserve"> </w:t>
      </w:r>
      <w:r w:rsidR="00372AB2">
        <w:rPr>
          <w:rFonts w:ascii="Arial" w:hAnsi="Arial" w:cs="Arial"/>
          <w:sz w:val="22"/>
          <w:szCs w:val="22"/>
        </w:rPr>
        <w:t xml:space="preserve">je </w:t>
      </w:r>
      <w:r w:rsidR="007A1756" w:rsidRPr="006F0693">
        <w:rPr>
          <w:rFonts w:ascii="Arial" w:hAnsi="Arial" w:cs="Arial"/>
          <w:sz w:val="22"/>
          <w:szCs w:val="22"/>
        </w:rPr>
        <w:t xml:space="preserve">lahko </w:t>
      </w:r>
      <w:r w:rsidR="006574A6" w:rsidRPr="006F0693">
        <w:rPr>
          <w:rFonts w:ascii="Arial" w:hAnsi="Arial" w:cs="Arial"/>
          <w:sz w:val="22"/>
          <w:szCs w:val="22"/>
        </w:rPr>
        <w:t xml:space="preserve">istočasno </w:t>
      </w:r>
      <w:r w:rsidR="00372AB2">
        <w:rPr>
          <w:rFonts w:ascii="Arial" w:hAnsi="Arial" w:cs="Arial"/>
          <w:sz w:val="22"/>
          <w:szCs w:val="22"/>
        </w:rPr>
        <w:t>vključen le v</w:t>
      </w:r>
      <w:r w:rsidR="006574A6" w:rsidRPr="006F0693">
        <w:rPr>
          <w:rFonts w:ascii="Arial" w:hAnsi="Arial" w:cs="Arial"/>
          <w:sz w:val="22"/>
          <w:szCs w:val="22"/>
        </w:rPr>
        <w:t xml:space="preserve"> en skupn</w:t>
      </w:r>
      <w:r w:rsidR="00372AB2">
        <w:rPr>
          <w:rFonts w:ascii="Arial" w:hAnsi="Arial" w:cs="Arial"/>
          <w:sz w:val="22"/>
          <w:szCs w:val="22"/>
        </w:rPr>
        <w:t>i</w:t>
      </w:r>
      <w:r w:rsidR="006574A6" w:rsidRPr="006F0693">
        <w:rPr>
          <w:rFonts w:ascii="Arial" w:hAnsi="Arial" w:cs="Arial"/>
          <w:sz w:val="22"/>
          <w:szCs w:val="22"/>
        </w:rPr>
        <w:t xml:space="preserve"> načrt</w:t>
      </w:r>
      <w:r w:rsidR="00E86E38" w:rsidRPr="006F0693">
        <w:rPr>
          <w:rFonts w:ascii="Arial" w:hAnsi="Arial" w:cs="Arial"/>
          <w:sz w:val="22"/>
          <w:szCs w:val="22"/>
        </w:rPr>
        <w:t>.</w:t>
      </w:r>
    </w:p>
    <w:p w:rsidR="00323EE5" w:rsidRPr="006F0693" w:rsidRDefault="00323EE5" w:rsidP="001E4715">
      <w:pPr>
        <w:pStyle w:val="Odstavekseznama"/>
        <w:tabs>
          <w:tab w:val="left" w:pos="0"/>
        </w:tabs>
        <w:spacing w:line="260" w:lineRule="exact"/>
        <w:ind w:left="0"/>
        <w:rPr>
          <w:rFonts w:ascii="Arial" w:hAnsi="Arial" w:cs="Arial"/>
          <w:sz w:val="22"/>
          <w:szCs w:val="22"/>
        </w:rPr>
      </w:pPr>
    </w:p>
    <w:p w:rsidR="00377F54" w:rsidRPr="006F0693" w:rsidRDefault="00536ADC" w:rsidP="001E4715">
      <w:pPr>
        <w:pStyle w:val="Odstavekseznama"/>
        <w:tabs>
          <w:tab w:val="left" w:pos="0"/>
        </w:tabs>
        <w:spacing w:line="260" w:lineRule="exact"/>
        <w:ind w:left="0"/>
        <w:rPr>
          <w:rFonts w:ascii="Arial" w:hAnsi="Arial" w:cs="Arial"/>
          <w:sz w:val="22"/>
          <w:szCs w:val="22"/>
        </w:rPr>
      </w:pPr>
      <w:r w:rsidRPr="006F0693">
        <w:rPr>
          <w:rFonts w:ascii="Arial" w:hAnsi="Arial" w:cs="Arial"/>
          <w:sz w:val="22"/>
          <w:szCs w:val="22"/>
        </w:rPr>
        <w:t>(</w:t>
      </w:r>
      <w:r w:rsidR="00342C35">
        <w:rPr>
          <w:rFonts w:ascii="Arial" w:hAnsi="Arial" w:cs="Arial"/>
          <w:sz w:val="22"/>
          <w:szCs w:val="22"/>
        </w:rPr>
        <w:t>4</w:t>
      </w:r>
      <w:r w:rsidRPr="006F0693">
        <w:rPr>
          <w:rFonts w:ascii="Arial" w:hAnsi="Arial" w:cs="Arial"/>
          <w:sz w:val="22"/>
          <w:szCs w:val="22"/>
        </w:rPr>
        <w:t>)</w:t>
      </w:r>
      <w:r w:rsidR="00362C8F">
        <w:rPr>
          <w:rFonts w:ascii="Arial" w:hAnsi="Arial" w:cs="Arial"/>
          <w:sz w:val="22"/>
          <w:szCs w:val="22"/>
        </w:rPr>
        <w:t xml:space="preserve"> </w:t>
      </w:r>
      <w:r w:rsidRPr="006F0693">
        <w:rPr>
          <w:rFonts w:ascii="Arial" w:hAnsi="Arial" w:cs="Arial"/>
          <w:sz w:val="22"/>
          <w:szCs w:val="22"/>
        </w:rPr>
        <w:t xml:space="preserve">Proizvajalec lahko </w:t>
      </w:r>
      <w:r w:rsidR="00551B84" w:rsidRPr="006F0693">
        <w:rPr>
          <w:rFonts w:ascii="Arial" w:hAnsi="Arial" w:cs="Arial"/>
          <w:sz w:val="22"/>
          <w:szCs w:val="22"/>
        </w:rPr>
        <w:t>spremeni svojo odločitev glede</w:t>
      </w:r>
      <w:r w:rsidR="00372AB2">
        <w:rPr>
          <w:rFonts w:ascii="Arial" w:hAnsi="Arial" w:cs="Arial"/>
          <w:sz w:val="22"/>
          <w:szCs w:val="22"/>
        </w:rPr>
        <w:t xml:space="preserve"> </w:t>
      </w:r>
      <w:r w:rsidR="00551B84" w:rsidRPr="006F0693">
        <w:rPr>
          <w:rFonts w:ascii="Arial" w:hAnsi="Arial" w:cs="Arial"/>
          <w:sz w:val="22"/>
          <w:szCs w:val="22"/>
        </w:rPr>
        <w:t>tega, ali bo izpolnjeval svoje obveznosti iz 1</w:t>
      </w:r>
      <w:r w:rsidR="009876A5">
        <w:rPr>
          <w:rFonts w:ascii="Arial" w:hAnsi="Arial" w:cs="Arial"/>
          <w:sz w:val="22"/>
          <w:szCs w:val="22"/>
        </w:rPr>
        <w:t>8</w:t>
      </w:r>
      <w:r w:rsidR="00551B84" w:rsidRPr="006F0693">
        <w:rPr>
          <w:rFonts w:ascii="Arial" w:hAnsi="Arial" w:cs="Arial"/>
          <w:sz w:val="22"/>
          <w:szCs w:val="22"/>
        </w:rPr>
        <w:t xml:space="preserve">. člena te uredbe samostojno ali v okviru skupnega načrta, samo  </w:t>
      </w:r>
      <w:r w:rsidR="001B69E2" w:rsidRPr="006F0693">
        <w:rPr>
          <w:rFonts w:ascii="Arial" w:hAnsi="Arial" w:cs="Arial"/>
          <w:sz w:val="22"/>
          <w:szCs w:val="22"/>
        </w:rPr>
        <w:t>za celotno koledarsko leto</w:t>
      </w:r>
      <w:r w:rsidR="00372AB2">
        <w:rPr>
          <w:rFonts w:ascii="Arial" w:hAnsi="Arial" w:cs="Arial"/>
          <w:sz w:val="22"/>
          <w:szCs w:val="22"/>
        </w:rPr>
        <w:t>, enako velja tudi za prestop</w:t>
      </w:r>
      <w:r w:rsidR="000C6AB9">
        <w:rPr>
          <w:rFonts w:ascii="Arial" w:hAnsi="Arial" w:cs="Arial"/>
          <w:sz w:val="22"/>
          <w:szCs w:val="22"/>
        </w:rPr>
        <w:t xml:space="preserve"> proizvajalca</w:t>
      </w:r>
      <w:r w:rsidR="00372AB2">
        <w:rPr>
          <w:rFonts w:ascii="Arial" w:hAnsi="Arial" w:cs="Arial"/>
          <w:sz w:val="22"/>
          <w:szCs w:val="22"/>
        </w:rPr>
        <w:t xml:space="preserve"> iz enega skupnega načrta v drugega.</w:t>
      </w:r>
    </w:p>
    <w:p w:rsidR="00061308" w:rsidRDefault="00A06FE6" w:rsidP="001E4715">
      <w:pPr>
        <w:tabs>
          <w:tab w:val="left" w:pos="0"/>
        </w:tabs>
        <w:spacing w:line="260" w:lineRule="exact"/>
        <w:rPr>
          <w:rFonts w:ascii="Arial" w:hAnsi="Arial" w:cs="Arial"/>
          <w:sz w:val="22"/>
          <w:szCs w:val="22"/>
        </w:rPr>
      </w:pPr>
      <w:r w:rsidRPr="006F0693" w:rsidDel="00A06FE6">
        <w:rPr>
          <w:rFonts w:ascii="Arial" w:hAnsi="Arial" w:cs="Arial"/>
          <w:sz w:val="22"/>
          <w:szCs w:val="22"/>
        </w:rPr>
        <w:t xml:space="preserve"> </w:t>
      </w:r>
    </w:p>
    <w:p w:rsidR="00366C5D" w:rsidRPr="006F0693" w:rsidRDefault="00366C5D" w:rsidP="001E4715">
      <w:pPr>
        <w:tabs>
          <w:tab w:val="left" w:pos="0"/>
        </w:tabs>
        <w:spacing w:line="260" w:lineRule="exact"/>
        <w:rPr>
          <w:rFonts w:ascii="Arial" w:hAnsi="Arial" w:cs="Arial"/>
          <w:sz w:val="22"/>
          <w:szCs w:val="22"/>
        </w:rPr>
      </w:pPr>
    </w:p>
    <w:p w:rsidR="00287650"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w:t>
      </w:r>
      <w:r w:rsidR="00AC782C">
        <w:rPr>
          <w:rFonts w:ascii="Arial" w:hAnsi="Arial" w:cs="Arial"/>
          <w:b/>
          <w:bCs/>
          <w:sz w:val="22"/>
          <w:szCs w:val="22"/>
        </w:rPr>
        <w:t>7</w:t>
      </w:r>
      <w:r w:rsidRPr="006F0693">
        <w:rPr>
          <w:rFonts w:ascii="Arial" w:hAnsi="Arial" w:cs="Arial"/>
          <w:b/>
          <w:bCs/>
          <w:sz w:val="22"/>
          <w:szCs w:val="22"/>
        </w:rPr>
        <w:t>.</w:t>
      </w:r>
      <w:r w:rsidR="00287650" w:rsidRPr="006F0693">
        <w:rPr>
          <w:rFonts w:ascii="Arial" w:hAnsi="Arial" w:cs="Arial"/>
          <w:b/>
          <w:bCs/>
          <w:sz w:val="22"/>
          <w:szCs w:val="22"/>
        </w:rPr>
        <w:t xml:space="preserve"> člen</w:t>
      </w:r>
    </w:p>
    <w:p w:rsidR="00AC782C" w:rsidRDefault="00AC782C" w:rsidP="001E4715">
      <w:pPr>
        <w:tabs>
          <w:tab w:val="left" w:pos="0"/>
        </w:tabs>
        <w:spacing w:line="260" w:lineRule="exact"/>
        <w:jc w:val="center"/>
        <w:rPr>
          <w:rFonts w:ascii="Arial" w:hAnsi="Arial" w:cs="Arial"/>
          <w:b/>
          <w:bCs/>
          <w:sz w:val="22"/>
          <w:szCs w:val="22"/>
        </w:rPr>
      </w:pPr>
      <w:r>
        <w:rPr>
          <w:rFonts w:ascii="Arial" w:hAnsi="Arial" w:cs="Arial"/>
          <w:b/>
          <w:bCs/>
          <w:sz w:val="22"/>
          <w:szCs w:val="22"/>
        </w:rPr>
        <w:t>(nosil</w:t>
      </w:r>
      <w:r w:rsidR="005C4FEC">
        <w:rPr>
          <w:rFonts w:ascii="Arial" w:hAnsi="Arial" w:cs="Arial"/>
          <w:b/>
          <w:bCs/>
          <w:sz w:val="22"/>
          <w:szCs w:val="22"/>
        </w:rPr>
        <w:t>e</w:t>
      </w:r>
      <w:r>
        <w:rPr>
          <w:rFonts w:ascii="Arial" w:hAnsi="Arial" w:cs="Arial"/>
          <w:b/>
          <w:bCs/>
          <w:sz w:val="22"/>
          <w:szCs w:val="22"/>
        </w:rPr>
        <w:t>c skupnega načrta)</w:t>
      </w:r>
    </w:p>
    <w:p w:rsidR="00AC782C" w:rsidRDefault="00AC782C" w:rsidP="001E4715">
      <w:pPr>
        <w:tabs>
          <w:tab w:val="left" w:pos="0"/>
        </w:tabs>
        <w:spacing w:line="260" w:lineRule="exact"/>
        <w:jc w:val="center"/>
        <w:rPr>
          <w:rFonts w:ascii="Arial" w:hAnsi="Arial" w:cs="Arial"/>
          <w:b/>
          <w:bCs/>
          <w:sz w:val="22"/>
          <w:szCs w:val="22"/>
        </w:rPr>
      </w:pPr>
    </w:p>
    <w:p w:rsidR="006A64A0" w:rsidRDefault="005C4FEC" w:rsidP="005C4FEC">
      <w:pPr>
        <w:tabs>
          <w:tab w:val="left" w:pos="0"/>
        </w:tabs>
        <w:spacing w:line="260" w:lineRule="exact"/>
        <w:rPr>
          <w:rFonts w:ascii="Arial" w:hAnsi="Arial" w:cs="Arial"/>
          <w:bCs/>
          <w:sz w:val="22"/>
          <w:szCs w:val="22"/>
        </w:rPr>
      </w:pPr>
      <w:r w:rsidRPr="005C4FEC">
        <w:rPr>
          <w:rFonts w:ascii="Arial" w:hAnsi="Arial" w:cs="Arial"/>
          <w:bCs/>
          <w:sz w:val="22"/>
          <w:szCs w:val="22"/>
        </w:rPr>
        <w:t>Nosilec skupnega načrta</w:t>
      </w:r>
      <w:r w:rsidR="006A64A0">
        <w:rPr>
          <w:rFonts w:ascii="Arial" w:hAnsi="Arial" w:cs="Arial"/>
          <w:bCs/>
          <w:sz w:val="22"/>
          <w:szCs w:val="22"/>
        </w:rPr>
        <w:t>, ki ga proizvajalci ali njihova združenja pooblastijo za izvajanje obveznosti iz 18. člena te uredbe, mora izpolnjevati naslednje pogoje:</w:t>
      </w:r>
    </w:p>
    <w:p w:rsidR="006A64A0" w:rsidRDefault="006A64A0" w:rsidP="005C4FEC">
      <w:pPr>
        <w:tabs>
          <w:tab w:val="left" w:pos="0"/>
        </w:tabs>
        <w:spacing w:line="260" w:lineRule="exact"/>
        <w:rPr>
          <w:rFonts w:ascii="Arial" w:hAnsi="Arial" w:cs="Arial"/>
          <w:bCs/>
          <w:sz w:val="22"/>
          <w:szCs w:val="22"/>
        </w:rPr>
      </w:pPr>
      <w:r>
        <w:rPr>
          <w:rFonts w:ascii="Arial" w:hAnsi="Arial" w:cs="Arial"/>
          <w:bCs/>
          <w:sz w:val="22"/>
          <w:szCs w:val="22"/>
        </w:rPr>
        <w:t xml:space="preserve">1. </w:t>
      </w:r>
      <w:r w:rsidR="005C4FEC">
        <w:rPr>
          <w:rFonts w:ascii="Arial" w:hAnsi="Arial" w:cs="Arial"/>
          <w:bCs/>
          <w:sz w:val="22"/>
          <w:szCs w:val="22"/>
        </w:rPr>
        <w:t xml:space="preserve"> je pravna oseba ali samostojni podjetnik posameznik</w:t>
      </w:r>
      <w:r>
        <w:rPr>
          <w:rFonts w:ascii="Arial" w:hAnsi="Arial" w:cs="Arial"/>
          <w:bCs/>
          <w:sz w:val="22"/>
          <w:szCs w:val="22"/>
        </w:rPr>
        <w:t>,</w:t>
      </w:r>
    </w:p>
    <w:p w:rsidR="006A64A0" w:rsidRDefault="006A64A0" w:rsidP="005C4FEC">
      <w:pPr>
        <w:tabs>
          <w:tab w:val="left" w:pos="0"/>
        </w:tabs>
        <w:spacing w:line="260" w:lineRule="exact"/>
        <w:rPr>
          <w:rFonts w:ascii="Arial" w:hAnsi="Arial" w:cs="Arial"/>
          <w:bCs/>
          <w:sz w:val="22"/>
          <w:szCs w:val="22"/>
        </w:rPr>
      </w:pPr>
      <w:r>
        <w:rPr>
          <w:rFonts w:ascii="Arial" w:hAnsi="Arial" w:cs="Arial"/>
          <w:bCs/>
          <w:sz w:val="22"/>
          <w:szCs w:val="22"/>
        </w:rPr>
        <w:t xml:space="preserve">2. </w:t>
      </w:r>
      <w:r w:rsidR="00B6165B">
        <w:rPr>
          <w:rFonts w:ascii="Arial" w:hAnsi="Arial" w:cs="Arial"/>
          <w:bCs/>
          <w:sz w:val="22"/>
          <w:szCs w:val="22"/>
        </w:rPr>
        <w:t xml:space="preserve">ni </w:t>
      </w:r>
      <w:r w:rsidR="00DA3F98">
        <w:rPr>
          <w:rFonts w:ascii="Arial" w:hAnsi="Arial" w:cs="Arial"/>
          <w:bCs/>
          <w:sz w:val="22"/>
          <w:szCs w:val="22"/>
        </w:rPr>
        <w:t xml:space="preserve">neposredno </w:t>
      </w:r>
      <w:r w:rsidR="00B6165B">
        <w:rPr>
          <w:rFonts w:ascii="Arial" w:hAnsi="Arial" w:cs="Arial"/>
          <w:bCs/>
          <w:sz w:val="22"/>
          <w:szCs w:val="22"/>
        </w:rPr>
        <w:t>kapitalsko povezan z osebami, ki izvajajo obdelavo OEEO v skladu s to uredbo,</w:t>
      </w:r>
    </w:p>
    <w:p w:rsidR="00607719" w:rsidRDefault="006A64A0" w:rsidP="005C4FEC">
      <w:pPr>
        <w:tabs>
          <w:tab w:val="left" w:pos="0"/>
        </w:tabs>
        <w:spacing w:line="260" w:lineRule="exact"/>
        <w:rPr>
          <w:rFonts w:ascii="Arial" w:hAnsi="Arial" w:cs="Arial"/>
          <w:sz w:val="22"/>
          <w:szCs w:val="22"/>
        </w:rPr>
      </w:pPr>
      <w:r w:rsidRPr="009F0E70">
        <w:rPr>
          <w:rFonts w:ascii="Arial" w:hAnsi="Arial" w:cs="Arial"/>
          <w:bCs/>
          <w:sz w:val="22"/>
          <w:szCs w:val="22"/>
        </w:rPr>
        <w:t>3. zagotavlja</w:t>
      </w:r>
      <w:r w:rsidRPr="009F0E70">
        <w:rPr>
          <w:rFonts w:ascii="Arial" w:hAnsi="Arial" w:cs="Arial"/>
          <w:sz w:val="22"/>
          <w:szCs w:val="22"/>
        </w:rPr>
        <w:t xml:space="preserve"> finančno jamstvo za izpolnjevane predpisanih obveznosti iz 28. člena te uredbe.</w:t>
      </w:r>
    </w:p>
    <w:p w:rsidR="006A64A0" w:rsidRDefault="006A64A0" w:rsidP="005C4FEC">
      <w:pPr>
        <w:tabs>
          <w:tab w:val="left" w:pos="0"/>
        </w:tabs>
        <w:spacing w:line="260" w:lineRule="exact"/>
        <w:rPr>
          <w:rFonts w:ascii="Arial" w:hAnsi="Arial" w:cs="Arial"/>
          <w:sz w:val="22"/>
          <w:szCs w:val="22"/>
        </w:rPr>
      </w:pPr>
    </w:p>
    <w:p w:rsidR="00AC782C" w:rsidRDefault="00AC782C" w:rsidP="005645A7">
      <w:pPr>
        <w:tabs>
          <w:tab w:val="left" w:pos="0"/>
        </w:tabs>
        <w:spacing w:line="260" w:lineRule="exact"/>
        <w:rPr>
          <w:rFonts w:ascii="Arial" w:hAnsi="Arial" w:cs="Arial"/>
          <w:b/>
          <w:bCs/>
          <w:sz w:val="22"/>
          <w:szCs w:val="22"/>
        </w:rPr>
      </w:pPr>
    </w:p>
    <w:p w:rsidR="00AC782C" w:rsidRDefault="00AC782C" w:rsidP="001E4715">
      <w:pPr>
        <w:tabs>
          <w:tab w:val="left" w:pos="0"/>
        </w:tabs>
        <w:spacing w:line="260" w:lineRule="exact"/>
        <w:jc w:val="center"/>
        <w:rPr>
          <w:rFonts w:ascii="Arial" w:hAnsi="Arial" w:cs="Arial"/>
          <w:b/>
          <w:bCs/>
          <w:sz w:val="22"/>
          <w:szCs w:val="22"/>
        </w:rPr>
      </w:pPr>
    </w:p>
    <w:p w:rsidR="00AC782C" w:rsidRPr="006F0693" w:rsidRDefault="00AC782C" w:rsidP="00AC782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28. člen</w:t>
      </w:r>
    </w:p>
    <w:p w:rsidR="00287650" w:rsidRPr="006F0693" w:rsidRDefault="00287650"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w:t>
      </w:r>
      <w:r w:rsidR="00A06FE6" w:rsidRPr="006F0693">
        <w:rPr>
          <w:rFonts w:ascii="Arial" w:hAnsi="Arial" w:cs="Arial"/>
          <w:b/>
          <w:bCs/>
          <w:sz w:val="22"/>
          <w:szCs w:val="22"/>
        </w:rPr>
        <w:t>obveznosti nosilca skupnega načrta</w:t>
      </w:r>
      <w:r w:rsidRPr="006F0693">
        <w:rPr>
          <w:rFonts w:ascii="Arial" w:hAnsi="Arial" w:cs="Arial"/>
          <w:b/>
          <w:bCs/>
          <w:sz w:val="22"/>
          <w:szCs w:val="22"/>
        </w:rPr>
        <w:t>)</w:t>
      </w:r>
    </w:p>
    <w:p w:rsidR="00593EE5" w:rsidRDefault="00593EE5" w:rsidP="001E4715">
      <w:pPr>
        <w:tabs>
          <w:tab w:val="left" w:pos="0"/>
        </w:tabs>
        <w:spacing w:line="260" w:lineRule="exact"/>
        <w:rPr>
          <w:rFonts w:ascii="Arial" w:hAnsi="Arial" w:cs="Arial"/>
          <w:sz w:val="22"/>
          <w:szCs w:val="22"/>
        </w:rPr>
      </w:pPr>
    </w:p>
    <w:p w:rsidR="00DB3D69" w:rsidRPr="006F0693" w:rsidRDefault="001416E3"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w:t>
      </w:r>
      <w:r w:rsidR="00DB3D69" w:rsidRPr="006F0693">
        <w:rPr>
          <w:rFonts w:ascii="Arial" w:hAnsi="Arial" w:cs="Arial"/>
          <w:sz w:val="22"/>
          <w:szCs w:val="22"/>
        </w:rPr>
        <w:t>N</w:t>
      </w:r>
      <w:r w:rsidRPr="006F0693">
        <w:rPr>
          <w:rFonts w:ascii="Arial" w:hAnsi="Arial" w:cs="Arial"/>
          <w:sz w:val="22"/>
          <w:szCs w:val="22"/>
        </w:rPr>
        <w:t xml:space="preserve">osilec skupnega načrta </w:t>
      </w:r>
      <w:r w:rsidR="00AC6E8D" w:rsidRPr="006F0693">
        <w:rPr>
          <w:rFonts w:ascii="Arial" w:hAnsi="Arial" w:cs="Arial"/>
          <w:sz w:val="22"/>
          <w:szCs w:val="22"/>
        </w:rPr>
        <w:t>mora</w:t>
      </w:r>
      <w:r w:rsidR="005645A7">
        <w:rPr>
          <w:rFonts w:ascii="Arial" w:hAnsi="Arial" w:cs="Arial"/>
          <w:sz w:val="22"/>
          <w:szCs w:val="22"/>
        </w:rPr>
        <w:t xml:space="preserve"> </w:t>
      </w:r>
      <w:r w:rsidR="00A041E7">
        <w:rPr>
          <w:rFonts w:ascii="Arial" w:hAnsi="Arial" w:cs="Arial"/>
          <w:sz w:val="22"/>
          <w:szCs w:val="22"/>
        </w:rPr>
        <w:t xml:space="preserve">v imenu proizvajalcev iz drugega odstavka 26. člena te uredbe </w:t>
      </w:r>
      <w:r w:rsidRPr="006F0693">
        <w:rPr>
          <w:rFonts w:ascii="Arial" w:hAnsi="Arial" w:cs="Arial"/>
          <w:sz w:val="22"/>
          <w:szCs w:val="22"/>
        </w:rPr>
        <w:t>zagotavlja</w:t>
      </w:r>
      <w:r w:rsidR="00AC6E8D" w:rsidRPr="006F0693">
        <w:rPr>
          <w:rFonts w:ascii="Arial" w:hAnsi="Arial" w:cs="Arial"/>
          <w:sz w:val="22"/>
          <w:szCs w:val="22"/>
        </w:rPr>
        <w:t>ti</w:t>
      </w:r>
      <w:r w:rsidR="00BD125A" w:rsidRPr="006F0693">
        <w:rPr>
          <w:rFonts w:ascii="Arial" w:hAnsi="Arial" w:cs="Arial"/>
          <w:sz w:val="22"/>
          <w:szCs w:val="22"/>
        </w:rPr>
        <w:t xml:space="preserve">: </w:t>
      </w:r>
      <w:r w:rsidRPr="006F0693">
        <w:rPr>
          <w:rFonts w:ascii="Arial" w:hAnsi="Arial" w:cs="Arial"/>
          <w:sz w:val="22"/>
          <w:szCs w:val="22"/>
        </w:rPr>
        <w:t xml:space="preserve"> </w:t>
      </w:r>
    </w:p>
    <w:p w:rsidR="00287650" w:rsidRPr="00221860" w:rsidRDefault="000B68D6" w:rsidP="009A24D5">
      <w:pPr>
        <w:pStyle w:val="Odstavekseznama"/>
        <w:numPr>
          <w:ilvl w:val="1"/>
          <w:numId w:val="18"/>
        </w:numPr>
        <w:tabs>
          <w:tab w:val="left" w:pos="0"/>
        </w:tabs>
        <w:spacing w:line="260" w:lineRule="exact"/>
        <w:ind w:left="567" w:hanging="567"/>
        <w:rPr>
          <w:rFonts w:ascii="Arial" w:hAnsi="Arial" w:cs="Arial"/>
          <w:sz w:val="22"/>
          <w:szCs w:val="22"/>
        </w:rPr>
      </w:pPr>
      <w:r w:rsidRPr="00221860">
        <w:rPr>
          <w:rFonts w:ascii="Arial" w:hAnsi="Arial" w:cs="Arial"/>
          <w:sz w:val="22"/>
          <w:szCs w:val="22"/>
        </w:rPr>
        <w:t>zbiranj</w:t>
      </w:r>
      <w:r w:rsidR="006D3F3B">
        <w:rPr>
          <w:rFonts w:ascii="Arial" w:hAnsi="Arial" w:cs="Arial"/>
          <w:sz w:val="22"/>
          <w:szCs w:val="22"/>
        </w:rPr>
        <w:t>e</w:t>
      </w:r>
      <w:r w:rsidR="003727D4">
        <w:rPr>
          <w:rFonts w:ascii="Arial" w:hAnsi="Arial" w:cs="Arial"/>
          <w:sz w:val="22"/>
          <w:szCs w:val="22"/>
        </w:rPr>
        <w:t xml:space="preserve"> OEEO</w:t>
      </w:r>
      <w:r w:rsidRPr="00221860">
        <w:rPr>
          <w:rFonts w:ascii="Arial" w:hAnsi="Arial" w:cs="Arial"/>
          <w:sz w:val="22"/>
          <w:szCs w:val="22"/>
        </w:rPr>
        <w:t xml:space="preserve"> </w:t>
      </w:r>
      <w:r w:rsidR="00DB3D69" w:rsidRPr="00221860">
        <w:rPr>
          <w:rFonts w:ascii="Arial" w:hAnsi="Arial" w:cs="Arial"/>
          <w:sz w:val="22"/>
          <w:szCs w:val="22"/>
        </w:rPr>
        <w:t>na način iz 2</w:t>
      </w:r>
      <w:r w:rsidR="00E1559C">
        <w:rPr>
          <w:rFonts w:ascii="Arial" w:hAnsi="Arial" w:cs="Arial"/>
          <w:sz w:val="22"/>
          <w:szCs w:val="22"/>
        </w:rPr>
        <w:t>0</w:t>
      </w:r>
      <w:r w:rsidR="00DB3D69" w:rsidRPr="00221860">
        <w:rPr>
          <w:rFonts w:ascii="Arial" w:hAnsi="Arial" w:cs="Arial"/>
          <w:sz w:val="22"/>
          <w:szCs w:val="22"/>
        </w:rPr>
        <w:t xml:space="preserve">. </w:t>
      </w:r>
      <w:r w:rsidR="005F1F01">
        <w:rPr>
          <w:rFonts w:ascii="Arial" w:hAnsi="Arial" w:cs="Arial"/>
          <w:sz w:val="22"/>
          <w:szCs w:val="22"/>
        </w:rPr>
        <w:t>in 2</w:t>
      </w:r>
      <w:r w:rsidR="00E1559C">
        <w:rPr>
          <w:rFonts w:ascii="Arial" w:hAnsi="Arial" w:cs="Arial"/>
          <w:sz w:val="22"/>
          <w:szCs w:val="22"/>
        </w:rPr>
        <w:t>1</w:t>
      </w:r>
      <w:r w:rsidR="005F1F01">
        <w:rPr>
          <w:rFonts w:ascii="Arial" w:hAnsi="Arial" w:cs="Arial"/>
          <w:sz w:val="22"/>
          <w:szCs w:val="22"/>
        </w:rPr>
        <w:t xml:space="preserve">. </w:t>
      </w:r>
      <w:r w:rsidR="00DB3D69" w:rsidRPr="00221860">
        <w:rPr>
          <w:rFonts w:ascii="Arial" w:hAnsi="Arial" w:cs="Arial"/>
          <w:sz w:val="22"/>
          <w:szCs w:val="22"/>
        </w:rPr>
        <w:t>člena te uredbe</w:t>
      </w:r>
      <w:r w:rsidR="00486DA1" w:rsidRPr="00221860">
        <w:rPr>
          <w:rFonts w:ascii="Arial" w:hAnsi="Arial" w:cs="Arial"/>
          <w:sz w:val="22"/>
          <w:szCs w:val="22"/>
        </w:rPr>
        <w:t>,</w:t>
      </w:r>
      <w:r w:rsidR="00DB3D69" w:rsidRPr="00221860">
        <w:rPr>
          <w:rFonts w:ascii="Arial" w:hAnsi="Arial" w:cs="Arial"/>
          <w:sz w:val="22"/>
          <w:szCs w:val="22"/>
        </w:rPr>
        <w:t xml:space="preserve"> </w:t>
      </w:r>
    </w:p>
    <w:p w:rsidR="00486DA1" w:rsidRPr="00221860" w:rsidRDefault="00486DA1" w:rsidP="009A24D5">
      <w:pPr>
        <w:pStyle w:val="Odstavekseznama"/>
        <w:numPr>
          <w:ilvl w:val="1"/>
          <w:numId w:val="18"/>
        </w:numPr>
        <w:tabs>
          <w:tab w:val="left" w:pos="0"/>
        </w:tabs>
        <w:spacing w:line="260" w:lineRule="exact"/>
        <w:ind w:left="567" w:hanging="567"/>
        <w:rPr>
          <w:rFonts w:ascii="Arial" w:hAnsi="Arial" w:cs="Arial"/>
          <w:sz w:val="22"/>
          <w:szCs w:val="22"/>
        </w:rPr>
      </w:pPr>
      <w:r w:rsidRPr="00221860">
        <w:rPr>
          <w:rFonts w:ascii="Arial" w:hAnsi="Arial" w:cs="Arial"/>
          <w:sz w:val="22"/>
          <w:szCs w:val="22"/>
        </w:rPr>
        <w:t>obdelavo zbrane OEEO na način iz 2</w:t>
      </w:r>
      <w:r w:rsidR="00E1559C">
        <w:rPr>
          <w:rFonts w:ascii="Arial" w:hAnsi="Arial" w:cs="Arial"/>
          <w:sz w:val="22"/>
          <w:szCs w:val="22"/>
        </w:rPr>
        <w:t>2</w:t>
      </w:r>
      <w:r w:rsidRPr="00221860">
        <w:rPr>
          <w:rFonts w:ascii="Arial" w:hAnsi="Arial" w:cs="Arial"/>
          <w:sz w:val="22"/>
          <w:szCs w:val="22"/>
        </w:rPr>
        <w:t>. člena te uredbe in</w:t>
      </w:r>
    </w:p>
    <w:p w:rsidR="00287650" w:rsidRPr="00221860" w:rsidRDefault="00287650" w:rsidP="009A24D5">
      <w:pPr>
        <w:pStyle w:val="Odstavekseznama"/>
        <w:numPr>
          <w:ilvl w:val="1"/>
          <w:numId w:val="18"/>
        </w:numPr>
        <w:tabs>
          <w:tab w:val="left" w:pos="0"/>
        </w:tabs>
        <w:spacing w:line="260" w:lineRule="exact"/>
        <w:ind w:left="567" w:hanging="567"/>
        <w:rPr>
          <w:rFonts w:ascii="Arial" w:hAnsi="Arial" w:cs="Arial"/>
          <w:sz w:val="22"/>
          <w:szCs w:val="22"/>
        </w:rPr>
      </w:pPr>
      <w:r w:rsidRPr="00221860">
        <w:rPr>
          <w:rFonts w:ascii="Arial" w:hAnsi="Arial" w:cs="Arial"/>
          <w:sz w:val="22"/>
          <w:szCs w:val="22"/>
        </w:rPr>
        <w:t>obvešča</w:t>
      </w:r>
      <w:r w:rsidR="00BD125A" w:rsidRPr="00221860">
        <w:rPr>
          <w:rFonts w:ascii="Arial" w:hAnsi="Arial" w:cs="Arial"/>
          <w:sz w:val="22"/>
          <w:szCs w:val="22"/>
        </w:rPr>
        <w:t>nje</w:t>
      </w:r>
      <w:r w:rsidRPr="00221860">
        <w:rPr>
          <w:rFonts w:ascii="Arial" w:hAnsi="Arial" w:cs="Arial"/>
          <w:sz w:val="22"/>
          <w:szCs w:val="22"/>
        </w:rPr>
        <w:t xml:space="preserve"> javnost</w:t>
      </w:r>
      <w:r w:rsidR="00BD125A" w:rsidRPr="00221860">
        <w:rPr>
          <w:rFonts w:ascii="Arial" w:hAnsi="Arial" w:cs="Arial"/>
          <w:sz w:val="22"/>
          <w:szCs w:val="22"/>
        </w:rPr>
        <w:t>i</w:t>
      </w:r>
      <w:r w:rsidR="00FE5527" w:rsidRPr="00221860">
        <w:rPr>
          <w:rFonts w:ascii="Arial" w:hAnsi="Arial" w:cs="Arial"/>
          <w:sz w:val="22"/>
          <w:szCs w:val="22"/>
        </w:rPr>
        <w:t>,</w:t>
      </w:r>
      <w:r w:rsidRPr="00221860">
        <w:rPr>
          <w:rFonts w:ascii="Arial" w:hAnsi="Arial" w:cs="Arial"/>
          <w:sz w:val="22"/>
          <w:szCs w:val="22"/>
        </w:rPr>
        <w:t xml:space="preserve"> končn</w:t>
      </w:r>
      <w:r w:rsidR="00BD125A" w:rsidRPr="00221860">
        <w:rPr>
          <w:rFonts w:ascii="Arial" w:hAnsi="Arial" w:cs="Arial"/>
          <w:sz w:val="22"/>
          <w:szCs w:val="22"/>
        </w:rPr>
        <w:t>ih</w:t>
      </w:r>
      <w:r w:rsidRPr="00221860">
        <w:rPr>
          <w:rFonts w:ascii="Arial" w:hAnsi="Arial" w:cs="Arial"/>
          <w:sz w:val="22"/>
          <w:szCs w:val="22"/>
        </w:rPr>
        <w:t xml:space="preserve"> uporabnik</w:t>
      </w:r>
      <w:r w:rsidR="00BD125A" w:rsidRPr="00221860">
        <w:rPr>
          <w:rFonts w:ascii="Arial" w:hAnsi="Arial" w:cs="Arial"/>
          <w:sz w:val="22"/>
          <w:szCs w:val="22"/>
        </w:rPr>
        <w:t>ov</w:t>
      </w:r>
      <w:r w:rsidR="00FE5527" w:rsidRPr="00221860">
        <w:rPr>
          <w:rFonts w:ascii="Arial" w:hAnsi="Arial" w:cs="Arial"/>
          <w:sz w:val="22"/>
          <w:szCs w:val="22"/>
        </w:rPr>
        <w:t xml:space="preserve"> in distributerje</w:t>
      </w:r>
      <w:r w:rsidR="00BD125A" w:rsidRPr="00221860">
        <w:rPr>
          <w:rFonts w:ascii="Arial" w:hAnsi="Arial" w:cs="Arial"/>
          <w:sz w:val="22"/>
          <w:szCs w:val="22"/>
        </w:rPr>
        <w:t>v</w:t>
      </w:r>
      <w:r w:rsidR="00486DA1" w:rsidRPr="00221860">
        <w:rPr>
          <w:rFonts w:ascii="Arial" w:hAnsi="Arial" w:cs="Arial"/>
          <w:sz w:val="22"/>
          <w:szCs w:val="22"/>
        </w:rPr>
        <w:t xml:space="preserve"> o ravnanju z OEEO</w:t>
      </w:r>
      <w:r w:rsidRPr="00221860">
        <w:rPr>
          <w:rFonts w:ascii="Arial" w:hAnsi="Arial" w:cs="Arial"/>
          <w:sz w:val="22"/>
          <w:szCs w:val="22"/>
        </w:rPr>
        <w:t xml:space="preserve"> na način</w:t>
      </w:r>
      <w:r w:rsidR="00486DA1" w:rsidRPr="00221860">
        <w:rPr>
          <w:rFonts w:ascii="Arial" w:hAnsi="Arial" w:cs="Arial"/>
          <w:sz w:val="22"/>
          <w:szCs w:val="22"/>
        </w:rPr>
        <w:t xml:space="preserve"> iz 2</w:t>
      </w:r>
      <w:r w:rsidR="00E1559C">
        <w:rPr>
          <w:rFonts w:ascii="Arial" w:hAnsi="Arial" w:cs="Arial"/>
          <w:sz w:val="22"/>
          <w:szCs w:val="22"/>
        </w:rPr>
        <w:t>3</w:t>
      </w:r>
      <w:r w:rsidR="00486DA1" w:rsidRPr="00221860">
        <w:rPr>
          <w:rFonts w:ascii="Arial" w:hAnsi="Arial" w:cs="Arial"/>
          <w:sz w:val="22"/>
          <w:szCs w:val="22"/>
        </w:rPr>
        <w:t xml:space="preserve">. </w:t>
      </w:r>
      <w:r w:rsidRPr="00221860">
        <w:rPr>
          <w:rFonts w:ascii="Arial" w:hAnsi="Arial" w:cs="Arial"/>
          <w:sz w:val="22"/>
          <w:szCs w:val="22"/>
        </w:rPr>
        <w:t>člen</w:t>
      </w:r>
      <w:r w:rsidR="00486DA1" w:rsidRPr="00221860">
        <w:rPr>
          <w:rFonts w:ascii="Arial" w:hAnsi="Arial" w:cs="Arial"/>
          <w:sz w:val="22"/>
          <w:szCs w:val="22"/>
        </w:rPr>
        <w:t>a</w:t>
      </w:r>
      <w:r w:rsidRPr="00221860">
        <w:rPr>
          <w:rFonts w:ascii="Arial" w:hAnsi="Arial" w:cs="Arial"/>
          <w:sz w:val="22"/>
          <w:szCs w:val="22"/>
        </w:rPr>
        <w:t xml:space="preserve"> te uredbe.</w:t>
      </w:r>
    </w:p>
    <w:p w:rsidR="00366C5D" w:rsidRDefault="00366C5D" w:rsidP="001E4715">
      <w:pPr>
        <w:tabs>
          <w:tab w:val="left" w:pos="0"/>
        </w:tabs>
        <w:spacing w:line="260" w:lineRule="exact"/>
        <w:rPr>
          <w:rFonts w:ascii="Arial" w:hAnsi="Arial" w:cs="Arial"/>
          <w:sz w:val="22"/>
          <w:szCs w:val="22"/>
        </w:rPr>
      </w:pPr>
    </w:p>
    <w:p w:rsidR="00362C8F" w:rsidRDefault="00BD125A" w:rsidP="001E4715">
      <w:pPr>
        <w:tabs>
          <w:tab w:val="left" w:pos="0"/>
        </w:tabs>
        <w:spacing w:line="260" w:lineRule="exact"/>
        <w:rPr>
          <w:rFonts w:ascii="Arial" w:hAnsi="Arial" w:cs="Arial"/>
          <w:sz w:val="22"/>
          <w:szCs w:val="22"/>
          <w:highlight w:val="yellow"/>
        </w:rPr>
      </w:pPr>
      <w:r w:rsidRPr="006F0693">
        <w:rPr>
          <w:rFonts w:ascii="Arial" w:hAnsi="Arial" w:cs="Arial"/>
          <w:sz w:val="22"/>
          <w:szCs w:val="22"/>
        </w:rPr>
        <w:t>(2)</w:t>
      </w:r>
      <w:r w:rsidR="00362C8F">
        <w:rPr>
          <w:rFonts w:ascii="Arial" w:hAnsi="Arial" w:cs="Arial"/>
          <w:sz w:val="22"/>
          <w:szCs w:val="22"/>
        </w:rPr>
        <w:t xml:space="preserve"> </w:t>
      </w:r>
      <w:r w:rsidR="008E235B" w:rsidRPr="006F0693">
        <w:rPr>
          <w:rFonts w:ascii="Arial" w:hAnsi="Arial" w:cs="Arial"/>
          <w:sz w:val="22"/>
          <w:szCs w:val="22"/>
        </w:rPr>
        <w:t xml:space="preserve">Nosilec skupnega načrta mora zagotoviti zbiranje in obdelavo za delež nastale in zbrane OEEO, ki je enak  vsoti deležev EEO proizvajalcev iz prejšnjega odstavka v količini EEO, ki je bila v RS dana na trg, in se določi na podlagi </w:t>
      </w:r>
      <w:r w:rsidR="004A30E3">
        <w:rPr>
          <w:rFonts w:ascii="Arial" w:hAnsi="Arial" w:cs="Arial"/>
          <w:sz w:val="22"/>
          <w:szCs w:val="22"/>
        </w:rPr>
        <w:t>35.</w:t>
      </w:r>
      <w:r w:rsidR="008E235B" w:rsidRPr="006F0693">
        <w:rPr>
          <w:rFonts w:ascii="Arial" w:hAnsi="Arial" w:cs="Arial"/>
          <w:sz w:val="22"/>
          <w:szCs w:val="22"/>
        </w:rPr>
        <w:t xml:space="preserve"> člena te uredbe.</w:t>
      </w:r>
    </w:p>
    <w:p w:rsidR="005772FE" w:rsidRDefault="005772FE" w:rsidP="001E4715">
      <w:pPr>
        <w:tabs>
          <w:tab w:val="left" w:pos="0"/>
        </w:tabs>
        <w:spacing w:line="260" w:lineRule="exact"/>
        <w:rPr>
          <w:rFonts w:ascii="Arial" w:hAnsi="Arial" w:cs="Arial"/>
          <w:sz w:val="22"/>
          <w:szCs w:val="22"/>
        </w:rPr>
      </w:pPr>
    </w:p>
    <w:p w:rsidR="006E47A5" w:rsidRDefault="006E47A5" w:rsidP="006E47A5">
      <w:pPr>
        <w:tabs>
          <w:tab w:val="left" w:pos="0"/>
        </w:tabs>
        <w:spacing w:line="260" w:lineRule="exact"/>
        <w:rPr>
          <w:rFonts w:ascii="Arial" w:hAnsi="Arial" w:cs="Arial"/>
          <w:bCs/>
          <w:sz w:val="22"/>
          <w:szCs w:val="22"/>
        </w:rPr>
      </w:pPr>
      <w:r>
        <w:rPr>
          <w:rFonts w:ascii="Arial" w:hAnsi="Arial" w:cs="Arial"/>
          <w:bCs/>
          <w:sz w:val="22"/>
          <w:szCs w:val="22"/>
        </w:rPr>
        <w:t>(</w:t>
      </w:r>
      <w:r w:rsidR="007B0DE6">
        <w:rPr>
          <w:rFonts w:ascii="Arial" w:hAnsi="Arial" w:cs="Arial"/>
          <w:bCs/>
          <w:sz w:val="22"/>
          <w:szCs w:val="22"/>
        </w:rPr>
        <w:t>3</w:t>
      </w:r>
      <w:r>
        <w:rPr>
          <w:rFonts w:ascii="Arial" w:hAnsi="Arial" w:cs="Arial"/>
          <w:bCs/>
          <w:sz w:val="22"/>
          <w:szCs w:val="22"/>
        </w:rPr>
        <w:t>) Nosilec skupnega načrta mora zagotavljati</w:t>
      </w:r>
      <w:r w:rsidR="007B0DE6">
        <w:rPr>
          <w:rFonts w:ascii="Arial" w:hAnsi="Arial" w:cs="Arial"/>
          <w:bCs/>
          <w:sz w:val="22"/>
          <w:szCs w:val="22"/>
        </w:rPr>
        <w:t xml:space="preserve"> tudi</w:t>
      </w:r>
      <w:r>
        <w:rPr>
          <w:rFonts w:ascii="Arial" w:hAnsi="Arial" w:cs="Arial"/>
          <w:bCs/>
          <w:sz w:val="22"/>
          <w:szCs w:val="22"/>
        </w:rPr>
        <w:t>, da:</w:t>
      </w:r>
    </w:p>
    <w:p w:rsidR="006E47A5" w:rsidRDefault="006E47A5" w:rsidP="006E47A5">
      <w:pPr>
        <w:tabs>
          <w:tab w:val="left" w:pos="0"/>
        </w:tabs>
        <w:spacing w:line="260" w:lineRule="exact"/>
        <w:rPr>
          <w:rFonts w:ascii="Arial" w:hAnsi="Arial" w:cs="Arial"/>
          <w:bCs/>
          <w:sz w:val="22"/>
          <w:szCs w:val="22"/>
        </w:rPr>
      </w:pPr>
      <w:r>
        <w:rPr>
          <w:rFonts w:ascii="Arial" w:hAnsi="Arial" w:cs="Arial"/>
          <w:bCs/>
          <w:sz w:val="22"/>
          <w:szCs w:val="22"/>
        </w:rPr>
        <w:t>1. proizvajalci pristopajo k skupnemu načrtu pod enakimi pogoji,</w:t>
      </w:r>
    </w:p>
    <w:p w:rsidR="006E47A5" w:rsidRDefault="006E47A5" w:rsidP="006E47A5">
      <w:pPr>
        <w:tabs>
          <w:tab w:val="left" w:pos="0"/>
        </w:tabs>
        <w:spacing w:line="260" w:lineRule="exact"/>
        <w:rPr>
          <w:rFonts w:ascii="Arial" w:hAnsi="Arial" w:cs="Arial"/>
          <w:sz w:val="22"/>
          <w:szCs w:val="22"/>
        </w:rPr>
      </w:pPr>
      <w:r>
        <w:rPr>
          <w:rFonts w:ascii="Arial" w:hAnsi="Arial" w:cs="Arial"/>
          <w:bCs/>
          <w:sz w:val="22"/>
          <w:szCs w:val="22"/>
        </w:rPr>
        <w:t xml:space="preserve">2. se </w:t>
      </w:r>
      <w:r w:rsidRPr="006F0693">
        <w:rPr>
          <w:rFonts w:ascii="Arial" w:hAnsi="Arial" w:cs="Arial"/>
          <w:sz w:val="22"/>
          <w:szCs w:val="22"/>
        </w:rPr>
        <w:t>strošk</w:t>
      </w:r>
      <w:r>
        <w:rPr>
          <w:rFonts w:ascii="Arial" w:hAnsi="Arial" w:cs="Arial"/>
          <w:sz w:val="22"/>
          <w:szCs w:val="22"/>
        </w:rPr>
        <w:t>i</w:t>
      </w:r>
      <w:r w:rsidRPr="006F0693">
        <w:rPr>
          <w:rFonts w:ascii="Arial" w:hAnsi="Arial" w:cs="Arial"/>
          <w:sz w:val="22"/>
          <w:szCs w:val="22"/>
        </w:rPr>
        <w:t xml:space="preserve"> izvajanja skupnega načrta </w:t>
      </w:r>
      <w:r>
        <w:rPr>
          <w:rFonts w:ascii="Arial" w:hAnsi="Arial" w:cs="Arial"/>
          <w:sz w:val="22"/>
          <w:szCs w:val="22"/>
        </w:rPr>
        <w:t xml:space="preserve">obračunavajo </w:t>
      </w:r>
      <w:r w:rsidRPr="006F0693">
        <w:rPr>
          <w:rFonts w:ascii="Arial" w:hAnsi="Arial" w:cs="Arial"/>
          <w:sz w:val="22"/>
          <w:szCs w:val="22"/>
        </w:rPr>
        <w:t>posameznemu proizvajalcu</w:t>
      </w:r>
      <w:r>
        <w:rPr>
          <w:rFonts w:ascii="Arial" w:hAnsi="Arial" w:cs="Arial"/>
          <w:bCs/>
          <w:sz w:val="22"/>
          <w:szCs w:val="22"/>
        </w:rPr>
        <w:t xml:space="preserve"> glede na njegov</w:t>
      </w:r>
      <w:r w:rsidRPr="00860CF7">
        <w:rPr>
          <w:rFonts w:ascii="Arial" w:hAnsi="Arial" w:cs="Arial"/>
          <w:sz w:val="22"/>
          <w:szCs w:val="22"/>
        </w:rPr>
        <w:t xml:space="preserve"> </w:t>
      </w:r>
      <w:r w:rsidRPr="006F0693">
        <w:rPr>
          <w:rFonts w:ascii="Arial" w:hAnsi="Arial" w:cs="Arial"/>
          <w:sz w:val="22"/>
          <w:szCs w:val="22"/>
        </w:rPr>
        <w:t>delež EEO v količini EEO, ki je bila v RS dana na trg</w:t>
      </w:r>
      <w:r>
        <w:rPr>
          <w:rFonts w:ascii="Arial" w:hAnsi="Arial" w:cs="Arial"/>
          <w:sz w:val="22"/>
          <w:szCs w:val="22"/>
        </w:rPr>
        <w:t>,</w:t>
      </w:r>
    </w:p>
    <w:p w:rsidR="006E47A5" w:rsidRPr="005C4FEC" w:rsidRDefault="006E47A5" w:rsidP="006E47A5">
      <w:pPr>
        <w:tabs>
          <w:tab w:val="left" w:pos="0"/>
        </w:tabs>
        <w:spacing w:line="260" w:lineRule="exact"/>
        <w:rPr>
          <w:rFonts w:ascii="Arial" w:hAnsi="Arial" w:cs="Arial"/>
          <w:bCs/>
          <w:sz w:val="22"/>
          <w:szCs w:val="22"/>
        </w:rPr>
      </w:pPr>
      <w:r>
        <w:rPr>
          <w:rFonts w:ascii="Arial" w:hAnsi="Arial" w:cs="Arial"/>
          <w:sz w:val="22"/>
          <w:szCs w:val="22"/>
        </w:rPr>
        <w:t xml:space="preserve">3. </w:t>
      </w:r>
      <w:r w:rsidR="00A041E7">
        <w:rPr>
          <w:rFonts w:ascii="Arial" w:hAnsi="Arial" w:cs="Arial"/>
          <w:bCs/>
          <w:sz w:val="22"/>
          <w:szCs w:val="22"/>
        </w:rPr>
        <w:t xml:space="preserve">se kot </w:t>
      </w:r>
      <w:r w:rsidR="001F56C5">
        <w:rPr>
          <w:rFonts w:ascii="Arial" w:hAnsi="Arial" w:cs="Arial"/>
          <w:bCs/>
          <w:sz w:val="22"/>
          <w:szCs w:val="22"/>
        </w:rPr>
        <w:t xml:space="preserve">osnova za zaračunavanje </w:t>
      </w:r>
      <w:r w:rsidR="00A041E7" w:rsidRPr="006F0693">
        <w:rPr>
          <w:rFonts w:ascii="Arial" w:hAnsi="Arial" w:cs="Arial"/>
          <w:sz w:val="22"/>
          <w:szCs w:val="22"/>
        </w:rPr>
        <w:t>strošk</w:t>
      </w:r>
      <w:r w:rsidR="001F56C5">
        <w:rPr>
          <w:rFonts w:ascii="Arial" w:hAnsi="Arial" w:cs="Arial"/>
          <w:sz w:val="22"/>
          <w:szCs w:val="22"/>
        </w:rPr>
        <w:t>ov</w:t>
      </w:r>
      <w:r w:rsidR="00A041E7" w:rsidRPr="006F0693">
        <w:rPr>
          <w:rFonts w:ascii="Arial" w:hAnsi="Arial" w:cs="Arial"/>
          <w:sz w:val="22"/>
          <w:szCs w:val="22"/>
        </w:rPr>
        <w:t xml:space="preserve"> izvajanja skupnega načrta </w:t>
      </w:r>
      <w:r>
        <w:rPr>
          <w:rFonts w:ascii="Arial" w:hAnsi="Arial" w:cs="Arial"/>
          <w:sz w:val="22"/>
          <w:szCs w:val="22"/>
        </w:rPr>
        <w:t>upoštevajo dejansk</w:t>
      </w:r>
      <w:r w:rsidR="00A041E7">
        <w:rPr>
          <w:rFonts w:ascii="Arial" w:hAnsi="Arial" w:cs="Arial"/>
          <w:sz w:val="22"/>
          <w:szCs w:val="22"/>
        </w:rPr>
        <w:t>i</w:t>
      </w:r>
      <w:r>
        <w:rPr>
          <w:rFonts w:ascii="Arial" w:hAnsi="Arial" w:cs="Arial"/>
          <w:sz w:val="22"/>
          <w:szCs w:val="22"/>
        </w:rPr>
        <w:t xml:space="preserve"> strošk</w:t>
      </w:r>
      <w:r w:rsidR="00A041E7">
        <w:rPr>
          <w:rFonts w:ascii="Arial" w:hAnsi="Arial" w:cs="Arial"/>
          <w:sz w:val="22"/>
          <w:szCs w:val="22"/>
        </w:rPr>
        <w:t>i</w:t>
      </w:r>
      <w:r>
        <w:rPr>
          <w:rFonts w:ascii="Arial" w:hAnsi="Arial" w:cs="Arial"/>
          <w:sz w:val="22"/>
          <w:szCs w:val="22"/>
        </w:rPr>
        <w:t xml:space="preserve"> </w:t>
      </w:r>
      <w:r w:rsidR="001F56C5">
        <w:rPr>
          <w:rFonts w:ascii="Arial" w:hAnsi="Arial" w:cs="Arial"/>
          <w:sz w:val="22"/>
          <w:szCs w:val="22"/>
        </w:rPr>
        <w:t>izpolnjevanja</w:t>
      </w:r>
      <w:r>
        <w:rPr>
          <w:rFonts w:ascii="Arial" w:hAnsi="Arial" w:cs="Arial"/>
          <w:bCs/>
          <w:sz w:val="22"/>
          <w:szCs w:val="22"/>
        </w:rPr>
        <w:t xml:space="preserve"> </w:t>
      </w:r>
      <w:r w:rsidRPr="006F0693">
        <w:rPr>
          <w:rFonts w:ascii="Arial" w:hAnsi="Arial" w:cs="Arial"/>
          <w:sz w:val="22"/>
          <w:szCs w:val="22"/>
        </w:rPr>
        <w:t xml:space="preserve">obveznosti iz </w:t>
      </w:r>
      <w:r w:rsidR="00F52F8E">
        <w:rPr>
          <w:rFonts w:ascii="Arial" w:hAnsi="Arial" w:cs="Arial"/>
          <w:sz w:val="22"/>
          <w:szCs w:val="22"/>
        </w:rPr>
        <w:t>prvega odstavka tega</w:t>
      </w:r>
      <w:r w:rsidRPr="006F0693">
        <w:rPr>
          <w:rFonts w:ascii="Arial" w:hAnsi="Arial" w:cs="Arial"/>
          <w:sz w:val="22"/>
          <w:szCs w:val="22"/>
        </w:rPr>
        <w:t xml:space="preserve"> člena</w:t>
      </w:r>
      <w:r w:rsidR="003C4BC7">
        <w:rPr>
          <w:rFonts w:ascii="Arial" w:hAnsi="Arial" w:cs="Arial"/>
          <w:sz w:val="22"/>
          <w:szCs w:val="22"/>
        </w:rPr>
        <w:t>.</w:t>
      </w:r>
    </w:p>
    <w:p w:rsidR="006E47A5" w:rsidRDefault="006E47A5" w:rsidP="006E47A5">
      <w:pPr>
        <w:tabs>
          <w:tab w:val="left" w:pos="0"/>
        </w:tabs>
        <w:spacing w:line="260" w:lineRule="exact"/>
        <w:rPr>
          <w:rFonts w:ascii="Arial" w:hAnsi="Arial" w:cs="Arial"/>
          <w:sz w:val="22"/>
          <w:szCs w:val="22"/>
        </w:rPr>
      </w:pPr>
    </w:p>
    <w:p w:rsidR="00D16DFF" w:rsidRPr="006F0693" w:rsidRDefault="006E47A5" w:rsidP="006E47A5">
      <w:pPr>
        <w:tabs>
          <w:tab w:val="left" w:pos="0"/>
        </w:tabs>
        <w:spacing w:line="260" w:lineRule="exact"/>
        <w:rPr>
          <w:rFonts w:ascii="Arial" w:hAnsi="Arial" w:cs="Arial"/>
          <w:sz w:val="22"/>
          <w:szCs w:val="22"/>
        </w:rPr>
      </w:pPr>
      <w:r w:rsidRPr="006F0693">
        <w:rPr>
          <w:rFonts w:ascii="Arial" w:hAnsi="Arial" w:cs="Arial"/>
          <w:sz w:val="22"/>
          <w:szCs w:val="22"/>
        </w:rPr>
        <w:t xml:space="preserve"> </w:t>
      </w:r>
      <w:r w:rsidR="00D16DFF" w:rsidRPr="006F0693">
        <w:rPr>
          <w:rFonts w:ascii="Arial" w:hAnsi="Arial" w:cs="Arial"/>
          <w:sz w:val="22"/>
          <w:szCs w:val="22"/>
        </w:rPr>
        <w:t>(</w:t>
      </w:r>
      <w:r w:rsidR="00E22F5B">
        <w:rPr>
          <w:rFonts w:ascii="Arial" w:hAnsi="Arial" w:cs="Arial"/>
          <w:sz w:val="22"/>
          <w:szCs w:val="22"/>
        </w:rPr>
        <w:t>4</w:t>
      </w:r>
      <w:r w:rsidR="00D16DFF" w:rsidRPr="006F0693">
        <w:rPr>
          <w:rFonts w:ascii="Arial" w:hAnsi="Arial" w:cs="Arial"/>
          <w:sz w:val="22"/>
          <w:szCs w:val="22"/>
        </w:rPr>
        <w:t>) Nosilec skupnega načrta mora voditi evidenco proizvajalcev</w:t>
      </w:r>
      <w:r w:rsidR="00334B48">
        <w:rPr>
          <w:rFonts w:ascii="Arial" w:hAnsi="Arial" w:cs="Arial"/>
          <w:sz w:val="22"/>
          <w:szCs w:val="22"/>
        </w:rPr>
        <w:t xml:space="preserve"> iz </w:t>
      </w:r>
      <w:r w:rsidR="003C4BC7">
        <w:rPr>
          <w:rFonts w:ascii="Arial" w:hAnsi="Arial" w:cs="Arial"/>
          <w:sz w:val="22"/>
          <w:szCs w:val="22"/>
        </w:rPr>
        <w:t xml:space="preserve">drugega odstavka </w:t>
      </w:r>
      <w:r w:rsidR="00334B48">
        <w:rPr>
          <w:rFonts w:ascii="Arial" w:hAnsi="Arial" w:cs="Arial"/>
          <w:sz w:val="22"/>
          <w:szCs w:val="22"/>
        </w:rPr>
        <w:t xml:space="preserve">26. člena te uredbe </w:t>
      </w:r>
      <w:r w:rsidR="00D16DFF" w:rsidRPr="006F0693">
        <w:rPr>
          <w:rFonts w:ascii="Arial" w:hAnsi="Arial" w:cs="Arial"/>
          <w:sz w:val="22"/>
          <w:szCs w:val="22"/>
        </w:rPr>
        <w:t>in ministrstvu ali pristojnemu inšpektorju na zahtevo omogočiti vpogled vanjo.</w:t>
      </w:r>
      <w:r w:rsidR="003727D4">
        <w:rPr>
          <w:rFonts w:ascii="Arial" w:hAnsi="Arial" w:cs="Arial"/>
          <w:sz w:val="22"/>
          <w:szCs w:val="22"/>
        </w:rPr>
        <w:t xml:space="preserve"> </w:t>
      </w:r>
    </w:p>
    <w:p w:rsidR="003727D4" w:rsidRPr="006F0693" w:rsidRDefault="003727D4" w:rsidP="001E4715">
      <w:pPr>
        <w:tabs>
          <w:tab w:val="left" w:pos="0"/>
        </w:tabs>
        <w:spacing w:line="260" w:lineRule="exact"/>
        <w:rPr>
          <w:rFonts w:ascii="Arial" w:hAnsi="Arial" w:cs="Arial"/>
          <w:sz w:val="22"/>
          <w:szCs w:val="22"/>
        </w:rPr>
      </w:pPr>
    </w:p>
    <w:p w:rsidR="006C3977" w:rsidRPr="006F0693" w:rsidRDefault="00334B48" w:rsidP="006C3977">
      <w:pPr>
        <w:tabs>
          <w:tab w:val="left" w:pos="0"/>
        </w:tabs>
        <w:spacing w:line="260" w:lineRule="exact"/>
        <w:rPr>
          <w:rFonts w:ascii="Arial" w:hAnsi="Arial" w:cs="Arial"/>
          <w:sz w:val="22"/>
          <w:szCs w:val="22"/>
        </w:rPr>
      </w:pPr>
      <w:r>
        <w:rPr>
          <w:rFonts w:ascii="Arial" w:hAnsi="Arial" w:cs="Arial"/>
          <w:sz w:val="22"/>
          <w:szCs w:val="22"/>
        </w:rPr>
        <w:t>(</w:t>
      </w:r>
      <w:r w:rsidR="00E22F5B">
        <w:rPr>
          <w:rFonts w:ascii="Arial" w:hAnsi="Arial" w:cs="Arial"/>
          <w:sz w:val="22"/>
          <w:szCs w:val="22"/>
        </w:rPr>
        <w:t>5</w:t>
      </w:r>
      <w:r w:rsidR="006C3977">
        <w:rPr>
          <w:rFonts w:ascii="Arial" w:hAnsi="Arial" w:cs="Arial"/>
          <w:sz w:val="22"/>
          <w:szCs w:val="22"/>
        </w:rPr>
        <w:t xml:space="preserve">) </w:t>
      </w:r>
      <w:r w:rsidR="006C3977" w:rsidRPr="006F0693">
        <w:rPr>
          <w:rFonts w:ascii="Arial" w:hAnsi="Arial" w:cs="Arial"/>
          <w:sz w:val="22"/>
          <w:szCs w:val="22"/>
        </w:rPr>
        <w:t xml:space="preserve">Nosilec skupnega načrta </w:t>
      </w:r>
      <w:r w:rsidR="006C3977">
        <w:rPr>
          <w:rFonts w:ascii="Arial" w:hAnsi="Arial" w:cs="Arial"/>
          <w:sz w:val="22"/>
          <w:szCs w:val="22"/>
        </w:rPr>
        <w:t xml:space="preserve">iz prejšnjega odstavka mora voditi evidenco o zbrani, v  obdelavo oddani in  obdelani OEEO, </w:t>
      </w:r>
      <w:r w:rsidR="006C3977" w:rsidRPr="006F0693">
        <w:rPr>
          <w:rFonts w:ascii="Arial" w:hAnsi="Arial" w:cs="Arial"/>
          <w:sz w:val="22"/>
          <w:szCs w:val="22"/>
        </w:rPr>
        <w:t xml:space="preserve">ministrstvu ali pristojnemu inšpektorju </w:t>
      </w:r>
      <w:r w:rsidR="006C3977">
        <w:rPr>
          <w:rFonts w:ascii="Arial" w:hAnsi="Arial" w:cs="Arial"/>
          <w:sz w:val="22"/>
          <w:szCs w:val="22"/>
        </w:rPr>
        <w:t xml:space="preserve">pa </w:t>
      </w:r>
      <w:r w:rsidR="006C3977" w:rsidRPr="006F0693">
        <w:rPr>
          <w:rFonts w:ascii="Arial" w:hAnsi="Arial" w:cs="Arial"/>
          <w:sz w:val="22"/>
          <w:szCs w:val="22"/>
        </w:rPr>
        <w:t>na zahtevo omogočiti vpogled vanjo.</w:t>
      </w:r>
    </w:p>
    <w:p w:rsidR="00686661" w:rsidRDefault="00686661" w:rsidP="001E4715">
      <w:pPr>
        <w:tabs>
          <w:tab w:val="left" w:pos="0"/>
        </w:tabs>
        <w:spacing w:line="260" w:lineRule="exact"/>
        <w:rPr>
          <w:rFonts w:ascii="Arial" w:hAnsi="Arial" w:cs="Arial"/>
          <w:sz w:val="22"/>
          <w:szCs w:val="22"/>
        </w:rPr>
      </w:pPr>
    </w:p>
    <w:p w:rsidR="005772FE" w:rsidRPr="006F0693" w:rsidRDefault="005772FE" w:rsidP="001E4715">
      <w:pPr>
        <w:tabs>
          <w:tab w:val="left" w:pos="0"/>
        </w:tabs>
        <w:spacing w:line="260" w:lineRule="exact"/>
        <w:rPr>
          <w:rFonts w:ascii="Arial" w:hAnsi="Arial" w:cs="Arial"/>
          <w:sz w:val="22"/>
          <w:szCs w:val="22"/>
        </w:rPr>
      </w:pPr>
    </w:p>
    <w:p w:rsidR="00287650" w:rsidRPr="006F0693" w:rsidRDefault="00614E12"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29</w:t>
      </w:r>
      <w:r w:rsidR="00B36174" w:rsidRPr="006F0693">
        <w:rPr>
          <w:rFonts w:ascii="Arial" w:hAnsi="Arial" w:cs="Arial"/>
          <w:b/>
          <w:bCs/>
          <w:sz w:val="22"/>
          <w:szCs w:val="22"/>
        </w:rPr>
        <w:t xml:space="preserve">. </w:t>
      </w:r>
      <w:r w:rsidR="00287650" w:rsidRPr="006F0693">
        <w:rPr>
          <w:rFonts w:ascii="Arial" w:hAnsi="Arial" w:cs="Arial"/>
          <w:b/>
          <w:bCs/>
          <w:sz w:val="22"/>
          <w:szCs w:val="22"/>
        </w:rPr>
        <w:t>člen</w:t>
      </w:r>
    </w:p>
    <w:p w:rsidR="00287650" w:rsidRPr="006F0693" w:rsidRDefault="00287650"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(skupni načrt)</w:t>
      </w:r>
    </w:p>
    <w:p w:rsidR="00593EE5" w:rsidRDefault="00593EE5" w:rsidP="001E4715">
      <w:pPr>
        <w:tabs>
          <w:tab w:val="left" w:pos="0"/>
        </w:tabs>
        <w:spacing w:line="260" w:lineRule="exact"/>
        <w:rPr>
          <w:rFonts w:ascii="Arial" w:hAnsi="Arial" w:cs="Arial"/>
          <w:sz w:val="22"/>
          <w:szCs w:val="22"/>
        </w:rPr>
      </w:pPr>
    </w:p>
    <w:p w:rsidR="00614E12" w:rsidRPr="006F0693" w:rsidRDefault="00287650" w:rsidP="001E4715">
      <w:pPr>
        <w:tabs>
          <w:tab w:val="left" w:pos="0"/>
        </w:tabs>
        <w:spacing w:line="260" w:lineRule="exact"/>
        <w:rPr>
          <w:rFonts w:ascii="Arial" w:hAnsi="Arial" w:cs="Arial"/>
          <w:bCs/>
          <w:sz w:val="22"/>
          <w:szCs w:val="22"/>
        </w:rPr>
      </w:pPr>
      <w:r w:rsidRPr="006F0693">
        <w:rPr>
          <w:rFonts w:ascii="Arial" w:hAnsi="Arial" w:cs="Arial"/>
          <w:sz w:val="22"/>
          <w:szCs w:val="22"/>
        </w:rPr>
        <w:t xml:space="preserve">(1) </w:t>
      </w:r>
      <w:r w:rsidR="00614E12" w:rsidRPr="006F0693">
        <w:rPr>
          <w:rFonts w:ascii="Arial" w:hAnsi="Arial" w:cs="Arial"/>
          <w:sz w:val="22"/>
          <w:szCs w:val="22"/>
        </w:rPr>
        <w:t xml:space="preserve">Nosilec skupnega načrta </w:t>
      </w:r>
      <w:r w:rsidR="00614E12" w:rsidRPr="006F0693">
        <w:rPr>
          <w:rFonts w:ascii="Arial" w:hAnsi="Arial" w:cs="Arial"/>
          <w:bCs/>
          <w:sz w:val="22"/>
          <w:szCs w:val="22"/>
        </w:rPr>
        <w:t>mora</w:t>
      </w:r>
      <w:r w:rsidR="002F32BE" w:rsidRPr="006F0693">
        <w:rPr>
          <w:rFonts w:ascii="Arial" w:hAnsi="Arial" w:cs="Arial"/>
          <w:bCs/>
          <w:sz w:val="22"/>
          <w:szCs w:val="22"/>
        </w:rPr>
        <w:t xml:space="preserve"> imeti</w:t>
      </w:r>
      <w:r w:rsidR="00614E12" w:rsidRPr="006F0693">
        <w:rPr>
          <w:rFonts w:ascii="Arial" w:hAnsi="Arial" w:cs="Arial"/>
          <w:bCs/>
          <w:sz w:val="22"/>
          <w:szCs w:val="22"/>
        </w:rPr>
        <w:t xml:space="preserve"> skupn</w:t>
      </w:r>
      <w:r w:rsidR="002F32BE" w:rsidRPr="006F0693">
        <w:rPr>
          <w:rFonts w:ascii="Arial" w:hAnsi="Arial" w:cs="Arial"/>
          <w:bCs/>
          <w:sz w:val="22"/>
          <w:szCs w:val="22"/>
        </w:rPr>
        <w:t>i</w:t>
      </w:r>
      <w:r w:rsidR="00614E12" w:rsidRPr="006F0693">
        <w:rPr>
          <w:rFonts w:ascii="Arial" w:hAnsi="Arial" w:cs="Arial"/>
          <w:bCs/>
          <w:sz w:val="22"/>
          <w:szCs w:val="22"/>
        </w:rPr>
        <w:t xml:space="preserve"> načrt</w:t>
      </w:r>
      <w:r w:rsidR="002F32BE" w:rsidRPr="006F0693">
        <w:rPr>
          <w:rFonts w:ascii="Arial" w:hAnsi="Arial" w:cs="Arial"/>
          <w:bCs/>
          <w:sz w:val="22"/>
          <w:szCs w:val="22"/>
        </w:rPr>
        <w:t>, v katerem</w:t>
      </w:r>
      <w:r w:rsidR="00614E12" w:rsidRPr="006F0693">
        <w:rPr>
          <w:rFonts w:ascii="Arial" w:hAnsi="Arial" w:cs="Arial"/>
          <w:bCs/>
          <w:sz w:val="22"/>
          <w:szCs w:val="22"/>
        </w:rPr>
        <w:t xml:space="preserve"> opredeli obveznosti iz prejšnjega člena  in določi način njihovega izvajanja v skladu </w:t>
      </w:r>
      <w:r w:rsidR="004122C1" w:rsidRPr="006F0693">
        <w:rPr>
          <w:rFonts w:ascii="Arial" w:hAnsi="Arial" w:cs="Arial"/>
          <w:bCs/>
          <w:sz w:val="22"/>
          <w:szCs w:val="22"/>
        </w:rPr>
        <w:t>s to</w:t>
      </w:r>
      <w:r w:rsidR="00614E12" w:rsidRPr="006F0693">
        <w:rPr>
          <w:rFonts w:ascii="Arial" w:hAnsi="Arial" w:cs="Arial"/>
          <w:bCs/>
          <w:sz w:val="22"/>
          <w:szCs w:val="22"/>
        </w:rPr>
        <w:t xml:space="preserve"> uredbo.</w:t>
      </w:r>
      <w:r w:rsidR="001E28D4">
        <w:rPr>
          <w:rFonts w:ascii="Arial" w:hAnsi="Arial" w:cs="Arial"/>
          <w:bCs/>
          <w:sz w:val="22"/>
          <w:szCs w:val="22"/>
        </w:rPr>
        <w:t xml:space="preserve"> </w:t>
      </w:r>
    </w:p>
    <w:p w:rsidR="005772FE" w:rsidRDefault="005772FE"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(2) Skupni načrt mora vsebovati zlasti podatke o:</w:t>
      </w:r>
    </w:p>
    <w:p w:rsidR="00287650" w:rsidRPr="00221860" w:rsidRDefault="00287650"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firmi in sedežu oziroma imenu in naslovu nosilca skupnega načrta,</w:t>
      </w:r>
    </w:p>
    <w:p w:rsidR="00DA796D" w:rsidRPr="006F0693" w:rsidRDefault="00CE72C7" w:rsidP="009A24D5">
      <w:pPr>
        <w:pStyle w:val="Odstavekseznama"/>
        <w:numPr>
          <w:ilvl w:val="0"/>
          <w:numId w:val="19"/>
        </w:numPr>
        <w:tabs>
          <w:tab w:val="left" w:pos="0"/>
        </w:tabs>
        <w:spacing w:line="260" w:lineRule="exact"/>
        <w:ind w:left="567" w:hanging="567"/>
      </w:pPr>
      <w:r w:rsidRPr="00221860">
        <w:rPr>
          <w:rFonts w:ascii="Arial" w:hAnsi="Arial" w:cs="Arial"/>
          <w:sz w:val="22"/>
          <w:szCs w:val="22"/>
        </w:rPr>
        <w:t xml:space="preserve">firmi in sedežu oziroma imenu in naslovu proizvajalcev, ki so nosilca </w:t>
      </w:r>
      <w:r w:rsidR="004122C1" w:rsidRPr="00221860">
        <w:rPr>
          <w:rFonts w:ascii="Arial" w:hAnsi="Arial" w:cs="Arial"/>
          <w:sz w:val="22"/>
          <w:szCs w:val="22"/>
        </w:rPr>
        <w:t xml:space="preserve">skupnega </w:t>
      </w:r>
      <w:r w:rsidRPr="00221860">
        <w:rPr>
          <w:rFonts w:ascii="Arial" w:hAnsi="Arial" w:cs="Arial"/>
          <w:sz w:val="22"/>
          <w:szCs w:val="22"/>
        </w:rPr>
        <w:t xml:space="preserve">načrta pooblastili za izpolnjevanje obveznosti </w:t>
      </w:r>
      <w:r w:rsidR="003A20FA" w:rsidRPr="00221860">
        <w:rPr>
          <w:rFonts w:ascii="Arial" w:hAnsi="Arial" w:cs="Arial"/>
          <w:sz w:val="22"/>
          <w:szCs w:val="22"/>
        </w:rPr>
        <w:t>iz 1</w:t>
      </w:r>
      <w:r w:rsidR="00ED321D">
        <w:rPr>
          <w:rFonts w:ascii="Arial" w:hAnsi="Arial" w:cs="Arial"/>
          <w:sz w:val="22"/>
          <w:szCs w:val="22"/>
        </w:rPr>
        <w:t>8</w:t>
      </w:r>
      <w:r w:rsidR="003A20FA" w:rsidRPr="00221860">
        <w:rPr>
          <w:rFonts w:ascii="Arial" w:hAnsi="Arial" w:cs="Arial"/>
          <w:sz w:val="22"/>
          <w:szCs w:val="22"/>
        </w:rPr>
        <w:t xml:space="preserve">. člena te uredbe </w:t>
      </w:r>
      <w:r w:rsidRPr="00221860">
        <w:rPr>
          <w:rFonts w:ascii="Arial" w:hAnsi="Arial" w:cs="Arial"/>
          <w:sz w:val="22"/>
          <w:szCs w:val="22"/>
        </w:rPr>
        <w:t>in skupnem deležu EEO</w:t>
      </w:r>
      <w:r w:rsidR="003A20FA" w:rsidRPr="00221860">
        <w:rPr>
          <w:rFonts w:ascii="Arial" w:hAnsi="Arial" w:cs="Arial"/>
          <w:sz w:val="22"/>
          <w:szCs w:val="22"/>
        </w:rPr>
        <w:t>, ki jo ti proizvajalci dajejo na trg</w:t>
      </w:r>
      <w:r w:rsidRPr="00221860">
        <w:rPr>
          <w:rFonts w:ascii="Arial" w:hAnsi="Arial" w:cs="Arial"/>
          <w:sz w:val="22"/>
          <w:szCs w:val="22"/>
        </w:rPr>
        <w:t xml:space="preserve">, </w:t>
      </w:r>
      <w:r w:rsidR="003A20FA" w:rsidRPr="00221860">
        <w:rPr>
          <w:rFonts w:ascii="Arial" w:hAnsi="Arial" w:cs="Arial"/>
          <w:sz w:val="22"/>
          <w:szCs w:val="22"/>
        </w:rPr>
        <w:t>v količini EEO, dane na trg v RS,</w:t>
      </w:r>
    </w:p>
    <w:p w:rsidR="00287650" w:rsidRPr="006F0693" w:rsidRDefault="00287650" w:rsidP="009A24D5">
      <w:pPr>
        <w:pStyle w:val="Odstavekseznama"/>
        <w:numPr>
          <w:ilvl w:val="0"/>
          <w:numId w:val="19"/>
        </w:numPr>
        <w:tabs>
          <w:tab w:val="left" w:pos="0"/>
        </w:tabs>
        <w:spacing w:line="260" w:lineRule="exact"/>
        <w:ind w:left="567" w:hanging="567"/>
        <w:rPr>
          <w:rFonts w:ascii="Arial" w:hAnsi="Arial" w:cs="Arial"/>
          <w:sz w:val="22"/>
          <w:szCs w:val="22"/>
        </w:rPr>
      </w:pPr>
      <w:r w:rsidRPr="006F0693">
        <w:rPr>
          <w:rFonts w:ascii="Arial" w:hAnsi="Arial" w:cs="Arial"/>
          <w:sz w:val="22"/>
          <w:szCs w:val="22"/>
        </w:rPr>
        <w:t xml:space="preserve">razredih </w:t>
      </w:r>
      <w:r w:rsidR="003A20FA" w:rsidRPr="006F0693">
        <w:rPr>
          <w:rFonts w:ascii="Arial" w:hAnsi="Arial" w:cs="Arial"/>
          <w:sz w:val="22"/>
          <w:szCs w:val="22"/>
        </w:rPr>
        <w:t>in</w:t>
      </w:r>
      <w:r w:rsidRPr="006F0693">
        <w:rPr>
          <w:rFonts w:ascii="Arial" w:hAnsi="Arial" w:cs="Arial"/>
          <w:sz w:val="22"/>
          <w:szCs w:val="22"/>
        </w:rPr>
        <w:t xml:space="preserve"> podrazredih EEO, za katero se v okviru skupnega načrta zagotavlja zbiranje in obdelavo OEEO,</w:t>
      </w:r>
    </w:p>
    <w:p w:rsidR="00287650" w:rsidRPr="00221860" w:rsidRDefault="00287650"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lastRenderedPageBreak/>
        <w:t xml:space="preserve">načinu in obsegu </w:t>
      </w:r>
      <w:r w:rsidR="0068670A">
        <w:rPr>
          <w:rFonts w:ascii="Arial" w:hAnsi="Arial" w:cs="Arial"/>
          <w:sz w:val="22"/>
          <w:szCs w:val="22"/>
        </w:rPr>
        <w:t xml:space="preserve">zbiranja </w:t>
      </w:r>
      <w:r w:rsidRPr="00221860">
        <w:rPr>
          <w:rFonts w:ascii="Arial" w:hAnsi="Arial" w:cs="Arial"/>
          <w:sz w:val="22"/>
          <w:szCs w:val="22"/>
        </w:rPr>
        <w:t xml:space="preserve">OEEO od </w:t>
      </w:r>
      <w:r w:rsidR="00ED321D" w:rsidRPr="00221860">
        <w:rPr>
          <w:rFonts w:ascii="Arial" w:hAnsi="Arial" w:cs="Arial"/>
          <w:sz w:val="22"/>
          <w:szCs w:val="22"/>
        </w:rPr>
        <w:t>distributerjev</w:t>
      </w:r>
      <w:r w:rsidR="00ED321D">
        <w:rPr>
          <w:rFonts w:ascii="Arial" w:hAnsi="Arial" w:cs="Arial"/>
          <w:sz w:val="22"/>
          <w:szCs w:val="22"/>
        </w:rPr>
        <w:t>,</w:t>
      </w:r>
      <w:r w:rsidR="00ED321D" w:rsidRPr="00221860">
        <w:rPr>
          <w:rFonts w:ascii="Arial" w:hAnsi="Arial" w:cs="Arial"/>
          <w:sz w:val="22"/>
          <w:szCs w:val="22"/>
        </w:rPr>
        <w:t xml:space="preserve"> </w:t>
      </w:r>
      <w:r w:rsidR="0068670A" w:rsidRPr="00221860">
        <w:rPr>
          <w:rFonts w:ascii="Arial" w:hAnsi="Arial" w:cs="Arial"/>
          <w:sz w:val="22"/>
          <w:szCs w:val="22"/>
        </w:rPr>
        <w:t xml:space="preserve">izvajalcev javne službe in </w:t>
      </w:r>
      <w:r w:rsidRPr="00221860">
        <w:rPr>
          <w:rFonts w:ascii="Arial" w:hAnsi="Arial" w:cs="Arial"/>
          <w:sz w:val="22"/>
          <w:szCs w:val="22"/>
        </w:rPr>
        <w:t>končnih uporabnikov,</w:t>
      </w:r>
    </w:p>
    <w:p w:rsidR="0051330E" w:rsidRPr="006F0693" w:rsidRDefault="0051330E" w:rsidP="009A24D5">
      <w:pPr>
        <w:pStyle w:val="Odstavekseznama"/>
        <w:numPr>
          <w:ilvl w:val="0"/>
          <w:numId w:val="19"/>
        </w:numPr>
        <w:tabs>
          <w:tab w:val="left" w:pos="0"/>
        </w:tabs>
        <w:spacing w:line="260" w:lineRule="exact"/>
        <w:ind w:left="567" w:hanging="567"/>
        <w:rPr>
          <w:rFonts w:ascii="Arial" w:hAnsi="Arial" w:cs="Arial"/>
          <w:sz w:val="22"/>
          <w:szCs w:val="22"/>
        </w:rPr>
      </w:pPr>
      <w:r w:rsidRPr="006F0693">
        <w:rPr>
          <w:rFonts w:ascii="Arial" w:hAnsi="Arial" w:cs="Arial"/>
          <w:sz w:val="22"/>
          <w:szCs w:val="22"/>
        </w:rPr>
        <w:t>predvideni količini letno zbrane OEEO, izražen</w:t>
      </w:r>
      <w:r w:rsidR="00ED321D">
        <w:rPr>
          <w:rFonts w:ascii="Arial" w:hAnsi="Arial" w:cs="Arial"/>
          <w:sz w:val="22"/>
          <w:szCs w:val="22"/>
        </w:rPr>
        <w:t>i</w:t>
      </w:r>
      <w:r w:rsidRPr="006F0693">
        <w:rPr>
          <w:rFonts w:ascii="Arial" w:hAnsi="Arial" w:cs="Arial"/>
          <w:sz w:val="22"/>
          <w:szCs w:val="22"/>
        </w:rPr>
        <w:t xml:space="preserve"> v kg,</w:t>
      </w:r>
    </w:p>
    <w:p w:rsidR="003A20FA" w:rsidRPr="00221860" w:rsidRDefault="003A20FA"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firmi in sedežu oziroma imenu in naslovu oseb, ki </w:t>
      </w:r>
      <w:r w:rsidRPr="00ED321D">
        <w:rPr>
          <w:rFonts w:ascii="Arial" w:hAnsi="Arial" w:cs="Arial"/>
          <w:sz w:val="22"/>
          <w:szCs w:val="22"/>
        </w:rPr>
        <w:t>kot zbiralci</w:t>
      </w:r>
      <w:r w:rsidRPr="00221860">
        <w:rPr>
          <w:rFonts w:ascii="Arial" w:hAnsi="Arial" w:cs="Arial"/>
          <w:sz w:val="22"/>
          <w:szCs w:val="22"/>
        </w:rPr>
        <w:t xml:space="preserve"> v okviru skupnega načrta zbirajo OEEO,</w:t>
      </w:r>
    </w:p>
    <w:p w:rsidR="00287650" w:rsidRPr="00221860" w:rsidRDefault="00287650"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z</w:t>
      </w:r>
      <w:r w:rsidR="00ED321D">
        <w:rPr>
          <w:rFonts w:ascii="Arial" w:hAnsi="Arial" w:cs="Arial"/>
          <w:sz w:val="22"/>
          <w:szCs w:val="22"/>
        </w:rPr>
        <w:t>biralnicah in</w:t>
      </w:r>
      <w:r w:rsidRPr="00221860">
        <w:rPr>
          <w:rFonts w:ascii="Arial" w:hAnsi="Arial" w:cs="Arial"/>
          <w:sz w:val="22"/>
          <w:szCs w:val="22"/>
        </w:rPr>
        <w:t xml:space="preserve"> njihovi zmogljivosti</w:t>
      </w:r>
      <w:r w:rsidR="00ED321D">
        <w:rPr>
          <w:rFonts w:ascii="Arial" w:hAnsi="Arial" w:cs="Arial"/>
          <w:sz w:val="22"/>
          <w:szCs w:val="22"/>
        </w:rPr>
        <w:t>, opremljenosti</w:t>
      </w:r>
      <w:r w:rsidRPr="00221860">
        <w:rPr>
          <w:rFonts w:ascii="Arial" w:hAnsi="Arial" w:cs="Arial"/>
          <w:sz w:val="22"/>
          <w:szCs w:val="22"/>
        </w:rPr>
        <w:t xml:space="preserve"> </w:t>
      </w:r>
      <w:r w:rsidR="00ED321D">
        <w:rPr>
          <w:rFonts w:ascii="Arial" w:hAnsi="Arial" w:cs="Arial"/>
          <w:sz w:val="22"/>
          <w:szCs w:val="22"/>
        </w:rPr>
        <w:t>ter</w:t>
      </w:r>
      <w:r w:rsidRPr="00221860">
        <w:rPr>
          <w:rFonts w:ascii="Arial" w:hAnsi="Arial" w:cs="Arial"/>
          <w:sz w:val="22"/>
          <w:szCs w:val="22"/>
        </w:rPr>
        <w:t xml:space="preserve"> lokaciji</w:t>
      </w:r>
      <w:r w:rsidR="00ED321D">
        <w:rPr>
          <w:rFonts w:ascii="Arial" w:hAnsi="Arial" w:cs="Arial"/>
          <w:sz w:val="22"/>
          <w:szCs w:val="22"/>
        </w:rPr>
        <w:t xml:space="preserve"> in njihovih upravljavcih,</w:t>
      </w:r>
    </w:p>
    <w:p w:rsidR="00287650" w:rsidRPr="00221860" w:rsidRDefault="00287650"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načinu obdelave </w:t>
      </w:r>
      <w:r w:rsidR="00ED321D">
        <w:rPr>
          <w:rFonts w:ascii="Arial" w:hAnsi="Arial" w:cs="Arial"/>
          <w:sz w:val="22"/>
          <w:szCs w:val="22"/>
        </w:rPr>
        <w:t xml:space="preserve">zbrane </w:t>
      </w:r>
      <w:r w:rsidRPr="00221860">
        <w:rPr>
          <w:rFonts w:ascii="Arial" w:hAnsi="Arial" w:cs="Arial"/>
          <w:sz w:val="22"/>
          <w:szCs w:val="22"/>
        </w:rPr>
        <w:t xml:space="preserve">OEEO, zlasti v povezavi z doseganjem ciljev iz </w:t>
      </w:r>
      <w:r w:rsidR="0051330E" w:rsidRPr="00221860">
        <w:rPr>
          <w:rFonts w:ascii="Arial" w:hAnsi="Arial" w:cs="Arial"/>
          <w:sz w:val="22"/>
          <w:szCs w:val="22"/>
        </w:rPr>
        <w:t>9.</w:t>
      </w:r>
      <w:r w:rsidRPr="00221860">
        <w:rPr>
          <w:rFonts w:ascii="Arial" w:hAnsi="Arial" w:cs="Arial"/>
          <w:sz w:val="22"/>
          <w:szCs w:val="22"/>
        </w:rPr>
        <w:t xml:space="preserve"> člena te uredbe,</w:t>
      </w:r>
    </w:p>
    <w:p w:rsidR="00ED321D" w:rsidRDefault="003A20FA"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firmi in </w:t>
      </w:r>
      <w:r w:rsidR="00287650" w:rsidRPr="00221860">
        <w:rPr>
          <w:rFonts w:ascii="Arial" w:hAnsi="Arial" w:cs="Arial"/>
          <w:sz w:val="22"/>
          <w:szCs w:val="22"/>
        </w:rPr>
        <w:t>sedežu oziroma</w:t>
      </w:r>
      <w:r w:rsidRPr="00221860">
        <w:rPr>
          <w:rFonts w:ascii="Arial" w:hAnsi="Arial" w:cs="Arial"/>
          <w:sz w:val="22"/>
          <w:szCs w:val="22"/>
        </w:rPr>
        <w:t xml:space="preserve"> imenu in</w:t>
      </w:r>
      <w:r w:rsidR="00287650" w:rsidRPr="00221860">
        <w:rPr>
          <w:rFonts w:ascii="Arial" w:hAnsi="Arial" w:cs="Arial"/>
          <w:sz w:val="22"/>
          <w:szCs w:val="22"/>
        </w:rPr>
        <w:t xml:space="preserve"> naslovu </w:t>
      </w:r>
      <w:r w:rsidR="00ED321D">
        <w:rPr>
          <w:rFonts w:ascii="Arial" w:hAnsi="Arial" w:cs="Arial"/>
          <w:sz w:val="22"/>
          <w:szCs w:val="22"/>
        </w:rPr>
        <w:t xml:space="preserve">upravljavcev </w:t>
      </w:r>
      <w:r w:rsidR="00287650" w:rsidRPr="00221860">
        <w:rPr>
          <w:rFonts w:ascii="Arial" w:hAnsi="Arial" w:cs="Arial"/>
          <w:sz w:val="22"/>
          <w:szCs w:val="22"/>
        </w:rPr>
        <w:t xml:space="preserve">obratov za obdelavo, ki v okviru skupnega načrta </w:t>
      </w:r>
      <w:r w:rsidR="00ED321D">
        <w:rPr>
          <w:rFonts w:ascii="Arial" w:hAnsi="Arial" w:cs="Arial"/>
          <w:sz w:val="22"/>
          <w:szCs w:val="22"/>
        </w:rPr>
        <w:t>izvajajo selektivno obdelavo,</w:t>
      </w:r>
    </w:p>
    <w:p w:rsidR="002B2C5D" w:rsidRPr="00ED321D" w:rsidRDefault="00ED321D" w:rsidP="009A24D5">
      <w:pPr>
        <w:pStyle w:val="Odstavekseznama"/>
        <w:numPr>
          <w:ilvl w:val="0"/>
          <w:numId w:val="19"/>
        </w:numPr>
        <w:tabs>
          <w:tab w:val="left" w:pos="0"/>
        </w:tabs>
        <w:spacing w:line="260" w:lineRule="exact"/>
        <w:ind w:left="567" w:hanging="567"/>
        <w:rPr>
          <w:rFonts w:ascii="Arial" w:hAnsi="Arial" w:cs="Arial"/>
          <w:sz w:val="22"/>
          <w:szCs w:val="22"/>
        </w:rPr>
      </w:pPr>
      <w:r w:rsidRPr="00ED321D">
        <w:rPr>
          <w:rFonts w:ascii="Arial" w:hAnsi="Arial" w:cs="Arial"/>
          <w:sz w:val="22"/>
          <w:szCs w:val="22"/>
        </w:rPr>
        <w:t xml:space="preserve">obratu ali obratih za obdelavo, njihovi lokaciji, zmogljivosti in opremljenosti ter </w:t>
      </w:r>
      <w:r w:rsidR="000F028C" w:rsidRPr="00ED321D">
        <w:rPr>
          <w:rFonts w:ascii="Arial" w:hAnsi="Arial" w:cs="Arial"/>
          <w:sz w:val="22"/>
          <w:szCs w:val="22"/>
        </w:rPr>
        <w:t>načinu in obsegu selektivne obdelave,</w:t>
      </w:r>
      <w:r w:rsidR="000F028C" w:rsidRPr="00ED321D">
        <w:rPr>
          <w:rFonts w:ascii="Arial" w:hAnsi="Arial" w:cs="Arial"/>
          <w:sz w:val="22"/>
          <w:szCs w:val="22"/>
          <w:highlight w:val="yellow"/>
        </w:rPr>
        <w:t xml:space="preserve"> </w:t>
      </w:r>
    </w:p>
    <w:p w:rsidR="000F028C" w:rsidRPr="006F0693" w:rsidRDefault="003D455E" w:rsidP="009A24D5">
      <w:pPr>
        <w:pStyle w:val="Odstavekseznama"/>
        <w:numPr>
          <w:ilvl w:val="0"/>
          <w:numId w:val="19"/>
        </w:numPr>
        <w:tabs>
          <w:tab w:val="left" w:pos="0"/>
        </w:tabs>
        <w:spacing w:line="260" w:lineRule="exact"/>
        <w:ind w:left="567" w:hanging="567"/>
        <w:rPr>
          <w:rFonts w:ascii="Arial" w:hAnsi="Arial" w:cs="Arial"/>
          <w:sz w:val="22"/>
          <w:szCs w:val="22"/>
        </w:rPr>
      </w:pPr>
      <w:r>
        <w:rPr>
          <w:rFonts w:ascii="Arial" w:hAnsi="Arial" w:cs="Arial"/>
          <w:sz w:val="22"/>
          <w:szCs w:val="22"/>
        </w:rPr>
        <w:t xml:space="preserve">nadaljnjih </w:t>
      </w:r>
      <w:r w:rsidR="000F028C" w:rsidRPr="006F0693">
        <w:rPr>
          <w:rFonts w:ascii="Arial" w:hAnsi="Arial" w:cs="Arial"/>
          <w:sz w:val="22"/>
          <w:szCs w:val="22"/>
        </w:rPr>
        <w:t xml:space="preserve">postopkih predelave </w:t>
      </w:r>
      <w:r w:rsidR="00CF605D">
        <w:rPr>
          <w:rFonts w:ascii="Arial" w:hAnsi="Arial" w:cs="Arial"/>
          <w:sz w:val="22"/>
          <w:szCs w:val="22"/>
        </w:rPr>
        <w:t xml:space="preserve">in </w:t>
      </w:r>
      <w:r w:rsidR="000F028C" w:rsidRPr="006F0693">
        <w:rPr>
          <w:rFonts w:ascii="Arial" w:hAnsi="Arial" w:cs="Arial"/>
          <w:sz w:val="22"/>
          <w:szCs w:val="22"/>
        </w:rPr>
        <w:t xml:space="preserve">odstranjevanja </w:t>
      </w:r>
      <w:r w:rsidR="00CF605D">
        <w:rPr>
          <w:rFonts w:ascii="Arial" w:hAnsi="Arial" w:cs="Arial"/>
          <w:sz w:val="22"/>
          <w:szCs w:val="22"/>
        </w:rPr>
        <w:t xml:space="preserve">snovi, </w:t>
      </w:r>
      <w:r w:rsidR="00C76B0D">
        <w:rPr>
          <w:rFonts w:ascii="Arial" w:hAnsi="Arial" w:cs="Arial"/>
          <w:sz w:val="22"/>
          <w:szCs w:val="22"/>
        </w:rPr>
        <w:t>zmesi</w:t>
      </w:r>
      <w:r w:rsidR="00CF605D">
        <w:rPr>
          <w:rFonts w:ascii="Arial" w:hAnsi="Arial" w:cs="Arial"/>
          <w:sz w:val="22"/>
          <w:szCs w:val="22"/>
        </w:rPr>
        <w:t xml:space="preserve"> in sestavnih delov iz OEEO</w:t>
      </w:r>
      <w:r w:rsidR="00CF605D" w:rsidRPr="006F0693">
        <w:rPr>
          <w:rFonts w:ascii="Arial" w:hAnsi="Arial" w:cs="Arial"/>
          <w:sz w:val="22"/>
          <w:szCs w:val="22"/>
        </w:rPr>
        <w:t xml:space="preserve"> </w:t>
      </w:r>
      <w:r w:rsidR="000F028C" w:rsidRPr="006F0693">
        <w:rPr>
          <w:rFonts w:ascii="Arial" w:hAnsi="Arial" w:cs="Arial"/>
          <w:sz w:val="22"/>
          <w:szCs w:val="22"/>
        </w:rPr>
        <w:t xml:space="preserve">po </w:t>
      </w:r>
      <w:r w:rsidR="00CF605D">
        <w:rPr>
          <w:rFonts w:ascii="Arial" w:hAnsi="Arial" w:cs="Arial"/>
          <w:sz w:val="22"/>
          <w:szCs w:val="22"/>
        </w:rPr>
        <w:t xml:space="preserve">izvedeni selektivni </w:t>
      </w:r>
      <w:r w:rsidR="000F028C" w:rsidRPr="006F0693">
        <w:rPr>
          <w:rFonts w:ascii="Arial" w:hAnsi="Arial" w:cs="Arial"/>
          <w:sz w:val="22"/>
          <w:szCs w:val="22"/>
        </w:rPr>
        <w:t xml:space="preserve">obdelavi in njihovih izvajalcih, </w:t>
      </w:r>
    </w:p>
    <w:p w:rsidR="0051330E" w:rsidRPr="00221860" w:rsidRDefault="0051330E"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načinu in obsegu obveščanja javnosti, končnih uporabnikov in distributerjev v skladu s prejšnjim členom te uredbe</w:t>
      </w:r>
      <w:r w:rsidR="00E34207" w:rsidRPr="00221860">
        <w:rPr>
          <w:rFonts w:ascii="Arial" w:hAnsi="Arial" w:cs="Arial"/>
          <w:sz w:val="22"/>
          <w:szCs w:val="22"/>
        </w:rPr>
        <w:t>,</w:t>
      </w:r>
      <w:r w:rsidRPr="00221860">
        <w:rPr>
          <w:rFonts w:ascii="Arial" w:hAnsi="Arial" w:cs="Arial"/>
          <w:sz w:val="22"/>
          <w:szCs w:val="22"/>
        </w:rPr>
        <w:t xml:space="preserve"> </w:t>
      </w:r>
    </w:p>
    <w:p w:rsidR="00287650" w:rsidRDefault="00287650" w:rsidP="009A24D5">
      <w:pPr>
        <w:pStyle w:val="Odstavekseznama"/>
        <w:numPr>
          <w:ilvl w:val="0"/>
          <w:numId w:val="19"/>
        </w:numPr>
        <w:tabs>
          <w:tab w:val="left" w:pos="0"/>
        </w:tabs>
        <w:spacing w:line="260" w:lineRule="exact"/>
        <w:ind w:left="567" w:hanging="567"/>
        <w:rPr>
          <w:rFonts w:ascii="Arial" w:hAnsi="Arial" w:cs="Arial"/>
          <w:sz w:val="22"/>
          <w:szCs w:val="22"/>
        </w:rPr>
      </w:pPr>
      <w:r w:rsidRPr="00221860">
        <w:rPr>
          <w:rFonts w:ascii="Arial" w:hAnsi="Arial" w:cs="Arial"/>
          <w:sz w:val="22"/>
          <w:szCs w:val="22"/>
        </w:rPr>
        <w:t>osnovah za določanje tarife, v skladu s katero nosilec skupnega načrta obračunava stroške izvajanja skupnega načrta posameznemu proizvajalcu, ki je vključen v skupni načrt,</w:t>
      </w:r>
    </w:p>
    <w:p w:rsidR="0068670A" w:rsidRPr="0068670A" w:rsidRDefault="0068670A" w:rsidP="009A24D5">
      <w:pPr>
        <w:pStyle w:val="Odstavekseznama"/>
        <w:numPr>
          <w:ilvl w:val="0"/>
          <w:numId w:val="19"/>
        </w:numPr>
        <w:tabs>
          <w:tab w:val="left" w:pos="0"/>
        </w:tabs>
        <w:spacing w:line="260" w:lineRule="exact"/>
        <w:ind w:left="567" w:hanging="567"/>
        <w:rPr>
          <w:rFonts w:ascii="Arial" w:hAnsi="Arial" w:cs="Arial"/>
          <w:sz w:val="22"/>
          <w:szCs w:val="22"/>
        </w:rPr>
      </w:pPr>
      <w:r>
        <w:rPr>
          <w:rFonts w:ascii="Arial" w:hAnsi="Arial" w:cs="Arial"/>
          <w:sz w:val="22"/>
          <w:szCs w:val="22"/>
        </w:rPr>
        <w:t xml:space="preserve">načinu </w:t>
      </w:r>
      <w:r w:rsidRPr="0068670A">
        <w:rPr>
          <w:rFonts w:ascii="Arial" w:hAnsi="Arial" w:cs="Arial"/>
          <w:sz w:val="22"/>
          <w:szCs w:val="22"/>
        </w:rPr>
        <w:t xml:space="preserve">vodenja evidence </w:t>
      </w:r>
      <w:r w:rsidR="003D455E">
        <w:rPr>
          <w:rFonts w:ascii="Arial" w:hAnsi="Arial" w:cs="Arial"/>
          <w:sz w:val="22"/>
          <w:szCs w:val="22"/>
        </w:rPr>
        <w:t xml:space="preserve">iz četrtega odstavka prejšnjega člena. </w:t>
      </w:r>
      <w:r w:rsidRPr="0068670A">
        <w:rPr>
          <w:rFonts w:ascii="Arial" w:hAnsi="Arial" w:cs="Arial"/>
          <w:sz w:val="22"/>
          <w:szCs w:val="22"/>
        </w:rPr>
        <w:t xml:space="preserve"> </w:t>
      </w:r>
    </w:p>
    <w:p w:rsidR="0068670A" w:rsidRDefault="0068670A" w:rsidP="001E4715">
      <w:pPr>
        <w:tabs>
          <w:tab w:val="left" w:pos="0"/>
        </w:tabs>
        <w:spacing w:line="260" w:lineRule="exact"/>
        <w:rPr>
          <w:rFonts w:ascii="Arial" w:hAnsi="Arial" w:cs="Arial"/>
          <w:sz w:val="22"/>
          <w:szCs w:val="22"/>
        </w:rPr>
      </w:pPr>
    </w:p>
    <w:p w:rsidR="005772FE" w:rsidRPr="006F0693" w:rsidRDefault="005772FE" w:rsidP="001E4715">
      <w:pPr>
        <w:tabs>
          <w:tab w:val="left" w:pos="0"/>
        </w:tabs>
        <w:spacing w:line="260" w:lineRule="exact"/>
        <w:rPr>
          <w:rFonts w:ascii="Arial" w:hAnsi="Arial" w:cs="Arial"/>
          <w:b/>
          <w:bCs/>
          <w:sz w:val="22"/>
          <w:szCs w:val="22"/>
        </w:rPr>
      </w:pPr>
    </w:p>
    <w:p w:rsidR="00287650" w:rsidRPr="006F0693"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w:t>
      </w:r>
      <w:r w:rsidR="002E566C" w:rsidRPr="006F0693">
        <w:rPr>
          <w:rFonts w:ascii="Arial" w:hAnsi="Arial" w:cs="Arial"/>
          <w:b/>
          <w:bCs/>
          <w:sz w:val="22"/>
          <w:szCs w:val="22"/>
        </w:rPr>
        <w:t>0</w:t>
      </w:r>
      <w:r w:rsidRPr="006F0693">
        <w:rPr>
          <w:rFonts w:ascii="Arial" w:hAnsi="Arial" w:cs="Arial"/>
          <w:b/>
          <w:bCs/>
          <w:sz w:val="22"/>
          <w:szCs w:val="22"/>
        </w:rPr>
        <w:t>.</w:t>
      </w:r>
      <w:r w:rsidR="002E566C" w:rsidRPr="006F0693">
        <w:rPr>
          <w:rFonts w:ascii="Arial" w:hAnsi="Arial" w:cs="Arial"/>
          <w:b/>
          <w:bCs/>
          <w:sz w:val="22"/>
          <w:szCs w:val="22"/>
        </w:rPr>
        <w:t xml:space="preserve"> </w:t>
      </w:r>
      <w:r w:rsidR="00287650" w:rsidRPr="006F0693">
        <w:rPr>
          <w:rFonts w:ascii="Arial" w:hAnsi="Arial" w:cs="Arial"/>
          <w:b/>
          <w:bCs/>
          <w:sz w:val="22"/>
          <w:szCs w:val="22"/>
        </w:rPr>
        <w:t>člen</w:t>
      </w:r>
    </w:p>
    <w:p w:rsidR="00287650" w:rsidRDefault="00287650"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(vpis skupnega načrta v evidenco)</w:t>
      </w:r>
    </w:p>
    <w:p w:rsidR="005772FE" w:rsidRPr="006F0693" w:rsidRDefault="005772FE" w:rsidP="001E4715">
      <w:pPr>
        <w:tabs>
          <w:tab w:val="left" w:pos="0"/>
        </w:tabs>
        <w:spacing w:line="260" w:lineRule="exact"/>
        <w:rPr>
          <w:rFonts w:ascii="Arial" w:hAnsi="Arial" w:cs="Arial"/>
          <w:b/>
          <w:bCs/>
          <w:sz w:val="22"/>
          <w:szCs w:val="22"/>
        </w:rPr>
      </w:pPr>
    </w:p>
    <w:p w:rsidR="00DB2EE7" w:rsidRPr="006F0693" w:rsidRDefault="00362C8F" w:rsidP="00362C8F">
      <w:pPr>
        <w:pStyle w:val="Odstavekseznama"/>
        <w:tabs>
          <w:tab w:val="left" w:pos="0"/>
        </w:tabs>
        <w:spacing w:line="260" w:lineRule="exact"/>
        <w:ind w:left="0"/>
        <w:rPr>
          <w:rFonts w:ascii="Arial" w:hAnsi="Arial" w:cs="Arial"/>
          <w:bCs/>
          <w:sz w:val="22"/>
          <w:szCs w:val="22"/>
        </w:rPr>
      </w:pPr>
      <w:r>
        <w:rPr>
          <w:rFonts w:ascii="Arial" w:hAnsi="Arial" w:cs="Arial"/>
          <w:bCs/>
          <w:sz w:val="22"/>
          <w:szCs w:val="22"/>
        </w:rPr>
        <w:t xml:space="preserve">(1) </w:t>
      </w:r>
      <w:r w:rsidR="00287650" w:rsidRPr="006F0693">
        <w:rPr>
          <w:rFonts w:ascii="Arial" w:hAnsi="Arial" w:cs="Arial"/>
          <w:bCs/>
          <w:sz w:val="22"/>
          <w:szCs w:val="22"/>
        </w:rPr>
        <w:t>Skupni načrt mora biti vpisan v evidenco načrtov ravnanja z OEEO iz</w:t>
      </w:r>
      <w:r w:rsidR="002E566C" w:rsidRPr="006F0693">
        <w:rPr>
          <w:rFonts w:ascii="Arial" w:hAnsi="Arial" w:cs="Arial"/>
          <w:bCs/>
          <w:sz w:val="22"/>
          <w:szCs w:val="22"/>
        </w:rPr>
        <w:t xml:space="preserve"> 31.</w:t>
      </w:r>
      <w:r w:rsidR="00287650" w:rsidRPr="006F0693">
        <w:rPr>
          <w:rFonts w:ascii="Arial" w:hAnsi="Arial" w:cs="Arial"/>
          <w:bCs/>
          <w:sz w:val="22"/>
          <w:szCs w:val="22"/>
        </w:rPr>
        <w:t xml:space="preserve"> člena te uredbe.</w:t>
      </w:r>
    </w:p>
    <w:p w:rsidR="00287650" w:rsidRPr="006F0693" w:rsidRDefault="00287650" w:rsidP="001E4715">
      <w:pPr>
        <w:pStyle w:val="Odstavekseznama"/>
        <w:tabs>
          <w:tab w:val="left" w:pos="0"/>
        </w:tabs>
        <w:spacing w:line="260" w:lineRule="exact"/>
        <w:ind w:left="0"/>
        <w:rPr>
          <w:rFonts w:ascii="Arial" w:hAnsi="Arial" w:cs="Arial"/>
          <w:bCs/>
          <w:sz w:val="22"/>
          <w:szCs w:val="22"/>
        </w:rPr>
      </w:pPr>
      <w:r w:rsidRPr="006F0693">
        <w:rPr>
          <w:rFonts w:ascii="Arial" w:hAnsi="Arial" w:cs="Arial"/>
          <w:bCs/>
          <w:sz w:val="22"/>
          <w:szCs w:val="22"/>
        </w:rPr>
        <w:t xml:space="preserve"> </w:t>
      </w:r>
    </w:p>
    <w:p w:rsidR="00CE72C7" w:rsidRPr="006F0693" w:rsidRDefault="00362C8F" w:rsidP="00F73386">
      <w:pPr>
        <w:pStyle w:val="Odstavekseznama"/>
        <w:tabs>
          <w:tab w:val="left" w:pos="0"/>
        </w:tabs>
        <w:spacing w:line="260" w:lineRule="exact"/>
        <w:ind w:left="0"/>
      </w:pPr>
      <w:r>
        <w:rPr>
          <w:rFonts w:ascii="Arial" w:hAnsi="Arial" w:cs="Arial"/>
          <w:bCs/>
          <w:sz w:val="22"/>
          <w:szCs w:val="22"/>
        </w:rPr>
        <w:t xml:space="preserve">(2) </w:t>
      </w:r>
      <w:r w:rsidR="002E566C" w:rsidRPr="006F0693">
        <w:rPr>
          <w:rFonts w:ascii="Arial" w:hAnsi="Arial" w:cs="Arial"/>
          <w:bCs/>
          <w:sz w:val="22"/>
          <w:szCs w:val="22"/>
        </w:rPr>
        <w:t>Nosilec skupnega načrta mora v</w:t>
      </w:r>
      <w:r w:rsidR="00287650" w:rsidRPr="006F0693">
        <w:rPr>
          <w:rFonts w:ascii="Arial" w:hAnsi="Arial" w:cs="Arial"/>
          <w:bCs/>
          <w:sz w:val="22"/>
          <w:szCs w:val="22"/>
        </w:rPr>
        <w:t xml:space="preserve">logi </w:t>
      </w:r>
      <w:r w:rsidR="002E566C" w:rsidRPr="006F0693">
        <w:rPr>
          <w:rFonts w:ascii="Arial" w:hAnsi="Arial" w:cs="Arial"/>
          <w:bCs/>
          <w:sz w:val="22"/>
          <w:szCs w:val="22"/>
        </w:rPr>
        <w:t xml:space="preserve">za vpis v evidenco iz prejšnjega odstavka poleg </w:t>
      </w:r>
      <w:r w:rsidR="00DB2EE7" w:rsidRPr="006F0693">
        <w:rPr>
          <w:rFonts w:ascii="Arial" w:hAnsi="Arial" w:cs="Arial"/>
          <w:bCs/>
          <w:sz w:val="22"/>
          <w:szCs w:val="22"/>
        </w:rPr>
        <w:t xml:space="preserve">skupnega </w:t>
      </w:r>
      <w:r w:rsidR="002E566C" w:rsidRPr="006F0693">
        <w:rPr>
          <w:rFonts w:ascii="Arial" w:hAnsi="Arial" w:cs="Arial"/>
          <w:bCs/>
          <w:sz w:val="22"/>
          <w:szCs w:val="22"/>
        </w:rPr>
        <w:t>načrta priložiti:</w:t>
      </w:r>
    </w:p>
    <w:p w:rsidR="00CE72C7" w:rsidRPr="00221860" w:rsidRDefault="00DB2EE7" w:rsidP="009A24D5">
      <w:pPr>
        <w:pStyle w:val="Odstavekseznama"/>
        <w:numPr>
          <w:ilvl w:val="0"/>
          <w:numId w:val="20"/>
        </w:numPr>
        <w:tabs>
          <w:tab w:val="left" w:pos="0"/>
        </w:tabs>
        <w:spacing w:line="260" w:lineRule="exact"/>
        <w:ind w:left="567" w:hanging="567"/>
        <w:rPr>
          <w:rFonts w:ascii="Arial" w:hAnsi="Arial" w:cs="Arial"/>
          <w:sz w:val="22"/>
          <w:szCs w:val="22"/>
        </w:rPr>
      </w:pPr>
      <w:r w:rsidRPr="00221860">
        <w:rPr>
          <w:rFonts w:ascii="Arial" w:hAnsi="Arial" w:cs="Arial"/>
          <w:sz w:val="22"/>
          <w:szCs w:val="22"/>
        </w:rPr>
        <w:t>pogodbe s proizvajalci</w:t>
      </w:r>
      <w:r w:rsidR="003C4BC7">
        <w:rPr>
          <w:rFonts w:ascii="Arial" w:hAnsi="Arial" w:cs="Arial"/>
          <w:sz w:val="22"/>
          <w:szCs w:val="22"/>
        </w:rPr>
        <w:t xml:space="preserve"> iz drugega odstavka 26. čl</w:t>
      </w:r>
      <w:r w:rsidR="00F52F8E">
        <w:rPr>
          <w:rFonts w:ascii="Arial" w:hAnsi="Arial" w:cs="Arial"/>
          <w:sz w:val="22"/>
          <w:szCs w:val="22"/>
        </w:rPr>
        <w:t>e</w:t>
      </w:r>
      <w:r w:rsidR="003C4BC7">
        <w:rPr>
          <w:rFonts w:ascii="Arial" w:hAnsi="Arial" w:cs="Arial"/>
          <w:sz w:val="22"/>
          <w:szCs w:val="22"/>
        </w:rPr>
        <w:t>na te uredbe</w:t>
      </w:r>
      <w:r w:rsidRPr="00221860">
        <w:rPr>
          <w:rFonts w:ascii="Arial" w:hAnsi="Arial" w:cs="Arial"/>
          <w:sz w:val="22"/>
          <w:szCs w:val="22"/>
        </w:rPr>
        <w:t xml:space="preserve">, </w:t>
      </w:r>
    </w:p>
    <w:p w:rsidR="00DB2EE7" w:rsidRPr="00221860" w:rsidRDefault="00DB2EE7" w:rsidP="009A24D5">
      <w:pPr>
        <w:pStyle w:val="Odstavekseznama"/>
        <w:numPr>
          <w:ilvl w:val="0"/>
          <w:numId w:val="20"/>
        </w:numPr>
        <w:tabs>
          <w:tab w:val="left" w:pos="0"/>
        </w:tabs>
        <w:spacing w:line="260" w:lineRule="exact"/>
        <w:ind w:left="567" w:hanging="567"/>
        <w:rPr>
          <w:rFonts w:ascii="Arial" w:hAnsi="Arial" w:cs="Arial"/>
          <w:sz w:val="22"/>
          <w:szCs w:val="22"/>
        </w:rPr>
      </w:pPr>
      <w:r w:rsidRPr="00221860">
        <w:rPr>
          <w:rFonts w:ascii="Arial" w:hAnsi="Arial" w:cs="Arial"/>
          <w:sz w:val="22"/>
          <w:szCs w:val="22"/>
        </w:rPr>
        <w:t>pogodbe z izvajalci javne službe</w:t>
      </w:r>
      <w:r w:rsidR="00BC62EA">
        <w:rPr>
          <w:rFonts w:ascii="Arial" w:hAnsi="Arial" w:cs="Arial"/>
          <w:sz w:val="22"/>
          <w:szCs w:val="22"/>
        </w:rPr>
        <w:t xml:space="preserve">, </w:t>
      </w:r>
      <w:r w:rsidR="00BC62EA" w:rsidRPr="001A7631">
        <w:rPr>
          <w:rFonts w:ascii="Arial" w:hAnsi="Arial" w:cs="Arial"/>
          <w:sz w:val="22"/>
          <w:szCs w:val="22"/>
        </w:rPr>
        <w:t>sklenjene v skladu s prvim</w:t>
      </w:r>
      <w:r w:rsidRPr="001A7631">
        <w:rPr>
          <w:rFonts w:ascii="Arial" w:hAnsi="Arial" w:cs="Arial"/>
          <w:sz w:val="22"/>
          <w:szCs w:val="22"/>
        </w:rPr>
        <w:t xml:space="preserve"> odstav</w:t>
      </w:r>
      <w:r w:rsidR="00BC62EA" w:rsidRPr="001A7631">
        <w:rPr>
          <w:rFonts w:ascii="Arial" w:hAnsi="Arial" w:cs="Arial"/>
          <w:sz w:val="22"/>
          <w:szCs w:val="22"/>
        </w:rPr>
        <w:t>kom</w:t>
      </w:r>
      <w:r w:rsidRPr="001A7631">
        <w:rPr>
          <w:rFonts w:ascii="Arial" w:hAnsi="Arial" w:cs="Arial"/>
          <w:sz w:val="22"/>
          <w:szCs w:val="22"/>
        </w:rPr>
        <w:t xml:space="preserve"> 28. člena</w:t>
      </w:r>
      <w:r w:rsidRPr="00221860">
        <w:rPr>
          <w:rFonts w:ascii="Arial" w:hAnsi="Arial" w:cs="Arial"/>
          <w:sz w:val="22"/>
          <w:szCs w:val="22"/>
        </w:rPr>
        <w:t xml:space="preserve"> te uredbe, </w:t>
      </w:r>
    </w:p>
    <w:p w:rsidR="00DB2EE7" w:rsidRPr="00221860" w:rsidRDefault="00DB2EE7" w:rsidP="009A24D5">
      <w:pPr>
        <w:pStyle w:val="Odstavekseznama"/>
        <w:numPr>
          <w:ilvl w:val="0"/>
          <w:numId w:val="20"/>
        </w:numPr>
        <w:tabs>
          <w:tab w:val="left" w:pos="0"/>
        </w:tabs>
        <w:spacing w:line="260" w:lineRule="exact"/>
        <w:ind w:left="567" w:hanging="567"/>
        <w:rPr>
          <w:rFonts w:ascii="Arial" w:hAnsi="Arial" w:cs="Arial"/>
          <w:sz w:val="22"/>
          <w:szCs w:val="22"/>
        </w:rPr>
      </w:pPr>
      <w:r w:rsidRPr="00221860">
        <w:rPr>
          <w:rFonts w:ascii="Arial" w:hAnsi="Arial" w:cs="Arial"/>
          <w:sz w:val="22"/>
          <w:szCs w:val="22"/>
        </w:rPr>
        <w:t>pogodbe z zbiralcem ali zbiralci</w:t>
      </w:r>
      <w:r w:rsidR="005D7B60">
        <w:rPr>
          <w:rFonts w:ascii="Arial" w:hAnsi="Arial" w:cs="Arial"/>
          <w:sz w:val="22"/>
          <w:szCs w:val="22"/>
        </w:rPr>
        <w:t xml:space="preserve">, ki bodo zbirali OEEO v </w:t>
      </w:r>
      <w:r w:rsidR="001E28D4">
        <w:rPr>
          <w:rFonts w:ascii="Arial" w:hAnsi="Arial" w:cs="Arial"/>
          <w:sz w:val="22"/>
          <w:szCs w:val="22"/>
        </w:rPr>
        <w:t xml:space="preserve">okviru skupnega načrta, </w:t>
      </w:r>
      <w:r w:rsidRPr="00221860">
        <w:rPr>
          <w:rFonts w:ascii="Arial" w:hAnsi="Arial" w:cs="Arial"/>
          <w:sz w:val="22"/>
          <w:szCs w:val="22"/>
        </w:rPr>
        <w:t>in</w:t>
      </w:r>
    </w:p>
    <w:p w:rsidR="00C76B0D" w:rsidRPr="00410F58" w:rsidRDefault="00DB2EE7" w:rsidP="009A24D5">
      <w:pPr>
        <w:pStyle w:val="Odstavekseznama"/>
        <w:numPr>
          <w:ilvl w:val="0"/>
          <w:numId w:val="20"/>
        </w:numPr>
        <w:tabs>
          <w:tab w:val="left" w:pos="0"/>
        </w:tabs>
        <w:spacing w:line="260" w:lineRule="exact"/>
        <w:ind w:left="567" w:hanging="567"/>
        <w:rPr>
          <w:rFonts w:ascii="Arial" w:hAnsi="Arial" w:cs="Arial"/>
          <w:strike/>
          <w:sz w:val="22"/>
          <w:szCs w:val="22"/>
        </w:rPr>
      </w:pPr>
      <w:r w:rsidRPr="00001283">
        <w:rPr>
          <w:rFonts w:ascii="Arial" w:hAnsi="Arial" w:cs="Arial"/>
          <w:sz w:val="22"/>
          <w:szCs w:val="22"/>
        </w:rPr>
        <w:t>pogodbe z upravljavcem ali upravljavci obrata za obdelavo</w:t>
      </w:r>
      <w:r w:rsidR="00C76B0D">
        <w:rPr>
          <w:rFonts w:ascii="Arial" w:hAnsi="Arial" w:cs="Arial"/>
          <w:sz w:val="22"/>
          <w:szCs w:val="22"/>
        </w:rPr>
        <w:t xml:space="preserve"> </w:t>
      </w:r>
      <w:r w:rsidR="00410F58">
        <w:rPr>
          <w:rFonts w:ascii="Arial" w:hAnsi="Arial" w:cs="Arial"/>
          <w:sz w:val="22"/>
          <w:szCs w:val="22"/>
        </w:rPr>
        <w:t xml:space="preserve">iz </w:t>
      </w:r>
      <w:r w:rsidR="00C76B0D">
        <w:rPr>
          <w:rFonts w:ascii="Arial" w:hAnsi="Arial" w:cs="Arial"/>
          <w:sz w:val="22"/>
          <w:szCs w:val="22"/>
        </w:rPr>
        <w:t xml:space="preserve">9. </w:t>
      </w:r>
      <w:r w:rsidR="00410F58">
        <w:rPr>
          <w:rFonts w:ascii="Arial" w:hAnsi="Arial" w:cs="Arial"/>
          <w:sz w:val="22"/>
          <w:szCs w:val="22"/>
        </w:rPr>
        <w:t>t</w:t>
      </w:r>
      <w:r w:rsidR="00C76B0D">
        <w:rPr>
          <w:rFonts w:ascii="Arial" w:hAnsi="Arial" w:cs="Arial"/>
          <w:sz w:val="22"/>
          <w:szCs w:val="22"/>
        </w:rPr>
        <w:t xml:space="preserve">očke </w:t>
      </w:r>
      <w:r w:rsidR="00410F58">
        <w:rPr>
          <w:rFonts w:ascii="Arial" w:hAnsi="Arial" w:cs="Arial"/>
          <w:sz w:val="22"/>
          <w:szCs w:val="22"/>
        </w:rPr>
        <w:t>druge</w:t>
      </w:r>
      <w:r w:rsidR="00C76B0D">
        <w:rPr>
          <w:rFonts w:ascii="Arial" w:hAnsi="Arial" w:cs="Arial"/>
          <w:sz w:val="22"/>
          <w:szCs w:val="22"/>
        </w:rPr>
        <w:t xml:space="preserve">ga odstavka </w:t>
      </w:r>
      <w:r w:rsidR="00410F58">
        <w:rPr>
          <w:rFonts w:ascii="Arial" w:hAnsi="Arial" w:cs="Arial"/>
          <w:sz w:val="22"/>
          <w:szCs w:val="22"/>
        </w:rPr>
        <w:t>prejšnj</w:t>
      </w:r>
      <w:r w:rsidR="00C76B0D">
        <w:rPr>
          <w:rFonts w:ascii="Arial" w:hAnsi="Arial" w:cs="Arial"/>
          <w:sz w:val="22"/>
          <w:szCs w:val="22"/>
        </w:rPr>
        <w:t>ega člena</w:t>
      </w:r>
      <w:r w:rsidR="00001283">
        <w:rPr>
          <w:rFonts w:ascii="Arial" w:hAnsi="Arial" w:cs="Arial"/>
          <w:sz w:val="22"/>
          <w:szCs w:val="22"/>
        </w:rPr>
        <w:t xml:space="preserve">, </w:t>
      </w:r>
    </w:p>
    <w:p w:rsidR="00C76B0D" w:rsidRPr="00D85E08" w:rsidRDefault="00C76B0D" w:rsidP="009A24D5">
      <w:pPr>
        <w:pStyle w:val="Odstavekseznama"/>
        <w:numPr>
          <w:ilvl w:val="0"/>
          <w:numId w:val="20"/>
        </w:numPr>
        <w:tabs>
          <w:tab w:val="left" w:pos="0"/>
        </w:tabs>
        <w:spacing w:line="260" w:lineRule="exact"/>
        <w:ind w:left="567" w:hanging="567"/>
        <w:rPr>
          <w:rFonts w:ascii="Arial" w:hAnsi="Arial" w:cs="Arial"/>
          <w:strike/>
          <w:sz w:val="22"/>
          <w:szCs w:val="22"/>
        </w:rPr>
      </w:pPr>
      <w:r>
        <w:rPr>
          <w:rFonts w:ascii="Arial" w:hAnsi="Arial" w:cs="Arial"/>
          <w:sz w:val="22"/>
          <w:szCs w:val="22"/>
        </w:rPr>
        <w:t xml:space="preserve">pogodbe z izvajalci postopkov predelave in odstranjevanja iz 11. točke </w:t>
      </w:r>
      <w:r w:rsidR="00410F58">
        <w:rPr>
          <w:rFonts w:ascii="Arial" w:hAnsi="Arial" w:cs="Arial"/>
          <w:sz w:val="22"/>
          <w:szCs w:val="22"/>
        </w:rPr>
        <w:t xml:space="preserve">drugega odstavka </w:t>
      </w:r>
      <w:r>
        <w:rPr>
          <w:rFonts w:ascii="Arial" w:hAnsi="Arial" w:cs="Arial"/>
          <w:sz w:val="22"/>
          <w:szCs w:val="22"/>
        </w:rPr>
        <w:t xml:space="preserve">prejšnjega člena, </w:t>
      </w:r>
      <w:r w:rsidR="00410F58">
        <w:rPr>
          <w:rFonts w:ascii="Arial" w:hAnsi="Arial" w:cs="Arial"/>
          <w:sz w:val="22"/>
          <w:szCs w:val="22"/>
        </w:rPr>
        <w:t>in</w:t>
      </w:r>
    </w:p>
    <w:p w:rsidR="005230D4" w:rsidRPr="00BC4F16" w:rsidRDefault="00001283" w:rsidP="009A24D5">
      <w:pPr>
        <w:pStyle w:val="Odstavekseznama"/>
        <w:numPr>
          <w:ilvl w:val="0"/>
          <w:numId w:val="20"/>
        </w:numPr>
        <w:tabs>
          <w:tab w:val="left" w:pos="0"/>
        </w:tabs>
        <w:spacing w:line="260" w:lineRule="exact"/>
        <w:ind w:left="567" w:hanging="567"/>
        <w:rPr>
          <w:rFonts w:ascii="Arial" w:hAnsi="Arial" w:cs="Arial"/>
          <w:strike/>
          <w:sz w:val="22"/>
          <w:szCs w:val="22"/>
        </w:rPr>
      </w:pPr>
      <w:r>
        <w:rPr>
          <w:rFonts w:ascii="Arial" w:hAnsi="Arial" w:cs="Arial"/>
          <w:sz w:val="22"/>
          <w:szCs w:val="22"/>
        </w:rPr>
        <w:t xml:space="preserve">predlog </w:t>
      </w:r>
      <w:r w:rsidRPr="00F52F8E">
        <w:rPr>
          <w:rFonts w:ascii="Arial" w:hAnsi="Arial" w:cs="Arial"/>
          <w:sz w:val="22"/>
          <w:szCs w:val="22"/>
        </w:rPr>
        <w:t xml:space="preserve">višine finančnega jamstva iz </w:t>
      </w:r>
      <w:r w:rsidR="00F52F8E">
        <w:rPr>
          <w:rFonts w:ascii="Arial" w:hAnsi="Arial" w:cs="Arial"/>
          <w:sz w:val="22"/>
          <w:szCs w:val="22"/>
        </w:rPr>
        <w:t>37.</w:t>
      </w:r>
      <w:r w:rsidRPr="00F52F8E">
        <w:rPr>
          <w:rFonts w:ascii="Arial" w:hAnsi="Arial" w:cs="Arial"/>
          <w:sz w:val="22"/>
          <w:szCs w:val="22"/>
        </w:rPr>
        <w:t xml:space="preserve"> člena te uredbe skupaj s prikazom izračuna te višine</w:t>
      </w:r>
      <w:r w:rsidR="00263731" w:rsidRPr="00263731">
        <w:rPr>
          <w:rFonts w:ascii="Arial" w:hAnsi="Arial" w:cs="Arial"/>
          <w:sz w:val="22"/>
          <w:szCs w:val="22"/>
        </w:rPr>
        <w:t xml:space="preserve"> </w:t>
      </w:r>
      <w:r w:rsidR="00263731">
        <w:rPr>
          <w:rFonts w:ascii="Arial" w:hAnsi="Arial" w:cs="Arial"/>
          <w:sz w:val="22"/>
          <w:szCs w:val="22"/>
        </w:rPr>
        <w:t>na podlagi</w:t>
      </w:r>
      <w:r w:rsidR="00263731" w:rsidRPr="00221860">
        <w:rPr>
          <w:rFonts w:ascii="Arial" w:hAnsi="Arial" w:cs="Arial"/>
          <w:sz w:val="22"/>
          <w:szCs w:val="22"/>
        </w:rPr>
        <w:t xml:space="preserve"> </w:t>
      </w:r>
      <w:r w:rsidR="00263731">
        <w:rPr>
          <w:rFonts w:ascii="Arial" w:hAnsi="Arial" w:cs="Arial"/>
          <w:sz w:val="22"/>
          <w:szCs w:val="22"/>
        </w:rPr>
        <w:t>ocene letnih stroškov izvedbe skupnega načrta</w:t>
      </w:r>
      <w:r w:rsidR="006A70C2" w:rsidRPr="00F52F8E">
        <w:rPr>
          <w:rFonts w:ascii="Arial" w:hAnsi="Arial" w:cs="Arial"/>
          <w:sz w:val="22"/>
          <w:szCs w:val="22"/>
        </w:rPr>
        <w:t>.</w:t>
      </w:r>
    </w:p>
    <w:p w:rsidR="00287650" w:rsidRPr="006F0693" w:rsidRDefault="00287650" w:rsidP="001E4715">
      <w:pPr>
        <w:tabs>
          <w:tab w:val="left" w:pos="0"/>
        </w:tabs>
        <w:spacing w:line="260" w:lineRule="exact"/>
        <w:rPr>
          <w:rFonts w:ascii="Arial" w:hAnsi="Arial" w:cs="Arial"/>
          <w:bCs/>
          <w:sz w:val="22"/>
          <w:szCs w:val="22"/>
        </w:rPr>
      </w:pPr>
    </w:p>
    <w:p w:rsidR="00287650" w:rsidRPr="006F0693" w:rsidRDefault="00362C8F" w:rsidP="00362C8F">
      <w:pPr>
        <w:pStyle w:val="Odstavekseznama"/>
        <w:tabs>
          <w:tab w:val="left" w:pos="0"/>
        </w:tabs>
        <w:spacing w:line="260" w:lineRule="exact"/>
        <w:ind w:left="0"/>
        <w:rPr>
          <w:rFonts w:ascii="Arial" w:hAnsi="Arial" w:cs="Arial"/>
          <w:sz w:val="22"/>
          <w:szCs w:val="22"/>
        </w:rPr>
      </w:pPr>
      <w:r>
        <w:rPr>
          <w:rFonts w:ascii="Arial" w:hAnsi="Arial" w:cs="Arial"/>
          <w:sz w:val="22"/>
          <w:szCs w:val="22"/>
        </w:rPr>
        <w:t xml:space="preserve">(3) </w:t>
      </w:r>
      <w:r w:rsidR="00287650" w:rsidRPr="006F0693">
        <w:rPr>
          <w:rFonts w:ascii="Arial" w:hAnsi="Arial" w:cs="Arial"/>
          <w:sz w:val="22"/>
          <w:szCs w:val="22"/>
        </w:rPr>
        <w:t xml:space="preserve">Ministrstvo </w:t>
      </w:r>
      <w:r w:rsidR="00001283">
        <w:rPr>
          <w:rFonts w:ascii="Arial" w:hAnsi="Arial" w:cs="Arial"/>
          <w:sz w:val="22"/>
          <w:szCs w:val="22"/>
        </w:rPr>
        <w:t xml:space="preserve">z odločbo potrdi skupni načrt in ga vpiše v evidenco iz prvega odstavka tega člena, </w:t>
      </w:r>
      <w:r w:rsidR="00287650" w:rsidRPr="006F0693">
        <w:rPr>
          <w:rFonts w:ascii="Arial" w:hAnsi="Arial" w:cs="Arial"/>
          <w:sz w:val="22"/>
          <w:szCs w:val="22"/>
        </w:rPr>
        <w:t>če ugotovi, da:</w:t>
      </w:r>
    </w:p>
    <w:p w:rsidR="00FF3C3A" w:rsidRDefault="00287650" w:rsidP="009A24D5">
      <w:pPr>
        <w:pStyle w:val="Odstavekseznama"/>
        <w:numPr>
          <w:ilvl w:val="0"/>
          <w:numId w:val="59"/>
        </w:numPr>
        <w:tabs>
          <w:tab w:val="left" w:pos="0"/>
        </w:tabs>
        <w:spacing w:line="260" w:lineRule="exact"/>
        <w:rPr>
          <w:rFonts w:ascii="Arial" w:hAnsi="Arial" w:cs="Arial"/>
          <w:sz w:val="22"/>
          <w:szCs w:val="22"/>
        </w:rPr>
      </w:pPr>
      <w:r w:rsidRPr="006F0693">
        <w:rPr>
          <w:rFonts w:ascii="Arial" w:hAnsi="Arial" w:cs="Arial"/>
          <w:sz w:val="22"/>
          <w:szCs w:val="22"/>
        </w:rPr>
        <w:t>so proizvajalci, ki so pristopili k skupne</w:t>
      </w:r>
      <w:r w:rsidR="006574A6" w:rsidRPr="006F0693">
        <w:rPr>
          <w:rFonts w:ascii="Arial" w:hAnsi="Arial" w:cs="Arial"/>
          <w:sz w:val="22"/>
          <w:szCs w:val="22"/>
        </w:rPr>
        <w:t>mu</w:t>
      </w:r>
      <w:r w:rsidRPr="006F0693">
        <w:rPr>
          <w:rFonts w:ascii="Arial" w:hAnsi="Arial" w:cs="Arial"/>
          <w:sz w:val="22"/>
          <w:szCs w:val="22"/>
        </w:rPr>
        <w:t xml:space="preserve"> načrt</w:t>
      </w:r>
      <w:r w:rsidR="006574A6" w:rsidRPr="006F0693">
        <w:rPr>
          <w:rFonts w:ascii="Arial" w:hAnsi="Arial" w:cs="Arial"/>
          <w:sz w:val="22"/>
          <w:szCs w:val="22"/>
        </w:rPr>
        <w:t>u,</w:t>
      </w:r>
      <w:r w:rsidRPr="006F0693">
        <w:rPr>
          <w:rFonts w:ascii="Arial" w:hAnsi="Arial" w:cs="Arial"/>
          <w:sz w:val="22"/>
          <w:szCs w:val="22"/>
        </w:rPr>
        <w:t xml:space="preserve"> vpisani v evidenco proizvajalcev EEO v skladu s predpisom, ki ureja okoljsko dajatev za onesnaževanje okolja zaradi nastajanja OEEO,</w:t>
      </w:r>
    </w:p>
    <w:p w:rsidR="00CB5624" w:rsidRPr="001A7631" w:rsidRDefault="00287650" w:rsidP="009A24D5">
      <w:pPr>
        <w:pStyle w:val="Odstavekseznama"/>
        <w:numPr>
          <w:ilvl w:val="0"/>
          <w:numId w:val="59"/>
        </w:numPr>
        <w:tabs>
          <w:tab w:val="left" w:pos="0"/>
        </w:tabs>
        <w:spacing w:line="260" w:lineRule="exact"/>
        <w:rPr>
          <w:rFonts w:ascii="Arial" w:hAnsi="Arial" w:cs="Arial"/>
          <w:sz w:val="22"/>
          <w:szCs w:val="22"/>
        </w:rPr>
      </w:pPr>
      <w:r w:rsidRPr="001A7631">
        <w:rPr>
          <w:rFonts w:ascii="Arial" w:hAnsi="Arial" w:cs="Arial"/>
          <w:sz w:val="22"/>
          <w:szCs w:val="22"/>
        </w:rPr>
        <w:t xml:space="preserve">je skupni načrt izdelan v skladu s to uredbo in zagotavlja ravnanje z OEEO v skladu z zahtevami iz te uredbe, zlasti </w:t>
      </w:r>
      <w:r w:rsidR="00FF3C3A" w:rsidRPr="001A7631">
        <w:rPr>
          <w:rFonts w:ascii="Arial" w:hAnsi="Arial" w:cs="Arial"/>
          <w:sz w:val="22"/>
          <w:szCs w:val="22"/>
        </w:rPr>
        <w:t>zahtevami</w:t>
      </w:r>
      <w:r w:rsidRPr="001A7631">
        <w:rPr>
          <w:rFonts w:ascii="Arial" w:hAnsi="Arial" w:cs="Arial"/>
          <w:sz w:val="22"/>
          <w:szCs w:val="22"/>
        </w:rPr>
        <w:t xml:space="preserve"> iz </w:t>
      </w:r>
      <w:r w:rsidR="00AC6E8D" w:rsidRPr="001A7631">
        <w:rPr>
          <w:rFonts w:ascii="Arial" w:hAnsi="Arial" w:cs="Arial"/>
          <w:sz w:val="22"/>
          <w:szCs w:val="22"/>
        </w:rPr>
        <w:t>9.</w:t>
      </w:r>
      <w:r w:rsidR="00FF3C3A" w:rsidRPr="001A7631">
        <w:rPr>
          <w:rFonts w:ascii="Arial" w:hAnsi="Arial" w:cs="Arial"/>
          <w:sz w:val="22"/>
          <w:szCs w:val="22"/>
        </w:rPr>
        <w:t xml:space="preserve">, 15., 16. in 17. </w:t>
      </w:r>
      <w:r w:rsidRPr="001A7631">
        <w:rPr>
          <w:rFonts w:ascii="Arial" w:hAnsi="Arial" w:cs="Arial"/>
          <w:sz w:val="22"/>
          <w:szCs w:val="22"/>
        </w:rPr>
        <w:t>člena te uredbe,</w:t>
      </w:r>
      <w:r w:rsidR="00AC6E8D" w:rsidRPr="001A7631">
        <w:rPr>
          <w:rFonts w:ascii="Arial" w:hAnsi="Arial" w:cs="Arial"/>
          <w:sz w:val="22"/>
          <w:szCs w:val="22"/>
        </w:rPr>
        <w:t xml:space="preserve"> </w:t>
      </w:r>
    </w:p>
    <w:p w:rsidR="00AC6E8D" w:rsidRPr="006F0693" w:rsidRDefault="00AC6E8D" w:rsidP="009A24D5">
      <w:pPr>
        <w:pStyle w:val="Odstavekseznama"/>
        <w:numPr>
          <w:ilvl w:val="0"/>
          <w:numId w:val="59"/>
        </w:numPr>
        <w:tabs>
          <w:tab w:val="left" w:pos="0"/>
        </w:tabs>
        <w:spacing w:line="260" w:lineRule="exact"/>
        <w:rPr>
          <w:rFonts w:ascii="Arial" w:hAnsi="Arial" w:cs="Arial"/>
          <w:sz w:val="22"/>
          <w:szCs w:val="22"/>
        </w:rPr>
      </w:pPr>
      <w:r w:rsidRPr="006F0693">
        <w:rPr>
          <w:rFonts w:ascii="Arial" w:hAnsi="Arial" w:cs="Arial"/>
          <w:sz w:val="22"/>
          <w:szCs w:val="22"/>
        </w:rPr>
        <w:t>ima nosilec skupnega načrta sklenjene pogodbe o načinu in obsegu prevzemanja OEEO z vsemi izvajalci javne službe v RS</w:t>
      </w:r>
      <w:r w:rsidR="00C76B0D">
        <w:rPr>
          <w:rFonts w:ascii="Arial" w:hAnsi="Arial" w:cs="Arial"/>
          <w:sz w:val="22"/>
          <w:szCs w:val="22"/>
        </w:rPr>
        <w:t xml:space="preserve"> </w:t>
      </w:r>
      <w:r w:rsidRPr="006F0693">
        <w:rPr>
          <w:rFonts w:ascii="Arial" w:hAnsi="Arial" w:cs="Arial"/>
          <w:sz w:val="22"/>
          <w:szCs w:val="22"/>
        </w:rPr>
        <w:t>,</w:t>
      </w:r>
    </w:p>
    <w:p w:rsidR="006574A6" w:rsidRPr="00935030" w:rsidRDefault="00287650" w:rsidP="009A24D5">
      <w:pPr>
        <w:pStyle w:val="Odstavekseznama"/>
        <w:numPr>
          <w:ilvl w:val="0"/>
          <w:numId w:val="59"/>
        </w:numPr>
        <w:tabs>
          <w:tab w:val="left" w:pos="0"/>
        </w:tabs>
        <w:spacing w:line="260" w:lineRule="exact"/>
        <w:rPr>
          <w:rFonts w:ascii="Arial" w:hAnsi="Arial" w:cs="Arial"/>
          <w:strike/>
          <w:sz w:val="22"/>
          <w:szCs w:val="22"/>
        </w:rPr>
      </w:pPr>
      <w:r w:rsidRPr="00935030">
        <w:rPr>
          <w:rFonts w:ascii="Arial" w:hAnsi="Arial" w:cs="Arial"/>
          <w:sz w:val="22"/>
          <w:szCs w:val="22"/>
        </w:rPr>
        <w:t>so osebe, ki bodo zbirale OEEO</w:t>
      </w:r>
      <w:r w:rsidR="00784890" w:rsidRPr="00935030">
        <w:rPr>
          <w:rFonts w:ascii="Arial" w:hAnsi="Arial" w:cs="Arial"/>
          <w:sz w:val="22"/>
          <w:szCs w:val="22"/>
        </w:rPr>
        <w:t>,</w:t>
      </w:r>
      <w:r w:rsidRPr="00935030">
        <w:rPr>
          <w:rFonts w:ascii="Arial" w:hAnsi="Arial" w:cs="Arial"/>
          <w:sz w:val="22"/>
          <w:szCs w:val="22"/>
        </w:rPr>
        <w:t xml:space="preserve"> vpisane v evidenco zbiralcev iz </w:t>
      </w:r>
      <w:r w:rsidR="003C4BC7">
        <w:rPr>
          <w:rFonts w:ascii="Arial" w:hAnsi="Arial" w:cs="Arial"/>
          <w:sz w:val="22"/>
          <w:szCs w:val="22"/>
        </w:rPr>
        <w:t xml:space="preserve">prvega odstavka 42. </w:t>
      </w:r>
      <w:r w:rsidRPr="00935030">
        <w:rPr>
          <w:rFonts w:ascii="Arial" w:hAnsi="Arial" w:cs="Arial"/>
          <w:sz w:val="22"/>
          <w:szCs w:val="22"/>
        </w:rPr>
        <w:t xml:space="preserve"> člena te uredbe</w:t>
      </w:r>
      <w:r w:rsidR="0031228D" w:rsidRPr="00935030">
        <w:rPr>
          <w:rFonts w:ascii="Arial" w:hAnsi="Arial" w:cs="Arial"/>
          <w:sz w:val="22"/>
          <w:szCs w:val="22"/>
        </w:rPr>
        <w:t>,</w:t>
      </w:r>
    </w:p>
    <w:p w:rsidR="00A041E7" w:rsidRPr="00097A7C" w:rsidRDefault="00287650" w:rsidP="009A24D5">
      <w:pPr>
        <w:pStyle w:val="Odstavekseznama"/>
        <w:numPr>
          <w:ilvl w:val="0"/>
          <w:numId w:val="59"/>
        </w:numPr>
        <w:tabs>
          <w:tab w:val="left" w:pos="0"/>
        </w:tabs>
        <w:spacing w:line="260" w:lineRule="exact"/>
        <w:rPr>
          <w:rFonts w:ascii="Arial" w:hAnsi="Arial" w:cs="Arial"/>
          <w:strike/>
          <w:sz w:val="22"/>
          <w:szCs w:val="22"/>
        </w:rPr>
      </w:pPr>
      <w:r w:rsidRPr="006F0693">
        <w:rPr>
          <w:rFonts w:ascii="Arial" w:hAnsi="Arial" w:cs="Arial"/>
          <w:sz w:val="22"/>
          <w:szCs w:val="22"/>
        </w:rPr>
        <w:t xml:space="preserve">imajo upravljavci obratov za obdelavo </w:t>
      </w:r>
      <w:r w:rsidR="00BB0E85">
        <w:rPr>
          <w:rFonts w:ascii="Arial" w:hAnsi="Arial" w:cs="Arial"/>
          <w:sz w:val="22"/>
          <w:szCs w:val="22"/>
        </w:rPr>
        <w:t xml:space="preserve">iz 9. točke drugega odstavka prejšnjega člena </w:t>
      </w:r>
      <w:r w:rsidR="0031228D" w:rsidRPr="006F0693">
        <w:rPr>
          <w:rFonts w:ascii="Arial" w:hAnsi="Arial" w:cs="Arial"/>
          <w:sz w:val="22"/>
          <w:szCs w:val="22"/>
        </w:rPr>
        <w:t>o</w:t>
      </w:r>
      <w:r w:rsidRPr="006F0693">
        <w:rPr>
          <w:rFonts w:ascii="Arial" w:hAnsi="Arial" w:cs="Arial"/>
          <w:sz w:val="22"/>
          <w:szCs w:val="22"/>
        </w:rPr>
        <w:t xml:space="preserve">koljevarstveno dovoljenje iz </w:t>
      </w:r>
      <w:r w:rsidR="003C4BC7">
        <w:rPr>
          <w:rFonts w:ascii="Arial" w:hAnsi="Arial" w:cs="Arial"/>
          <w:sz w:val="22"/>
          <w:szCs w:val="22"/>
        </w:rPr>
        <w:t>prvega odstavka 4</w:t>
      </w:r>
      <w:r w:rsidR="00BB0E85">
        <w:rPr>
          <w:rFonts w:ascii="Arial" w:hAnsi="Arial" w:cs="Arial"/>
          <w:sz w:val="22"/>
          <w:szCs w:val="22"/>
        </w:rPr>
        <w:t>3</w:t>
      </w:r>
      <w:r w:rsidR="003C4BC7">
        <w:rPr>
          <w:rFonts w:ascii="Arial" w:hAnsi="Arial" w:cs="Arial"/>
          <w:sz w:val="22"/>
          <w:szCs w:val="22"/>
        </w:rPr>
        <w:t xml:space="preserve">. </w:t>
      </w:r>
      <w:r w:rsidRPr="006F0693">
        <w:rPr>
          <w:rFonts w:ascii="Arial" w:hAnsi="Arial" w:cs="Arial"/>
          <w:sz w:val="22"/>
          <w:szCs w:val="22"/>
        </w:rPr>
        <w:t xml:space="preserve"> člena te uredbe</w:t>
      </w:r>
      <w:r w:rsidR="00C61BB9">
        <w:rPr>
          <w:rFonts w:ascii="Arial" w:hAnsi="Arial" w:cs="Arial"/>
          <w:sz w:val="22"/>
          <w:szCs w:val="22"/>
        </w:rPr>
        <w:t>,</w:t>
      </w:r>
    </w:p>
    <w:p w:rsidR="00BB0E85" w:rsidRPr="00BB0E85" w:rsidRDefault="00A041E7" w:rsidP="009A24D5">
      <w:pPr>
        <w:pStyle w:val="Odstavekseznama"/>
        <w:numPr>
          <w:ilvl w:val="0"/>
          <w:numId w:val="59"/>
        </w:numPr>
        <w:tabs>
          <w:tab w:val="left" w:pos="0"/>
        </w:tabs>
        <w:spacing w:line="260" w:lineRule="exact"/>
        <w:rPr>
          <w:rFonts w:ascii="Arial" w:hAnsi="Arial" w:cs="Arial"/>
          <w:strike/>
          <w:sz w:val="22"/>
          <w:szCs w:val="22"/>
        </w:rPr>
      </w:pPr>
      <w:r>
        <w:rPr>
          <w:rFonts w:ascii="Arial" w:hAnsi="Arial" w:cs="Arial"/>
          <w:sz w:val="22"/>
          <w:szCs w:val="22"/>
        </w:rPr>
        <w:lastRenderedPageBreak/>
        <w:t xml:space="preserve">nosilec skupnega načrta </w:t>
      </w:r>
      <w:r w:rsidR="00DA3F98">
        <w:rPr>
          <w:rFonts w:ascii="Arial" w:hAnsi="Arial" w:cs="Arial"/>
          <w:sz w:val="22"/>
          <w:szCs w:val="22"/>
        </w:rPr>
        <w:t xml:space="preserve">ni neposredno </w:t>
      </w:r>
      <w:r>
        <w:rPr>
          <w:rFonts w:ascii="Arial" w:hAnsi="Arial" w:cs="Arial"/>
          <w:sz w:val="22"/>
          <w:szCs w:val="22"/>
        </w:rPr>
        <w:t>kapitalsko povezan z izvajalci obdelave OEEO in</w:t>
      </w:r>
      <w:r w:rsidR="00BB0E85" w:rsidRPr="00BB0E85">
        <w:rPr>
          <w:rFonts w:ascii="Arial" w:hAnsi="Arial" w:cs="Arial"/>
          <w:sz w:val="22"/>
          <w:szCs w:val="22"/>
        </w:rPr>
        <w:t xml:space="preserve"> </w:t>
      </w:r>
    </w:p>
    <w:p w:rsidR="00C61BB9" w:rsidRPr="00C61BB9" w:rsidRDefault="00BB0E85" w:rsidP="009A24D5">
      <w:pPr>
        <w:pStyle w:val="Odstavekseznama"/>
        <w:numPr>
          <w:ilvl w:val="0"/>
          <w:numId w:val="59"/>
        </w:numPr>
        <w:tabs>
          <w:tab w:val="left" w:pos="0"/>
        </w:tabs>
        <w:spacing w:line="260" w:lineRule="exact"/>
        <w:rPr>
          <w:rFonts w:ascii="Arial" w:hAnsi="Arial" w:cs="Arial"/>
          <w:strike/>
          <w:sz w:val="22"/>
          <w:szCs w:val="22"/>
        </w:rPr>
      </w:pPr>
      <w:r>
        <w:rPr>
          <w:rFonts w:ascii="Arial" w:hAnsi="Arial" w:cs="Arial"/>
          <w:sz w:val="22"/>
          <w:szCs w:val="22"/>
        </w:rPr>
        <w:t xml:space="preserve">predlagana </w:t>
      </w:r>
      <w:r w:rsidR="00C61BB9">
        <w:rPr>
          <w:rFonts w:ascii="Arial" w:hAnsi="Arial" w:cs="Arial"/>
          <w:sz w:val="22"/>
          <w:szCs w:val="22"/>
        </w:rPr>
        <w:t>višin</w:t>
      </w:r>
      <w:r>
        <w:rPr>
          <w:rFonts w:ascii="Arial" w:hAnsi="Arial" w:cs="Arial"/>
          <w:sz w:val="22"/>
          <w:szCs w:val="22"/>
        </w:rPr>
        <w:t>a</w:t>
      </w:r>
      <w:r w:rsidR="00C61BB9" w:rsidRPr="00C61BB9">
        <w:rPr>
          <w:rFonts w:ascii="Arial" w:hAnsi="Arial" w:cs="Arial"/>
          <w:sz w:val="22"/>
          <w:szCs w:val="22"/>
        </w:rPr>
        <w:t xml:space="preserve"> </w:t>
      </w:r>
      <w:r w:rsidR="00C61BB9">
        <w:rPr>
          <w:rFonts w:ascii="Arial" w:hAnsi="Arial" w:cs="Arial"/>
          <w:sz w:val="22"/>
          <w:szCs w:val="22"/>
        </w:rPr>
        <w:t>finančnega jamstva</w:t>
      </w:r>
      <w:r w:rsidR="00263731" w:rsidRPr="00263731">
        <w:rPr>
          <w:rFonts w:ascii="Arial" w:hAnsi="Arial" w:cs="Arial"/>
          <w:sz w:val="22"/>
          <w:szCs w:val="22"/>
        </w:rPr>
        <w:t xml:space="preserve"> </w:t>
      </w:r>
      <w:r w:rsidR="00263731">
        <w:rPr>
          <w:rFonts w:ascii="Arial" w:hAnsi="Arial" w:cs="Arial"/>
          <w:sz w:val="22"/>
          <w:szCs w:val="22"/>
        </w:rPr>
        <w:t>znaša trikratnik letnih stroškov izvedbe skupnega načrta</w:t>
      </w:r>
      <w:r w:rsidR="00C61BB9">
        <w:rPr>
          <w:rFonts w:ascii="Arial" w:hAnsi="Arial" w:cs="Arial"/>
          <w:sz w:val="22"/>
          <w:szCs w:val="22"/>
        </w:rPr>
        <w:t>.</w:t>
      </w:r>
    </w:p>
    <w:p w:rsidR="005772FE" w:rsidRDefault="005772FE" w:rsidP="001E4715">
      <w:pPr>
        <w:pStyle w:val="Odstavekseznama"/>
        <w:tabs>
          <w:tab w:val="left" w:pos="0"/>
        </w:tabs>
        <w:spacing w:line="260" w:lineRule="exact"/>
        <w:ind w:left="0"/>
        <w:rPr>
          <w:rFonts w:ascii="Arial" w:hAnsi="Arial" w:cs="Arial"/>
          <w:sz w:val="22"/>
          <w:szCs w:val="22"/>
        </w:rPr>
      </w:pPr>
    </w:p>
    <w:p w:rsidR="005772FE" w:rsidRPr="006F0693" w:rsidRDefault="005772FE" w:rsidP="001E4715">
      <w:pPr>
        <w:tabs>
          <w:tab w:val="left" w:pos="0"/>
        </w:tabs>
        <w:spacing w:line="260" w:lineRule="exact"/>
        <w:rPr>
          <w:rFonts w:ascii="Arial" w:hAnsi="Arial" w:cs="Arial"/>
          <w:b/>
          <w:bCs/>
          <w:sz w:val="22"/>
          <w:szCs w:val="22"/>
        </w:rPr>
      </w:pPr>
    </w:p>
    <w:p w:rsidR="00784802" w:rsidRDefault="00784802" w:rsidP="001E4715">
      <w:pPr>
        <w:tabs>
          <w:tab w:val="left" w:pos="0"/>
        </w:tabs>
        <w:spacing w:line="260" w:lineRule="exact"/>
        <w:jc w:val="center"/>
        <w:rPr>
          <w:rFonts w:ascii="Arial" w:hAnsi="Arial" w:cs="Arial"/>
          <w:b/>
          <w:bCs/>
          <w:sz w:val="22"/>
          <w:szCs w:val="22"/>
        </w:rPr>
      </w:pPr>
    </w:p>
    <w:p w:rsidR="00287650" w:rsidRPr="006F0693" w:rsidRDefault="00092FF3"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w:t>
      </w:r>
      <w:r w:rsidR="009F4953" w:rsidRPr="006F0693">
        <w:rPr>
          <w:rFonts w:ascii="Arial" w:hAnsi="Arial" w:cs="Arial"/>
          <w:b/>
          <w:bCs/>
          <w:sz w:val="22"/>
          <w:szCs w:val="22"/>
        </w:rPr>
        <w:t>1</w:t>
      </w:r>
      <w:r w:rsidRPr="006F0693">
        <w:rPr>
          <w:rFonts w:ascii="Arial" w:hAnsi="Arial" w:cs="Arial"/>
          <w:b/>
          <w:bCs/>
          <w:sz w:val="22"/>
          <w:szCs w:val="22"/>
        </w:rPr>
        <w:t>.</w:t>
      </w:r>
      <w:r w:rsidR="00287650" w:rsidRPr="006F0693">
        <w:rPr>
          <w:rFonts w:ascii="Arial" w:hAnsi="Arial" w:cs="Arial"/>
          <w:b/>
          <w:bCs/>
          <w:sz w:val="22"/>
          <w:szCs w:val="22"/>
        </w:rPr>
        <w:t xml:space="preserve"> člen</w:t>
      </w:r>
    </w:p>
    <w:p w:rsidR="00287650" w:rsidRDefault="00287650"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(evidenca načrtov ravnanja z OEEO)</w:t>
      </w:r>
    </w:p>
    <w:p w:rsidR="005772FE" w:rsidRPr="006F0693" w:rsidRDefault="005772FE" w:rsidP="001E4715">
      <w:pPr>
        <w:tabs>
          <w:tab w:val="left" w:pos="0"/>
        </w:tabs>
        <w:spacing w:line="260" w:lineRule="exact"/>
        <w:rPr>
          <w:rFonts w:ascii="Arial" w:hAnsi="Arial" w:cs="Arial"/>
          <w:b/>
          <w:bCs/>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Ministrstvo </w:t>
      </w:r>
      <w:r w:rsidR="00594A4D">
        <w:rPr>
          <w:rFonts w:ascii="Arial" w:hAnsi="Arial" w:cs="Arial"/>
          <w:sz w:val="22"/>
          <w:szCs w:val="22"/>
        </w:rPr>
        <w:t xml:space="preserve">v okviru registra varstva okolja, ki ga vodi v skladu z zakonom, ki ureja varstvo okolja, </w:t>
      </w:r>
      <w:r w:rsidRPr="006F0693">
        <w:rPr>
          <w:rFonts w:ascii="Arial" w:hAnsi="Arial" w:cs="Arial"/>
          <w:sz w:val="22"/>
          <w:szCs w:val="22"/>
        </w:rPr>
        <w:t xml:space="preserve">vodi in vzdržuje evidenco načrtov </w:t>
      </w:r>
      <w:r w:rsidR="001E28D4">
        <w:rPr>
          <w:rFonts w:ascii="Arial" w:hAnsi="Arial" w:cs="Arial"/>
          <w:sz w:val="22"/>
          <w:szCs w:val="22"/>
        </w:rPr>
        <w:t xml:space="preserve">in skupnih načrtov </w:t>
      </w:r>
      <w:r w:rsidRPr="006F0693">
        <w:rPr>
          <w:rFonts w:ascii="Arial" w:hAnsi="Arial" w:cs="Arial"/>
          <w:sz w:val="22"/>
          <w:szCs w:val="22"/>
        </w:rPr>
        <w:t>ravnanja z OEEO, ki vsebuje o posameznem načrtu oziroma skupnemu načrtu</w:t>
      </w:r>
      <w:r w:rsidR="001E28D4" w:rsidRPr="001E28D4">
        <w:rPr>
          <w:rFonts w:ascii="Arial" w:hAnsi="Arial" w:cs="Arial"/>
          <w:sz w:val="22"/>
          <w:szCs w:val="22"/>
        </w:rPr>
        <w:t xml:space="preserve"> </w:t>
      </w:r>
      <w:r w:rsidR="001E28D4" w:rsidRPr="006F0693">
        <w:rPr>
          <w:rFonts w:ascii="Arial" w:hAnsi="Arial" w:cs="Arial"/>
          <w:sz w:val="22"/>
          <w:szCs w:val="22"/>
        </w:rPr>
        <w:t>naslednje podatke</w:t>
      </w:r>
      <w:r w:rsidRPr="006F0693">
        <w:rPr>
          <w:rFonts w:ascii="Arial" w:hAnsi="Arial" w:cs="Arial"/>
          <w:sz w:val="22"/>
          <w:szCs w:val="22"/>
        </w:rPr>
        <w:t>:</w:t>
      </w:r>
      <w:r w:rsidR="00870503" w:rsidRPr="006F0693">
        <w:rPr>
          <w:rFonts w:ascii="Arial" w:hAnsi="Arial" w:cs="Arial"/>
          <w:sz w:val="22"/>
          <w:szCs w:val="22"/>
        </w:rPr>
        <w:t xml:space="preserve"> </w:t>
      </w:r>
    </w:p>
    <w:p w:rsidR="00287650" w:rsidRPr="00221860" w:rsidRDefault="00287650" w:rsidP="009A24D5">
      <w:pPr>
        <w:pStyle w:val="Odstavekseznama"/>
        <w:numPr>
          <w:ilvl w:val="0"/>
          <w:numId w:val="21"/>
        </w:numPr>
        <w:tabs>
          <w:tab w:val="left" w:pos="0"/>
        </w:tabs>
        <w:spacing w:line="260" w:lineRule="exact"/>
        <w:ind w:left="567" w:hanging="567"/>
        <w:rPr>
          <w:rFonts w:ascii="Arial" w:hAnsi="Arial" w:cs="Arial"/>
          <w:sz w:val="22"/>
          <w:szCs w:val="22"/>
        </w:rPr>
      </w:pPr>
      <w:r w:rsidRPr="00221860">
        <w:rPr>
          <w:rFonts w:ascii="Arial" w:hAnsi="Arial" w:cs="Arial"/>
          <w:sz w:val="22"/>
          <w:szCs w:val="22"/>
        </w:rPr>
        <w:t>zaporedno številko načrta oziroma skupnega načrta,</w:t>
      </w:r>
    </w:p>
    <w:p w:rsidR="00287650" w:rsidRPr="006F0693" w:rsidRDefault="00287650" w:rsidP="009A24D5">
      <w:pPr>
        <w:pStyle w:val="Odstavekseznama"/>
        <w:numPr>
          <w:ilvl w:val="0"/>
          <w:numId w:val="21"/>
        </w:numPr>
        <w:tabs>
          <w:tab w:val="left" w:pos="0"/>
        </w:tabs>
        <w:spacing w:line="260" w:lineRule="exact"/>
        <w:ind w:left="567" w:hanging="567"/>
        <w:rPr>
          <w:rFonts w:ascii="Arial" w:hAnsi="Arial" w:cs="Arial"/>
          <w:sz w:val="22"/>
          <w:szCs w:val="22"/>
        </w:rPr>
      </w:pPr>
      <w:r w:rsidRPr="006F0693">
        <w:rPr>
          <w:rFonts w:ascii="Arial" w:hAnsi="Arial" w:cs="Arial"/>
          <w:sz w:val="22"/>
          <w:szCs w:val="22"/>
        </w:rPr>
        <w:t>datum vpisa načrta oziroma skupnega načrta v evidenco,</w:t>
      </w:r>
    </w:p>
    <w:p w:rsidR="003C4BC7" w:rsidRPr="00221860" w:rsidRDefault="00287650" w:rsidP="009A24D5">
      <w:pPr>
        <w:pStyle w:val="Odstavekseznama"/>
        <w:numPr>
          <w:ilvl w:val="0"/>
          <w:numId w:val="21"/>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firmo in sedež oziroma ime in naslov proizvajalca, </w:t>
      </w:r>
      <w:r w:rsidR="006574A6" w:rsidRPr="00221860">
        <w:rPr>
          <w:rFonts w:ascii="Arial" w:hAnsi="Arial" w:cs="Arial"/>
          <w:sz w:val="22"/>
          <w:szCs w:val="22"/>
        </w:rPr>
        <w:t xml:space="preserve">če gre za </w:t>
      </w:r>
      <w:r w:rsidRPr="00221860">
        <w:rPr>
          <w:rFonts w:ascii="Arial" w:hAnsi="Arial" w:cs="Arial"/>
          <w:sz w:val="22"/>
          <w:szCs w:val="22"/>
        </w:rPr>
        <w:t>načrt,</w:t>
      </w:r>
      <w:r w:rsidR="003C4BC7">
        <w:rPr>
          <w:rFonts w:ascii="Arial" w:hAnsi="Arial" w:cs="Arial"/>
          <w:sz w:val="22"/>
          <w:szCs w:val="22"/>
        </w:rPr>
        <w:t xml:space="preserve"> ali </w:t>
      </w:r>
      <w:r w:rsidR="003C4BC7" w:rsidRPr="00221860">
        <w:rPr>
          <w:rFonts w:ascii="Arial" w:hAnsi="Arial" w:cs="Arial"/>
          <w:sz w:val="22"/>
          <w:szCs w:val="22"/>
        </w:rPr>
        <w:t>firmo in sedež oziroma ime in naslov nosilca skupnega načrta, če gre za skupni načrt,</w:t>
      </w:r>
    </w:p>
    <w:p w:rsidR="00287650" w:rsidRPr="00221860" w:rsidRDefault="005576CB" w:rsidP="009A24D5">
      <w:pPr>
        <w:pStyle w:val="Odstavekseznama"/>
        <w:numPr>
          <w:ilvl w:val="0"/>
          <w:numId w:val="21"/>
        </w:numPr>
        <w:tabs>
          <w:tab w:val="left" w:pos="0"/>
        </w:tabs>
        <w:spacing w:line="260" w:lineRule="exact"/>
        <w:ind w:left="567" w:hanging="567"/>
        <w:rPr>
          <w:rFonts w:ascii="Arial" w:hAnsi="Arial" w:cs="Arial"/>
          <w:sz w:val="22"/>
          <w:szCs w:val="22"/>
        </w:rPr>
      </w:pPr>
      <w:r w:rsidRPr="00221860">
        <w:rPr>
          <w:rFonts w:ascii="Arial" w:hAnsi="Arial" w:cs="Arial"/>
          <w:sz w:val="22"/>
          <w:szCs w:val="22"/>
        </w:rPr>
        <w:t>firmo in sedež oziroma ime in naslov vseh proizvajalcev</w:t>
      </w:r>
      <w:r w:rsidR="00287650" w:rsidRPr="00221860">
        <w:rPr>
          <w:rFonts w:ascii="Arial" w:hAnsi="Arial" w:cs="Arial"/>
          <w:sz w:val="22"/>
          <w:szCs w:val="22"/>
        </w:rPr>
        <w:t>, ki so vključeni v skupni načrt, če gre za skupni načrt,</w:t>
      </w:r>
    </w:p>
    <w:p w:rsidR="00287650" w:rsidRPr="00221860" w:rsidRDefault="00287650" w:rsidP="009A24D5">
      <w:pPr>
        <w:pStyle w:val="Odstavekseznama"/>
        <w:numPr>
          <w:ilvl w:val="0"/>
          <w:numId w:val="21"/>
        </w:numPr>
        <w:tabs>
          <w:tab w:val="left" w:pos="0"/>
        </w:tabs>
        <w:spacing w:line="260" w:lineRule="exact"/>
        <w:ind w:left="567" w:hanging="567"/>
        <w:rPr>
          <w:rFonts w:ascii="Arial" w:hAnsi="Arial" w:cs="Arial"/>
          <w:sz w:val="22"/>
          <w:szCs w:val="22"/>
        </w:rPr>
      </w:pPr>
      <w:r w:rsidRPr="00221860">
        <w:rPr>
          <w:rFonts w:ascii="Arial" w:hAnsi="Arial" w:cs="Arial"/>
          <w:sz w:val="22"/>
          <w:szCs w:val="22"/>
        </w:rPr>
        <w:t>firmo in sedež oziroma ime in naslov zbiralcev</w:t>
      </w:r>
      <w:r w:rsidR="00101E5D" w:rsidRPr="00221860">
        <w:rPr>
          <w:rFonts w:ascii="Arial" w:hAnsi="Arial" w:cs="Arial"/>
          <w:sz w:val="22"/>
          <w:szCs w:val="22"/>
        </w:rPr>
        <w:t>, ki so del načrta ali skupnega načrta,</w:t>
      </w:r>
      <w:r w:rsidR="005576CB" w:rsidRPr="00221860">
        <w:rPr>
          <w:rFonts w:ascii="Arial" w:hAnsi="Arial" w:cs="Arial"/>
          <w:sz w:val="22"/>
          <w:szCs w:val="22"/>
        </w:rPr>
        <w:t xml:space="preserve"> in</w:t>
      </w:r>
    </w:p>
    <w:p w:rsidR="00287650" w:rsidRPr="00221860" w:rsidRDefault="00287650" w:rsidP="009A24D5">
      <w:pPr>
        <w:pStyle w:val="Odstavekseznama"/>
        <w:numPr>
          <w:ilvl w:val="0"/>
          <w:numId w:val="21"/>
        </w:numPr>
        <w:tabs>
          <w:tab w:val="left" w:pos="0"/>
        </w:tabs>
        <w:spacing w:line="260" w:lineRule="exact"/>
        <w:ind w:left="567" w:hanging="567"/>
        <w:rPr>
          <w:rFonts w:ascii="Arial" w:hAnsi="Arial" w:cs="Arial"/>
          <w:sz w:val="22"/>
          <w:szCs w:val="22"/>
        </w:rPr>
      </w:pPr>
      <w:r w:rsidRPr="00221860">
        <w:rPr>
          <w:rFonts w:ascii="Arial" w:hAnsi="Arial" w:cs="Arial"/>
          <w:sz w:val="22"/>
          <w:szCs w:val="22"/>
        </w:rPr>
        <w:t>firmo in sedež oziroma ime in naslov upravljavcev obratov za obdelavo</w:t>
      </w:r>
      <w:r w:rsidR="006574A6" w:rsidRPr="00221860">
        <w:rPr>
          <w:rFonts w:ascii="Arial" w:hAnsi="Arial" w:cs="Arial"/>
          <w:sz w:val="22"/>
          <w:szCs w:val="22"/>
        </w:rPr>
        <w:t>, ki so del načrta ali skupnega načrta</w:t>
      </w:r>
      <w:r w:rsidRPr="00221860">
        <w:rPr>
          <w:rFonts w:ascii="Arial" w:hAnsi="Arial" w:cs="Arial"/>
          <w:sz w:val="22"/>
          <w:szCs w:val="22"/>
        </w:rPr>
        <w:t>.</w:t>
      </w:r>
      <w:r w:rsidR="00101E5D" w:rsidRPr="00221860">
        <w:rPr>
          <w:rFonts w:ascii="Arial" w:hAnsi="Arial" w:cs="Arial"/>
          <w:sz w:val="22"/>
          <w:szCs w:val="22"/>
        </w:rPr>
        <w:t xml:space="preserve"> </w:t>
      </w:r>
    </w:p>
    <w:p w:rsidR="005772FE" w:rsidRDefault="005772FE"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Podatki iz evidence iz prejšnjega odstavka so javni in razen podatkov iz </w:t>
      </w:r>
      <w:r w:rsidR="003C4BC7">
        <w:rPr>
          <w:rFonts w:ascii="Arial" w:hAnsi="Arial" w:cs="Arial"/>
          <w:sz w:val="22"/>
          <w:szCs w:val="22"/>
        </w:rPr>
        <w:t>4</w:t>
      </w:r>
      <w:r w:rsidR="00784802">
        <w:rPr>
          <w:rFonts w:ascii="Arial" w:hAnsi="Arial" w:cs="Arial"/>
          <w:sz w:val="22"/>
          <w:szCs w:val="22"/>
        </w:rPr>
        <w:t xml:space="preserve">. </w:t>
      </w:r>
      <w:r w:rsidR="008A5895">
        <w:rPr>
          <w:rFonts w:ascii="Arial" w:hAnsi="Arial" w:cs="Arial"/>
          <w:sz w:val="22"/>
          <w:szCs w:val="22"/>
        </w:rPr>
        <w:t>točke</w:t>
      </w:r>
      <w:r w:rsidRPr="006F0693">
        <w:rPr>
          <w:rFonts w:ascii="Arial" w:hAnsi="Arial" w:cs="Arial"/>
          <w:sz w:val="22"/>
          <w:szCs w:val="22"/>
        </w:rPr>
        <w:t xml:space="preserve"> prejšnjega odstavka objavljeni na spletnih straneh ministrstva.</w:t>
      </w:r>
    </w:p>
    <w:p w:rsidR="005772FE" w:rsidRDefault="005772FE" w:rsidP="001E4715">
      <w:pPr>
        <w:tabs>
          <w:tab w:val="left" w:pos="0"/>
        </w:tabs>
        <w:spacing w:line="260" w:lineRule="exact"/>
        <w:rPr>
          <w:rFonts w:ascii="Arial" w:hAnsi="Arial" w:cs="Arial"/>
          <w:sz w:val="22"/>
          <w:szCs w:val="22"/>
        </w:rPr>
      </w:pPr>
    </w:p>
    <w:p w:rsidR="005772FE"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(3) Na spletnih straneh ministrstva se </w:t>
      </w:r>
      <w:r w:rsidR="00D87091">
        <w:rPr>
          <w:rFonts w:ascii="Arial" w:hAnsi="Arial" w:cs="Arial"/>
          <w:sz w:val="22"/>
          <w:szCs w:val="22"/>
        </w:rPr>
        <w:t xml:space="preserve">za vsak </w:t>
      </w:r>
      <w:r w:rsidR="00D87091" w:rsidRPr="006F0693">
        <w:rPr>
          <w:rFonts w:ascii="Arial" w:hAnsi="Arial" w:cs="Arial"/>
          <w:sz w:val="22"/>
          <w:szCs w:val="22"/>
        </w:rPr>
        <w:t>načrt</w:t>
      </w:r>
      <w:r w:rsidR="00D87091">
        <w:rPr>
          <w:rFonts w:ascii="Arial" w:hAnsi="Arial" w:cs="Arial"/>
          <w:sz w:val="22"/>
          <w:szCs w:val="22"/>
        </w:rPr>
        <w:t xml:space="preserve"> in</w:t>
      </w:r>
      <w:r w:rsidR="00D87091" w:rsidRPr="006F0693">
        <w:rPr>
          <w:rFonts w:ascii="Arial" w:hAnsi="Arial" w:cs="Arial"/>
          <w:sz w:val="22"/>
          <w:szCs w:val="22"/>
        </w:rPr>
        <w:t xml:space="preserve"> skupni načrt</w:t>
      </w:r>
      <w:r w:rsidR="00D87091">
        <w:rPr>
          <w:rFonts w:ascii="Arial" w:hAnsi="Arial" w:cs="Arial"/>
          <w:sz w:val="22"/>
          <w:szCs w:val="22"/>
        </w:rPr>
        <w:t xml:space="preserve"> </w:t>
      </w:r>
      <w:r w:rsidRPr="006F0693">
        <w:rPr>
          <w:rFonts w:ascii="Arial" w:hAnsi="Arial" w:cs="Arial"/>
          <w:sz w:val="22"/>
          <w:szCs w:val="22"/>
        </w:rPr>
        <w:t>objavijo tudi naslovi in lokacije zbir</w:t>
      </w:r>
      <w:r w:rsidR="00784802">
        <w:rPr>
          <w:rFonts w:ascii="Arial" w:hAnsi="Arial" w:cs="Arial"/>
          <w:sz w:val="22"/>
          <w:szCs w:val="22"/>
        </w:rPr>
        <w:t>alnic</w:t>
      </w:r>
      <w:r w:rsidRPr="006F0693">
        <w:rPr>
          <w:rFonts w:ascii="Arial" w:hAnsi="Arial" w:cs="Arial"/>
          <w:sz w:val="22"/>
          <w:szCs w:val="22"/>
        </w:rPr>
        <w:t xml:space="preserve"> in obratov za obdelavo</w:t>
      </w:r>
      <w:r w:rsidR="00D87091">
        <w:rPr>
          <w:rFonts w:ascii="Arial" w:hAnsi="Arial" w:cs="Arial"/>
          <w:sz w:val="22"/>
          <w:szCs w:val="22"/>
        </w:rPr>
        <w:t>.</w:t>
      </w:r>
    </w:p>
    <w:p w:rsidR="00D87091" w:rsidRDefault="00D87091" w:rsidP="001E4715">
      <w:pPr>
        <w:tabs>
          <w:tab w:val="left" w:pos="0"/>
        </w:tabs>
        <w:spacing w:line="260" w:lineRule="exact"/>
        <w:jc w:val="center"/>
        <w:rPr>
          <w:rFonts w:ascii="Arial" w:hAnsi="Arial" w:cs="Arial"/>
          <w:b/>
          <w:bCs/>
          <w:sz w:val="22"/>
          <w:szCs w:val="22"/>
        </w:rPr>
      </w:pPr>
    </w:p>
    <w:p w:rsidR="00D87091" w:rsidRDefault="00D87091" w:rsidP="001E4715">
      <w:pPr>
        <w:tabs>
          <w:tab w:val="left" w:pos="0"/>
        </w:tabs>
        <w:spacing w:line="260" w:lineRule="exact"/>
        <w:jc w:val="center"/>
        <w:rPr>
          <w:rFonts w:ascii="Arial" w:hAnsi="Arial" w:cs="Arial"/>
          <w:b/>
          <w:bCs/>
          <w:sz w:val="22"/>
          <w:szCs w:val="22"/>
        </w:rPr>
      </w:pPr>
    </w:p>
    <w:p w:rsidR="00287650" w:rsidRPr="006F0693" w:rsidRDefault="00B36174"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w:t>
      </w:r>
      <w:r w:rsidR="00076109" w:rsidRPr="006F0693">
        <w:rPr>
          <w:rFonts w:ascii="Arial" w:hAnsi="Arial" w:cs="Arial"/>
          <w:b/>
          <w:bCs/>
          <w:sz w:val="22"/>
          <w:szCs w:val="22"/>
        </w:rPr>
        <w:t>2</w:t>
      </w:r>
      <w:r w:rsidRPr="006F0693">
        <w:rPr>
          <w:rFonts w:ascii="Arial" w:hAnsi="Arial" w:cs="Arial"/>
          <w:b/>
          <w:bCs/>
          <w:sz w:val="22"/>
          <w:szCs w:val="22"/>
        </w:rPr>
        <w:t>.</w:t>
      </w:r>
      <w:r w:rsidR="001E4715">
        <w:rPr>
          <w:rFonts w:ascii="Arial" w:hAnsi="Arial" w:cs="Arial"/>
          <w:b/>
          <w:bCs/>
          <w:sz w:val="22"/>
          <w:szCs w:val="22"/>
        </w:rPr>
        <w:t xml:space="preserve"> </w:t>
      </w:r>
      <w:r w:rsidR="00B941DE" w:rsidRPr="006F0693">
        <w:rPr>
          <w:rFonts w:ascii="Arial" w:hAnsi="Arial" w:cs="Arial"/>
          <w:b/>
          <w:bCs/>
          <w:sz w:val="22"/>
          <w:szCs w:val="22"/>
        </w:rPr>
        <w:t>člen</w:t>
      </w:r>
    </w:p>
    <w:p w:rsidR="00287650" w:rsidRDefault="00B941DE"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 xml:space="preserve">(sprememba načrta </w:t>
      </w:r>
      <w:r w:rsidR="00076109" w:rsidRPr="006F0693">
        <w:rPr>
          <w:rFonts w:ascii="Arial" w:hAnsi="Arial" w:cs="Arial"/>
          <w:b/>
          <w:bCs/>
          <w:sz w:val="22"/>
          <w:szCs w:val="22"/>
        </w:rPr>
        <w:t xml:space="preserve">ali </w:t>
      </w:r>
      <w:r w:rsidRPr="006F0693">
        <w:rPr>
          <w:rFonts w:ascii="Arial" w:hAnsi="Arial" w:cs="Arial"/>
          <w:b/>
          <w:bCs/>
          <w:sz w:val="22"/>
          <w:szCs w:val="22"/>
        </w:rPr>
        <w:t>skupnega načrta)</w:t>
      </w:r>
    </w:p>
    <w:p w:rsidR="005772FE" w:rsidRPr="006F0693" w:rsidRDefault="005772FE" w:rsidP="001E4715">
      <w:pPr>
        <w:tabs>
          <w:tab w:val="left" w:pos="0"/>
        </w:tabs>
        <w:spacing w:line="260" w:lineRule="exact"/>
        <w:rPr>
          <w:rFonts w:ascii="Arial" w:hAnsi="Arial" w:cs="Arial"/>
          <w:b/>
          <w:bCs/>
          <w:sz w:val="22"/>
          <w:szCs w:val="22"/>
        </w:rPr>
      </w:pPr>
    </w:p>
    <w:p w:rsidR="00287650"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Proizvajalec oziroma nosilec skupnega načrta mora vsako večjo </w:t>
      </w:r>
      <w:r w:rsidR="00DA3F98">
        <w:rPr>
          <w:rFonts w:ascii="Arial" w:hAnsi="Arial" w:cs="Arial"/>
          <w:sz w:val="22"/>
          <w:szCs w:val="22"/>
        </w:rPr>
        <w:t xml:space="preserve">nameravano </w:t>
      </w:r>
      <w:r w:rsidRPr="006F0693">
        <w:rPr>
          <w:rFonts w:ascii="Arial" w:hAnsi="Arial" w:cs="Arial"/>
          <w:sz w:val="22"/>
          <w:szCs w:val="22"/>
        </w:rPr>
        <w:t xml:space="preserve">spremembo načrta oziroma skupnega načrta ali spremembo firme ali sedeža oziroma imena ali naslova </w:t>
      </w:r>
      <w:r w:rsidR="00DA3F98">
        <w:rPr>
          <w:rFonts w:ascii="Arial" w:hAnsi="Arial" w:cs="Arial"/>
          <w:sz w:val="22"/>
          <w:szCs w:val="22"/>
        </w:rPr>
        <w:t xml:space="preserve">nemudoma </w:t>
      </w:r>
      <w:r w:rsidRPr="006F0693">
        <w:rPr>
          <w:rFonts w:ascii="Arial" w:hAnsi="Arial" w:cs="Arial"/>
          <w:sz w:val="22"/>
          <w:szCs w:val="22"/>
        </w:rPr>
        <w:t>pisno sporočiti ministrstvu</w:t>
      </w:r>
      <w:r w:rsidR="00E2566F">
        <w:rPr>
          <w:rFonts w:ascii="Arial" w:hAnsi="Arial" w:cs="Arial"/>
          <w:sz w:val="22"/>
          <w:szCs w:val="22"/>
        </w:rPr>
        <w:t>, kar dokazuje s potrdilom o oddani pošiljki</w:t>
      </w:r>
      <w:r w:rsidRPr="006F0693">
        <w:rPr>
          <w:rFonts w:ascii="Arial" w:hAnsi="Arial" w:cs="Arial"/>
          <w:sz w:val="22"/>
          <w:szCs w:val="22"/>
        </w:rPr>
        <w:t>.</w:t>
      </w:r>
    </w:p>
    <w:p w:rsidR="005772FE" w:rsidRDefault="005772FE" w:rsidP="001E4715">
      <w:pPr>
        <w:tabs>
          <w:tab w:val="left" w:pos="0"/>
        </w:tabs>
        <w:spacing w:line="260" w:lineRule="exact"/>
        <w:rPr>
          <w:rFonts w:ascii="Arial" w:hAnsi="Arial" w:cs="Arial"/>
          <w:sz w:val="22"/>
          <w:szCs w:val="22"/>
        </w:rPr>
      </w:pPr>
    </w:p>
    <w:p w:rsidR="00287650"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Za večjo spremembo iz prejšnjega odstavka se šteje sprememba, ki vpliva na izpolnjevanje obveznosti proizvajalcev </w:t>
      </w:r>
      <w:r w:rsidR="00076109" w:rsidRPr="006F0693">
        <w:rPr>
          <w:rFonts w:ascii="Arial" w:hAnsi="Arial" w:cs="Arial"/>
          <w:sz w:val="22"/>
          <w:szCs w:val="22"/>
        </w:rPr>
        <w:t>v skladu s to</w:t>
      </w:r>
      <w:r w:rsidRPr="006F0693">
        <w:rPr>
          <w:rFonts w:ascii="Arial" w:hAnsi="Arial" w:cs="Arial"/>
          <w:sz w:val="22"/>
          <w:szCs w:val="22"/>
        </w:rPr>
        <w:t xml:space="preserve"> uredb</w:t>
      </w:r>
      <w:r w:rsidR="00076109" w:rsidRPr="006F0693">
        <w:rPr>
          <w:rFonts w:ascii="Arial" w:hAnsi="Arial" w:cs="Arial"/>
          <w:sz w:val="22"/>
          <w:szCs w:val="22"/>
        </w:rPr>
        <w:t>o</w:t>
      </w:r>
      <w:r w:rsidRPr="006F0693">
        <w:rPr>
          <w:rFonts w:ascii="Arial" w:hAnsi="Arial" w:cs="Arial"/>
          <w:sz w:val="22"/>
          <w:szCs w:val="22"/>
        </w:rPr>
        <w:t>, zlasti sprememba glede zbiralcev ali upravljavcev obratov za obdelavo</w:t>
      </w:r>
      <w:r w:rsidR="00076109" w:rsidRPr="006F0693">
        <w:rPr>
          <w:rFonts w:ascii="Arial" w:hAnsi="Arial" w:cs="Arial"/>
          <w:sz w:val="22"/>
          <w:szCs w:val="22"/>
        </w:rPr>
        <w:t>, ki so vključeni v izvajanje načrta ali skupnega načrta</w:t>
      </w:r>
      <w:r w:rsidRPr="006F0693">
        <w:rPr>
          <w:rFonts w:ascii="Arial" w:hAnsi="Arial" w:cs="Arial"/>
          <w:sz w:val="22"/>
          <w:szCs w:val="22"/>
        </w:rPr>
        <w:t xml:space="preserve">. </w:t>
      </w:r>
      <w:r w:rsidR="00076109" w:rsidRPr="006F0693">
        <w:rPr>
          <w:rFonts w:ascii="Arial" w:hAnsi="Arial" w:cs="Arial"/>
          <w:sz w:val="22"/>
          <w:szCs w:val="22"/>
        </w:rPr>
        <w:t>Iz</w:t>
      </w:r>
      <w:r w:rsidRPr="006F0693">
        <w:rPr>
          <w:rFonts w:ascii="Arial" w:hAnsi="Arial" w:cs="Arial"/>
          <w:sz w:val="22"/>
          <w:szCs w:val="22"/>
        </w:rPr>
        <w:t xml:space="preserve">stop proizvajalca </w:t>
      </w:r>
      <w:r w:rsidR="00076109" w:rsidRPr="006F0693">
        <w:rPr>
          <w:rFonts w:ascii="Arial" w:hAnsi="Arial" w:cs="Arial"/>
          <w:sz w:val="22"/>
          <w:szCs w:val="22"/>
        </w:rPr>
        <w:t xml:space="preserve">iz </w:t>
      </w:r>
      <w:r w:rsidRPr="006F0693">
        <w:rPr>
          <w:rFonts w:ascii="Arial" w:hAnsi="Arial" w:cs="Arial"/>
          <w:sz w:val="22"/>
          <w:szCs w:val="22"/>
        </w:rPr>
        <w:t>skupnega načrta ali pristop novega proizvajalca k skupne</w:t>
      </w:r>
      <w:r w:rsidR="00076109" w:rsidRPr="006F0693">
        <w:rPr>
          <w:rFonts w:ascii="Arial" w:hAnsi="Arial" w:cs="Arial"/>
          <w:sz w:val="22"/>
          <w:szCs w:val="22"/>
        </w:rPr>
        <w:t>mu</w:t>
      </w:r>
      <w:r w:rsidRPr="006F0693">
        <w:rPr>
          <w:rFonts w:ascii="Arial" w:hAnsi="Arial" w:cs="Arial"/>
          <w:sz w:val="22"/>
          <w:szCs w:val="22"/>
        </w:rPr>
        <w:t xml:space="preserve"> </w:t>
      </w:r>
      <w:r w:rsidR="00C31B8A">
        <w:rPr>
          <w:rFonts w:ascii="Arial" w:hAnsi="Arial" w:cs="Arial"/>
          <w:sz w:val="22"/>
          <w:szCs w:val="22"/>
        </w:rPr>
        <w:t xml:space="preserve">načrtu </w:t>
      </w:r>
      <w:r w:rsidRPr="006F0693">
        <w:rPr>
          <w:rFonts w:ascii="Arial" w:hAnsi="Arial" w:cs="Arial"/>
          <w:sz w:val="22"/>
          <w:szCs w:val="22"/>
        </w:rPr>
        <w:t xml:space="preserve">šteje za večjo spremembo iz prejšnjega odstavka. </w:t>
      </w:r>
    </w:p>
    <w:p w:rsidR="005772FE" w:rsidRDefault="005772FE" w:rsidP="001E4715">
      <w:pPr>
        <w:tabs>
          <w:tab w:val="left" w:pos="0"/>
        </w:tabs>
        <w:spacing w:line="260" w:lineRule="exact"/>
        <w:rPr>
          <w:rFonts w:ascii="Arial" w:hAnsi="Arial" w:cs="Arial"/>
          <w:sz w:val="22"/>
          <w:szCs w:val="22"/>
        </w:rPr>
      </w:pPr>
    </w:p>
    <w:p w:rsidR="006D579C"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(3) </w:t>
      </w:r>
      <w:r w:rsidR="00E2566F">
        <w:rPr>
          <w:rFonts w:ascii="Arial" w:hAnsi="Arial" w:cs="Arial"/>
          <w:sz w:val="22"/>
          <w:szCs w:val="22"/>
        </w:rPr>
        <w:t>Če se sprememba</w:t>
      </w:r>
      <w:r w:rsidR="00515109">
        <w:rPr>
          <w:rFonts w:ascii="Arial" w:hAnsi="Arial" w:cs="Arial"/>
          <w:sz w:val="22"/>
          <w:szCs w:val="22"/>
        </w:rPr>
        <w:t xml:space="preserve"> iz </w:t>
      </w:r>
      <w:r w:rsidR="005C6F56">
        <w:rPr>
          <w:rFonts w:ascii="Arial" w:hAnsi="Arial" w:cs="Arial"/>
          <w:sz w:val="22"/>
          <w:szCs w:val="22"/>
        </w:rPr>
        <w:t>prejšnj</w:t>
      </w:r>
      <w:r w:rsidR="00515109">
        <w:rPr>
          <w:rFonts w:ascii="Arial" w:hAnsi="Arial" w:cs="Arial"/>
          <w:sz w:val="22"/>
          <w:szCs w:val="22"/>
        </w:rPr>
        <w:t xml:space="preserve">ega odstavka </w:t>
      </w:r>
      <w:r w:rsidR="00E2566F">
        <w:rPr>
          <w:rFonts w:ascii="Arial" w:hAnsi="Arial" w:cs="Arial"/>
          <w:sz w:val="22"/>
          <w:szCs w:val="22"/>
        </w:rPr>
        <w:t>nanaša</w:t>
      </w:r>
      <w:r w:rsidR="00515109">
        <w:rPr>
          <w:rFonts w:ascii="Arial" w:hAnsi="Arial" w:cs="Arial"/>
          <w:sz w:val="22"/>
          <w:szCs w:val="22"/>
        </w:rPr>
        <w:t xml:space="preserve"> na </w:t>
      </w:r>
      <w:r w:rsidR="00E2566F">
        <w:rPr>
          <w:rFonts w:ascii="Arial" w:hAnsi="Arial" w:cs="Arial"/>
          <w:sz w:val="22"/>
          <w:szCs w:val="22"/>
        </w:rPr>
        <w:t xml:space="preserve">pristop ali izstop proizvajalca iz skupnega načrta, lahko nosilec skupnega načrta </w:t>
      </w:r>
      <w:r w:rsidR="00E2566F" w:rsidRPr="006F0693">
        <w:rPr>
          <w:rFonts w:ascii="Arial" w:hAnsi="Arial" w:cs="Arial"/>
          <w:sz w:val="22"/>
          <w:szCs w:val="22"/>
        </w:rPr>
        <w:t xml:space="preserve">začne izvajati spremenjeni skupni načrt </w:t>
      </w:r>
      <w:r w:rsidR="00E2566F">
        <w:rPr>
          <w:rFonts w:ascii="Arial" w:hAnsi="Arial" w:cs="Arial"/>
          <w:sz w:val="22"/>
          <w:szCs w:val="22"/>
        </w:rPr>
        <w:t>takoj</w:t>
      </w:r>
      <w:r w:rsidR="00E2566F" w:rsidRPr="006F0693">
        <w:rPr>
          <w:rFonts w:ascii="Arial" w:hAnsi="Arial" w:cs="Arial"/>
          <w:sz w:val="22"/>
          <w:szCs w:val="22"/>
        </w:rPr>
        <w:t xml:space="preserve"> po sporočilu iz prvega odstavka tega člena</w:t>
      </w:r>
      <w:r w:rsidR="006D579C">
        <w:rPr>
          <w:rFonts w:ascii="Arial" w:hAnsi="Arial" w:cs="Arial"/>
          <w:sz w:val="22"/>
          <w:szCs w:val="22"/>
        </w:rPr>
        <w:t>. V primeru druge spremembe iz prejšnjega odstavka lahko p</w:t>
      </w:r>
      <w:r w:rsidR="006D579C" w:rsidRPr="006F0693">
        <w:rPr>
          <w:rFonts w:ascii="Arial" w:hAnsi="Arial" w:cs="Arial"/>
          <w:sz w:val="22"/>
          <w:szCs w:val="22"/>
        </w:rPr>
        <w:t xml:space="preserve">roizvajalec oziroma nosilec skupnega načrta začne izvajati spremenjeni načrt oziroma skupni načrt </w:t>
      </w:r>
      <w:r w:rsidR="00A43253">
        <w:rPr>
          <w:rFonts w:ascii="Arial" w:hAnsi="Arial" w:cs="Arial"/>
          <w:sz w:val="22"/>
          <w:szCs w:val="22"/>
        </w:rPr>
        <w:t>60</w:t>
      </w:r>
      <w:r w:rsidR="006D579C" w:rsidRPr="006F0693">
        <w:rPr>
          <w:rFonts w:ascii="Arial" w:hAnsi="Arial" w:cs="Arial"/>
          <w:sz w:val="22"/>
          <w:szCs w:val="22"/>
        </w:rPr>
        <w:t xml:space="preserve"> dni po sporočilu iz prvega odstavka tega člena, pred potekom tega roka pa na zahtevo le z dovoljenjem ministrstva.</w:t>
      </w:r>
    </w:p>
    <w:p w:rsidR="005772FE" w:rsidRDefault="005772FE" w:rsidP="001E4715">
      <w:pPr>
        <w:tabs>
          <w:tab w:val="left" w:pos="0"/>
        </w:tabs>
        <w:spacing w:line="260" w:lineRule="exact"/>
        <w:rPr>
          <w:rFonts w:ascii="Arial" w:hAnsi="Arial" w:cs="Arial"/>
          <w:sz w:val="22"/>
          <w:szCs w:val="22"/>
        </w:rPr>
      </w:pPr>
    </w:p>
    <w:p w:rsidR="00DF4519"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(4) Če ministrstvo ugotovi, da je s spremembo načrta oziroma skupnega načrta zagotovljeno ravnanje z OEEO v skladu z zahtevami iz te uredbe, spremembo vpiše v evidenco </w:t>
      </w:r>
      <w:r w:rsidR="008A5895">
        <w:rPr>
          <w:rFonts w:ascii="Arial" w:hAnsi="Arial" w:cs="Arial"/>
          <w:sz w:val="22"/>
          <w:szCs w:val="22"/>
        </w:rPr>
        <w:t xml:space="preserve">iz prejšnjega odstavka </w:t>
      </w:r>
      <w:r w:rsidRPr="006F0693">
        <w:rPr>
          <w:rFonts w:ascii="Arial" w:hAnsi="Arial" w:cs="Arial"/>
          <w:sz w:val="22"/>
          <w:szCs w:val="22"/>
        </w:rPr>
        <w:t>in o tem obvesti proizvajalca oziroma nosilca skupnega načrta.</w:t>
      </w:r>
      <w:r w:rsidR="00AE762F" w:rsidRPr="006F0693">
        <w:rPr>
          <w:rFonts w:ascii="Arial" w:hAnsi="Arial" w:cs="Arial"/>
          <w:sz w:val="22"/>
          <w:szCs w:val="22"/>
        </w:rPr>
        <w:t xml:space="preserve"> </w:t>
      </w:r>
    </w:p>
    <w:p w:rsidR="005772FE" w:rsidRDefault="005772FE" w:rsidP="001E4715">
      <w:pPr>
        <w:tabs>
          <w:tab w:val="left" w:pos="0"/>
        </w:tabs>
        <w:spacing w:line="260" w:lineRule="exact"/>
        <w:rPr>
          <w:rFonts w:ascii="Arial" w:hAnsi="Arial" w:cs="Arial"/>
          <w:sz w:val="22"/>
          <w:szCs w:val="22"/>
        </w:rPr>
      </w:pPr>
    </w:p>
    <w:p w:rsidR="007F1177"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 xml:space="preserve">(5) Če ministrstvo ugotovi, da sprememba načrta oziroma skupnega načrta ni v skladu s to uredbo in z njo ni zagotovljeno ravnanje z OEEO v skladu z zahtevami iz te uredbe, proizvajalca oziroma nosilca skupnega načrta v roku iz tretjega odstavka tega člena o tem pisno obvesti in ga pozove, naj odpravi ugotovljene </w:t>
      </w:r>
      <w:r w:rsidR="007F1177" w:rsidRPr="006F0693">
        <w:rPr>
          <w:rFonts w:ascii="Arial" w:hAnsi="Arial" w:cs="Arial"/>
          <w:sz w:val="22"/>
          <w:szCs w:val="22"/>
        </w:rPr>
        <w:t>neskladnos</w:t>
      </w:r>
      <w:r w:rsidRPr="006F0693">
        <w:rPr>
          <w:rFonts w:ascii="Arial" w:hAnsi="Arial" w:cs="Arial"/>
          <w:sz w:val="22"/>
          <w:szCs w:val="22"/>
        </w:rPr>
        <w:t>ti ter informacijo o tem posreduje ministrstvu.</w:t>
      </w:r>
      <w:r w:rsidR="00DF4519" w:rsidRPr="006F0693">
        <w:rPr>
          <w:rFonts w:ascii="Arial" w:hAnsi="Arial" w:cs="Arial"/>
          <w:sz w:val="22"/>
          <w:szCs w:val="22"/>
        </w:rPr>
        <w:t xml:space="preserve"> </w:t>
      </w:r>
    </w:p>
    <w:p w:rsidR="005772FE" w:rsidRDefault="005772FE" w:rsidP="001E4715">
      <w:pPr>
        <w:tabs>
          <w:tab w:val="left" w:pos="0"/>
        </w:tabs>
        <w:spacing w:line="260" w:lineRule="exact"/>
        <w:rPr>
          <w:rFonts w:ascii="Arial" w:hAnsi="Arial" w:cs="Arial"/>
          <w:sz w:val="22"/>
          <w:szCs w:val="22"/>
        </w:rPr>
      </w:pPr>
    </w:p>
    <w:p w:rsidR="007F1177"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(6) Če proizvajalec oziroma nosilec skupnega načrta v določenem roku informacije iz prejšnjega odstavka ministrstvu ne posreduje, se šteje, da </w:t>
      </w:r>
      <w:r w:rsidR="007F1177" w:rsidRPr="006F0693">
        <w:rPr>
          <w:rFonts w:ascii="Arial" w:hAnsi="Arial" w:cs="Arial"/>
          <w:sz w:val="22"/>
          <w:szCs w:val="22"/>
        </w:rPr>
        <w:t>neskladno</w:t>
      </w:r>
      <w:r w:rsidRPr="006F0693">
        <w:rPr>
          <w:rFonts w:ascii="Arial" w:hAnsi="Arial" w:cs="Arial"/>
          <w:sz w:val="22"/>
          <w:szCs w:val="22"/>
        </w:rPr>
        <w:t>sti ni odpravil, načrt oziroma skupni načrt pa se izbriše iz evidence načrtov ravnanja z OEEO.</w:t>
      </w:r>
      <w:r w:rsidR="006164B4" w:rsidRPr="006F0693">
        <w:rPr>
          <w:rFonts w:ascii="Arial" w:hAnsi="Arial" w:cs="Arial"/>
          <w:sz w:val="22"/>
          <w:szCs w:val="22"/>
        </w:rPr>
        <w:t xml:space="preserve"> </w:t>
      </w:r>
    </w:p>
    <w:p w:rsidR="005772FE" w:rsidRDefault="005772FE" w:rsidP="001E4715">
      <w:pPr>
        <w:tabs>
          <w:tab w:val="left" w:pos="0"/>
        </w:tabs>
        <w:spacing w:line="260" w:lineRule="exact"/>
        <w:rPr>
          <w:rFonts w:ascii="Arial" w:hAnsi="Arial" w:cs="Arial"/>
          <w:sz w:val="22"/>
          <w:szCs w:val="22"/>
        </w:rPr>
      </w:pPr>
    </w:p>
    <w:p w:rsidR="005772FE" w:rsidRDefault="005772FE" w:rsidP="001E4715">
      <w:pPr>
        <w:tabs>
          <w:tab w:val="left" w:pos="0"/>
        </w:tabs>
        <w:spacing w:line="260" w:lineRule="exact"/>
        <w:rPr>
          <w:rFonts w:ascii="Arial" w:hAnsi="Arial" w:cs="Arial"/>
          <w:sz w:val="22"/>
          <w:szCs w:val="22"/>
        </w:rPr>
      </w:pPr>
    </w:p>
    <w:p w:rsidR="00A01DC2" w:rsidRPr="006F0693" w:rsidRDefault="00A01DC2" w:rsidP="001E4715">
      <w:pPr>
        <w:tabs>
          <w:tab w:val="left" w:pos="0"/>
        </w:tabs>
        <w:spacing w:line="260" w:lineRule="exact"/>
        <w:rPr>
          <w:rFonts w:ascii="Arial" w:hAnsi="Arial" w:cs="Arial"/>
          <w:sz w:val="22"/>
          <w:szCs w:val="22"/>
        </w:rPr>
      </w:pPr>
    </w:p>
    <w:p w:rsidR="00287650" w:rsidRPr="006F0693" w:rsidRDefault="00B36174"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w:t>
      </w:r>
      <w:r w:rsidR="003238C1" w:rsidRPr="006F0693">
        <w:rPr>
          <w:rFonts w:ascii="Arial" w:hAnsi="Arial" w:cs="Arial"/>
          <w:b/>
          <w:bCs/>
          <w:sz w:val="22"/>
          <w:szCs w:val="22"/>
        </w:rPr>
        <w:t>3</w:t>
      </w:r>
      <w:r w:rsidRPr="006F0693">
        <w:rPr>
          <w:rFonts w:ascii="Arial" w:hAnsi="Arial" w:cs="Arial"/>
          <w:b/>
          <w:bCs/>
          <w:sz w:val="22"/>
          <w:szCs w:val="22"/>
        </w:rPr>
        <w:t>.</w:t>
      </w:r>
      <w:r w:rsidR="001E4715">
        <w:rPr>
          <w:rFonts w:ascii="Arial" w:hAnsi="Arial" w:cs="Arial"/>
          <w:b/>
          <w:bCs/>
          <w:sz w:val="22"/>
          <w:szCs w:val="22"/>
        </w:rPr>
        <w:t xml:space="preserve"> </w:t>
      </w:r>
      <w:r w:rsidR="00B941DE" w:rsidRPr="006F0693">
        <w:rPr>
          <w:rFonts w:ascii="Arial" w:hAnsi="Arial" w:cs="Arial"/>
          <w:b/>
          <w:bCs/>
          <w:sz w:val="22"/>
          <w:szCs w:val="22"/>
        </w:rPr>
        <w:t>člen</w:t>
      </w:r>
    </w:p>
    <w:p w:rsidR="00287650" w:rsidRDefault="00B941DE"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 xml:space="preserve">(izbris načrta </w:t>
      </w:r>
      <w:r w:rsidR="003238C1" w:rsidRPr="006F0693">
        <w:rPr>
          <w:rFonts w:ascii="Arial" w:hAnsi="Arial" w:cs="Arial"/>
          <w:b/>
          <w:bCs/>
          <w:sz w:val="22"/>
          <w:szCs w:val="22"/>
        </w:rPr>
        <w:t xml:space="preserve">ali </w:t>
      </w:r>
      <w:r w:rsidRPr="006F0693">
        <w:rPr>
          <w:rFonts w:ascii="Arial" w:hAnsi="Arial" w:cs="Arial"/>
          <w:b/>
          <w:bCs/>
          <w:sz w:val="22"/>
          <w:szCs w:val="22"/>
        </w:rPr>
        <w:t>skupnega načrta iz evidence)</w:t>
      </w:r>
    </w:p>
    <w:p w:rsidR="005772FE" w:rsidRPr="006F0693" w:rsidRDefault="005772FE" w:rsidP="001E4715">
      <w:pPr>
        <w:tabs>
          <w:tab w:val="left" w:pos="0"/>
        </w:tabs>
        <w:spacing w:line="260" w:lineRule="exact"/>
        <w:rPr>
          <w:rFonts w:ascii="Arial" w:hAnsi="Arial" w:cs="Arial"/>
          <w:b/>
          <w:bCs/>
          <w:sz w:val="22"/>
          <w:szCs w:val="22"/>
        </w:rPr>
      </w:pPr>
    </w:p>
    <w:p w:rsidR="00287650"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(1) Ministrstvo izbriše načrt iz evidence načrtov ravnanja z OEEO</w:t>
      </w:r>
      <w:r w:rsidR="003238C1" w:rsidRPr="006F0693">
        <w:rPr>
          <w:rFonts w:ascii="Arial" w:hAnsi="Arial" w:cs="Arial"/>
          <w:sz w:val="22"/>
          <w:szCs w:val="22"/>
        </w:rPr>
        <w:t xml:space="preserve"> </w:t>
      </w:r>
      <w:r w:rsidR="00B36174" w:rsidRPr="006F0693">
        <w:rPr>
          <w:rFonts w:ascii="Arial" w:hAnsi="Arial" w:cs="Arial"/>
          <w:sz w:val="22"/>
          <w:szCs w:val="22"/>
        </w:rPr>
        <w:t>in izda proizvajalcu, za katerega velja načrt, odločbo o izbrisu iz evidence</w:t>
      </w:r>
      <w:r w:rsidR="00314E30" w:rsidRPr="006F0693">
        <w:rPr>
          <w:rFonts w:ascii="Arial" w:hAnsi="Arial" w:cs="Arial"/>
          <w:sz w:val="22"/>
          <w:szCs w:val="22"/>
        </w:rPr>
        <w:t>, če ugotovi, da proizvajalec</w:t>
      </w:r>
      <w:r w:rsidRPr="006F0693">
        <w:rPr>
          <w:rFonts w:ascii="Arial" w:hAnsi="Arial" w:cs="Arial"/>
          <w:sz w:val="22"/>
          <w:szCs w:val="22"/>
        </w:rPr>
        <w:t>:</w:t>
      </w:r>
      <w:r w:rsidR="003238C1" w:rsidRPr="006F0693">
        <w:rPr>
          <w:rFonts w:ascii="Arial" w:hAnsi="Arial" w:cs="Arial"/>
          <w:sz w:val="22"/>
          <w:szCs w:val="22"/>
        </w:rPr>
        <w:t xml:space="preserve"> </w:t>
      </w:r>
    </w:p>
    <w:p w:rsidR="00FE62A0" w:rsidRDefault="00B941DE" w:rsidP="009A24D5">
      <w:pPr>
        <w:pStyle w:val="Odstavekseznama"/>
        <w:numPr>
          <w:ilvl w:val="0"/>
          <w:numId w:val="22"/>
        </w:numPr>
        <w:tabs>
          <w:tab w:val="left" w:pos="0"/>
        </w:tabs>
        <w:spacing w:line="260" w:lineRule="exact"/>
        <w:ind w:left="567" w:hanging="567"/>
        <w:rPr>
          <w:rFonts w:ascii="Arial" w:hAnsi="Arial" w:cs="Arial"/>
          <w:sz w:val="22"/>
          <w:szCs w:val="22"/>
        </w:rPr>
      </w:pPr>
      <w:r w:rsidRPr="00FE62A0">
        <w:rPr>
          <w:rFonts w:ascii="Arial" w:hAnsi="Arial" w:cs="Arial"/>
          <w:sz w:val="22"/>
          <w:szCs w:val="22"/>
        </w:rPr>
        <w:t>ne zagotavlja ravnanja z OEEO v skladu z načrtom,</w:t>
      </w:r>
      <w:r w:rsidR="003238C1" w:rsidRPr="00FE62A0">
        <w:rPr>
          <w:rFonts w:ascii="Arial" w:hAnsi="Arial" w:cs="Arial"/>
          <w:sz w:val="22"/>
          <w:szCs w:val="22"/>
        </w:rPr>
        <w:t xml:space="preserve"> </w:t>
      </w:r>
    </w:p>
    <w:p w:rsidR="00287650" w:rsidRDefault="00B941DE" w:rsidP="009A24D5">
      <w:pPr>
        <w:pStyle w:val="Odstavekseznama"/>
        <w:numPr>
          <w:ilvl w:val="0"/>
          <w:numId w:val="22"/>
        </w:numPr>
        <w:tabs>
          <w:tab w:val="left" w:pos="0"/>
        </w:tabs>
        <w:spacing w:line="260" w:lineRule="exact"/>
        <w:ind w:left="567" w:hanging="567"/>
        <w:rPr>
          <w:rFonts w:ascii="Arial" w:hAnsi="Arial" w:cs="Arial"/>
          <w:sz w:val="22"/>
          <w:szCs w:val="22"/>
        </w:rPr>
      </w:pPr>
      <w:r w:rsidRPr="00FE62A0">
        <w:rPr>
          <w:rFonts w:ascii="Arial" w:hAnsi="Arial" w:cs="Arial"/>
          <w:sz w:val="22"/>
          <w:szCs w:val="22"/>
        </w:rPr>
        <w:t xml:space="preserve">ne zagotavlja doseganja ciljev iz </w:t>
      </w:r>
      <w:r w:rsidR="00B10C33" w:rsidRPr="00FE62A0">
        <w:rPr>
          <w:rFonts w:ascii="Arial" w:hAnsi="Arial" w:cs="Arial"/>
          <w:sz w:val="22"/>
          <w:szCs w:val="22"/>
        </w:rPr>
        <w:t>9</w:t>
      </w:r>
      <w:r w:rsidRPr="00FE62A0">
        <w:rPr>
          <w:rFonts w:ascii="Arial" w:hAnsi="Arial" w:cs="Arial"/>
          <w:sz w:val="22"/>
          <w:szCs w:val="22"/>
        </w:rPr>
        <w:t>. člena te uredbe,</w:t>
      </w:r>
    </w:p>
    <w:p w:rsidR="00FE62A0" w:rsidRDefault="00FE62A0" w:rsidP="009A24D5">
      <w:pPr>
        <w:pStyle w:val="Odstavekseznama"/>
        <w:numPr>
          <w:ilvl w:val="0"/>
          <w:numId w:val="22"/>
        </w:numPr>
        <w:tabs>
          <w:tab w:val="left" w:pos="0"/>
        </w:tabs>
        <w:spacing w:line="260" w:lineRule="exact"/>
        <w:ind w:left="567" w:hanging="567"/>
        <w:rPr>
          <w:rFonts w:ascii="Arial" w:hAnsi="Arial" w:cs="Arial"/>
          <w:sz w:val="22"/>
          <w:szCs w:val="22"/>
        </w:rPr>
      </w:pPr>
      <w:r w:rsidRPr="00155FA7">
        <w:rPr>
          <w:rFonts w:ascii="Arial" w:hAnsi="Arial" w:cs="Arial"/>
          <w:sz w:val="22"/>
          <w:szCs w:val="22"/>
        </w:rPr>
        <w:t>nima pogodbe o načinu in obsegu prevzemanja OEEO z vsemi izvajalci javne službe v RS,</w:t>
      </w:r>
    </w:p>
    <w:p w:rsidR="00477237" w:rsidRPr="00155FA7" w:rsidRDefault="00477237" w:rsidP="009A24D5">
      <w:pPr>
        <w:pStyle w:val="Odstavekseznama"/>
        <w:numPr>
          <w:ilvl w:val="0"/>
          <w:numId w:val="22"/>
        </w:numPr>
        <w:tabs>
          <w:tab w:val="left" w:pos="0"/>
        </w:tabs>
        <w:spacing w:line="260" w:lineRule="exact"/>
        <w:ind w:left="567" w:hanging="567"/>
        <w:rPr>
          <w:rFonts w:ascii="Arial" w:hAnsi="Arial" w:cs="Arial"/>
          <w:sz w:val="22"/>
          <w:szCs w:val="22"/>
        </w:rPr>
      </w:pPr>
      <w:r>
        <w:rPr>
          <w:rFonts w:ascii="Arial" w:hAnsi="Arial" w:cs="Arial"/>
          <w:sz w:val="22"/>
          <w:szCs w:val="22"/>
        </w:rPr>
        <w:t>ni ravnal v skladu s petim odstavkom prejšnjega člena,</w:t>
      </w:r>
    </w:p>
    <w:p w:rsidR="00DA796D" w:rsidRPr="00352B65" w:rsidRDefault="00F2274C" w:rsidP="009A24D5">
      <w:pPr>
        <w:pStyle w:val="Odstavekseznama"/>
        <w:numPr>
          <w:ilvl w:val="0"/>
          <w:numId w:val="22"/>
        </w:numPr>
        <w:tabs>
          <w:tab w:val="left" w:pos="0"/>
        </w:tabs>
        <w:spacing w:line="260" w:lineRule="exact"/>
        <w:ind w:left="567" w:hanging="567"/>
        <w:rPr>
          <w:rFonts w:ascii="Arial" w:hAnsi="Arial" w:cs="Arial"/>
          <w:sz w:val="22"/>
          <w:szCs w:val="22"/>
        </w:rPr>
      </w:pPr>
      <w:r w:rsidRPr="00352B65">
        <w:rPr>
          <w:rFonts w:ascii="Arial" w:hAnsi="Arial" w:cs="Arial"/>
          <w:sz w:val="22"/>
          <w:szCs w:val="22"/>
        </w:rPr>
        <w:t xml:space="preserve">ne zagotovi finančnega jamstva iz </w:t>
      </w:r>
      <w:r w:rsidR="00352B65" w:rsidRPr="00352B65">
        <w:rPr>
          <w:rFonts w:ascii="Arial" w:hAnsi="Arial" w:cs="Arial"/>
          <w:sz w:val="22"/>
          <w:szCs w:val="22"/>
        </w:rPr>
        <w:t>37.</w:t>
      </w:r>
      <w:r w:rsidRPr="00352B65">
        <w:rPr>
          <w:rFonts w:ascii="Arial" w:hAnsi="Arial" w:cs="Arial"/>
          <w:sz w:val="22"/>
          <w:szCs w:val="22"/>
        </w:rPr>
        <w:t xml:space="preserve"> člena te uredbe,</w:t>
      </w:r>
    </w:p>
    <w:p w:rsidR="00287650" w:rsidRPr="00221860" w:rsidRDefault="00B941DE" w:rsidP="009A24D5">
      <w:pPr>
        <w:pStyle w:val="Odstavekseznama"/>
        <w:numPr>
          <w:ilvl w:val="0"/>
          <w:numId w:val="22"/>
        </w:numPr>
        <w:tabs>
          <w:tab w:val="left" w:pos="0"/>
        </w:tabs>
        <w:spacing w:line="260" w:lineRule="exact"/>
        <w:ind w:left="567" w:hanging="567"/>
        <w:rPr>
          <w:rFonts w:ascii="Arial" w:hAnsi="Arial" w:cs="Arial"/>
          <w:sz w:val="22"/>
          <w:szCs w:val="22"/>
        </w:rPr>
      </w:pPr>
      <w:r w:rsidRPr="00221860">
        <w:rPr>
          <w:rFonts w:ascii="Arial" w:hAnsi="Arial" w:cs="Arial"/>
          <w:sz w:val="22"/>
          <w:szCs w:val="22"/>
        </w:rPr>
        <w:t>ne posreduje poročila o ravnanju z OEEO v skladu s to uredbo ali</w:t>
      </w:r>
    </w:p>
    <w:p w:rsidR="00287650" w:rsidRPr="00221860" w:rsidRDefault="00B941DE" w:rsidP="009A24D5">
      <w:pPr>
        <w:pStyle w:val="Odstavekseznama"/>
        <w:numPr>
          <w:ilvl w:val="0"/>
          <w:numId w:val="22"/>
        </w:numPr>
        <w:tabs>
          <w:tab w:val="left" w:pos="0"/>
        </w:tabs>
        <w:spacing w:line="260" w:lineRule="exact"/>
        <w:ind w:left="567" w:hanging="567"/>
        <w:rPr>
          <w:rFonts w:ascii="Arial" w:hAnsi="Arial" w:cs="Arial"/>
          <w:sz w:val="22"/>
          <w:szCs w:val="22"/>
        </w:rPr>
      </w:pPr>
      <w:r w:rsidRPr="00221860">
        <w:rPr>
          <w:rFonts w:ascii="Arial" w:hAnsi="Arial" w:cs="Arial"/>
          <w:sz w:val="22"/>
          <w:szCs w:val="22"/>
        </w:rPr>
        <w:t>na predlog proizvajalca</w:t>
      </w:r>
      <w:r w:rsidR="008B6974">
        <w:rPr>
          <w:rFonts w:ascii="Arial" w:hAnsi="Arial" w:cs="Arial"/>
          <w:sz w:val="22"/>
          <w:szCs w:val="22"/>
        </w:rPr>
        <w:t xml:space="preserve"> ali </w:t>
      </w:r>
      <w:r w:rsidR="008A5895">
        <w:rPr>
          <w:rFonts w:ascii="Arial" w:hAnsi="Arial" w:cs="Arial"/>
          <w:sz w:val="22"/>
          <w:szCs w:val="22"/>
        </w:rPr>
        <w:t xml:space="preserve">če </w:t>
      </w:r>
      <w:r w:rsidR="008B6974">
        <w:rPr>
          <w:rFonts w:ascii="Arial" w:hAnsi="Arial" w:cs="Arial"/>
          <w:sz w:val="22"/>
          <w:szCs w:val="22"/>
        </w:rPr>
        <w:t>ta preneha</w:t>
      </w:r>
      <w:r w:rsidR="008A5895">
        <w:rPr>
          <w:rFonts w:ascii="Arial" w:hAnsi="Arial" w:cs="Arial"/>
          <w:sz w:val="22"/>
          <w:szCs w:val="22"/>
        </w:rPr>
        <w:t xml:space="preserve"> obstajati</w:t>
      </w:r>
      <w:r w:rsidRPr="00221860">
        <w:rPr>
          <w:rFonts w:ascii="Arial" w:hAnsi="Arial" w:cs="Arial"/>
          <w:sz w:val="22"/>
          <w:szCs w:val="22"/>
        </w:rPr>
        <w:t>.</w:t>
      </w:r>
      <w:r w:rsidR="00B10C33" w:rsidRPr="00221860">
        <w:rPr>
          <w:rFonts w:ascii="Arial" w:hAnsi="Arial" w:cs="Arial"/>
          <w:sz w:val="22"/>
          <w:szCs w:val="22"/>
        </w:rPr>
        <w:t xml:space="preserve"> </w:t>
      </w:r>
    </w:p>
    <w:p w:rsidR="00FE62A0" w:rsidRDefault="00FE62A0" w:rsidP="001E4715">
      <w:pPr>
        <w:tabs>
          <w:tab w:val="left" w:pos="0"/>
        </w:tabs>
        <w:spacing w:line="260" w:lineRule="exact"/>
        <w:rPr>
          <w:rFonts w:ascii="Arial" w:hAnsi="Arial" w:cs="Arial"/>
          <w:sz w:val="22"/>
          <w:szCs w:val="22"/>
        </w:rPr>
      </w:pPr>
    </w:p>
    <w:p w:rsidR="005F3ED5"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(2) Ministrstvo izbriše skupni načrt iz evidence načrtov ravnanja z OEEO in izda nosilcu skupnega načrta odločbo o izbrisu iz evidence</w:t>
      </w:r>
      <w:r w:rsidR="00B10C33" w:rsidRPr="006F0693">
        <w:rPr>
          <w:rFonts w:ascii="Arial" w:hAnsi="Arial" w:cs="Arial"/>
          <w:sz w:val="22"/>
          <w:szCs w:val="22"/>
        </w:rPr>
        <w:t>, če ugotovi, da nosilec skupnega načrta:</w:t>
      </w:r>
    </w:p>
    <w:p w:rsidR="00FE62A0" w:rsidRDefault="00B941DE" w:rsidP="009A24D5">
      <w:pPr>
        <w:pStyle w:val="Odstavekseznama"/>
        <w:numPr>
          <w:ilvl w:val="0"/>
          <w:numId w:val="23"/>
        </w:numPr>
        <w:tabs>
          <w:tab w:val="left" w:pos="0"/>
        </w:tabs>
        <w:spacing w:line="260" w:lineRule="exact"/>
        <w:ind w:left="567" w:hanging="567"/>
        <w:rPr>
          <w:rFonts w:ascii="Arial" w:hAnsi="Arial" w:cs="Arial"/>
          <w:sz w:val="22"/>
          <w:szCs w:val="22"/>
        </w:rPr>
      </w:pPr>
      <w:r w:rsidRPr="00FE62A0">
        <w:rPr>
          <w:rFonts w:ascii="Arial" w:hAnsi="Arial" w:cs="Arial"/>
          <w:sz w:val="22"/>
          <w:szCs w:val="22"/>
        </w:rPr>
        <w:t>ne zagotavlja ravnanja z OEEO v skladu s skupnim načrtom,</w:t>
      </w:r>
      <w:r w:rsidR="00FA401F" w:rsidRPr="00FE62A0">
        <w:rPr>
          <w:rFonts w:ascii="Arial" w:hAnsi="Arial" w:cs="Arial"/>
          <w:sz w:val="22"/>
          <w:szCs w:val="22"/>
        </w:rPr>
        <w:t xml:space="preserve"> </w:t>
      </w:r>
    </w:p>
    <w:p w:rsidR="00287650" w:rsidRDefault="00B941DE" w:rsidP="009A24D5">
      <w:pPr>
        <w:pStyle w:val="Odstavekseznama"/>
        <w:numPr>
          <w:ilvl w:val="0"/>
          <w:numId w:val="23"/>
        </w:numPr>
        <w:tabs>
          <w:tab w:val="left" w:pos="0"/>
        </w:tabs>
        <w:spacing w:line="260" w:lineRule="exact"/>
        <w:ind w:left="567" w:hanging="567"/>
        <w:rPr>
          <w:rFonts w:ascii="Arial" w:hAnsi="Arial" w:cs="Arial"/>
          <w:sz w:val="22"/>
          <w:szCs w:val="22"/>
        </w:rPr>
      </w:pPr>
      <w:r w:rsidRPr="00FE62A0">
        <w:rPr>
          <w:rFonts w:ascii="Arial" w:hAnsi="Arial" w:cs="Arial"/>
          <w:sz w:val="22"/>
          <w:szCs w:val="22"/>
        </w:rPr>
        <w:t xml:space="preserve">ne zagotavlja doseganja ciljev iz </w:t>
      </w:r>
      <w:r w:rsidR="00B10C33" w:rsidRPr="00FE62A0">
        <w:rPr>
          <w:rFonts w:ascii="Arial" w:hAnsi="Arial" w:cs="Arial"/>
          <w:sz w:val="22"/>
          <w:szCs w:val="22"/>
        </w:rPr>
        <w:t>9</w:t>
      </w:r>
      <w:r w:rsidR="00B36174" w:rsidRPr="000D7E9F">
        <w:rPr>
          <w:rFonts w:ascii="Arial" w:hAnsi="Arial" w:cs="Arial"/>
          <w:sz w:val="22"/>
          <w:szCs w:val="22"/>
        </w:rPr>
        <w:t>.</w:t>
      </w:r>
      <w:r w:rsidRPr="000D7E9F">
        <w:rPr>
          <w:rFonts w:ascii="Arial" w:hAnsi="Arial" w:cs="Arial"/>
          <w:sz w:val="22"/>
          <w:szCs w:val="22"/>
        </w:rPr>
        <w:t xml:space="preserve"> člena te uredbe,</w:t>
      </w:r>
    </w:p>
    <w:p w:rsidR="00477237" w:rsidRDefault="000D7E9F" w:rsidP="009A24D5">
      <w:pPr>
        <w:pStyle w:val="Odstavekseznama"/>
        <w:numPr>
          <w:ilvl w:val="0"/>
          <w:numId w:val="23"/>
        </w:numPr>
        <w:tabs>
          <w:tab w:val="left" w:pos="0"/>
        </w:tabs>
        <w:spacing w:line="260" w:lineRule="exact"/>
        <w:ind w:left="567" w:hanging="567"/>
        <w:rPr>
          <w:rFonts w:ascii="Arial" w:hAnsi="Arial" w:cs="Arial"/>
          <w:sz w:val="22"/>
          <w:szCs w:val="22"/>
        </w:rPr>
      </w:pPr>
      <w:r w:rsidRPr="008A64B5">
        <w:rPr>
          <w:rFonts w:ascii="Arial" w:hAnsi="Arial" w:cs="Arial"/>
          <w:sz w:val="22"/>
          <w:szCs w:val="22"/>
        </w:rPr>
        <w:t>nima pogodbe o načinu in obsegu prevzemanja OEEO z vsemi izvajalci javne službe v RS,</w:t>
      </w:r>
    </w:p>
    <w:p w:rsidR="000D7E9F" w:rsidRPr="008A64B5" w:rsidRDefault="00477237" w:rsidP="009A24D5">
      <w:pPr>
        <w:pStyle w:val="Odstavekseznama"/>
        <w:numPr>
          <w:ilvl w:val="0"/>
          <w:numId w:val="23"/>
        </w:numPr>
        <w:tabs>
          <w:tab w:val="left" w:pos="0"/>
        </w:tabs>
        <w:spacing w:line="260" w:lineRule="exact"/>
        <w:ind w:left="567" w:hanging="567"/>
        <w:rPr>
          <w:rFonts w:ascii="Arial" w:hAnsi="Arial" w:cs="Arial"/>
          <w:sz w:val="22"/>
          <w:szCs w:val="22"/>
        </w:rPr>
      </w:pPr>
      <w:r>
        <w:rPr>
          <w:rFonts w:ascii="Arial" w:hAnsi="Arial" w:cs="Arial"/>
          <w:sz w:val="22"/>
          <w:szCs w:val="22"/>
        </w:rPr>
        <w:t>ni ravnal v skladu s petim odstavkom prejšnjega člena,</w:t>
      </w:r>
    </w:p>
    <w:p w:rsidR="000D7E9F" w:rsidRPr="00352B65" w:rsidRDefault="000D7E9F" w:rsidP="009A24D5">
      <w:pPr>
        <w:pStyle w:val="Odstavekseznama"/>
        <w:numPr>
          <w:ilvl w:val="0"/>
          <w:numId w:val="23"/>
        </w:numPr>
        <w:tabs>
          <w:tab w:val="left" w:pos="0"/>
        </w:tabs>
        <w:spacing w:line="260" w:lineRule="exact"/>
        <w:ind w:left="567" w:hanging="567"/>
        <w:rPr>
          <w:rFonts w:ascii="Arial" w:hAnsi="Arial" w:cs="Arial"/>
          <w:sz w:val="22"/>
          <w:szCs w:val="22"/>
        </w:rPr>
      </w:pPr>
      <w:r w:rsidRPr="00352B65">
        <w:rPr>
          <w:rFonts w:ascii="Arial" w:hAnsi="Arial" w:cs="Arial"/>
          <w:sz w:val="22"/>
          <w:szCs w:val="22"/>
        </w:rPr>
        <w:t xml:space="preserve">ne zagotovi finančnega jamstva iz </w:t>
      </w:r>
      <w:r w:rsidR="00352B65" w:rsidRPr="00352B65">
        <w:rPr>
          <w:rFonts w:ascii="Arial" w:hAnsi="Arial" w:cs="Arial"/>
          <w:sz w:val="22"/>
          <w:szCs w:val="22"/>
        </w:rPr>
        <w:t>37.</w:t>
      </w:r>
      <w:r w:rsidRPr="00352B65">
        <w:rPr>
          <w:rFonts w:ascii="Arial" w:hAnsi="Arial" w:cs="Arial"/>
          <w:sz w:val="22"/>
          <w:szCs w:val="22"/>
        </w:rPr>
        <w:t xml:space="preserve"> člena te uredbe,  </w:t>
      </w:r>
    </w:p>
    <w:p w:rsidR="00287650" w:rsidRPr="008A64B5" w:rsidRDefault="00B941DE" w:rsidP="009A24D5">
      <w:pPr>
        <w:pStyle w:val="Odstavekseznama"/>
        <w:numPr>
          <w:ilvl w:val="0"/>
          <w:numId w:val="23"/>
        </w:numPr>
        <w:tabs>
          <w:tab w:val="left" w:pos="0"/>
        </w:tabs>
        <w:spacing w:line="260" w:lineRule="exact"/>
        <w:ind w:left="567" w:hanging="567"/>
        <w:rPr>
          <w:rFonts w:ascii="Arial" w:hAnsi="Arial" w:cs="Arial"/>
          <w:sz w:val="22"/>
          <w:szCs w:val="22"/>
        </w:rPr>
      </w:pPr>
      <w:r w:rsidRPr="008A64B5">
        <w:rPr>
          <w:rFonts w:ascii="Arial" w:hAnsi="Arial" w:cs="Arial"/>
          <w:sz w:val="22"/>
          <w:szCs w:val="22"/>
        </w:rPr>
        <w:t>ne posreduje poročila o ravnanju z OEEO</w:t>
      </w:r>
      <w:r w:rsidR="00FA401F" w:rsidRPr="008A64B5">
        <w:rPr>
          <w:rFonts w:ascii="Arial" w:hAnsi="Arial" w:cs="Arial"/>
          <w:sz w:val="22"/>
          <w:szCs w:val="22"/>
        </w:rPr>
        <w:t xml:space="preserve"> </w:t>
      </w:r>
      <w:r w:rsidRPr="008A64B5">
        <w:rPr>
          <w:rFonts w:ascii="Arial" w:hAnsi="Arial" w:cs="Arial"/>
          <w:sz w:val="22"/>
          <w:szCs w:val="22"/>
        </w:rPr>
        <w:t>v skladu s to uredbo</w:t>
      </w:r>
      <w:r w:rsidR="00D84A8F" w:rsidRPr="008A64B5">
        <w:rPr>
          <w:rFonts w:ascii="Arial" w:hAnsi="Arial" w:cs="Arial"/>
          <w:sz w:val="22"/>
          <w:szCs w:val="22"/>
        </w:rPr>
        <w:t xml:space="preserve"> ali</w:t>
      </w:r>
    </w:p>
    <w:p w:rsidR="005772FE" w:rsidRPr="008A64B5" w:rsidRDefault="00580368" w:rsidP="009A24D5">
      <w:pPr>
        <w:pStyle w:val="Odstavekseznama"/>
        <w:numPr>
          <w:ilvl w:val="0"/>
          <w:numId w:val="23"/>
        </w:numPr>
        <w:tabs>
          <w:tab w:val="left" w:pos="0"/>
        </w:tabs>
        <w:spacing w:line="260" w:lineRule="exact"/>
        <w:ind w:left="567" w:hanging="567"/>
        <w:rPr>
          <w:rFonts w:ascii="Arial" w:hAnsi="Arial" w:cs="Arial"/>
          <w:sz w:val="22"/>
          <w:szCs w:val="22"/>
        </w:rPr>
      </w:pPr>
      <w:r w:rsidRPr="008A64B5">
        <w:rPr>
          <w:rFonts w:ascii="Arial" w:hAnsi="Arial" w:cs="Arial"/>
          <w:sz w:val="22"/>
          <w:szCs w:val="22"/>
        </w:rPr>
        <w:t>na predlog nosilca skupnega načrta.</w:t>
      </w:r>
      <w:r w:rsidRPr="008A64B5">
        <w:rPr>
          <w:rFonts w:ascii="Arial" w:hAnsi="Arial" w:cs="Arial"/>
          <w:strike/>
          <w:sz w:val="22"/>
          <w:szCs w:val="22"/>
        </w:rPr>
        <w:t xml:space="preserve"> </w:t>
      </w:r>
    </w:p>
    <w:p w:rsidR="000D7E9F" w:rsidRDefault="000D7E9F" w:rsidP="001E4715">
      <w:pPr>
        <w:tabs>
          <w:tab w:val="left" w:pos="0"/>
        </w:tabs>
        <w:spacing w:line="260" w:lineRule="exact"/>
        <w:rPr>
          <w:rFonts w:ascii="Arial" w:hAnsi="Arial" w:cs="Arial"/>
          <w:sz w:val="22"/>
          <w:szCs w:val="22"/>
        </w:rPr>
      </w:pPr>
    </w:p>
    <w:p w:rsidR="00287650" w:rsidRPr="006F0693" w:rsidRDefault="00B941DE"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(3) V primeru iz </w:t>
      </w:r>
      <w:r w:rsidR="008A5895">
        <w:rPr>
          <w:rFonts w:ascii="Arial" w:hAnsi="Arial" w:cs="Arial"/>
          <w:sz w:val="22"/>
          <w:szCs w:val="22"/>
        </w:rPr>
        <w:t xml:space="preserve">1. </w:t>
      </w:r>
      <w:r w:rsidR="008E16A5">
        <w:rPr>
          <w:rFonts w:ascii="Arial" w:hAnsi="Arial" w:cs="Arial"/>
          <w:sz w:val="22"/>
          <w:szCs w:val="22"/>
        </w:rPr>
        <w:t xml:space="preserve">ali 3. </w:t>
      </w:r>
      <w:r w:rsidR="008A5895">
        <w:rPr>
          <w:rFonts w:ascii="Arial" w:hAnsi="Arial" w:cs="Arial"/>
          <w:sz w:val="22"/>
          <w:szCs w:val="22"/>
        </w:rPr>
        <w:t>točk</w:t>
      </w:r>
      <w:r w:rsidRPr="006F0693">
        <w:rPr>
          <w:rFonts w:ascii="Arial" w:hAnsi="Arial" w:cs="Arial"/>
          <w:sz w:val="22"/>
          <w:szCs w:val="22"/>
        </w:rPr>
        <w:t xml:space="preserve">e prvega odstavka tega člena </w:t>
      </w:r>
      <w:r w:rsidR="00FA401F" w:rsidRPr="006F0693">
        <w:rPr>
          <w:rFonts w:ascii="Arial" w:hAnsi="Arial" w:cs="Arial"/>
          <w:sz w:val="22"/>
          <w:szCs w:val="22"/>
        </w:rPr>
        <w:t>in</w:t>
      </w:r>
      <w:r w:rsidRPr="006F0693">
        <w:rPr>
          <w:rFonts w:ascii="Arial" w:hAnsi="Arial" w:cs="Arial"/>
          <w:sz w:val="22"/>
          <w:szCs w:val="22"/>
        </w:rPr>
        <w:t xml:space="preserve"> </w:t>
      </w:r>
      <w:r w:rsidR="008A5895">
        <w:rPr>
          <w:rFonts w:ascii="Arial" w:hAnsi="Arial" w:cs="Arial"/>
          <w:sz w:val="22"/>
          <w:szCs w:val="22"/>
        </w:rPr>
        <w:t>1.</w:t>
      </w:r>
      <w:r w:rsidR="008E16A5">
        <w:rPr>
          <w:rFonts w:ascii="Arial" w:hAnsi="Arial" w:cs="Arial"/>
          <w:sz w:val="22"/>
          <w:szCs w:val="22"/>
        </w:rPr>
        <w:t xml:space="preserve"> ali 3.</w:t>
      </w:r>
      <w:r w:rsidRPr="006F0693">
        <w:rPr>
          <w:rFonts w:ascii="Arial" w:hAnsi="Arial" w:cs="Arial"/>
          <w:sz w:val="22"/>
          <w:szCs w:val="22"/>
        </w:rPr>
        <w:t xml:space="preserve"> </w:t>
      </w:r>
      <w:r w:rsidR="008A5895">
        <w:rPr>
          <w:rFonts w:ascii="Arial" w:hAnsi="Arial" w:cs="Arial"/>
          <w:sz w:val="22"/>
          <w:szCs w:val="22"/>
        </w:rPr>
        <w:t>točke</w:t>
      </w:r>
      <w:r w:rsidRPr="006F0693">
        <w:rPr>
          <w:rFonts w:ascii="Arial" w:hAnsi="Arial" w:cs="Arial"/>
          <w:sz w:val="22"/>
          <w:szCs w:val="22"/>
        </w:rPr>
        <w:t xml:space="preserve"> prejšnjega odstavka ministrstvo izbriše načrt oziroma skupni načrt na podlagi pravnomočne odločbe pristojnega inšpektorja</w:t>
      </w:r>
      <w:r w:rsidR="003C4BC7">
        <w:rPr>
          <w:rFonts w:ascii="Arial" w:hAnsi="Arial" w:cs="Arial"/>
          <w:sz w:val="22"/>
          <w:szCs w:val="22"/>
        </w:rPr>
        <w:t xml:space="preserve">, v </w:t>
      </w:r>
      <w:r w:rsidR="003C4BC7" w:rsidRPr="006F0693">
        <w:rPr>
          <w:rFonts w:ascii="Arial" w:hAnsi="Arial" w:cs="Arial"/>
          <w:sz w:val="22"/>
          <w:szCs w:val="22"/>
        </w:rPr>
        <w:t xml:space="preserve">primeru iz </w:t>
      </w:r>
      <w:r w:rsidR="003C4BC7">
        <w:rPr>
          <w:rFonts w:ascii="Arial" w:hAnsi="Arial" w:cs="Arial"/>
          <w:sz w:val="22"/>
          <w:szCs w:val="22"/>
        </w:rPr>
        <w:t>2., 4., 5., 6.</w:t>
      </w:r>
      <w:r w:rsidR="00B85421">
        <w:rPr>
          <w:rFonts w:ascii="Arial" w:hAnsi="Arial" w:cs="Arial"/>
          <w:sz w:val="22"/>
          <w:szCs w:val="22"/>
        </w:rPr>
        <w:t xml:space="preserve"> in 7.</w:t>
      </w:r>
      <w:r w:rsidR="003C4BC7">
        <w:rPr>
          <w:rFonts w:ascii="Arial" w:hAnsi="Arial" w:cs="Arial"/>
          <w:sz w:val="22"/>
          <w:szCs w:val="22"/>
        </w:rPr>
        <w:t xml:space="preserve"> točke</w:t>
      </w:r>
      <w:r w:rsidR="003C4BC7" w:rsidRPr="006F0693">
        <w:rPr>
          <w:rFonts w:ascii="Arial" w:hAnsi="Arial" w:cs="Arial"/>
          <w:sz w:val="22"/>
          <w:szCs w:val="22"/>
        </w:rPr>
        <w:t xml:space="preserve"> prvega odstavka tega člena in </w:t>
      </w:r>
      <w:r w:rsidR="003C4BC7">
        <w:rPr>
          <w:rFonts w:ascii="Arial" w:hAnsi="Arial" w:cs="Arial"/>
          <w:sz w:val="22"/>
          <w:szCs w:val="22"/>
        </w:rPr>
        <w:t>2., 4., 5., 6. in 7. točke</w:t>
      </w:r>
      <w:r w:rsidR="003C4BC7" w:rsidRPr="006F0693">
        <w:rPr>
          <w:rFonts w:ascii="Arial" w:hAnsi="Arial" w:cs="Arial"/>
          <w:sz w:val="22"/>
          <w:szCs w:val="22"/>
        </w:rPr>
        <w:t xml:space="preserve"> drugega odstavka tega člena </w:t>
      </w:r>
      <w:r w:rsidR="003C4BC7">
        <w:rPr>
          <w:rFonts w:ascii="Arial" w:hAnsi="Arial" w:cs="Arial"/>
          <w:sz w:val="22"/>
          <w:szCs w:val="22"/>
        </w:rPr>
        <w:t>pa</w:t>
      </w:r>
      <w:r w:rsidR="003C4BC7" w:rsidRPr="006F0693">
        <w:rPr>
          <w:rFonts w:ascii="Arial" w:hAnsi="Arial" w:cs="Arial"/>
          <w:sz w:val="22"/>
          <w:szCs w:val="22"/>
        </w:rPr>
        <w:t xml:space="preserve"> po pravnomočnosti odločbe o izbrisu iz evidence</w:t>
      </w:r>
      <w:r w:rsidR="003C4BC7">
        <w:rPr>
          <w:rFonts w:ascii="Arial" w:hAnsi="Arial" w:cs="Arial"/>
          <w:sz w:val="22"/>
          <w:szCs w:val="22"/>
        </w:rPr>
        <w:t>.</w:t>
      </w:r>
    </w:p>
    <w:p w:rsidR="00287650" w:rsidRDefault="00287650" w:rsidP="001E4715">
      <w:pPr>
        <w:pStyle w:val="Telobesedila"/>
        <w:tabs>
          <w:tab w:val="clear" w:pos="284"/>
          <w:tab w:val="left" w:pos="0"/>
        </w:tabs>
        <w:spacing w:line="260" w:lineRule="exact"/>
        <w:rPr>
          <w:rFonts w:ascii="Arial" w:hAnsi="Arial" w:cs="Arial"/>
          <w:szCs w:val="22"/>
        </w:rPr>
      </w:pPr>
    </w:p>
    <w:p w:rsidR="005772FE" w:rsidRPr="006F0693" w:rsidRDefault="005772FE" w:rsidP="001E4715">
      <w:pPr>
        <w:pStyle w:val="Telobesedila"/>
        <w:tabs>
          <w:tab w:val="clear" w:pos="284"/>
          <w:tab w:val="left" w:pos="0"/>
        </w:tabs>
        <w:spacing w:line="260" w:lineRule="exact"/>
        <w:rPr>
          <w:rFonts w:ascii="Arial" w:hAnsi="Arial" w:cs="Arial"/>
          <w:szCs w:val="22"/>
        </w:rPr>
      </w:pPr>
    </w:p>
    <w:p w:rsidR="00805D3C" w:rsidRPr="006F0693" w:rsidRDefault="00B36174" w:rsidP="001E4715">
      <w:pPr>
        <w:pStyle w:val="Navadensplet"/>
        <w:shd w:val="clear" w:color="auto" w:fill="FFFFFF"/>
        <w:tabs>
          <w:tab w:val="left" w:pos="0"/>
        </w:tabs>
        <w:spacing w:before="0" w:beforeAutospacing="0" w:after="0" w:afterAutospacing="0" w:line="260" w:lineRule="exact"/>
        <w:jc w:val="center"/>
        <w:rPr>
          <w:rFonts w:ascii="Arial" w:hAnsi="Arial" w:cs="Arial"/>
          <w:b/>
          <w:sz w:val="22"/>
          <w:szCs w:val="22"/>
        </w:rPr>
      </w:pPr>
      <w:r w:rsidRPr="006F0693">
        <w:rPr>
          <w:rFonts w:ascii="Arial" w:hAnsi="Arial" w:cs="Arial"/>
          <w:b/>
          <w:sz w:val="22"/>
          <w:szCs w:val="22"/>
        </w:rPr>
        <w:t>3</w:t>
      </w:r>
      <w:r w:rsidR="003E33DB" w:rsidRPr="006F0693">
        <w:rPr>
          <w:rFonts w:ascii="Arial" w:hAnsi="Arial" w:cs="Arial"/>
          <w:b/>
          <w:sz w:val="22"/>
          <w:szCs w:val="22"/>
        </w:rPr>
        <w:t>4</w:t>
      </w:r>
      <w:r w:rsidRPr="006F0693">
        <w:rPr>
          <w:rFonts w:ascii="Arial" w:hAnsi="Arial" w:cs="Arial"/>
          <w:b/>
          <w:sz w:val="22"/>
          <w:szCs w:val="22"/>
        </w:rPr>
        <w:t>.</w:t>
      </w:r>
      <w:r w:rsidR="00B95105" w:rsidRPr="006F0693">
        <w:rPr>
          <w:rFonts w:ascii="Arial" w:hAnsi="Arial" w:cs="Arial"/>
          <w:b/>
          <w:sz w:val="22"/>
          <w:szCs w:val="22"/>
        </w:rPr>
        <w:t xml:space="preserve"> </w:t>
      </w:r>
      <w:r w:rsidR="00805D3C" w:rsidRPr="006F0693">
        <w:rPr>
          <w:rFonts w:ascii="Arial" w:hAnsi="Arial" w:cs="Arial"/>
          <w:b/>
          <w:sz w:val="22"/>
          <w:szCs w:val="22"/>
        </w:rPr>
        <w:t>člen</w:t>
      </w:r>
    </w:p>
    <w:p w:rsidR="00805D3C" w:rsidRDefault="00805D3C" w:rsidP="001E4715">
      <w:pPr>
        <w:pStyle w:val="Navadensplet"/>
        <w:shd w:val="clear" w:color="auto" w:fill="FFFFFF"/>
        <w:tabs>
          <w:tab w:val="left" w:pos="0"/>
        </w:tabs>
        <w:spacing w:before="0" w:beforeAutospacing="0" w:after="0" w:afterAutospacing="0" w:line="260" w:lineRule="exact"/>
        <w:jc w:val="center"/>
        <w:rPr>
          <w:rFonts w:ascii="Arial" w:hAnsi="Arial" w:cs="Arial"/>
          <w:b/>
          <w:sz w:val="22"/>
          <w:szCs w:val="22"/>
        </w:rPr>
      </w:pPr>
      <w:r w:rsidRPr="006F0693">
        <w:rPr>
          <w:rFonts w:ascii="Arial" w:hAnsi="Arial" w:cs="Arial"/>
          <w:b/>
          <w:sz w:val="22"/>
          <w:szCs w:val="22"/>
        </w:rPr>
        <w:t>(poročilo o ravnanju z OEEO)</w:t>
      </w:r>
    </w:p>
    <w:p w:rsidR="005772FE" w:rsidRPr="006F0693" w:rsidRDefault="005772FE"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p>
    <w:p w:rsidR="00805D3C" w:rsidRDefault="00362C8F" w:rsidP="00362C8F">
      <w:pPr>
        <w:pStyle w:val="odstavek1"/>
        <w:tabs>
          <w:tab w:val="left" w:pos="0"/>
        </w:tabs>
        <w:spacing w:before="0" w:line="260" w:lineRule="exact"/>
        <w:ind w:firstLine="0"/>
      </w:pPr>
      <w:r>
        <w:t xml:space="preserve">(1) </w:t>
      </w:r>
      <w:r w:rsidR="00805D3C" w:rsidRPr="006F0693">
        <w:t>Proizvajalec</w:t>
      </w:r>
      <w:r w:rsidR="00323B0B" w:rsidRPr="006F0693">
        <w:t>, ki samostojno zagotavlja izpolnjevanje obveznosti iz 1</w:t>
      </w:r>
      <w:r w:rsidR="00431FBB">
        <w:t>8</w:t>
      </w:r>
      <w:r w:rsidR="00323B0B" w:rsidRPr="006F0693">
        <w:t>. člena te uredbe,</w:t>
      </w:r>
      <w:r w:rsidR="004E6B6F">
        <w:t xml:space="preserve"> in nosilec skupnega načrta</w:t>
      </w:r>
      <w:r w:rsidR="00805D3C" w:rsidRPr="006F0693">
        <w:t xml:space="preserve"> </w:t>
      </w:r>
      <w:r w:rsidR="00A00DDC" w:rsidRPr="006F0693">
        <w:t>mora</w:t>
      </w:r>
      <w:r w:rsidR="004E6B6F">
        <w:t>ta</w:t>
      </w:r>
      <w:r w:rsidR="00A00DDC" w:rsidRPr="006F0693">
        <w:t xml:space="preserve"> </w:t>
      </w:r>
      <w:r w:rsidR="00805D3C" w:rsidRPr="006F0693">
        <w:t>najpozneje do 31. marca tekočega leta ministrstvu posredovati poročilo o ravnanju z OEEO za preteklo koledarsko leto v obliki, ki jo objavi ministrstvo na svojih spletnih straneh.</w:t>
      </w:r>
    </w:p>
    <w:p w:rsidR="005772FE" w:rsidRPr="006F0693" w:rsidRDefault="005772FE" w:rsidP="001E4715">
      <w:pPr>
        <w:pStyle w:val="odstavek1"/>
        <w:tabs>
          <w:tab w:val="left" w:pos="0"/>
        </w:tabs>
        <w:spacing w:before="0" w:line="260" w:lineRule="exact"/>
        <w:ind w:firstLine="0"/>
      </w:pPr>
    </w:p>
    <w:p w:rsidR="00805D3C" w:rsidRPr="006F0693" w:rsidRDefault="00362C8F" w:rsidP="00362C8F">
      <w:pPr>
        <w:pStyle w:val="odstavek1"/>
        <w:tabs>
          <w:tab w:val="left" w:pos="0"/>
        </w:tabs>
        <w:spacing w:before="0" w:line="260" w:lineRule="exact"/>
        <w:ind w:firstLine="0"/>
      </w:pPr>
      <w:r>
        <w:lastRenderedPageBreak/>
        <w:t xml:space="preserve">(2) </w:t>
      </w:r>
      <w:r w:rsidR="00805D3C" w:rsidRPr="006F0693">
        <w:t>Poročilo</w:t>
      </w:r>
      <w:r w:rsidR="00CF0DE3">
        <w:t xml:space="preserve"> iz prejšnjega odstavka</w:t>
      </w:r>
      <w:r w:rsidR="00805D3C" w:rsidRPr="006F0693">
        <w:t xml:space="preserve"> mora biti posredovano v elektronski obliki in mora vsebovati podatke o:</w:t>
      </w:r>
      <w:r w:rsidR="00BA5F95">
        <w:t xml:space="preserve"> </w:t>
      </w:r>
    </w:p>
    <w:p w:rsidR="00580368" w:rsidRDefault="00580368" w:rsidP="009A24D5">
      <w:pPr>
        <w:pStyle w:val="alineazaodstavkom1"/>
        <w:numPr>
          <w:ilvl w:val="0"/>
          <w:numId w:val="24"/>
        </w:numPr>
        <w:tabs>
          <w:tab w:val="left" w:pos="0"/>
        </w:tabs>
        <w:spacing w:line="260" w:lineRule="exact"/>
        <w:ind w:left="567" w:hanging="567"/>
      </w:pPr>
      <w:r w:rsidRPr="00221860">
        <w:t>firm</w:t>
      </w:r>
      <w:r>
        <w:t>i</w:t>
      </w:r>
      <w:r w:rsidRPr="00221860">
        <w:t xml:space="preserve"> in sedež</w:t>
      </w:r>
      <w:r>
        <w:t>u</w:t>
      </w:r>
      <w:r w:rsidRPr="00221860">
        <w:t xml:space="preserve"> oziroma ime</w:t>
      </w:r>
      <w:r>
        <w:t>nu</w:t>
      </w:r>
      <w:r w:rsidRPr="00221860">
        <w:t xml:space="preserve"> in naslov</w:t>
      </w:r>
      <w:r>
        <w:t>u</w:t>
      </w:r>
      <w:r w:rsidRPr="00221860">
        <w:t xml:space="preserve"> proizvajalca</w:t>
      </w:r>
      <w:r w:rsidR="004E6B6F">
        <w:t xml:space="preserve"> oziroma nosilca</w:t>
      </w:r>
      <w:r>
        <w:t xml:space="preserve"> </w:t>
      </w:r>
      <w:r w:rsidR="004E6B6F">
        <w:t xml:space="preserve">skupnega načrta </w:t>
      </w:r>
      <w:r>
        <w:t>ter njegovi matični številki,</w:t>
      </w:r>
    </w:p>
    <w:p w:rsidR="00580368" w:rsidRDefault="00580368" w:rsidP="009A24D5">
      <w:pPr>
        <w:pStyle w:val="alineazaodstavkom1"/>
        <w:numPr>
          <w:ilvl w:val="0"/>
          <w:numId w:val="24"/>
        </w:numPr>
        <w:tabs>
          <w:tab w:val="left" w:pos="0"/>
        </w:tabs>
        <w:spacing w:line="260" w:lineRule="exact"/>
        <w:ind w:left="567" w:hanging="567"/>
      </w:pPr>
      <w:r>
        <w:t>obdobju, na katerega se nanaša poročilo,</w:t>
      </w:r>
    </w:p>
    <w:p w:rsidR="00805D3C" w:rsidRPr="006F0693" w:rsidRDefault="00805D3C" w:rsidP="009A24D5">
      <w:pPr>
        <w:pStyle w:val="alineazaodstavkom1"/>
        <w:numPr>
          <w:ilvl w:val="0"/>
          <w:numId w:val="24"/>
        </w:numPr>
        <w:tabs>
          <w:tab w:val="left" w:pos="0"/>
        </w:tabs>
        <w:spacing w:line="260" w:lineRule="exact"/>
        <w:ind w:left="567" w:hanging="567"/>
      </w:pPr>
      <w:r w:rsidRPr="006F0693">
        <w:t xml:space="preserve">letni količini OEEO, </w:t>
      </w:r>
      <w:r w:rsidR="00E22AA8">
        <w:t xml:space="preserve">zbrani </w:t>
      </w:r>
      <w:r w:rsidRPr="006F0693">
        <w:t>od distributerjev</w:t>
      </w:r>
      <w:r w:rsidR="00431FBB">
        <w:t xml:space="preserve">, </w:t>
      </w:r>
      <w:r w:rsidRPr="006F0693">
        <w:t>izvajalcev javne službe</w:t>
      </w:r>
      <w:r w:rsidR="00431FBB">
        <w:t xml:space="preserve"> in</w:t>
      </w:r>
      <w:r w:rsidR="0082634D" w:rsidRPr="006F0693">
        <w:t xml:space="preserve"> </w:t>
      </w:r>
      <w:r w:rsidR="00431FBB" w:rsidRPr="006F0693">
        <w:t xml:space="preserve">končnih uporabnikov </w:t>
      </w:r>
      <w:r w:rsidR="0082634D" w:rsidRPr="006F0693">
        <w:t>po razredih oziroma podrazredih EEO, izraženi v k</w:t>
      </w:r>
      <w:r w:rsidR="00FE4D50">
        <w:t>g</w:t>
      </w:r>
      <w:r w:rsidR="004402E7" w:rsidRPr="006F0693">
        <w:t>,</w:t>
      </w:r>
    </w:p>
    <w:p w:rsidR="00805D3C" w:rsidRPr="006F0693" w:rsidRDefault="00805D3C" w:rsidP="009A24D5">
      <w:pPr>
        <w:pStyle w:val="alineazaodstavkom1"/>
        <w:numPr>
          <w:ilvl w:val="0"/>
          <w:numId w:val="24"/>
        </w:numPr>
        <w:tabs>
          <w:tab w:val="left" w:pos="0"/>
        </w:tabs>
        <w:spacing w:line="260" w:lineRule="exact"/>
        <w:ind w:left="567" w:hanging="567"/>
      </w:pPr>
      <w:r w:rsidRPr="006F0693">
        <w:t xml:space="preserve">letni količini </w:t>
      </w:r>
      <w:r w:rsidR="00E22AA8">
        <w:t>zbrane</w:t>
      </w:r>
      <w:r w:rsidRPr="006F0693">
        <w:t xml:space="preserve"> OEEO iz gospodinjstev, po razredih oziroma podrazredih</w:t>
      </w:r>
      <w:r w:rsidR="00FE4D50">
        <w:t xml:space="preserve"> OEEO, </w:t>
      </w:r>
      <w:r w:rsidRPr="006F0693">
        <w:t xml:space="preserve"> izraženi v k</w:t>
      </w:r>
      <w:r w:rsidR="00FE4D50">
        <w:t>g</w:t>
      </w:r>
      <w:r w:rsidRPr="006F0693">
        <w:t>,</w:t>
      </w:r>
      <w:r w:rsidR="00E22AA8">
        <w:t xml:space="preserve"> </w:t>
      </w:r>
    </w:p>
    <w:p w:rsidR="00805D3C" w:rsidRPr="006F0693" w:rsidRDefault="00805D3C" w:rsidP="009A24D5">
      <w:pPr>
        <w:pStyle w:val="alineazaodstavkom1"/>
        <w:numPr>
          <w:ilvl w:val="0"/>
          <w:numId w:val="24"/>
        </w:numPr>
        <w:tabs>
          <w:tab w:val="left" w:pos="0"/>
        </w:tabs>
        <w:spacing w:line="260" w:lineRule="exact"/>
        <w:ind w:left="567" w:hanging="567"/>
      </w:pPr>
      <w:r w:rsidRPr="006F0693">
        <w:t>količini</w:t>
      </w:r>
      <w:r w:rsidR="0082634D" w:rsidRPr="006F0693">
        <w:t xml:space="preserve"> OEEO</w:t>
      </w:r>
      <w:r w:rsidRPr="006F0693">
        <w:t>, izraženi v k</w:t>
      </w:r>
      <w:r w:rsidR="00FE4D50">
        <w:t>g</w:t>
      </w:r>
      <w:r w:rsidRPr="006F0693">
        <w:t>, in deležu OEEO, ki je bila</w:t>
      </w:r>
      <w:r w:rsidR="00431FBB">
        <w:t xml:space="preserve"> oddana v</w:t>
      </w:r>
      <w:r w:rsidRPr="006F0693">
        <w:t xml:space="preserve"> </w:t>
      </w:r>
      <w:r w:rsidR="004402E7" w:rsidRPr="006F0693">
        <w:t>priprav</w:t>
      </w:r>
      <w:r w:rsidR="00431FBB">
        <w:t>o</w:t>
      </w:r>
      <w:r w:rsidR="004402E7" w:rsidRPr="006F0693">
        <w:t xml:space="preserve"> za </w:t>
      </w:r>
      <w:r w:rsidRPr="006F0693">
        <w:t>ponovno uporab</w:t>
      </w:r>
      <w:r w:rsidR="004402E7" w:rsidRPr="006F0693">
        <w:t>o</w:t>
      </w:r>
      <w:r w:rsidRPr="006F0693">
        <w:t xml:space="preserve">, </w:t>
      </w:r>
      <w:r w:rsidR="00E22AA8" w:rsidRPr="00431FBB">
        <w:t>po razredih oziroma podrazredih EEO</w:t>
      </w:r>
      <w:r w:rsidR="00431FBB">
        <w:t>,</w:t>
      </w:r>
    </w:p>
    <w:p w:rsidR="00805D3C" w:rsidRPr="00810958" w:rsidRDefault="00805D3C" w:rsidP="009A24D5">
      <w:pPr>
        <w:pStyle w:val="alineazaodstavkom1"/>
        <w:numPr>
          <w:ilvl w:val="0"/>
          <w:numId w:val="24"/>
        </w:numPr>
        <w:tabs>
          <w:tab w:val="left" w:pos="0"/>
        </w:tabs>
        <w:spacing w:line="260" w:lineRule="exact"/>
        <w:ind w:left="567" w:hanging="567"/>
      </w:pPr>
      <w:r w:rsidRPr="006F0693">
        <w:t>količini</w:t>
      </w:r>
      <w:r w:rsidR="0082634D" w:rsidRPr="006F0693">
        <w:t xml:space="preserve"> OEEO</w:t>
      </w:r>
      <w:r w:rsidRPr="006F0693">
        <w:t>, izraženi v k</w:t>
      </w:r>
      <w:r w:rsidR="00FE4D50">
        <w:t>g</w:t>
      </w:r>
      <w:r w:rsidRPr="006F0693">
        <w:t>, in deležu OEEO, ki je bila reciklirana</w:t>
      </w:r>
      <w:r w:rsidR="00E22AA8" w:rsidRPr="00E22AA8">
        <w:t xml:space="preserve"> </w:t>
      </w:r>
      <w:r w:rsidR="00E22AA8" w:rsidRPr="00810958">
        <w:t>po razredih oziroma podrazredih EEO</w:t>
      </w:r>
    </w:p>
    <w:p w:rsidR="00805D3C" w:rsidRPr="00810958" w:rsidRDefault="00805D3C" w:rsidP="009A24D5">
      <w:pPr>
        <w:pStyle w:val="alineazaodstavkom1"/>
        <w:numPr>
          <w:ilvl w:val="0"/>
          <w:numId w:val="24"/>
        </w:numPr>
        <w:tabs>
          <w:tab w:val="left" w:pos="0"/>
        </w:tabs>
        <w:spacing w:line="260" w:lineRule="exact"/>
        <w:ind w:left="567" w:hanging="567"/>
      </w:pPr>
      <w:r w:rsidRPr="00810958">
        <w:t>količini</w:t>
      </w:r>
      <w:r w:rsidR="00FE4D50" w:rsidRPr="00810958">
        <w:t xml:space="preserve"> OEEO</w:t>
      </w:r>
      <w:r w:rsidRPr="00810958">
        <w:t>, izraženi v k</w:t>
      </w:r>
      <w:r w:rsidR="00FE4D50" w:rsidRPr="00810958">
        <w:t>g</w:t>
      </w:r>
      <w:r w:rsidRPr="00810958">
        <w:t>, in deležu OEEO, ki je bila drugače predelana, ločeno po postopkih predelave,</w:t>
      </w:r>
      <w:r w:rsidR="00E22AA8" w:rsidRPr="00810958">
        <w:t xml:space="preserve"> po razredih oziroma podrazredih EEO</w:t>
      </w:r>
      <w:r w:rsidR="00431FBB" w:rsidRPr="00810958">
        <w:t>,</w:t>
      </w:r>
    </w:p>
    <w:p w:rsidR="00805D3C" w:rsidRPr="00810958" w:rsidRDefault="00805D3C" w:rsidP="009A24D5">
      <w:pPr>
        <w:pStyle w:val="alineazaodstavkom1"/>
        <w:numPr>
          <w:ilvl w:val="0"/>
          <w:numId w:val="24"/>
        </w:numPr>
        <w:tabs>
          <w:tab w:val="left" w:pos="0"/>
        </w:tabs>
        <w:spacing w:line="260" w:lineRule="exact"/>
        <w:ind w:left="567" w:hanging="567"/>
      </w:pPr>
      <w:r w:rsidRPr="00810958">
        <w:t>količini</w:t>
      </w:r>
      <w:r w:rsidR="0082634D" w:rsidRPr="00810958">
        <w:t xml:space="preserve"> OEEO</w:t>
      </w:r>
      <w:r w:rsidRPr="00810958">
        <w:t>, izraženi v k</w:t>
      </w:r>
      <w:r w:rsidR="000A6B65" w:rsidRPr="00810958">
        <w:t>g</w:t>
      </w:r>
      <w:r w:rsidRPr="00810958">
        <w:t>, in deležu OEEO, ki je bila odstranjena, ločeno po postopkih odstranjevanja,</w:t>
      </w:r>
      <w:r w:rsidR="00E22AA8" w:rsidRPr="00810958">
        <w:t xml:space="preserve"> po razredih oziroma podrazredih EEO</w:t>
      </w:r>
      <w:r w:rsidR="003132F8" w:rsidRPr="00810958">
        <w:t>, in</w:t>
      </w:r>
    </w:p>
    <w:p w:rsidR="003132F8" w:rsidRPr="00810958" w:rsidRDefault="00805D3C" w:rsidP="009A24D5">
      <w:pPr>
        <w:pStyle w:val="alineazaodstavkom1"/>
        <w:numPr>
          <w:ilvl w:val="0"/>
          <w:numId w:val="24"/>
        </w:numPr>
        <w:tabs>
          <w:tab w:val="left" w:pos="0"/>
        </w:tabs>
        <w:spacing w:line="260" w:lineRule="exact"/>
        <w:ind w:left="567" w:hanging="567"/>
      </w:pPr>
      <w:r w:rsidRPr="00810958">
        <w:t>količini</w:t>
      </w:r>
      <w:r w:rsidR="003132F8" w:rsidRPr="00810958">
        <w:t xml:space="preserve">, izraženi v kg, </w:t>
      </w:r>
      <w:r w:rsidRPr="00810958">
        <w:t xml:space="preserve">iz OEEO izločenih snovi, zmesi in sestavnih delov iz Priloge </w:t>
      </w:r>
      <w:r w:rsidR="00192A1D">
        <w:t>6</w:t>
      </w:r>
      <w:r w:rsidRPr="00810958">
        <w:t xml:space="preserve"> te uredbe</w:t>
      </w:r>
      <w:r w:rsidR="003132F8" w:rsidRPr="00810958">
        <w:t>.</w:t>
      </w:r>
    </w:p>
    <w:p w:rsidR="003132F8" w:rsidRDefault="003132F8" w:rsidP="00810958">
      <w:pPr>
        <w:pStyle w:val="alineazaodstavkom1"/>
        <w:tabs>
          <w:tab w:val="left" w:pos="0"/>
        </w:tabs>
        <w:spacing w:line="260" w:lineRule="exact"/>
      </w:pPr>
    </w:p>
    <w:p w:rsidR="00805D3C" w:rsidRPr="006F0693" w:rsidRDefault="003132F8" w:rsidP="00D90E58">
      <w:pPr>
        <w:pStyle w:val="alineazaodstavkom1"/>
        <w:tabs>
          <w:tab w:val="left" w:pos="0"/>
        </w:tabs>
        <w:spacing w:line="260" w:lineRule="exact"/>
      </w:pPr>
      <w:r>
        <w:t xml:space="preserve">(3) Podatki iz 6., 7. in 8. točke prejšnjega odstavka morajo biti prikazani ločeno za </w:t>
      </w:r>
      <w:r w:rsidR="00810958">
        <w:t>obdelano OEEO v RS, drugih državah članicah EU ali tretjih državah</w:t>
      </w:r>
      <w:r w:rsidR="003C4BC7">
        <w:t>.</w:t>
      </w:r>
    </w:p>
    <w:p w:rsidR="00314D15" w:rsidRDefault="00314D15" w:rsidP="00CF0DE3">
      <w:pPr>
        <w:pStyle w:val="alineazaodstavkom1"/>
        <w:tabs>
          <w:tab w:val="left" w:pos="0"/>
        </w:tabs>
        <w:spacing w:line="260" w:lineRule="exact"/>
      </w:pPr>
    </w:p>
    <w:p w:rsidR="00094C60" w:rsidRDefault="004E6B6F" w:rsidP="00CF0DE3">
      <w:pPr>
        <w:pStyle w:val="odstavek1"/>
        <w:tabs>
          <w:tab w:val="left" w:pos="0"/>
        </w:tabs>
        <w:spacing w:before="0" w:line="260" w:lineRule="exact"/>
        <w:ind w:firstLine="0"/>
      </w:pPr>
      <w:r w:rsidRPr="00314D15" w:rsidDel="004E6B6F">
        <w:t xml:space="preserve"> </w:t>
      </w:r>
      <w:r w:rsidR="00314D15">
        <w:t>(</w:t>
      </w:r>
      <w:r>
        <w:t>4</w:t>
      </w:r>
      <w:r w:rsidR="00314D15">
        <w:t xml:space="preserve">) </w:t>
      </w:r>
      <w:r w:rsidR="00CF0DE3">
        <w:t xml:space="preserve">Poročilu iz </w:t>
      </w:r>
      <w:r w:rsidR="00D90E58">
        <w:t xml:space="preserve">prvega odstavka tega člena </w:t>
      </w:r>
      <w:r w:rsidR="00CF0DE3">
        <w:t>mora</w:t>
      </w:r>
      <w:r w:rsidR="00B615BD">
        <w:t>ta</w:t>
      </w:r>
      <w:r w:rsidR="00CF0DE3">
        <w:t xml:space="preserve"> biti</w:t>
      </w:r>
      <w:r w:rsidR="00776C26">
        <w:t xml:space="preserve"> v elektronski obliki</w:t>
      </w:r>
      <w:r w:rsidR="00CF0DE3">
        <w:t xml:space="preserve"> priložen</w:t>
      </w:r>
      <w:r w:rsidR="00B615BD">
        <w:t>a</w:t>
      </w:r>
      <w:r w:rsidR="00094C60">
        <w:t>:</w:t>
      </w:r>
    </w:p>
    <w:p w:rsidR="00094C60" w:rsidRDefault="00094C60" w:rsidP="00CF0DE3">
      <w:pPr>
        <w:pStyle w:val="odstavek1"/>
        <w:tabs>
          <w:tab w:val="left" w:pos="0"/>
        </w:tabs>
        <w:spacing w:before="0" w:line="260" w:lineRule="exact"/>
        <w:ind w:firstLine="0"/>
      </w:pPr>
      <w:r>
        <w:t>-</w:t>
      </w:r>
      <w:r w:rsidR="00D90E58">
        <w:t xml:space="preserve"> poročilo o izvedenih aktivnostih iz 23. člena te uredbe</w:t>
      </w:r>
      <w:r>
        <w:t xml:space="preserve"> oziroma</w:t>
      </w:r>
      <w:r w:rsidR="00776C26">
        <w:t xml:space="preserve"> 3</w:t>
      </w:r>
      <w:r>
        <w:t xml:space="preserve">. </w:t>
      </w:r>
      <w:r w:rsidR="00776C26">
        <w:t>točke prvega odstavka 28. člena te uredbe</w:t>
      </w:r>
      <w:r w:rsidR="00B615BD">
        <w:t xml:space="preserve"> in</w:t>
      </w:r>
    </w:p>
    <w:p w:rsidR="004966D1" w:rsidRPr="006F0693" w:rsidRDefault="00094C60" w:rsidP="00CF0DE3">
      <w:pPr>
        <w:pStyle w:val="odstavek1"/>
        <w:tabs>
          <w:tab w:val="left" w:pos="0"/>
        </w:tabs>
        <w:spacing w:before="0" w:line="260" w:lineRule="exact"/>
        <w:ind w:firstLine="0"/>
      </w:pPr>
      <w:r>
        <w:t>-</w:t>
      </w:r>
      <w:r w:rsidR="00B615BD">
        <w:t xml:space="preserve"> </w:t>
      </w:r>
      <w:r w:rsidR="00CF0DE3">
        <w:t>revidirano finančno poročilo</w:t>
      </w:r>
      <w:r>
        <w:t>, iz katerega morajo biti ločeno razvidni stroški zbiranja in obdelave OEEO ter stroški izvedenih aktivnosti iz prejšnje alineje</w:t>
      </w:r>
      <w:r w:rsidR="00CF0DE3">
        <w:t xml:space="preserve">. </w:t>
      </w:r>
    </w:p>
    <w:p w:rsidR="005772FE" w:rsidRDefault="005772FE" w:rsidP="001E4715">
      <w:pPr>
        <w:tabs>
          <w:tab w:val="left" w:pos="0"/>
        </w:tabs>
        <w:spacing w:line="260" w:lineRule="exact"/>
        <w:rPr>
          <w:rFonts w:ascii="Arial" w:hAnsi="Arial" w:cs="Arial"/>
          <w:sz w:val="22"/>
          <w:szCs w:val="22"/>
        </w:rPr>
      </w:pPr>
    </w:p>
    <w:p w:rsidR="004966D1" w:rsidRPr="006F0693" w:rsidRDefault="004966D1"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4E6B6F">
        <w:rPr>
          <w:rFonts w:ascii="Arial" w:hAnsi="Arial" w:cs="Arial"/>
          <w:sz w:val="22"/>
          <w:szCs w:val="22"/>
        </w:rPr>
        <w:t>5</w:t>
      </w:r>
      <w:r w:rsidRPr="006F0693">
        <w:rPr>
          <w:rFonts w:ascii="Arial" w:hAnsi="Arial" w:cs="Arial"/>
          <w:sz w:val="22"/>
          <w:szCs w:val="22"/>
        </w:rPr>
        <w:t xml:space="preserve">) Ministrstvo lahko od proizvajalca ali nosilca skupnega načrta zahteva dopolnitev poročila, če ugotovi, da ni izdelano v skladu z zahtevami iz </w:t>
      </w:r>
      <w:r w:rsidR="002A4F99" w:rsidRPr="006F0693">
        <w:rPr>
          <w:rFonts w:ascii="Arial" w:hAnsi="Arial" w:cs="Arial"/>
          <w:sz w:val="22"/>
          <w:szCs w:val="22"/>
        </w:rPr>
        <w:t xml:space="preserve">tega člena </w:t>
      </w:r>
      <w:r w:rsidRPr="006F0693">
        <w:rPr>
          <w:rFonts w:ascii="Arial" w:hAnsi="Arial" w:cs="Arial"/>
          <w:sz w:val="22"/>
          <w:szCs w:val="22"/>
        </w:rPr>
        <w:t>ali iz njega ni razvidno izpolnjevanje obveznosti iz te uredbe.</w:t>
      </w:r>
    </w:p>
    <w:p w:rsidR="005772FE" w:rsidRDefault="005772FE" w:rsidP="001E4715">
      <w:pPr>
        <w:tabs>
          <w:tab w:val="left" w:pos="0"/>
        </w:tabs>
        <w:spacing w:line="260" w:lineRule="exact"/>
        <w:rPr>
          <w:rFonts w:ascii="Arial" w:hAnsi="Arial" w:cs="Arial"/>
          <w:sz w:val="22"/>
          <w:szCs w:val="22"/>
        </w:rPr>
      </w:pPr>
    </w:p>
    <w:p w:rsidR="004966D1" w:rsidRPr="006F0693" w:rsidRDefault="004966D1"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4E6B6F">
        <w:rPr>
          <w:rFonts w:ascii="Arial" w:hAnsi="Arial" w:cs="Arial"/>
          <w:sz w:val="22"/>
          <w:szCs w:val="22"/>
        </w:rPr>
        <w:t>6</w:t>
      </w:r>
      <w:r w:rsidRPr="006F0693">
        <w:rPr>
          <w:rFonts w:ascii="Arial" w:hAnsi="Arial" w:cs="Arial"/>
          <w:sz w:val="22"/>
          <w:szCs w:val="22"/>
        </w:rPr>
        <w:t>) Če proizvajalec ali nosilec skupnega načrta ministrstvu zahtevane dopolnitve poročila ne posreduje v roku, ki ga ministrstvo določi v zahtevi iz prejšnjega odstavka, se šteje, da poročilo ni oddano.</w:t>
      </w:r>
    </w:p>
    <w:p w:rsidR="00805D3C" w:rsidRDefault="00805D3C" w:rsidP="001E4715">
      <w:pPr>
        <w:tabs>
          <w:tab w:val="left" w:pos="0"/>
        </w:tabs>
        <w:spacing w:line="260" w:lineRule="exact"/>
        <w:rPr>
          <w:rFonts w:ascii="Arial" w:hAnsi="Arial" w:cs="Arial"/>
          <w:b/>
          <w:bCs/>
          <w:sz w:val="22"/>
          <w:szCs w:val="22"/>
        </w:rPr>
      </w:pPr>
    </w:p>
    <w:p w:rsidR="005772FE" w:rsidRPr="006F0693" w:rsidRDefault="005772FE" w:rsidP="001E4715">
      <w:pPr>
        <w:tabs>
          <w:tab w:val="left" w:pos="0"/>
        </w:tabs>
        <w:spacing w:line="260" w:lineRule="exact"/>
        <w:rPr>
          <w:rFonts w:ascii="Arial" w:hAnsi="Arial" w:cs="Arial"/>
          <w:b/>
          <w:bCs/>
          <w:sz w:val="22"/>
          <w:szCs w:val="22"/>
        </w:rPr>
      </w:pPr>
    </w:p>
    <w:p w:rsidR="003E33DB" w:rsidRPr="006F0693" w:rsidRDefault="003E33DB" w:rsidP="001E4715">
      <w:pPr>
        <w:tabs>
          <w:tab w:val="left" w:pos="0"/>
        </w:tabs>
        <w:spacing w:line="260" w:lineRule="exact"/>
        <w:rPr>
          <w:rFonts w:ascii="Arial" w:hAnsi="Arial" w:cs="Arial"/>
          <w:b/>
          <w:bCs/>
          <w:sz w:val="22"/>
          <w:szCs w:val="22"/>
        </w:rPr>
      </w:pPr>
      <w:r w:rsidRPr="006F0693">
        <w:rPr>
          <w:rFonts w:ascii="Arial" w:hAnsi="Arial" w:cs="Arial"/>
          <w:b/>
          <w:bCs/>
          <w:sz w:val="22"/>
          <w:szCs w:val="22"/>
        </w:rPr>
        <w:t xml:space="preserve">VI. </w:t>
      </w:r>
      <w:r w:rsidR="008B399A" w:rsidRPr="006F0693">
        <w:rPr>
          <w:rFonts w:ascii="Arial" w:hAnsi="Arial" w:cs="Arial"/>
          <w:b/>
          <w:bCs/>
          <w:sz w:val="22"/>
          <w:szCs w:val="22"/>
        </w:rPr>
        <w:t xml:space="preserve">DOLOČITEV DELEŽEV </w:t>
      </w:r>
      <w:r w:rsidRPr="006F0693">
        <w:rPr>
          <w:rFonts w:ascii="Arial" w:hAnsi="Arial" w:cs="Arial"/>
          <w:b/>
          <w:bCs/>
          <w:sz w:val="22"/>
          <w:szCs w:val="22"/>
        </w:rPr>
        <w:t>IN IZRAVNAVA OBVEZNOSTI</w:t>
      </w:r>
      <w:r w:rsidR="004E5B5A" w:rsidRPr="006F0693">
        <w:rPr>
          <w:rFonts w:ascii="Arial" w:hAnsi="Arial" w:cs="Arial"/>
          <w:b/>
          <w:bCs/>
          <w:sz w:val="22"/>
          <w:szCs w:val="22"/>
        </w:rPr>
        <w:t xml:space="preserve"> PROIZVAJALCEV</w:t>
      </w:r>
    </w:p>
    <w:p w:rsidR="005772FE" w:rsidRDefault="005772FE" w:rsidP="001E4715">
      <w:pPr>
        <w:tabs>
          <w:tab w:val="left" w:pos="0"/>
        </w:tabs>
        <w:spacing w:line="260" w:lineRule="exact"/>
        <w:rPr>
          <w:rFonts w:ascii="Arial" w:hAnsi="Arial" w:cs="Arial"/>
          <w:b/>
          <w:bCs/>
          <w:sz w:val="22"/>
          <w:szCs w:val="22"/>
        </w:rPr>
      </w:pPr>
    </w:p>
    <w:p w:rsidR="005772FE" w:rsidRDefault="005772FE" w:rsidP="001E4715">
      <w:pPr>
        <w:tabs>
          <w:tab w:val="left" w:pos="0"/>
        </w:tabs>
        <w:spacing w:line="260" w:lineRule="exact"/>
        <w:rPr>
          <w:rFonts w:ascii="Arial" w:hAnsi="Arial" w:cs="Arial"/>
          <w:b/>
          <w:bCs/>
          <w:sz w:val="22"/>
          <w:szCs w:val="22"/>
        </w:rPr>
      </w:pPr>
    </w:p>
    <w:p w:rsidR="003E33DB" w:rsidRPr="006F0693" w:rsidRDefault="003E33D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w:t>
      </w:r>
      <w:r w:rsidR="008B399A" w:rsidRPr="006F0693">
        <w:rPr>
          <w:rFonts w:ascii="Arial" w:hAnsi="Arial" w:cs="Arial"/>
          <w:b/>
          <w:bCs/>
          <w:sz w:val="22"/>
          <w:szCs w:val="22"/>
        </w:rPr>
        <w:t>5</w:t>
      </w:r>
      <w:r w:rsidRPr="006F0693">
        <w:rPr>
          <w:rFonts w:ascii="Arial" w:hAnsi="Arial" w:cs="Arial"/>
          <w:b/>
          <w:bCs/>
          <w:sz w:val="22"/>
          <w:szCs w:val="22"/>
        </w:rPr>
        <w:t>. člen</w:t>
      </w:r>
    </w:p>
    <w:p w:rsidR="003E33DB" w:rsidRDefault="003E33D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w:t>
      </w:r>
      <w:r w:rsidR="008B399A" w:rsidRPr="006F0693">
        <w:rPr>
          <w:rFonts w:ascii="Arial" w:hAnsi="Arial" w:cs="Arial"/>
          <w:b/>
          <w:bCs/>
          <w:sz w:val="22"/>
          <w:szCs w:val="22"/>
        </w:rPr>
        <w:t xml:space="preserve">določitev </w:t>
      </w:r>
      <w:r w:rsidRPr="006F0693">
        <w:rPr>
          <w:rFonts w:ascii="Arial" w:hAnsi="Arial" w:cs="Arial"/>
          <w:b/>
          <w:bCs/>
          <w:sz w:val="22"/>
          <w:szCs w:val="22"/>
        </w:rPr>
        <w:t>delež</w:t>
      </w:r>
      <w:r w:rsidR="008B399A" w:rsidRPr="006F0693">
        <w:rPr>
          <w:rFonts w:ascii="Arial" w:hAnsi="Arial" w:cs="Arial"/>
          <w:b/>
          <w:bCs/>
          <w:sz w:val="22"/>
          <w:szCs w:val="22"/>
        </w:rPr>
        <w:t>ev</w:t>
      </w:r>
      <w:r w:rsidRPr="006F0693">
        <w:rPr>
          <w:rFonts w:ascii="Arial" w:hAnsi="Arial" w:cs="Arial"/>
          <w:b/>
          <w:bCs/>
          <w:sz w:val="22"/>
          <w:szCs w:val="22"/>
        </w:rPr>
        <w:t xml:space="preserve"> </w:t>
      </w:r>
      <w:r w:rsidR="005A0E82" w:rsidRPr="006F0693">
        <w:rPr>
          <w:rFonts w:ascii="Arial" w:hAnsi="Arial" w:cs="Arial"/>
          <w:b/>
          <w:bCs/>
          <w:sz w:val="22"/>
          <w:szCs w:val="22"/>
        </w:rPr>
        <w:t>in ugotavljanje izpolnjevanja obveznosti</w:t>
      </w:r>
      <w:r w:rsidR="004E5B5A" w:rsidRPr="006F0693">
        <w:rPr>
          <w:rFonts w:ascii="Arial" w:hAnsi="Arial" w:cs="Arial"/>
          <w:b/>
          <w:bCs/>
          <w:sz w:val="22"/>
          <w:szCs w:val="22"/>
        </w:rPr>
        <w:t xml:space="preserve"> proizvajalcev</w:t>
      </w:r>
      <w:r w:rsidRPr="006F0693">
        <w:rPr>
          <w:rFonts w:ascii="Arial" w:hAnsi="Arial" w:cs="Arial"/>
          <w:b/>
          <w:bCs/>
          <w:sz w:val="22"/>
          <w:szCs w:val="22"/>
        </w:rPr>
        <w:t>)</w:t>
      </w:r>
    </w:p>
    <w:p w:rsidR="005772FE" w:rsidRPr="006F0693" w:rsidRDefault="005772FE" w:rsidP="001E4715">
      <w:pPr>
        <w:tabs>
          <w:tab w:val="left" w:pos="0"/>
        </w:tabs>
        <w:spacing w:line="260" w:lineRule="exact"/>
        <w:rPr>
          <w:rFonts w:ascii="Arial" w:hAnsi="Arial" w:cs="Arial"/>
          <w:b/>
          <w:bCs/>
          <w:sz w:val="22"/>
          <w:szCs w:val="22"/>
        </w:rPr>
      </w:pPr>
    </w:p>
    <w:p w:rsidR="008B399A" w:rsidRPr="006F0693" w:rsidRDefault="005A0E82"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w:t>
      </w:r>
      <w:r w:rsidR="008B399A" w:rsidRPr="006F0693">
        <w:rPr>
          <w:rFonts w:ascii="Arial" w:hAnsi="Arial" w:cs="Arial"/>
          <w:sz w:val="22"/>
          <w:szCs w:val="22"/>
        </w:rPr>
        <w:t>Deleže OEEO</w:t>
      </w:r>
      <w:r w:rsidR="00241A66" w:rsidRPr="006F0693">
        <w:rPr>
          <w:rFonts w:ascii="Arial" w:hAnsi="Arial" w:cs="Arial"/>
          <w:sz w:val="22"/>
          <w:szCs w:val="22"/>
        </w:rPr>
        <w:t xml:space="preserve"> </w:t>
      </w:r>
      <w:r w:rsidR="00241A66" w:rsidRPr="004A30E3">
        <w:rPr>
          <w:rFonts w:ascii="Arial" w:hAnsi="Arial" w:cs="Arial"/>
          <w:sz w:val="22"/>
          <w:szCs w:val="22"/>
        </w:rPr>
        <w:t>iz tretjega odstavka 1</w:t>
      </w:r>
      <w:r w:rsidR="00391242">
        <w:rPr>
          <w:rFonts w:ascii="Arial" w:hAnsi="Arial" w:cs="Arial"/>
          <w:sz w:val="22"/>
          <w:szCs w:val="22"/>
        </w:rPr>
        <w:t>8</w:t>
      </w:r>
      <w:r w:rsidR="00241A66" w:rsidRPr="004A30E3">
        <w:rPr>
          <w:rFonts w:ascii="Arial" w:hAnsi="Arial" w:cs="Arial"/>
          <w:sz w:val="22"/>
          <w:szCs w:val="22"/>
        </w:rPr>
        <w:t>. člena</w:t>
      </w:r>
      <w:r w:rsidR="00241A66" w:rsidRPr="006F0693">
        <w:rPr>
          <w:rFonts w:ascii="Arial" w:hAnsi="Arial" w:cs="Arial"/>
          <w:sz w:val="22"/>
          <w:szCs w:val="22"/>
        </w:rPr>
        <w:t xml:space="preserve"> te uredbe za proizvajalce in deleže OEEO iz drugega odstavka 28. člena te uredbe za nosilce skupnega načrta za posamezno koledarsko leto določi Vlada RS s sklepom </w:t>
      </w:r>
      <w:r w:rsidR="00241A66" w:rsidRPr="00391242">
        <w:rPr>
          <w:rFonts w:ascii="Arial" w:hAnsi="Arial" w:cs="Arial"/>
          <w:sz w:val="22"/>
          <w:szCs w:val="22"/>
        </w:rPr>
        <w:t>do 3</w:t>
      </w:r>
      <w:r w:rsidR="00391242" w:rsidRPr="00391242">
        <w:rPr>
          <w:rFonts w:ascii="Arial" w:hAnsi="Arial" w:cs="Arial"/>
          <w:sz w:val="22"/>
          <w:szCs w:val="22"/>
        </w:rPr>
        <w:t>0</w:t>
      </w:r>
      <w:r w:rsidR="00241A66" w:rsidRPr="00391242">
        <w:rPr>
          <w:rFonts w:ascii="Arial" w:hAnsi="Arial" w:cs="Arial"/>
          <w:sz w:val="22"/>
          <w:szCs w:val="22"/>
        </w:rPr>
        <w:t xml:space="preserve">. </w:t>
      </w:r>
      <w:r w:rsidR="00391242" w:rsidRPr="00391242">
        <w:rPr>
          <w:rFonts w:ascii="Arial" w:hAnsi="Arial" w:cs="Arial"/>
          <w:sz w:val="22"/>
          <w:szCs w:val="22"/>
        </w:rPr>
        <w:t>septembra</w:t>
      </w:r>
      <w:r w:rsidR="00241A66" w:rsidRPr="006F0693">
        <w:rPr>
          <w:rFonts w:ascii="Arial" w:hAnsi="Arial" w:cs="Arial"/>
          <w:sz w:val="22"/>
          <w:szCs w:val="22"/>
        </w:rPr>
        <w:t xml:space="preserve"> tekočega leta. Sklep iz prejšnjega stavka se objavi v Uradnem listu RS.</w:t>
      </w:r>
    </w:p>
    <w:p w:rsidR="005772FE" w:rsidRDefault="005772FE" w:rsidP="001E4715">
      <w:pPr>
        <w:tabs>
          <w:tab w:val="left" w:pos="0"/>
        </w:tabs>
        <w:spacing w:line="260" w:lineRule="exact"/>
        <w:rPr>
          <w:rFonts w:ascii="Arial" w:hAnsi="Arial" w:cs="Arial"/>
          <w:sz w:val="22"/>
          <w:szCs w:val="22"/>
        </w:rPr>
      </w:pPr>
    </w:p>
    <w:p w:rsidR="00241A66" w:rsidRPr="006F0693" w:rsidRDefault="005A0E82"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w:t>
      </w:r>
      <w:r w:rsidR="00241A66" w:rsidRPr="006F0693">
        <w:rPr>
          <w:rFonts w:ascii="Arial" w:hAnsi="Arial" w:cs="Arial"/>
          <w:sz w:val="22"/>
          <w:szCs w:val="22"/>
        </w:rPr>
        <w:t>Deleži iz prejšnjega odstavka se določijo ob upoštevanju razredov in podrazredov EEO, ki jo proizvajalci dajejo na trg.</w:t>
      </w:r>
    </w:p>
    <w:p w:rsidR="005772FE" w:rsidRDefault="005772FE" w:rsidP="001E4715">
      <w:pPr>
        <w:tabs>
          <w:tab w:val="left" w:pos="0"/>
        </w:tabs>
        <w:spacing w:line="260" w:lineRule="exact"/>
        <w:rPr>
          <w:rFonts w:ascii="Arial" w:hAnsi="Arial" w:cs="Arial"/>
          <w:sz w:val="22"/>
          <w:szCs w:val="22"/>
        </w:rPr>
      </w:pPr>
    </w:p>
    <w:p w:rsidR="00A232BE" w:rsidRDefault="005A0E82"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 xml:space="preserve">(3) </w:t>
      </w:r>
      <w:r w:rsidR="00241A66" w:rsidRPr="006F0693">
        <w:rPr>
          <w:rFonts w:ascii="Arial" w:hAnsi="Arial" w:cs="Arial"/>
          <w:sz w:val="22"/>
          <w:szCs w:val="22"/>
        </w:rPr>
        <w:t>Pri določitvi deležev iz prvega odstavka tega člena se upoštevajo vsi načrti in skupni načrti, vpisani v evidenco iz</w:t>
      </w:r>
      <w:r w:rsidRPr="006F0693">
        <w:rPr>
          <w:rFonts w:ascii="Arial" w:hAnsi="Arial" w:cs="Arial"/>
          <w:sz w:val="22"/>
          <w:szCs w:val="22"/>
        </w:rPr>
        <w:t xml:space="preserve"> 31. </w:t>
      </w:r>
      <w:r w:rsidR="00241A66" w:rsidRPr="006F0693">
        <w:rPr>
          <w:rFonts w:ascii="Arial" w:hAnsi="Arial" w:cs="Arial"/>
          <w:sz w:val="22"/>
          <w:szCs w:val="22"/>
        </w:rPr>
        <w:t xml:space="preserve">člena te uredbe </w:t>
      </w:r>
      <w:r w:rsidR="00241A66" w:rsidRPr="00391242">
        <w:rPr>
          <w:rFonts w:ascii="Arial" w:hAnsi="Arial" w:cs="Arial"/>
          <w:sz w:val="22"/>
          <w:szCs w:val="22"/>
        </w:rPr>
        <w:t xml:space="preserve">1. </w:t>
      </w:r>
      <w:r w:rsidR="00391242">
        <w:rPr>
          <w:rFonts w:ascii="Arial" w:hAnsi="Arial" w:cs="Arial"/>
          <w:sz w:val="22"/>
          <w:szCs w:val="22"/>
        </w:rPr>
        <w:t>septemb</w:t>
      </w:r>
      <w:r w:rsidR="00E00914">
        <w:rPr>
          <w:rFonts w:ascii="Arial" w:hAnsi="Arial" w:cs="Arial"/>
          <w:sz w:val="22"/>
          <w:szCs w:val="22"/>
        </w:rPr>
        <w:t>ra</w:t>
      </w:r>
      <w:r w:rsidR="00241A66" w:rsidRPr="006F0693">
        <w:rPr>
          <w:rFonts w:ascii="Arial" w:hAnsi="Arial" w:cs="Arial"/>
          <w:sz w:val="22"/>
          <w:szCs w:val="22"/>
        </w:rPr>
        <w:t xml:space="preserve"> tekočega leta, in podatki o količinah EEO</w:t>
      </w:r>
      <w:r w:rsidR="008A708C" w:rsidRPr="006F0693">
        <w:rPr>
          <w:rFonts w:ascii="Arial" w:hAnsi="Arial" w:cs="Arial"/>
          <w:sz w:val="22"/>
          <w:szCs w:val="22"/>
        </w:rPr>
        <w:t xml:space="preserve">, ki </w:t>
      </w:r>
      <w:r w:rsidR="00391242">
        <w:rPr>
          <w:rFonts w:ascii="Arial" w:hAnsi="Arial" w:cs="Arial"/>
          <w:sz w:val="22"/>
          <w:szCs w:val="22"/>
        </w:rPr>
        <w:t xml:space="preserve">so </w:t>
      </w:r>
      <w:r w:rsidR="008A708C" w:rsidRPr="006F0693">
        <w:rPr>
          <w:rFonts w:ascii="Arial" w:hAnsi="Arial" w:cs="Arial"/>
          <w:sz w:val="22"/>
          <w:szCs w:val="22"/>
        </w:rPr>
        <w:t>j</w:t>
      </w:r>
      <w:r w:rsidR="00391242">
        <w:rPr>
          <w:rFonts w:ascii="Arial" w:hAnsi="Arial" w:cs="Arial"/>
          <w:sz w:val="22"/>
          <w:szCs w:val="22"/>
        </w:rPr>
        <w:t>o proizvajalci</w:t>
      </w:r>
      <w:r w:rsidR="004A30E3">
        <w:rPr>
          <w:rFonts w:ascii="Arial" w:hAnsi="Arial" w:cs="Arial"/>
          <w:sz w:val="22"/>
          <w:szCs w:val="22"/>
        </w:rPr>
        <w:t xml:space="preserve"> </w:t>
      </w:r>
      <w:r w:rsidR="008A708C" w:rsidRPr="006F0693">
        <w:rPr>
          <w:rFonts w:ascii="Arial" w:hAnsi="Arial" w:cs="Arial"/>
          <w:sz w:val="22"/>
          <w:szCs w:val="22"/>
        </w:rPr>
        <w:t>da</w:t>
      </w:r>
      <w:r w:rsidR="00391242">
        <w:rPr>
          <w:rFonts w:ascii="Arial" w:hAnsi="Arial" w:cs="Arial"/>
          <w:sz w:val="22"/>
          <w:szCs w:val="22"/>
        </w:rPr>
        <w:t>li</w:t>
      </w:r>
      <w:r w:rsidR="008A708C" w:rsidRPr="006F0693">
        <w:rPr>
          <w:rFonts w:ascii="Arial" w:hAnsi="Arial" w:cs="Arial"/>
          <w:sz w:val="22"/>
          <w:szCs w:val="22"/>
        </w:rPr>
        <w:t xml:space="preserve"> na trg</w:t>
      </w:r>
      <w:r w:rsidR="00391242">
        <w:rPr>
          <w:rFonts w:ascii="Arial" w:hAnsi="Arial" w:cs="Arial"/>
          <w:sz w:val="22"/>
          <w:szCs w:val="22"/>
        </w:rPr>
        <w:t xml:space="preserve"> v prvi polovici tekočega leta</w:t>
      </w:r>
      <w:r w:rsidR="008A708C" w:rsidRPr="006F0693">
        <w:rPr>
          <w:rFonts w:ascii="Arial" w:hAnsi="Arial" w:cs="Arial"/>
          <w:sz w:val="22"/>
          <w:szCs w:val="22"/>
        </w:rPr>
        <w:t>, pridobljeni v skladu s predpisom, ki ureja okoljsko dajatev za onesnaževanje</w:t>
      </w:r>
      <w:r w:rsidR="00A232BE" w:rsidRPr="006F0693">
        <w:rPr>
          <w:rFonts w:ascii="Arial" w:hAnsi="Arial" w:cs="Arial"/>
          <w:sz w:val="22"/>
          <w:szCs w:val="22"/>
        </w:rPr>
        <w:t xml:space="preserve"> okolja zaradi nastajanja OEEO.</w:t>
      </w:r>
      <w:r w:rsidR="004E5B5A" w:rsidRPr="006F0693">
        <w:rPr>
          <w:rFonts w:ascii="Arial" w:hAnsi="Arial" w:cs="Arial"/>
          <w:sz w:val="22"/>
          <w:szCs w:val="22"/>
        </w:rPr>
        <w:t xml:space="preserve"> </w:t>
      </w:r>
    </w:p>
    <w:p w:rsidR="004A30E3" w:rsidRDefault="004A30E3" w:rsidP="001E4715">
      <w:pPr>
        <w:tabs>
          <w:tab w:val="left" w:pos="0"/>
        </w:tabs>
        <w:spacing w:line="260" w:lineRule="exact"/>
        <w:rPr>
          <w:rFonts w:ascii="Arial" w:hAnsi="Arial" w:cs="Arial"/>
          <w:sz w:val="22"/>
          <w:szCs w:val="22"/>
        </w:rPr>
      </w:pPr>
    </w:p>
    <w:p w:rsidR="0043278D" w:rsidRDefault="005A0E82" w:rsidP="001E4715">
      <w:pPr>
        <w:tabs>
          <w:tab w:val="left" w:pos="0"/>
        </w:tabs>
        <w:spacing w:line="260" w:lineRule="exact"/>
        <w:rPr>
          <w:rFonts w:ascii="Arial" w:hAnsi="Arial" w:cs="Arial"/>
          <w:bCs/>
          <w:sz w:val="22"/>
          <w:szCs w:val="22"/>
        </w:rPr>
      </w:pPr>
      <w:r w:rsidRPr="006F0693">
        <w:rPr>
          <w:rFonts w:ascii="Arial" w:hAnsi="Arial" w:cs="Arial"/>
          <w:sz w:val="22"/>
          <w:szCs w:val="22"/>
        </w:rPr>
        <w:t>(</w:t>
      </w:r>
      <w:r w:rsidR="007D1697">
        <w:rPr>
          <w:rFonts w:ascii="Arial" w:hAnsi="Arial" w:cs="Arial"/>
          <w:sz w:val="22"/>
          <w:szCs w:val="22"/>
        </w:rPr>
        <w:t>4</w:t>
      </w:r>
      <w:r w:rsidRPr="006F0693">
        <w:rPr>
          <w:rFonts w:ascii="Arial" w:hAnsi="Arial" w:cs="Arial"/>
          <w:sz w:val="22"/>
          <w:szCs w:val="22"/>
        </w:rPr>
        <w:t>) M</w:t>
      </w:r>
      <w:r w:rsidRPr="006F0693">
        <w:rPr>
          <w:rFonts w:ascii="Arial" w:hAnsi="Arial" w:cs="Arial"/>
          <w:bCs/>
          <w:sz w:val="22"/>
          <w:szCs w:val="22"/>
        </w:rPr>
        <w:t xml:space="preserve">inistrstvo izpolnjevanje obveznosti glede deleža iz prvega odstavka tega člena </w:t>
      </w:r>
      <w:r w:rsidR="00417ADA">
        <w:rPr>
          <w:rFonts w:ascii="Arial" w:hAnsi="Arial" w:cs="Arial"/>
          <w:bCs/>
          <w:sz w:val="22"/>
          <w:szCs w:val="22"/>
        </w:rPr>
        <w:t>ugotovi</w:t>
      </w:r>
      <w:r w:rsidRPr="006F0693" w:rsidDel="008A708C">
        <w:rPr>
          <w:rFonts w:ascii="Arial" w:hAnsi="Arial" w:cs="Arial"/>
          <w:sz w:val="22"/>
          <w:szCs w:val="22"/>
        </w:rPr>
        <w:t xml:space="preserve"> </w:t>
      </w:r>
      <w:r w:rsidRPr="006F0693">
        <w:rPr>
          <w:rFonts w:ascii="Arial" w:hAnsi="Arial" w:cs="Arial"/>
          <w:bCs/>
          <w:sz w:val="22"/>
          <w:szCs w:val="22"/>
        </w:rPr>
        <w:t>n</w:t>
      </w:r>
      <w:r w:rsidR="003E5591" w:rsidRPr="006F0693">
        <w:rPr>
          <w:rFonts w:ascii="Arial" w:hAnsi="Arial" w:cs="Arial"/>
          <w:bCs/>
          <w:sz w:val="22"/>
          <w:szCs w:val="22"/>
        </w:rPr>
        <w:t xml:space="preserve">a podlagi poročil o ravnanju z OEEO iz </w:t>
      </w:r>
      <w:r w:rsidR="004A30E3">
        <w:rPr>
          <w:rFonts w:ascii="Arial" w:hAnsi="Arial" w:cs="Arial"/>
          <w:bCs/>
          <w:sz w:val="22"/>
          <w:szCs w:val="22"/>
        </w:rPr>
        <w:t>prejšnjega</w:t>
      </w:r>
      <w:r w:rsidR="003E5591" w:rsidRPr="006F0693">
        <w:rPr>
          <w:rFonts w:ascii="Arial" w:hAnsi="Arial" w:cs="Arial"/>
          <w:bCs/>
          <w:sz w:val="22"/>
          <w:szCs w:val="22"/>
        </w:rPr>
        <w:t xml:space="preserve"> člena</w:t>
      </w:r>
      <w:r w:rsidR="0043278D">
        <w:rPr>
          <w:rFonts w:ascii="Arial" w:hAnsi="Arial" w:cs="Arial"/>
          <w:bCs/>
          <w:sz w:val="22"/>
          <w:szCs w:val="22"/>
        </w:rPr>
        <w:t>.</w:t>
      </w:r>
    </w:p>
    <w:p w:rsidR="0043278D" w:rsidRDefault="0043278D" w:rsidP="001E4715">
      <w:pPr>
        <w:tabs>
          <w:tab w:val="left" w:pos="0"/>
        </w:tabs>
        <w:spacing w:line="260" w:lineRule="exact"/>
        <w:rPr>
          <w:rFonts w:ascii="Arial" w:hAnsi="Arial" w:cs="Arial"/>
          <w:bCs/>
          <w:sz w:val="22"/>
          <w:szCs w:val="22"/>
        </w:rPr>
      </w:pPr>
    </w:p>
    <w:p w:rsidR="005772FE" w:rsidRPr="007D1697" w:rsidRDefault="007D1697" w:rsidP="001E4715">
      <w:pPr>
        <w:tabs>
          <w:tab w:val="left" w:pos="0"/>
        </w:tabs>
        <w:spacing w:line="260" w:lineRule="exact"/>
        <w:rPr>
          <w:rFonts w:ascii="Arial" w:hAnsi="Arial" w:cs="Arial"/>
          <w:bCs/>
          <w:sz w:val="22"/>
          <w:szCs w:val="22"/>
        </w:rPr>
      </w:pPr>
      <w:r>
        <w:rPr>
          <w:rFonts w:ascii="Arial" w:hAnsi="Arial" w:cs="Arial"/>
          <w:bCs/>
          <w:sz w:val="22"/>
          <w:szCs w:val="22"/>
        </w:rPr>
        <w:t xml:space="preserve">(5) </w:t>
      </w:r>
      <w:r w:rsidR="0043278D">
        <w:rPr>
          <w:rFonts w:ascii="Arial" w:hAnsi="Arial" w:cs="Arial"/>
          <w:bCs/>
          <w:sz w:val="22"/>
          <w:szCs w:val="22"/>
        </w:rPr>
        <w:t>Ministrstvo na podlagi podatkov</w:t>
      </w:r>
      <w:r>
        <w:rPr>
          <w:rFonts w:ascii="Arial" w:hAnsi="Arial" w:cs="Arial"/>
          <w:bCs/>
          <w:sz w:val="22"/>
          <w:szCs w:val="22"/>
        </w:rPr>
        <w:t xml:space="preserve"> iz poročil iz prejšnjega odstavka </w:t>
      </w:r>
      <w:r w:rsidR="00417ADA">
        <w:rPr>
          <w:rFonts w:ascii="Arial" w:hAnsi="Arial" w:cs="Arial"/>
          <w:bCs/>
          <w:sz w:val="22"/>
          <w:szCs w:val="22"/>
        </w:rPr>
        <w:t xml:space="preserve">najkasneje 31. maja tekočega leta na svojih spletnih straneh objavi </w:t>
      </w:r>
      <w:r>
        <w:rPr>
          <w:rFonts w:ascii="Arial" w:hAnsi="Arial" w:cs="Arial"/>
          <w:bCs/>
          <w:sz w:val="22"/>
          <w:szCs w:val="22"/>
        </w:rPr>
        <w:t xml:space="preserve">količine in </w:t>
      </w:r>
      <w:r w:rsidR="00417ADA" w:rsidRPr="007D1697">
        <w:rPr>
          <w:rFonts w:ascii="Arial" w:hAnsi="Arial" w:cs="Arial"/>
          <w:bCs/>
          <w:sz w:val="22"/>
          <w:szCs w:val="22"/>
        </w:rPr>
        <w:t>delež</w:t>
      </w:r>
      <w:r>
        <w:rPr>
          <w:rFonts w:ascii="Arial" w:hAnsi="Arial" w:cs="Arial"/>
          <w:bCs/>
          <w:sz w:val="22"/>
          <w:szCs w:val="22"/>
        </w:rPr>
        <w:t>e</w:t>
      </w:r>
      <w:r w:rsidR="00417ADA">
        <w:rPr>
          <w:rFonts w:ascii="Arial" w:hAnsi="Arial" w:cs="Arial"/>
          <w:bCs/>
          <w:sz w:val="22"/>
          <w:szCs w:val="22"/>
        </w:rPr>
        <w:t xml:space="preserve"> OEEO, za katere so proizvajalci in nosilci skupnega načrta iz prvega odstavka tega člena </w:t>
      </w:r>
      <w:r w:rsidR="00D317CA">
        <w:rPr>
          <w:rFonts w:ascii="Arial" w:hAnsi="Arial" w:cs="Arial"/>
          <w:bCs/>
          <w:sz w:val="22"/>
          <w:szCs w:val="22"/>
        </w:rPr>
        <w:t xml:space="preserve">v preteklem koledarskem letu </w:t>
      </w:r>
      <w:r w:rsidR="00417ADA">
        <w:rPr>
          <w:rFonts w:ascii="Arial" w:hAnsi="Arial" w:cs="Arial"/>
          <w:bCs/>
          <w:sz w:val="22"/>
          <w:szCs w:val="22"/>
        </w:rPr>
        <w:t xml:space="preserve">dejansko zagotovili zbiranje in obdelavo.  </w:t>
      </w:r>
    </w:p>
    <w:p w:rsidR="00417ADA" w:rsidRDefault="00417ADA" w:rsidP="001E4715">
      <w:pPr>
        <w:tabs>
          <w:tab w:val="left" w:pos="0"/>
        </w:tabs>
        <w:spacing w:line="260" w:lineRule="exact"/>
        <w:jc w:val="center"/>
        <w:rPr>
          <w:rFonts w:ascii="Arial" w:hAnsi="Arial" w:cs="Arial"/>
          <w:b/>
          <w:bCs/>
          <w:sz w:val="22"/>
          <w:szCs w:val="22"/>
        </w:rPr>
      </w:pPr>
    </w:p>
    <w:p w:rsidR="00D317CA" w:rsidRDefault="00D317CA" w:rsidP="001E4715">
      <w:pPr>
        <w:tabs>
          <w:tab w:val="left" w:pos="0"/>
        </w:tabs>
        <w:spacing w:line="260" w:lineRule="exact"/>
        <w:jc w:val="center"/>
        <w:rPr>
          <w:rFonts w:ascii="Arial" w:hAnsi="Arial" w:cs="Arial"/>
          <w:b/>
          <w:bCs/>
          <w:sz w:val="22"/>
          <w:szCs w:val="22"/>
        </w:rPr>
      </w:pPr>
    </w:p>
    <w:p w:rsidR="00CA6C8C" w:rsidRDefault="00CA6C8C" w:rsidP="001E4715">
      <w:pPr>
        <w:tabs>
          <w:tab w:val="left" w:pos="0"/>
        </w:tabs>
        <w:spacing w:line="260" w:lineRule="exact"/>
        <w:jc w:val="center"/>
        <w:rPr>
          <w:rFonts w:ascii="Arial" w:hAnsi="Arial" w:cs="Arial"/>
          <w:b/>
          <w:bCs/>
          <w:sz w:val="22"/>
          <w:szCs w:val="22"/>
        </w:rPr>
      </w:pPr>
    </w:p>
    <w:p w:rsidR="003E33DB" w:rsidRPr="006F0693" w:rsidRDefault="003E33D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w:t>
      </w:r>
      <w:r w:rsidR="005A0E82" w:rsidRPr="006F0693">
        <w:rPr>
          <w:rFonts w:ascii="Arial" w:hAnsi="Arial" w:cs="Arial"/>
          <w:b/>
          <w:bCs/>
          <w:sz w:val="22"/>
          <w:szCs w:val="22"/>
        </w:rPr>
        <w:t>6</w:t>
      </w:r>
      <w:r w:rsidRPr="006F0693">
        <w:rPr>
          <w:rFonts w:ascii="Arial" w:hAnsi="Arial" w:cs="Arial"/>
          <w:b/>
          <w:bCs/>
          <w:sz w:val="22"/>
          <w:szCs w:val="22"/>
        </w:rPr>
        <w:t>. člen</w:t>
      </w:r>
    </w:p>
    <w:p w:rsidR="003E33DB" w:rsidRDefault="003E33DB" w:rsidP="001E4715">
      <w:pPr>
        <w:tabs>
          <w:tab w:val="left" w:pos="0"/>
        </w:tabs>
        <w:spacing w:line="260" w:lineRule="exact"/>
        <w:jc w:val="center"/>
        <w:rPr>
          <w:rFonts w:ascii="Arial" w:hAnsi="Arial" w:cs="Arial"/>
          <w:b/>
          <w:bCs/>
          <w:sz w:val="22"/>
          <w:szCs w:val="22"/>
        </w:rPr>
      </w:pPr>
      <w:r w:rsidRPr="006F0693">
        <w:rPr>
          <w:rFonts w:ascii="Arial" w:hAnsi="Arial" w:cs="Arial"/>
          <w:b/>
          <w:bCs/>
          <w:sz w:val="22"/>
          <w:szCs w:val="22"/>
        </w:rPr>
        <w:t>(izravnava obveznosti</w:t>
      </w:r>
      <w:r w:rsidR="00A232BE" w:rsidRPr="006F0693">
        <w:rPr>
          <w:rFonts w:ascii="Arial" w:hAnsi="Arial" w:cs="Arial"/>
          <w:b/>
          <w:bCs/>
          <w:sz w:val="22"/>
          <w:szCs w:val="22"/>
        </w:rPr>
        <w:t xml:space="preserve"> proizvajalcev</w:t>
      </w:r>
      <w:r w:rsidR="00F26F60" w:rsidRPr="006F0693">
        <w:rPr>
          <w:rFonts w:ascii="Arial" w:hAnsi="Arial" w:cs="Arial"/>
          <w:b/>
          <w:bCs/>
          <w:sz w:val="22"/>
          <w:szCs w:val="22"/>
        </w:rPr>
        <w:t xml:space="preserve"> glede deležev</w:t>
      </w:r>
      <w:r w:rsidRPr="006F0693">
        <w:rPr>
          <w:rFonts w:ascii="Arial" w:hAnsi="Arial" w:cs="Arial"/>
          <w:b/>
          <w:bCs/>
          <w:sz w:val="22"/>
          <w:szCs w:val="22"/>
        </w:rPr>
        <w:t>)</w:t>
      </w:r>
    </w:p>
    <w:p w:rsidR="005772FE" w:rsidRPr="006F0693" w:rsidRDefault="005772FE" w:rsidP="001E4715">
      <w:pPr>
        <w:tabs>
          <w:tab w:val="left" w:pos="0"/>
        </w:tabs>
        <w:spacing w:line="260" w:lineRule="exact"/>
        <w:rPr>
          <w:rFonts w:ascii="Arial" w:hAnsi="Arial" w:cs="Arial"/>
          <w:b/>
          <w:bCs/>
          <w:sz w:val="22"/>
          <w:szCs w:val="22"/>
        </w:rPr>
      </w:pPr>
    </w:p>
    <w:p w:rsidR="00145881" w:rsidRDefault="00145881" w:rsidP="001E4715">
      <w:pPr>
        <w:pStyle w:val="Odstavekseznama"/>
        <w:tabs>
          <w:tab w:val="left" w:pos="0"/>
        </w:tabs>
        <w:spacing w:line="260" w:lineRule="exact"/>
        <w:ind w:left="0"/>
        <w:rPr>
          <w:rFonts w:ascii="Arial" w:hAnsi="Arial" w:cs="Arial"/>
          <w:bCs/>
          <w:sz w:val="22"/>
          <w:szCs w:val="22"/>
        </w:rPr>
      </w:pPr>
      <w:r w:rsidRPr="006F0693">
        <w:rPr>
          <w:rFonts w:ascii="Arial" w:hAnsi="Arial" w:cs="Arial"/>
          <w:bCs/>
          <w:sz w:val="22"/>
          <w:szCs w:val="22"/>
        </w:rPr>
        <w:t xml:space="preserve">(1) Proizvajalec ali nosilec skupnega načrta se </w:t>
      </w:r>
      <w:r w:rsidR="003D314C" w:rsidRPr="006F0693">
        <w:rPr>
          <w:rFonts w:ascii="Arial" w:hAnsi="Arial" w:cs="Arial"/>
          <w:bCs/>
          <w:sz w:val="22"/>
          <w:szCs w:val="22"/>
        </w:rPr>
        <w:t xml:space="preserve">lahko </w:t>
      </w:r>
      <w:r w:rsidRPr="006F0693">
        <w:rPr>
          <w:rFonts w:ascii="Arial" w:hAnsi="Arial" w:cs="Arial"/>
          <w:bCs/>
          <w:sz w:val="22"/>
          <w:szCs w:val="22"/>
        </w:rPr>
        <w:t>v primeru, da n</w:t>
      </w:r>
      <w:r w:rsidR="00AF4103">
        <w:rPr>
          <w:rFonts w:ascii="Arial" w:hAnsi="Arial" w:cs="Arial"/>
          <w:bCs/>
          <w:sz w:val="22"/>
          <w:szCs w:val="22"/>
        </w:rPr>
        <w:t>i</w:t>
      </w:r>
      <w:r w:rsidRPr="006F0693">
        <w:rPr>
          <w:rFonts w:ascii="Arial" w:hAnsi="Arial" w:cs="Arial"/>
          <w:bCs/>
          <w:sz w:val="22"/>
          <w:szCs w:val="22"/>
        </w:rPr>
        <w:t xml:space="preserve"> </w:t>
      </w:r>
      <w:r w:rsidR="00AF4103">
        <w:rPr>
          <w:rFonts w:ascii="Arial" w:hAnsi="Arial" w:cs="Arial"/>
          <w:bCs/>
          <w:sz w:val="22"/>
          <w:szCs w:val="22"/>
        </w:rPr>
        <w:t>dosegel svojega deleža</w:t>
      </w:r>
      <w:r w:rsidRPr="006F0693">
        <w:rPr>
          <w:rFonts w:ascii="Arial" w:hAnsi="Arial" w:cs="Arial"/>
          <w:bCs/>
          <w:sz w:val="22"/>
          <w:szCs w:val="22"/>
        </w:rPr>
        <w:t xml:space="preserve"> določen</w:t>
      </w:r>
      <w:r w:rsidR="00AF4103">
        <w:rPr>
          <w:rFonts w:ascii="Arial" w:hAnsi="Arial" w:cs="Arial"/>
          <w:bCs/>
          <w:sz w:val="22"/>
          <w:szCs w:val="22"/>
        </w:rPr>
        <w:t>ega</w:t>
      </w:r>
      <w:r w:rsidRPr="006F0693">
        <w:rPr>
          <w:rFonts w:ascii="Arial" w:hAnsi="Arial" w:cs="Arial"/>
          <w:bCs/>
          <w:sz w:val="22"/>
          <w:szCs w:val="22"/>
        </w:rPr>
        <w:t xml:space="preserve"> </w:t>
      </w:r>
      <w:r w:rsidR="003D314C" w:rsidRPr="006F0693">
        <w:rPr>
          <w:rFonts w:ascii="Arial" w:hAnsi="Arial" w:cs="Arial"/>
          <w:bCs/>
          <w:sz w:val="22"/>
          <w:szCs w:val="22"/>
        </w:rPr>
        <w:t>na način iz</w:t>
      </w:r>
      <w:r w:rsidRPr="006F0693">
        <w:rPr>
          <w:rFonts w:ascii="Arial" w:hAnsi="Arial" w:cs="Arial"/>
          <w:bCs/>
          <w:sz w:val="22"/>
          <w:szCs w:val="22"/>
        </w:rPr>
        <w:t xml:space="preserve"> </w:t>
      </w:r>
      <w:r w:rsidR="00DE08F9">
        <w:rPr>
          <w:rFonts w:ascii="Arial" w:hAnsi="Arial" w:cs="Arial"/>
          <w:bCs/>
          <w:sz w:val="22"/>
          <w:szCs w:val="22"/>
        </w:rPr>
        <w:t xml:space="preserve">prvega odstavka </w:t>
      </w:r>
      <w:r w:rsidR="003D314C" w:rsidRPr="006F0693">
        <w:rPr>
          <w:rFonts w:ascii="Arial" w:hAnsi="Arial" w:cs="Arial"/>
          <w:bCs/>
          <w:sz w:val="22"/>
          <w:szCs w:val="22"/>
        </w:rPr>
        <w:t>prejšnjega</w:t>
      </w:r>
      <w:r w:rsidRPr="006F0693">
        <w:rPr>
          <w:rFonts w:ascii="Arial" w:hAnsi="Arial" w:cs="Arial"/>
          <w:bCs/>
          <w:sz w:val="22"/>
          <w:szCs w:val="22"/>
        </w:rPr>
        <w:t xml:space="preserve"> člen</w:t>
      </w:r>
      <w:r w:rsidR="003D314C" w:rsidRPr="006F0693">
        <w:rPr>
          <w:rFonts w:ascii="Arial" w:hAnsi="Arial" w:cs="Arial"/>
          <w:bCs/>
          <w:sz w:val="22"/>
          <w:szCs w:val="22"/>
        </w:rPr>
        <w:t>a,</w:t>
      </w:r>
      <w:r w:rsidRPr="006F0693">
        <w:rPr>
          <w:rFonts w:ascii="Arial" w:hAnsi="Arial" w:cs="Arial"/>
          <w:bCs/>
          <w:sz w:val="22"/>
          <w:szCs w:val="22"/>
        </w:rPr>
        <w:t xml:space="preserve"> dogovori za</w:t>
      </w:r>
      <w:r w:rsidR="00E00914">
        <w:rPr>
          <w:rFonts w:ascii="Arial" w:hAnsi="Arial" w:cs="Arial"/>
          <w:bCs/>
          <w:sz w:val="22"/>
          <w:szCs w:val="22"/>
        </w:rPr>
        <w:t xml:space="preserve"> finančno</w:t>
      </w:r>
      <w:r w:rsidRPr="006F0693">
        <w:rPr>
          <w:rFonts w:ascii="Arial" w:hAnsi="Arial" w:cs="Arial"/>
          <w:bCs/>
          <w:sz w:val="22"/>
          <w:szCs w:val="22"/>
        </w:rPr>
        <w:t xml:space="preserve"> izravnavo obveznosti z drugim proizvajalcem ali nosilcem skupnega načrta, ki</w:t>
      </w:r>
      <w:r w:rsidR="003D314C" w:rsidRPr="006F0693">
        <w:rPr>
          <w:rFonts w:ascii="Arial" w:hAnsi="Arial" w:cs="Arial"/>
          <w:bCs/>
          <w:sz w:val="22"/>
          <w:szCs w:val="22"/>
        </w:rPr>
        <w:t xml:space="preserve"> je v navedenem obdobju zbral in zagotovil obdelavo OEEO v deležu, ki presega njegovo</w:t>
      </w:r>
      <w:r w:rsidRPr="006F0693">
        <w:rPr>
          <w:rFonts w:ascii="Arial" w:hAnsi="Arial" w:cs="Arial"/>
          <w:bCs/>
          <w:sz w:val="22"/>
          <w:szCs w:val="22"/>
        </w:rPr>
        <w:t xml:space="preserve"> obveznost</w:t>
      </w:r>
      <w:r w:rsidR="003D314C" w:rsidRPr="006F0693">
        <w:rPr>
          <w:rFonts w:ascii="Arial" w:hAnsi="Arial" w:cs="Arial"/>
          <w:bCs/>
          <w:sz w:val="22"/>
          <w:szCs w:val="22"/>
        </w:rPr>
        <w:t>.</w:t>
      </w:r>
      <w:r w:rsidRPr="006F0693">
        <w:rPr>
          <w:rFonts w:ascii="Arial" w:hAnsi="Arial" w:cs="Arial"/>
          <w:bCs/>
          <w:sz w:val="22"/>
          <w:szCs w:val="22"/>
        </w:rPr>
        <w:t xml:space="preserve"> </w:t>
      </w:r>
    </w:p>
    <w:p w:rsidR="00DE08F9" w:rsidRDefault="00DE08F9" w:rsidP="001E4715">
      <w:pPr>
        <w:pStyle w:val="Odstavekseznama"/>
        <w:tabs>
          <w:tab w:val="left" w:pos="0"/>
        </w:tabs>
        <w:spacing w:line="260" w:lineRule="exact"/>
        <w:ind w:left="0"/>
        <w:rPr>
          <w:rFonts w:ascii="Arial" w:hAnsi="Arial" w:cs="Arial"/>
          <w:bCs/>
          <w:sz w:val="22"/>
          <w:szCs w:val="22"/>
        </w:rPr>
      </w:pPr>
    </w:p>
    <w:p w:rsidR="00DE08F9" w:rsidRDefault="00DE08F9" w:rsidP="00DE08F9">
      <w:pPr>
        <w:pStyle w:val="Odstavekseznama"/>
        <w:tabs>
          <w:tab w:val="left" w:pos="0"/>
        </w:tabs>
        <w:spacing w:line="260" w:lineRule="exact"/>
        <w:ind w:left="0"/>
        <w:rPr>
          <w:rFonts w:ascii="Arial" w:hAnsi="Arial" w:cs="Arial"/>
          <w:bCs/>
          <w:sz w:val="22"/>
          <w:szCs w:val="22"/>
        </w:rPr>
      </w:pPr>
      <w:r>
        <w:rPr>
          <w:rFonts w:ascii="Arial" w:hAnsi="Arial" w:cs="Arial"/>
          <w:bCs/>
          <w:sz w:val="22"/>
          <w:szCs w:val="22"/>
        </w:rPr>
        <w:t xml:space="preserve">(2) </w:t>
      </w:r>
      <w:r w:rsidRPr="006F0693">
        <w:rPr>
          <w:rFonts w:ascii="Arial" w:hAnsi="Arial" w:cs="Arial"/>
          <w:bCs/>
          <w:sz w:val="22"/>
          <w:szCs w:val="22"/>
        </w:rPr>
        <w:t>Proizvajalec ali nosilec skupnega načrta</w:t>
      </w:r>
      <w:r>
        <w:rPr>
          <w:rFonts w:ascii="Arial" w:hAnsi="Arial" w:cs="Arial"/>
          <w:bCs/>
          <w:sz w:val="22"/>
          <w:szCs w:val="22"/>
        </w:rPr>
        <w:t>, ki</w:t>
      </w:r>
      <w:r w:rsidRPr="006F0693">
        <w:rPr>
          <w:rFonts w:ascii="Arial" w:hAnsi="Arial" w:cs="Arial"/>
          <w:bCs/>
          <w:sz w:val="22"/>
          <w:szCs w:val="22"/>
        </w:rPr>
        <w:t xml:space="preserve"> </w:t>
      </w:r>
      <w:r>
        <w:rPr>
          <w:rFonts w:ascii="Arial" w:hAnsi="Arial" w:cs="Arial"/>
          <w:bCs/>
          <w:sz w:val="22"/>
          <w:szCs w:val="22"/>
        </w:rPr>
        <w:t xml:space="preserve">je </w:t>
      </w:r>
      <w:r w:rsidR="001450BF" w:rsidRPr="006F0693">
        <w:rPr>
          <w:rFonts w:ascii="Arial" w:hAnsi="Arial" w:cs="Arial"/>
          <w:bCs/>
          <w:sz w:val="22"/>
          <w:szCs w:val="22"/>
        </w:rPr>
        <w:t>zbral in zagotovil obdelav</w:t>
      </w:r>
      <w:r w:rsidR="001450BF">
        <w:rPr>
          <w:rFonts w:ascii="Arial" w:hAnsi="Arial" w:cs="Arial"/>
          <w:bCs/>
          <w:sz w:val="22"/>
          <w:szCs w:val="22"/>
        </w:rPr>
        <w:t>o</w:t>
      </w:r>
      <w:r w:rsidR="001450BF" w:rsidRPr="006F0693">
        <w:rPr>
          <w:rFonts w:ascii="Arial" w:hAnsi="Arial" w:cs="Arial"/>
          <w:bCs/>
          <w:sz w:val="22"/>
          <w:szCs w:val="22"/>
        </w:rPr>
        <w:t xml:space="preserve"> OEEO v deležu, ki presega njegovo obveznost</w:t>
      </w:r>
      <w:r w:rsidR="001450BF">
        <w:rPr>
          <w:rFonts w:ascii="Arial" w:hAnsi="Arial" w:cs="Arial"/>
          <w:bCs/>
          <w:sz w:val="22"/>
          <w:szCs w:val="22"/>
        </w:rPr>
        <w:t>,</w:t>
      </w:r>
      <w:r>
        <w:rPr>
          <w:rFonts w:ascii="Arial" w:hAnsi="Arial" w:cs="Arial"/>
          <w:bCs/>
          <w:sz w:val="22"/>
          <w:szCs w:val="22"/>
        </w:rPr>
        <w:t xml:space="preserve"> </w:t>
      </w:r>
      <w:r w:rsidR="001450BF">
        <w:rPr>
          <w:rFonts w:ascii="Arial" w:hAnsi="Arial" w:cs="Arial"/>
          <w:bCs/>
          <w:sz w:val="22"/>
          <w:szCs w:val="22"/>
        </w:rPr>
        <w:t>lahko od drugega</w:t>
      </w:r>
      <w:r w:rsidR="001450BF" w:rsidRPr="006F0693">
        <w:rPr>
          <w:rFonts w:ascii="Arial" w:hAnsi="Arial" w:cs="Arial"/>
          <w:bCs/>
          <w:sz w:val="22"/>
          <w:szCs w:val="22"/>
        </w:rPr>
        <w:t xml:space="preserve"> proizvajalc</w:t>
      </w:r>
      <w:r w:rsidR="001450BF">
        <w:rPr>
          <w:rFonts w:ascii="Arial" w:hAnsi="Arial" w:cs="Arial"/>
          <w:bCs/>
          <w:sz w:val="22"/>
          <w:szCs w:val="22"/>
        </w:rPr>
        <w:t>a</w:t>
      </w:r>
      <w:r w:rsidR="001450BF" w:rsidRPr="006F0693">
        <w:rPr>
          <w:rFonts w:ascii="Arial" w:hAnsi="Arial" w:cs="Arial"/>
          <w:bCs/>
          <w:sz w:val="22"/>
          <w:szCs w:val="22"/>
        </w:rPr>
        <w:t xml:space="preserve"> ali nosilc</w:t>
      </w:r>
      <w:r w:rsidR="001450BF">
        <w:rPr>
          <w:rFonts w:ascii="Arial" w:hAnsi="Arial" w:cs="Arial"/>
          <w:bCs/>
          <w:sz w:val="22"/>
          <w:szCs w:val="22"/>
        </w:rPr>
        <w:t>a</w:t>
      </w:r>
      <w:r w:rsidR="001450BF" w:rsidRPr="006F0693">
        <w:rPr>
          <w:rFonts w:ascii="Arial" w:hAnsi="Arial" w:cs="Arial"/>
          <w:bCs/>
          <w:sz w:val="22"/>
          <w:szCs w:val="22"/>
        </w:rPr>
        <w:t xml:space="preserve"> skupnega načrta</w:t>
      </w:r>
      <w:r w:rsidR="001450BF">
        <w:rPr>
          <w:rFonts w:ascii="Arial" w:hAnsi="Arial" w:cs="Arial"/>
          <w:bCs/>
          <w:sz w:val="22"/>
          <w:szCs w:val="22"/>
        </w:rPr>
        <w:t xml:space="preserve">, </w:t>
      </w:r>
      <w:r w:rsidR="001450BF" w:rsidRPr="006F0693">
        <w:rPr>
          <w:rFonts w:ascii="Arial" w:hAnsi="Arial" w:cs="Arial"/>
          <w:bCs/>
          <w:sz w:val="22"/>
          <w:szCs w:val="22"/>
        </w:rPr>
        <w:t xml:space="preserve">ki v navedenem obdobju </w:t>
      </w:r>
      <w:r w:rsidR="001450BF">
        <w:rPr>
          <w:rFonts w:ascii="Arial" w:hAnsi="Arial" w:cs="Arial"/>
          <w:bCs/>
          <w:sz w:val="22"/>
          <w:szCs w:val="22"/>
        </w:rPr>
        <w:t xml:space="preserve">ni dosegel deleža, </w:t>
      </w:r>
      <w:r w:rsidRPr="006F0693">
        <w:rPr>
          <w:rFonts w:ascii="Arial" w:hAnsi="Arial" w:cs="Arial"/>
          <w:bCs/>
          <w:sz w:val="22"/>
          <w:szCs w:val="22"/>
        </w:rPr>
        <w:t>določen</w:t>
      </w:r>
      <w:r w:rsidR="001450BF">
        <w:rPr>
          <w:rFonts w:ascii="Arial" w:hAnsi="Arial" w:cs="Arial"/>
          <w:bCs/>
          <w:sz w:val="22"/>
          <w:szCs w:val="22"/>
        </w:rPr>
        <w:t>ega</w:t>
      </w:r>
      <w:r w:rsidRPr="006F0693">
        <w:rPr>
          <w:rFonts w:ascii="Arial" w:hAnsi="Arial" w:cs="Arial"/>
          <w:bCs/>
          <w:sz w:val="22"/>
          <w:szCs w:val="22"/>
        </w:rPr>
        <w:t xml:space="preserve"> na način iz </w:t>
      </w:r>
      <w:r>
        <w:rPr>
          <w:rFonts w:ascii="Arial" w:hAnsi="Arial" w:cs="Arial"/>
          <w:bCs/>
          <w:sz w:val="22"/>
          <w:szCs w:val="22"/>
        </w:rPr>
        <w:t xml:space="preserve">prvega odstavka </w:t>
      </w:r>
      <w:r w:rsidRPr="006F0693">
        <w:rPr>
          <w:rFonts w:ascii="Arial" w:hAnsi="Arial" w:cs="Arial"/>
          <w:bCs/>
          <w:sz w:val="22"/>
          <w:szCs w:val="22"/>
        </w:rPr>
        <w:t>prejšnjega člena</w:t>
      </w:r>
      <w:r>
        <w:rPr>
          <w:rFonts w:ascii="Arial" w:hAnsi="Arial" w:cs="Arial"/>
          <w:bCs/>
          <w:sz w:val="22"/>
          <w:szCs w:val="22"/>
        </w:rPr>
        <w:t xml:space="preserve">, </w:t>
      </w:r>
      <w:r w:rsidR="001450BF">
        <w:rPr>
          <w:rFonts w:ascii="Arial" w:hAnsi="Arial" w:cs="Arial"/>
          <w:bCs/>
          <w:sz w:val="22"/>
          <w:szCs w:val="22"/>
        </w:rPr>
        <w:t xml:space="preserve">zahteva </w:t>
      </w:r>
      <w:r w:rsidR="00E00914">
        <w:rPr>
          <w:rFonts w:ascii="Arial" w:hAnsi="Arial" w:cs="Arial"/>
          <w:bCs/>
          <w:sz w:val="22"/>
          <w:szCs w:val="22"/>
        </w:rPr>
        <w:t xml:space="preserve">finančno </w:t>
      </w:r>
      <w:r w:rsidR="001450BF">
        <w:rPr>
          <w:rFonts w:ascii="Arial" w:hAnsi="Arial" w:cs="Arial"/>
          <w:bCs/>
          <w:sz w:val="22"/>
          <w:szCs w:val="22"/>
        </w:rPr>
        <w:t>izravnavo obveznosti</w:t>
      </w:r>
      <w:r w:rsidRPr="006F0693">
        <w:rPr>
          <w:rFonts w:ascii="Arial" w:hAnsi="Arial" w:cs="Arial"/>
          <w:bCs/>
          <w:sz w:val="22"/>
          <w:szCs w:val="22"/>
        </w:rPr>
        <w:t xml:space="preserve">. </w:t>
      </w:r>
    </w:p>
    <w:p w:rsidR="005772FE" w:rsidRDefault="005772FE" w:rsidP="001E4715">
      <w:pPr>
        <w:tabs>
          <w:tab w:val="left" w:pos="0"/>
        </w:tabs>
        <w:spacing w:line="260" w:lineRule="exact"/>
        <w:rPr>
          <w:rFonts w:ascii="Arial" w:hAnsi="Arial" w:cs="Arial"/>
          <w:bCs/>
          <w:sz w:val="22"/>
          <w:szCs w:val="22"/>
        </w:rPr>
      </w:pPr>
    </w:p>
    <w:p w:rsidR="00145881" w:rsidRPr="006F0693" w:rsidRDefault="00145881" w:rsidP="001E4715">
      <w:pPr>
        <w:tabs>
          <w:tab w:val="left" w:pos="0"/>
        </w:tabs>
        <w:spacing w:line="260" w:lineRule="exact"/>
        <w:rPr>
          <w:rFonts w:ascii="Arial" w:hAnsi="Arial" w:cs="Arial"/>
          <w:bCs/>
          <w:sz w:val="22"/>
          <w:szCs w:val="22"/>
        </w:rPr>
      </w:pPr>
      <w:r w:rsidRPr="006F0693">
        <w:rPr>
          <w:rFonts w:ascii="Arial" w:hAnsi="Arial" w:cs="Arial"/>
          <w:bCs/>
          <w:sz w:val="22"/>
          <w:szCs w:val="22"/>
        </w:rPr>
        <w:t>(</w:t>
      </w:r>
      <w:r w:rsidR="00D317CA">
        <w:rPr>
          <w:rFonts w:ascii="Arial" w:hAnsi="Arial" w:cs="Arial"/>
          <w:bCs/>
          <w:sz w:val="22"/>
          <w:szCs w:val="22"/>
        </w:rPr>
        <w:t>3</w:t>
      </w:r>
      <w:r w:rsidRPr="006F0693">
        <w:rPr>
          <w:rFonts w:ascii="Arial" w:hAnsi="Arial" w:cs="Arial"/>
          <w:bCs/>
          <w:sz w:val="22"/>
          <w:szCs w:val="22"/>
        </w:rPr>
        <w:t>) V primeru dogovora iz pr</w:t>
      </w:r>
      <w:r w:rsidR="00D317CA">
        <w:rPr>
          <w:rFonts w:ascii="Arial" w:hAnsi="Arial" w:cs="Arial"/>
          <w:bCs/>
          <w:sz w:val="22"/>
          <w:szCs w:val="22"/>
        </w:rPr>
        <w:t xml:space="preserve">vega </w:t>
      </w:r>
      <w:r w:rsidR="00E00914">
        <w:rPr>
          <w:rFonts w:ascii="Arial" w:hAnsi="Arial" w:cs="Arial"/>
          <w:bCs/>
          <w:sz w:val="22"/>
          <w:szCs w:val="22"/>
        </w:rPr>
        <w:t>ali</w:t>
      </w:r>
      <w:r w:rsidR="00D317CA">
        <w:rPr>
          <w:rFonts w:ascii="Arial" w:hAnsi="Arial" w:cs="Arial"/>
          <w:bCs/>
          <w:sz w:val="22"/>
          <w:szCs w:val="22"/>
        </w:rPr>
        <w:t xml:space="preserve"> drugega</w:t>
      </w:r>
      <w:r w:rsidRPr="006F0693">
        <w:rPr>
          <w:rFonts w:ascii="Arial" w:hAnsi="Arial" w:cs="Arial"/>
          <w:bCs/>
          <w:sz w:val="22"/>
          <w:szCs w:val="22"/>
        </w:rPr>
        <w:t xml:space="preserve"> odstavka</w:t>
      </w:r>
      <w:r w:rsidR="00D317CA">
        <w:rPr>
          <w:rFonts w:ascii="Arial" w:hAnsi="Arial" w:cs="Arial"/>
          <w:bCs/>
          <w:sz w:val="22"/>
          <w:szCs w:val="22"/>
        </w:rPr>
        <w:t xml:space="preserve"> tega člena </w:t>
      </w:r>
      <w:r w:rsidRPr="006F0693">
        <w:rPr>
          <w:rFonts w:ascii="Arial" w:hAnsi="Arial" w:cs="Arial"/>
          <w:bCs/>
          <w:sz w:val="22"/>
          <w:szCs w:val="22"/>
        </w:rPr>
        <w:t xml:space="preserve"> proizvajalec ali nosilec skupnega načrta</w:t>
      </w:r>
      <w:r w:rsidR="003D314C" w:rsidRPr="006F0693">
        <w:rPr>
          <w:rFonts w:ascii="Arial" w:hAnsi="Arial" w:cs="Arial"/>
          <w:bCs/>
          <w:sz w:val="22"/>
          <w:szCs w:val="22"/>
        </w:rPr>
        <w:t xml:space="preserve"> o tem </w:t>
      </w:r>
      <w:r w:rsidRPr="006F0693">
        <w:rPr>
          <w:rFonts w:ascii="Arial" w:hAnsi="Arial" w:cs="Arial"/>
          <w:bCs/>
          <w:sz w:val="22"/>
          <w:szCs w:val="22"/>
        </w:rPr>
        <w:t xml:space="preserve">obvesti ministrstvo </w:t>
      </w:r>
      <w:r w:rsidRPr="00D317CA">
        <w:rPr>
          <w:rFonts w:ascii="Arial" w:hAnsi="Arial" w:cs="Arial"/>
          <w:bCs/>
          <w:sz w:val="22"/>
          <w:szCs w:val="22"/>
        </w:rPr>
        <w:t>do 3</w:t>
      </w:r>
      <w:r w:rsidR="00D317CA">
        <w:rPr>
          <w:rFonts w:ascii="Arial" w:hAnsi="Arial" w:cs="Arial"/>
          <w:bCs/>
          <w:sz w:val="22"/>
          <w:szCs w:val="22"/>
        </w:rPr>
        <w:t>0</w:t>
      </w:r>
      <w:r w:rsidRPr="00D317CA">
        <w:rPr>
          <w:rFonts w:ascii="Arial" w:hAnsi="Arial" w:cs="Arial"/>
          <w:bCs/>
          <w:sz w:val="22"/>
          <w:szCs w:val="22"/>
        </w:rPr>
        <w:t>. junija</w:t>
      </w:r>
      <w:r w:rsidRPr="006F0693">
        <w:rPr>
          <w:rFonts w:ascii="Arial" w:hAnsi="Arial" w:cs="Arial"/>
          <w:bCs/>
          <w:sz w:val="22"/>
          <w:szCs w:val="22"/>
        </w:rPr>
        <w:t xml:space="preserve"> tekočega leta.</w:t>
      </w:r>
    </w:p>
    <w:p w:rsidR="005772FE" w:rsidRDefault="005772FE" w:rsidP="001E4715">
      <w:pPr>
        <w:tabs>
          <w:tab w:val="left" w:pos="0"/>
        </w:tabs>
        <w:spacing w:line="260" w:lineRule="exact"/>
        <w:rPr>
          <w:rFonts w:ascii="Arial" w:hAnsi="Arial" w:cs="Arial"/>
          <w:bCs/>
          <w:sz w:val="22"/>
          <w:szCs w:val="22"/>
        </w:rPr>
      </w:pPr>
    </w:p>
    <w:p w:rsidR="00145881" w:rsidRPr="006F0693" w:rsidRDefault="00145881" w:rsidP="001E4715">
      <w:pPr>
        <w:tabs>
          <w:tab w:val="left" w:pos="0"/>
        </w:tabs>
        <w:spacing w:line="260" w:lineRule="exact"/>
        <w:rPr>
          <w:rFonts w:ascii="Arial" w:hAnsi="Arial" w:cs="Arial"/>
          <w:bCs/>
          <w:sz w:val="22"/>
          <w:szCs w:val="22"/>
        </w:rPr>
      </w:pPr>
      <w:r w:rsidRPr="006F0693">
        <w:rPr>
          <w:rFonts w:ascii="Arial" w:hAnsi="Arial" w:cs="Arial"/>
          <w:bCs/>
          <w:sz w:val="22"/>
          <w:szCs w:val="22"/>
        </w:rPr>
        <w:t>(</w:t>
      </w:r>
      <w:r w:rsidR="00D317CA">
        <w:rPr>
          <w:rFonts w:ascii="Arial" w:hAnsi="Arial" w:cs="Arial"/>
          <w:bCs/>
          <w:sz w:val="22"/>
          <w:szCs w:val="22"/>
        </w:rPr>
        <w:t>4</w:t>
      </w:r>
      <w:r w:rsidRPr="006F0693">
        <w:rPr>
          <w:rFonts w:ascii="Arial" w:hAnsi="Arial" w:cs="Arial"/>
          <w:bCs/>
          <w:sz w:val="22"/>
          <w:szCs w:val="22"/>
        </w:rPr>
        <w:t xml:space="preserve">) V obvestilu iz prejšnjega odstavka proizvajalec ali nosilec načrta predloži dokazila o dogovoru in količinah OEEO po posameznih razredih in podrazredih EEO, za katero je izpolnil svojo obveznost </w:t>
      </w:r>
      <w:r w:rsidR="00E00914">
        <w:rPr>
          <w:rFonts w:ascii="Arial" w:hAnsi="Arial" w:cs="Arial"/>
          <w:bCs/>
          <w:sz w:val="22"/>
          <w:szCs w:val="22"/>
        </w:rPr>
        <w:t>s finančno</w:t>
      </w:r>
      <w:r w:rsidRPr="006F0693">
        <w:rPr>
          <w:rFonts w:ascii="Arial" w:hAnsi="Arial" w:cs="Arial"/>
          <w:bCs/>
          <w:sz w:val="22"/>
          <w:szCs w:val="22"/>
        </w:rPr>
        <w:t xml:space="preserve"> izravnavo obveznosti na podlagi tega člena. </w:t>
      </w:r>
    </w:p>
    <w:p w:rsidR="005772FE" w:rsidRDefault="005772FE" w:rsidP="001E4715">
      <w:pPr>
        <w:tabs>
          <w:tab w:val="left" w:pos="0"/>
        </w:tabs>
        <w:spacing w:line="260" w:lineRule="exact"/>
        <w:rPr>
          <w:rFonts w:ascii="Arial" w:hAnsi="Arial" w:cs="Arial"/>
          <w:bCs/>
          <w:sz w:val="22"/>
          <w:szCs w:val="22"/>
        </w:rPr>
      </w:pPr>
    </w:p>
    <w:p w:rsidR="00486881" w:rsidRPr="006F0693" w:rsidRDefault="00486881" w:rsidP="001E4715">
      <w:pPr>
        <w:tabs>
          <w:tab w:val="left" w:pos="0"/>
        </w:tabs>
        <w:spacing w:line="260" w:lineRule="exact"/>
        <w:rPr>
          <w:rFonts w:ascii="Arial" w:hAnsi="Arial" w:cs="Arial"/>
          <w:b/>
          <w:bCs/>
          <w:sz w:val="22"/>
          <w:szCs w:val="22"/>
        </w:rPr>
      </w:pPr>
    </w:p>
    <w:p w:rsidR="00CA6C8C" w:rsidRDefault="00CA6C8C" w:rsidP="001E4715">
      <w:pPr>
        <w:tabs>
          <w:tab w:val="left" w:pos="0"/>
        </w:tabs>
        <w:spacing w:line="260" w:lineRule="exact"/>
        <w:rPr>
          <w:rFonts w:ascii="Arial" w:hAnsi="Arial" w:cs="Arial"/>
          <w:b/>
          <w:bCs/>
          <w:sz w:val="22"/>
          <w:szCs w:val="22"/>
        </w:rPr>
      </w:pPr>
    </w:p>
    <w:p w:rsidR="00CA6C8C" w:rsidRDefault="00CA6C8C" w:rsidP="00CA6C8C">
      <w:pPr>
        <w:tabs>
          <w:tab w:val="left" w:pos="0"/>
        </w:tabs>
        <w:spacing w:line="260" w:lineRule="exact"/>
        <w:rPr>
          <w:rFonts w:ascii="Arial" w:hAnsi="Arial" w:cs="Arial"/>
          <w:b/>
          <w:bCs/>
          <w:sz w:val="22"/>
          <w:szCs w:val="22"/>
        </w:rPr>
      </w:pPr>
      <w:r w:rsidRPr="006F0693">
        <w:rPr>
          <w:rFonts w:ascii="Arial" w:hAnsi="Arial" w:cs="Arial"/>
          <w:b/>
          <w:bCs/>
          <w:sz w:val="22"/>
          <w:szCs w:val="22"/>
        </w:rPr>
        <w:t>VII. FINANČNO JAMSTVO</w:t>
      </w:r>
    </w:p>
    <w:p w:rsidR="00CA6C8C" w:rsidRDefault="00CA6C8C" w:rsidP="00CA6C8C">
      <w:pPr>
        <w:tabs>
          <w:tab w:val="left" w:pos="0"/>
        </w:tabs>
        <w:spacing w:line="260" w:lineRule="exact"/>
        <w:rPr>
          <w:rFonts w:ascii="Arial" w:hAnsi="Arial" w:cs="Arial"/>
          <w:b/>
          <w:bCs/>
          <w:sz w:val="22"/>
          <w:szCs w:val="22"/>
        </w:rPr>
      </w:pPr>
    </w:p>
    <w:p w:rsidR="00CA6C8C" w:rsidRPr="006F0693" w:rsidRDefault="00CA6C8C" w:rsidP="00CA6C8C">
      <w:pPr>
        <w:tabs>
          <w:tab w:val="left" w:pos="0"/>
        </w:tabs>
        <w:spacing w:line="260" w:lineRule="exact"/>
        <w:rPr>
          <w:rFonts w:ascii="Arial" w:hAnsi="Arial" w:cs="Arial"/>
          <w:b/>
          <w:bCs/>
          <w:sz w:val="22"/>
          <w:szCs w:val="22"/>
        </w:rPr>
      </w:pPr>
    </w:p>
    <w:p w:rsidR="00CA6C8C" w:rsidRPr="006F0693"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37. člen</w:t>
      </w:r>
    </w:p>
    <w:p w:rsidR="00CA6C8C"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(finančno jamstvo in oblika finančnega jamstva)</w:t>
      </w:r>
    </w:p>
    <w:p w:rsidR="00CA6C8C" w:rsidRPr="006F0693" w:rsidRDefault="00CA6C8C" w:rsidP="00CA6C8C">
      <w:pPr>
        <w:tabs>
          <w:tab w:val="left" w:pos="0"/>
        </w:tabs>
        <w:spacing w:line="260" w:lineRule="exact"/>
        <w:rPr>
          <w:rFonts w:ascii="Arial" w:hAnsi="Arial" w:cs="Arial"/>
          <w:b/>
          <w:bCs/>
          <w:sz w:val="22"/>
          <w:szCs w:val="22"/>
        </w:rPr>
      </w:pPr>
    </w:p>
    <w:p w:rsidR="00CA6C8C" w:rsidRDefault="00CA6C8C" w:rsidP="00CA6C8C">
      <w:pPr>
        <w:tabs>
          <w:tab w:val="left" w:pos="0"/>
        </w:tabs>
        <w:spacing w:line="260" w:lineRule="exact"/>
        <w:rPr>
          <w:rFonts w:ascii="Arial" w:hAnsi="Arial" w:cs="Arial"/>
          <w:bCs/>
          <w:sz w:val="22"/>
          <w:szCs w:val="22"/>
        </w:rPr>
      </w:pPr>
      <w:r w:rsidRPr="006F0693">
        <w:rPr>
          <w:rFonts w:ascii="Arial" w:hAnsi="Arial" w:cs="Arial"/>
          <w:bCs/>
          <w:sz w:val="22"/>
          <w:szCs w:val="22"/>
        </w:rPr>
        <w:t>(1) Proizvajalec, ki samostojno izpolnjuje obveznosti iz 1</w:t>
      </w:r>
      <w:r w:rsidR="006901FE">
        <w:rPr>
          <w:rFonts w:ascii="Arial" w:hAnsi="Arial" w:cs="Arial"/>
          <w:bCs/>
          <w:sz w:val="22"/>
          <w:szCs w:val="22"/>
        </w:rPr>
        <w:t>8</w:t>
      </w:r>
      <w:r w:rsidRPr="006F0693">
        <w:rPr>
          <w:rFonts w:ascii="Arial" w:hAnsi="Arial" w:cs="Arial"/>
          <w:bCs/>
          <w:sz w:val="22"/>
          <w:szCs w:val="22"/>
        </w:rPr>
        <w:t>. člena te uredbe na podlagi svojega načrta, in nosilec skupnega načrt</w:t>
      </w:r>
      <w:r w:rsidR="006901FE">
        <w:rPr>
          <w:rFonts w:ascii="Arial" w:hAnsi="Arial" w:cs="Arial"/>
          <w:bCs/>
          <w:sz w:val="22"/>
          <w:szCs w:val="22"/>
        </w:rPr>
        <w:t>a, ki izpolnjuje obveznosti iz 28</w:t>
      </w:r>
      <w:r w:rsidRPr="006F0693">
        <w:rPr>
          <w:rFonts w:ascii="Arial" w:hAnsi="Arial" w:cs="Arial"/>
          <w:bCs/>
          <w:sz w:val="22"/>
          <w:szCs w:val="22"/>
        </w:rPr>
        <w:t>. člena te uredbe na podlagi skupnega načrta, morata zagotoviti finančno jamstvo zaradi izvajanja načrta oziroma skupnega načrta</w:t>
      </w:r>
      <w:r w:rsidR="006901FE">
        <w:rPr>
          <w:rFonts w:ascii="Arial" w:hAnsi="Arial" w:cs="Arial"/>
          <w:bCs/>
          <w:sz w:val="22"/>
          <w:szCs w:val="22"/>
        </w:rPr>
        <w:t>.</w:t>
      </w:r>
      <w:r w:rsidRPr="006F0693">
        <w:rPr>
          <w:rFonts w:ascii="Arial" w:hAnsi="Arial" w:cs="Arial"/>
          <w:bCs/>
          <w:sz w:val="22"/>
          <w:szCs w:val="22"/>
        </w:rPr>
        <w:t xml:space="preserve"> </w:t>
      </w:r>
    </w:p>
    <w:p w:rsidR="006901FE" w:rsidRDefault="006901FE" w:rsidP="00CA6C8C">
      <w:pPr>
        <w:tabs>
          <w:tab w:val="left" w:pos="0"/>
        </w:tabs>
        <w:spacing w:line="260" w:lineRule="exact"/>
        <w:rPr>
          <w:rFonts w:ascii="Arial" w:hAnsi="Arial" w:cs="Arial"/>
          <w:bCs/>
          <w:sz w:val="22"/>
          <w:szCs w:val="22"/>
        </w:rPr>
      </w:pPr>
    </w:p>
    <w:p w:rsidR="00CA6C8C" w:rsidRPr="006F0693" w:rsidRDefault="00CA6C8C" w:rsidP="00CA6C8C">
      <w:pPr>
        <w:tabs>
          <w:tab w:val="left" w:pos="0"/>
        </w:tabs>
        <w:spacing w:line="260" w:lineRule="exact"/>
        <w:rPr>
          <w:rFonts w:ascii="Arial" w:hAnsi="Arial" w:cs="Arial"/>
          <w:bCs/>
          <w:sz w:val="22"/>
          <w:szCs w:val="22"/>
        </w:rPr>
      </w:pPr>
      <w:r w:rsidRPr="006F0693">
        <w:rPr>
          <w:rFonts w:ascii="Arial" w:hAnsi="Arial" w:cs="Arial"/>
          <w:bCs/>
          <w:sz w:val="22"/>
          <w:szCs w:val="22"/>
        </w:rPr>
        <w:t xml:space="preserve">(2) Finančno jamstvo mora biti v obliki bančne garancije in se zagotavlja za vsako leto posebej </w:t>
      </w:r>
      <w:r w:rsidRPr="006901FE">
        <w:rPr>
          <w:rFonts w:ascii="Arial" w:hAnsi="Arial" w:cs="Arial"/>
          <w:bCs/>
          <w:sz w:val="22"/>
          <w:szCs w:val="22"/>
        </w:rPr>
        <w:t xml:space="preserve">do </w:t>
      </w:r>
      <w:r w:rsidR="006901FE" w:rsidRPr="006901FE">
        <w:rPr>
          <w:rFonts w:ascii="Arial" w:hAnsi="Arial" w:cs="Arial"/>
          <w:bCs/>
          <w:sz w:val="22"/>
          <w:szCs w:val="22"/>
        </w:rPr>
        <w:t>30. junija</w:t>
      </w:r>
      <w:r w:rsidRPr="006901FE">
        <w:rPr>
          <w:rFonts w:ascii="Arial" w:hAnsi="Arial" w:cs="Arial"/>
          <w:bCs/>
          <w:sz w:val="22"/>
          <w:szCs w:val="22"/>
        </w:rPr>
        <w:t xml:space="preserve"> tekočega leta</w:t>
      </w:r>
      <w:r w:rsidRPr="006F0693">
        <w:rPr>
          <w:rFonts w:ascii="Arial" w:hAnsi="Arial" w:cs="Arial"/>
          <w:bCs/>
          <w:sz w:val="22"/>
          <w:szCs w:val="22"/>
        </w:rPr>
        <w:t>.</w:t>
      </w:r>
    </w:p>
    <w:p w:rsidR="00CA6C8C" w:rsidRPr="00593EE5" w:rsidRDefault="00CA6C8C" w:rsidP="00CA6C8C">
      <w:pPr>
        <w:tabs>
          <w:tab w:val="left" w:pos="0"/>
        </w:tabs>
        <w:spacing w:line="260" w:lineRule="exact"/>
        <w:rPr>
          <w:rFonts w:ascii="Arial" w:hAnsi="Arial" w:cs="Arial"/>
          <w:b/>
          <w:sz w:val="22"/>
          <w:szCs w:val="22"/>
        </w:rPr>
      </w:pPr>
    </w:p>
    <w:p w:rsidR="00CA6C8C" w:rsidRPr="00593EE5" w:rsidRDefault="00CA6C8C" w:rsidP="00CA6C8C">
      <w:pPr>
        <w:tabs>
          <w:tab w:val="left" w:pos="0"/>
        </w:tabs>
        <w:spacing w:line="260" w:lineRule="exact"/>
        <w:rPr>
          <w:rFonts w:ascii="Arial" w:hAnsi="Arial" w:cs="Arial"/>
          <w:b/>
          <w:sz w:val="22"/>
          <w:szCs w:val="22"/>
        </w:rPr>
      </w:pPr>
    </w:p>
    <w:p w:rsidR="00CA6C8C" w:rsidRPr="006F0693"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lastRenderedPageBreak/>
        <w:t>38. člen</w:t>
      </w:r>
    </w:p>
    <w:p w:rsidR="00CA6C8C"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(višina finančnega jamstva)</w:t>
      </w:r>
    </w:p>
    <w:p w:rsidR="00CA6C8C" w:rsidRPr="006F0693" w:rsidRDefault="00CA6C8C" w:rsidP="00CA6C8C">
      <w:pPr>
        <w:tabs>
          <w:tab w:val="left" w:pos="0"/>
        </w:tabs>
        <w:spacing w:line="260" w:lineRule="exact"/>
        <w:rPr>
          <w:rFonts w:ascii="Arial" w:hAnsi="Arial" w:cs="Arial"/>
          <w:b/>
          <w:bCs/>
          <w:sz w:val="22"/>
          <w:szCs w:val="22"/>
        </w:rPr>
      </w:pPr>
    </w:p>
    <w:p w:rsidR="007E44D3" w:rsidRDefault="00CA6C8C" w:rsidP="00CA6C8C">
      <w:pPr>
        <w:tabs>
          <w:tab w:val="left" w:pos="0"/>
        </w:tabs>
        <w:spacing w:line="260" w:lineRule="exact"/>
        <w:rPr>
          <w:rFonts w:ascii="Arial" w:hAnsi="Arial" w:cs="Arial"/>
          <w:bCs/>
          <w:sz w:val="22"/>
          <w:szCs w:val="22"/>
        </w:rPr>
      </w:pPr>
      <w:r w:rsidRPr="006F0693">
        <w:rPr>
          <w:rFonts w:ascii="Arial" w:hAnsi="Arial" w:cs="Arial"/>
          <w:bCs/>
          <w:sz w:val="22"/>
          <w:szCs w:val="22"/>
        </w:rPr>
        <w:t xml:space="preserve">(1) Višina finančnega jamstva je za posamezno leto </w:t>
      </w:r>
      <w:r w:rsidR="004B4D53">
        <w:rPr>
          <w:rFonts w:ascii="Arial" w:hAnsi="Arial" w:cs="Arial"/>
          <w:bCs/>
          <w:sz w:val="22"/>
          <w:szCs w:val="22"/>
        </w:rPr>
        <w:t xml:space="preserve">za proizvajalca oziroma nosilca skupnega načrta iz prvega odstavka prejšnjega člena </w:t>
      </w:r>
      <w:r w:rsidRPr="006F0693">
        <w:rPr>
          <w:rFonts w:ascii="Arial" w:hAnsi="Arial" w:cs="Arial"/>
          <w:bCs/>
          <w:sz w:val="22"/>
          <w:szCs w:val="22"/>
        </w:rPr>
        <w:t>enaka</w:t>
      </w:r>
      <w:r w:rsidR="007E44D3">
        <w:rPr>
          <w:rFonts w:ascii="Arial" w:hAnsi="Arial" w:cs="Arial"/>
          <w:bCs/>
          <w:sz w:val="22"/>
          <w:szCs w:val="22"/>
        </w:rPr>
        <w:t xml:space="preserve"> trikratniku višine stroškov izvajanja</w:t>
      </w:r>
      <w:r w:rsidR="004B4D53">
        <w:rPr>
          <w:rFonts w:ascii="Arial" w:hAnsi="Arial" w:cs="Arial"/>
          <w:bCs/>
          <w:sz w:val="22"/>
          <w:szCs w:val="22"/>
        </w:rPr>
        <w:t xml:space="preserve"> njegovega </w:t>
      </w:r>
      <w:r w:rsidR="007E44D3">
        <w:rPr>
          <w:rFonts w:ascii="Arial" w:hAnsi="Arial" w:cs="Arial"/>
          <w:bCs/>
          <w:sz w:val="22"/>
          <w:szCs w:val="22"/>
        </w:rPr>
        <w:t>načrta oziroma skupnega načrta v preteklem letu.</w:t>
      </w:r>
    </w:p>
    <w:p w:rsidR="00D22C59" w:rsidRDefault="00D22C59" w:rsidP="00CA6C8C">
      <w:pPr>
        <w:tabs>
          <w:tab w:val="left" w:pos="0"/>
        </w:tabs>
        <w:spacing w:line="260" w:lineRule="exact"/>
        <w:rPr>
          <w:rFonts w:ascii="Arial" w:hAnsi="Arial" w:cs="Arial"/>
          <w:bCs/>
          <w:sz w:val="22"/>
          <w:szCs w:val="22"/>
        </w:rPr>
      </w:pPr>
    </w:p>
    <w:p w:rsidR="00CA6C8C" w:rsidRPr="004B4D53" w:rsidRDefault="004B4D53" w:rsidP="00CA6C8C">
      <w:pPr>
        <w:tabs>
          <w:tab w:val="left" w:pos="0"/>
        </w:tabs>
        <w:spacing w:line="260" w:lineRule="exact"/>
        <w:rPr>
          <w:rFonts w:ascii="Arial" w:hAnsi="Arial" w:cs="Arial"/>
          <w:bCs/>
          <w:sz w:val="22"/>
          <w:szCs w:val="22"/>
        </w:rPr>
      </w:pPr>
      <w:r w:rsidRPr="004B4D53">
        <w:rPr>
          <w:rFonts w:ascii="Arial" w:hAnsi="Arial" w:cs="Arial"/>
          <w:bCs/>
          <w:sz w:val="22"/>
          <w:szCs w:val="22"/>
        </w:rPr>
        <w:t xml:space="preserve">(2) </w:t>
      </w:r>
      <w:r>
        <w:rPr>
          <w:rFonts w:ascii="Arial" w:hAnsi="Arial" w:cs="Arial"/>
          <w:bCs/>
          <w:sz w:val="22"/>
          <w:szCs w:val="22"/>
        </w:rPr>
        <w:t>Višina stroškov iz prejšnjega odstavka se določi na podlagi podatkov iz poročila iz prvega odstavka 34. člena te uredbe, če gre za proizvajalca,</w:t>
      </w:r>
      <w:r>
        <w:rPr>
          <w:rFonts w:ascii="Arial" w:hAnsi="Arial" w:cs="Arial"/>
          <w:b/>
          <w:bCs/>
          <w:sz w:val="22"/>
          <w:szCs w:val="22"/>
        </w:rPr>
        <w:t xml:space="preserve"> </w:t>
      </w:r>
      <w:r>
        <w:rPr>
          <w:rFonts w:ascii="Arial" w:hAnsi="Arial" w:cs="Arial"/>
          <w:bCs/>
          <w:sz w:val="22"/>
          <w:szCs w:val="22"/>
        </w:rPr>
        <w:t>ali iz poročila iz četrtega odstavka 34. člena, če gre za nosilca skupnega načrta.</w:t>
      </w:r>
    </w:p>
    <w:p w:rsidR="004B4D53" w:rsidRDefault="004B4D53" w:rsidP="00CA6C8C">
      <w:pPr>
        <w:tabs>
          <w:tab w:val="left" w:pos="0"/>
        </w:tabs>
        <w:spacing w:line="260" w:lineRule="exact"/>
        <w:jc w:val="center"/>
        <w:rPr>
          <w:rFonts w:ascii="Arial" w:hAnsi="Arial" w:cs="Arial"/>
          <w:b/>
          <w:bCs/>
          <w:sz w:val="22"/>
          <w:szCs w:val="22"/>
        </w:rPr>
      </w:pPr>
    </w:p>
    <w:p w:rsidR="004B4D53" w:rsidRDefault="004B4D53" w:rsidP="00CA6C8C">
      <w:pPr>
        <w:tabs>
          <w:tab w:val="left" w:pos="0"/>
        </w:tabs>
        <w:spacing w:line="260" w:lineRule="exact"/>
        <w:jc w:val="center"/>
        <w:rPr>
          <w:rFonts w:ascii="Arial" w:hAnsi="Arial" w:cs="Arial"/>
          <w:b/>
          <w:bCs/>
          <w:sz w:val="22"/>
          <w:szCs w:val="22"/>
        </w:rPr>
      </w:pPr>
    </w:p>
    <w:p w:rsidR="00BE50A9" w:rsidRDefault="00BE50A9" w:rsidP="00CA6C8C">
      <w:pPr>
        <w:tabs>
          <w:tab w:val="left" w:pos="0"/>
        </w:tabs>
        <w:spacing w:line="260" w:lineRule="exact"/>
        <w:jc w:val="center"/>
        <w:rPr>
          <w:rFonts w:ascii="Arial" w:hAnsi="Arial" w:cs="Arial"/>
          <w:b/>
          <w:bCs/>
          <w:sz w:val="22"/>
          <w:szCs w:val="22"/>
        </w:rPr>
      </w:pPr>
    </w:p>
    <w:p w:rsidR="00CA6C8C" w:rsidRPr="006F0693" w:rsidRDefault="00CA6C8C" w:rsidP="00CA6C8C">
      <w:pPr>
        <w:tabs>
          <w:tab w:val="left" w:pos="0"/>
        </w:tabs>
        <w:spacing w:line="260" w:lineRule="exact"/>
        <w:jc w:val="center"/>
        <w:rPr>
          <w:rFonts w:ascii="Arial" w:hAnsi="Arial" w:cs="Arial"/>
          <w:b/>
          <w:bCs/>
          <w:sz w:val="22"/>
          <w:szCs w:val="22"/>
        </w:rPr>
      </w:pPr>
      <w:r>
        <w:rPr>
          <w:rFonts w:ascii="Arial" w:hAnsi="Arial" w:cs="Arial"/>
          <w:b/>
          <w:bCs/>
          <w:sz w:val="22"/>
          <w:szCs w:val="22"/>
        </w:rPr>
        <w:t>39</w:t>
      </w:r>
      <w:r w:rsidRPr="006F0693">
        <w:rPr>
          <w:rFonts w:ascii="Arial" w:hAnsi="Arial" w:cs="Arial"/>
          <w:b/>
          <w:bCs/>
          <w:sz w:val="22"/>
          <w:szCs w:val="22"/>
        </w:rPr>
        <w:t>. člen</w:t>
      </w:r>
      <w:r>
        <w:rPr>
          <w:rFonts w:ascii="Arial" w:hAnsi="Arial" w:cs="Arial"/>
          <w:b/>
          <w:bCs/>
          <w:sz w:val="22"/>
          <w:szCs w:val="22"/>
        </w:rPr>
        <w:t xml:space="preserve"> </w:t>
      </w:r>
    </w:p>
    <w:p w:rsidR="00CA6C8C"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(določitev višine finančnega jamstva)</w:t>
      </w:r>
    </w:p>
    <w:p w:rsidR="00CA6C8C" w:rsidRPr="006F0693" w:rsidRDefault="00CA6C8C" w:rsidP="00CA6C8C">
      <w:pPr>
        <w:tabs>
          <w:tab w:val="left" w:pos="0"/>
        </w:tabs>
        <w:spacing w:line="260" w:lineRule="exact"/>
        <w:rPr>
          <w:rFonts w:ascii="Arial" w:hAnsi="Arial" w:cs="Arial"/>
          <w:b/>
          <w:bCs/>
          <w:sz w:val="22"/>
          <w:szCs w:val="22"/>
        </w:rPr>
      </w:pPr>
    </w:p>
    <w:p w:rsidR="003C20DD" w:rsidRDefault="003C20DD" w:rsidP="00CA6C8C">
      <w:pPr>
        <w:tabs>
          <w:tab w:val="left" w:pos="0"/>
        </w:tabs>
        <w:spacing w:line="260" w:lineRule="exact"/>
        <w:rPr>
          <w:rFonts w:ascii="Arial" w:hAnsi="Arial" w:cs="Arial"/>
          <w:bCs/>
          <w:sz w:val="22"/>
          <w:szCs w:val="22"/>
        </w:rPr>
      </w:pPr>
      <w:r>
        <w:rPr>
          <w:rFonts w:ascii="Arial" w:hAnsi="Arial" w:cs="Arial"/>
          <w:bCs/>
          <w:sz w:val="22"/>
          <w:szCs w:val="22"/>
        </w:rPr>
        <w:t>(1) F</w:t>
      </w:r>
      <w:r w:rsidR="00CA6C8C" w:rsidRPr="00860B73">
        <w:rPr>
          <w:rFonts w:ascii="Arial" w:hAnsi="Arial" w:cs="Arial"/>
          <w:bCs/>
          <w:sz w:val="22"/>
          <w:szCs w:val="22"/>
        </w:rPr>
        <w:t>inančn</w:t>
      </w:r>
      <w:r>
        <w:rPr>
          <w:rFonts w:ascii="Arial" w:hAnsi="Arial" w:cs="Arial"/>
          <w:bCs/>
          <w:sz w:val="22"/>
          <w:szCs w:val="22"/>
        </w:rPr>
        <w:t>o</w:t>
      </w:r>
      <w:r w:rsidR="00CA6C8C" w:rsidRPr="00860B73">
        <w:rPr>
          <w:rFonts w:ascii="Arial" w:hAnsi="Arial" w:cs="Arial"/>
          <w:bCs/>
          <w:sz w:val="22"/>
          <w:szCs w:val="22"/>
        </w:rPr>
        <w:t xml:space="preserve"> jamstv</w:t>
      </w:r>
      <w:r>
        <w:rPr>
          <w:rFonts w:ascii="Arial" w:hAnsi="Arial" w:cs="Arial"/>
          <w:bCs/>
          <w:sz w:val="22"/>
          <w:szCs w:val="22"/>
        </w:rPr>
        <w:t>o</w:t>
      </w:r>
      <w:r w:rsidR="00CA6C8C" w:rsidRPr="00860B73">
        <w:rPr>
          <w:rFonts w:ascii="Arial" w:hAnsi="Arial" w:cs="Arial"/>
          <w:bCs/>
          <w:sz w:val="22"/>
          <w:szCs w:val="22"/>
        </w:rPr>
        <w:t xml:space="preserve"> za posamezno leto in njegovo višino posamezne</w:t>
      </w:r>
      <w:r>
        <w:rPr>
          <w:rFonts w:ascii="Arial" w:hAnsi="Arial" w:cs="Arial"/>
          <w:bCs/>
          <w:sz w:val="22"/>
          <w:szCs w:val="22"/>
        </w:rPr>
        <w:t>mu</w:t>
      </w:r>
      <w:r w:rsidR="00CA6C8C" w:rsidRPr="00860B73">
        <w:rPr>
          <w:rFonts w:ascii="Arial" w:hAnsi="Arial" w:cs="Arial"/>
          <w:bCs/>
          <w:sz w:val="22"/>
          <w:szCs w:val="22"/>
        </w:rPr>
        <w:t xml:space="preserve"> proizvajalc</w:t>
      </w:r>
      <w:r>
        <w:rPr>
          <w:rFonts w:ascii="Arial" w:hAnsi="Arial" w:cs="Arial"/>
          <w:bCs/>
          <w:sz w:val="22"/>
          <w:szCs w:val="22"/>
        </w:rPr>
        <w:t>u oziroma  nosilcu</w:t>
      </w:r>
      <w:r w:rsidRPr="00EE0987">
        <w:rPr>
          <w:rFonts w:ascii="Arial" w:hAnsi="Arial" w:cs="Arial"/>
          <w:bCs/>
          <w:sz w:val="22"/>
          <w:szCs w:val="22"/>
        </w:rPr>
        <w:t xml:space="preserve"> skupnega načrta </w:t>
      </w:r>
      <w:r>
        <w:rPr>
          <w:rFonts w:ascii="Arial" w:hAnsi="Arial" w:cs="Arial"/>
          <w:bCs/>
          <w:sz w:val="22"/>
          <w:szCs w:val="22"/>
        </w:rPr>
        <w:t>iz prvega odstavka 37. člena te uredbe</w:t>
      </w:r>
      <w:r w:rsidR="00CA6C8C" w:rsidRPr="00860B73">
        <w:rPr>
          <w:rFonts w:ascii="Arial" w:hAnsi="Arial" w:cs="Arial"/>
          <w:bCs/>
          <w:sz w:val="22"/>
          <w:szCs w:val="22"/>
        </w:rPr>
        <w:t xml:space="preserve"> določi</w:t>
      </w:r>
      <w:r>
        <w:rPr>
          <w:rFonts w:ascii="Arial" w:hAnsi="Arial" w:cs="Arial"/>
          <w:bCs/>
          <w:sz w:val="22"/>
          <w:szCs w:val="22"/>
        </w:rPr>
        <w:t xml:space="preserve"> ministrstvo z odločbo do 31. maja tekočega leta.</w:t>
      </w:r>
    </w:p>
    <w:p w:rsidR="00860B73" w:rsidRDefault="00860B73" w:rsidP="00CA6C8C">
      <w:pPr>
        <w:tabs>
          <w:tab w:val="left" w:pos="0"/>
        </w:tabs>
        <w:spacing w:line="260" w:lineRule="exact"/>
        <w:rPr>
          <w:rFonts w:ascii="Arial" w:hAnsi="Arial" w:cs="Arial"/>
          <w:bCs/>
          <w:sz w:val="22"/>
          <w:szCs w:val="22"/>
        </w:rPr>
      </w:pPr>
    </w:p>
    <w:p w:rsidR="00CA6C8C" w:rsidRPr="006F0693" w:rsidRDefault="00CA6C8C" w:rsidP="00CA6C8C">
      <w:pPr>
        <w:tabs>
          <w:tab w:val="left" w:pos="0"/>
        </w:tabs>
        <w:spacing w:line="260" w:lineRule="exact"/>
        <w:rPr>
          <w:rFonts w:ascii="Arial" w:hAnsi="Arial" w:cs="Arial"/>
          <w:bCs/>
          <w:sz w:val="22"/>
          <w:szCs w:val="22"/>
        </w:rPr>
      </w:pPr>
      <w:r w:rsidRPr="006F0693">
        <w:rPr>
          <w:rFonts w:ascii="Arial" w:hAnsi="Arial" w:cs="Arial"/>
          <w:bCs/>
          <w:sz w:val="22"/>
          <w:szCs w:val="22"/>
        </w:rPr>
        <w:t>(</w:t>
      </w:r>
      <w:r w:rsidR="00860B73">
        <w:rPr>
          <w:rFonts w:ascii="Arial" w:hAnsi="Arial" w:cs="Arial"/>
          <w:bCs/>
          <w:sz w:val="22"/>
          <w:szCs w:val="22"/>
        </w:rPr>
        <w:t>2</w:t>
      </w:r>
      <w:r w:rsidRPr="006F0693">
        <w:rPr>
          <w:rFonts w:ascii="Arial" w:hAnsi="Arial" w:cs="Arial"/>
          <w:bCs/>
          <w:sz w:val="22"/>
          <w:szCs w:val="22"/>
        </w:rPr>
        <w:t xml:space="preserve">) </w:t>
      </w:r>
      <w:r w:rsidR="00860B73">
        <w:rPr>
          <w:rFonts w:ascii="Arial" w:hAnsi="Arial" w:cs="Arial"/>
          <w:bCs/>
          <w:sz w:val="22"/>
          <w:szCs w:val="22"/>
        </w:rPr>
        <w:t>Ne glede na določbo prejšnjega odstavka m</w:t>
      </w:r>
      <w:r w:rsidRPr="006F0693">
        <w:rPr>
          <w:rFonts w:ascii="Arial" w:hAnsi="Arial" w:cs="Arial"/>
          <w:bCs/>
          <w:sz w:val="22"/>
          <w:szCs w:val="22"/>
        </w:rPr>
        <w:t>inistrstvo proizvajalcu</w:t>
      </w:r>
      <w:r w:rsidR="00860B73" w:rsidRPr="00860B73">
        <w:rPr>
          <w:rFonts w:ascii="Arial" w:hAnsi="Arial" w:cs="Arial"/>
          <w:bCs/>
          <w:sz w:val="22"/>
          <w:szCs w:val="22"/>
        </w:rPr>
        <w:t xml:space="preserve"> </w:t>
      </w:r>
      <w:r w:rsidR="00860B73">
        <w:rPr>
          <w:rFonts w:ascii="Arial" w:hAnsi="Arial" w:cs="Arial"/>
          <w:bCs/>
          <w:sz w:val="22"/>
          <w:szCs w:val="22"/>
        </w:rPr>
        <w:t>oziroma  nosilcu</w:t>
      </w:r>
      <w:r w:rsidR="00860B73" w:rsidRPr="00EE0987">
        <w:rPr>
          <w:rFonts w:ascii="Arial" w:hAnsi="Arial" w:cs="Arial"/>
          <w:bCs/>
          <w:sz w:val="22"/>
          <w:szCs w:val="22"/>
        </w:rPr>
        <w:t xml:space="preserve"> skupnega načrta</w:t>
      </w:r>
      <w:r w:rsidRPr="006F0693">
        <w:rPr>
          <w:rFonts w:ascii="Arial" w:hAnsi="Arial" w:cs="Arial"/>
          <w:bCs/>
          <w:sz w:val="22"/>
          <w:szCs w:val="22"/>
        </w:rPr>
        <w:t xml:space="preserve"> </w:t>
      </w:r>
      <w:r w:rsidR="00860B73" w:rsidRPr="006F0693">
        <w:rPr>
          <w:rFonts w:ascii="Arial" w:hAnsi="Arial" w:cs="Arial"/>
          <w:bCs/>
          <w:sz w:val="22"/>
          <w:szCs w:val="22"/>
        </w:rPr>
        <w:t xml:space="preserve">prvič določi </w:t>
      </w:r>
      <w:r w:rsidRPr="006F0693">
        <w:rPr>
          <w:rFonts w:ascii="Arial" w:hAnsi="Arial" w:cs="Arial"/>
          <w:bCs/>
          <w:sz w:val="22"/>
          <w:szCs w:val="22"/>
        </w:rPr>
        <w:t>finančn</w:t>
      </w:r>
      <w:r w:rsidR="00860B73">
        <w:rPr>
          <w:rFonts w:ascii="Arial" w:hAnsi="Arial" w:cs="Arial"/>
          <w:bCs/>
          <w:sz w:val="22"/>
          <w:szCs w:val="22"/>
        </w:rPr>
        <w:t>o</w:t>
      </w:r>
      <w:r w:rsidRPr="006F0693">
        <w:rPr>
          <w:rFonts w:ascii="Arial" w:hAnsi="Arial" w:cs="Arial"/>
          <w:bCs/>
          <w:sz w:val="22"/>
          <w:szCs w:val="22"/>
        </w:rPr>
        <w:t xml:space="preserve"> jamstv</w:t>
      </w:r>
      <w:r w:rsidR="00860B73">
        <w:rPr>
          <w:rFonts w:ascii="Arial" w:hAnsi="Arial" w:cs="Arial"/>
          <w:bCs/>
          <w:sz w:val="22"/>
          <w:szCs w:val="22"/>
        </w:rPr>
        <w:t>o in njegovo višino</w:t>
      </w:r>
      <w:r w:rsidRPr="006F0693">
        <w:rPr>
          <w:rFonts w:ascii="Arial" w:hAnsi="Arial" w:cs="Arial"/>
          <w:bCs/>
          <w:sz w:val="22"/>
          <w:szCs w:val="22"/>
        </w:rPr>
        <w:t xml:space="preserve"> v odločbi o vpisu načrta v evidenco iz </w:t>
      </w:r>
      <w:r w:rsidR="00860B73">
        <w:rPr>
          <w:rFonts w:ascii="Arial" w:hAnsi="Arial" w:cs="Arial"/>
          <w:bCs/>
          <w:sz w:val="22"/>
          <w:szCs w:val="22"/>
        </w:rPr>
        <w:t>tretj</w:t>
      </w:r>
      <w:r w:rsidRPr="006F0693">
        <w:rPr>
          <w:rFonts w:ascii="Arial" w:hAnsi="Arial" w:cs="Arial"/>
          <w:bCs/>
          <w:sz w:val="22"/>
          <w:szCs w:val="22"/>
        </w:rPr>
        <w:t>ega odstavka 2</w:t>
      </w:r>
      <w:r w:rsidR="00860B73">
        <w:rPr>
          <w:rFonts w:ascii="Arial" w:hAnsi="Arial" w:cs="Arial"/>
          <w:bCs/>
          <w:sz w:val="22"/>
          <w:szCs w:val="22"/>
        </w:rPr>
        <w:t>5</w:t>
      </w:r>
      <w:r w:rsidRPr="006F0693">
        <w:rPr>
          <w:rFonts w:ascii="Arial" w:hAnsi="Arial" w:cs="Arial"/>
          <w:bCs/>
          <w:sz w:val="22"/>
          <w:szCs w:val="22"/>
        </w:rPr>
        <w:t xml:space="preserve">. člena te uredbe,  nosilcu skupnega načrta pa v odločbi o vpisu načrta v evidenco iz </w:t>
      </w:r>
      <w:r w:rsidR="00860B73">
        <w:rPr>
          <w:rFonts w:ascii="Arial" w:hAnsi="Arial" w:cs="Arial"/>
          <w:bCs/>
          <w:sz w:val="22"/>
          <w:szCs w:val="22"/>
        </w:rPr>
        <w:t>tretjega</w:t>
      </w:r>
      <w:r w:rsidRPr="006F0693">
        <w:rPr>
          <w:rFonts w:ascii="Arial" w:hAnsi="Arial" w:cs="Arial"/>
          <w:bCs/>
          <w:sz w:val="22"/>
          <w:szCs w:val="22"/>
        </w:rPr>
        <w:t xml:space="preserve"> odstavka 30. člena te uredbe.</w:t>
      </w:r>
    </w:p>
    <w:p w:rsidR="00CA6C8C" w:rsidRDefault="00CA6C8C" w:rsidP="00CA6C8C">
      <w:pPr>
        <w:tabs>
          <w:tab w:val="left" w:pos="0"/>
        </w:tabs>
        <w:spacing w:line="260" w:lineRule="exact"/>
        <w:rPr>
          <w:rFonts w:ascii="Arial" w:hAnsi="Arial" w:cs="Arial"/>
          <w:bCs/>
          <w:sz w:val="22"/>
          <w:szCs w:val="22"/>
        </w:rPr>
      </w:pPr>
    </w:p>
    <w:p w:rsidR="00CA6C8C" w:rsidRPr="006F0693" w:rsidRDefault="00CA6C8C" w:rsidP="00CA6C8C">
      <w:pPr>
        <w:tabs>
          <w:tab w:val="left" w:pos="0"/>
        </w:tabs>
        <w:spacing w:line="260" w:lineRule="exact"/>
        <w:rPr>
          <w:rFonts w:ascii="Arial" w:hAnsi="Arial" w:cs="Arial"/>
          <w:bCs/>
          <w:sz w:val="22"/>
          <w:szCs w:val="22"/>
        </w:rPr>
      </w:pPr>
      <w:r w:rsidRPr="006F0693">
        <w:rPr>
          <w:rFonts w:ascii="Arial" w:hAnsi="Arial" w:cs="Arial"/>
          <w:bCs/>
          <w:sz w:val="22"/>
          <w:szCs w:val="22"/>
        </w:rPr>
        <w:t>(3) Proizvajalec oziroma nosilec skupnega načrta</w:t>
      </w:r>
      <w:r w:rsidR="00111C4B">
        <w:rPr>
          <w:rFonts w:ascii="Arial" w:hAnsi="Arial" w:cs="Arial"/>
          <w:bCs/>
          <w:sz w:val="22"/>
          <w:szCs w:val="22"/>
        </w:rPr>
        <w:t xml:space="preserve"> iz prvega odstavka tega člena</w:t>
      </w:r>
      <w:r w:rsidRPr="006F0693">
        <w:rPr>
          <w:rFonts w:ascii="Arial" w:hAnsi="Arial" w:cs="Arial"/>
          <w:bCs/>
          <w:sz w:val="22"/>
          <w:szCs w:val="22"/>
        </w:rPr>
        <w:t xml:space="preserve"> mora finančno jamstvo posredovati ministrstvu najpozneje do </w:t>
      </w:r>
      <w:r w:rsidR="00111C4B">
        <w:rPr>
          <w:rFonts w:ascii="Arial" w:hAnsi="Arial" w:cs="Arial"/>
          <w:bCs/>
          <w:sz w:val="22"/>
          <w:szCs w:val="22"/>
        </w:rPr>
        <w:t>30. junija</w:t>
      </w:r>
      <w:r w:rsidRPr="006F0693">
        <w:rPr>
          <w:rFonts w:ascii="Arial" w:hAnsi="Arial" w:cs="Arial"/>
          <w:bCs/>
          <w:sz w:val="22"/>
          <w:szCs w:val="22"/>
        </w:rPr>
        <w:t xml:space="preserve"> v letu, za katerega velja, s tem da mora biti veljavnost finančnega jamstva najmanj 18 mesecev po njegovi izdaji.</w:t>
      </w:r>
    </w:p>
    <w:p w:rsidR="00CA6C8C" w:rsidRDefault="00CA6C8C" w:rsidP="00CA6C8C">
      <w:pPr>
        <w:tabs>
          <w:tab w:val="left" w:pos="0"/>
        </w:tabs>
        <w:spacing w:line="260" w:lineRule="exact"/>
        <w:rPr>
          <w:rFonts w:ascii="Arial" w:hAnsi="Arial" w:cs="Arial"/>
          <w:b/>
          <w:bCs/>
          <w:sz w:val="22"/>
          <w:szCs w:val="22"/>
        </w:rPr>
      </w:pPr>
    </w:p>
    <w:p w:rsidR="00CA6C8C" w:rsidRDefault="00CA6C8C" w:rsidP="00CA6C8C">
      <w:pPr>
        <w:tabs>
          <w:tab w:val="left" w:pos="0"/>
        </w:tabs>
        <w:spacing w:line="260" w:lineRule="exact"/>
        <w:rPr>
          <w:rFonts w:ascii="Arial" w:hAnsi="Arial" w:cs="Arial"/>
          <w:b/>
          <w:bCs/>
          <w:sz w:val="22"/>
          <w:szCs w:val="22"/>
        </w:rPr>
      </w:pPr>
    </w:p>
    <w:p w:rsidR="00CA6C8C" w:rsidRPr="006F0693"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4</w:t>
      </w:r>
      <w:r>
        <w:rPr>
          <w:rFonts w:ascii="Arial" w:hAnsi="Arial" w:cs="Arial"/>
          <w:b/>
          <w:bCs/>
          <w:sz w:val="22"/>
          <w:szCs w:val="22"/>
        </w:rPr>
        <w:t>0</w:t>
      </w:r>
      <w:r w:rsidRPr="006F0693">
        <w:rPr>
          <w:rFonts w:ascii="Arial" w:hAnsi="Arial" w:cs="Arial"/>
          <w:b/>
          <w:bCs/>
          <w:sz w:val="22"/>
          <w:szCs w:val="22"/>
        </w:rPr>
        <w:t>. člen</w:t>
      </w:r>
    </w:p>
    <w:p w:rsidR="00CA6C8C" w:rsidRPr="006F0693" w:rsidRDefault="00CA6C8C" w:rsidP="00CA6C8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(upravičenec do sredstev finančnega jamstva in unovčenje)</w:t>
      </w:r>
    </w:p>
    <w:p w:rsidR="00CA6C8C" w:rsidRPr="006F0693" w:rsidRDefault="00CA6C8C" w:rsidP="00CA6C8C">
      <w:pPr>
        <w:tabs>
          <w:tab w:val="left" w:pos="0"/>
        </w:tabs>
        <w:spacing w:line="260" w:lineRule="exact"/>
        <w:rPr>
          <w:rFonts w:ascii="Arial" w:hAnsi="Arial" w:cs="Arial"/>
          <w:bCs/>
          <w:sz w:val="22"/>
          <w:szCs w:val="22"/>
        </w:rPr>
      </w:pPr>
    </w:p>
    <w:p w:rsidR="00CA6C8C" w:rsidRPr="006F0693" w:rsidRDefault="00CA6C8C" w:rsidP="00CA6C8C">
      <w:pPr>
        <w:tabs>
          <w:tab w:val="left" w:pos="0"/>
        </w:tabs>
        <w:spacing w:line="260" w:lineRule="exact"/>
        <w:rPr>
          <w:rFonts w:ascii="Arial" w:hAnsi="Arial" w:cs="Arial"/>
          <w:bCs/>
          <w:sz w:val="22"/>
          <w:szCs w:val="22"/>
        </w:rPr>
      </w:pPr>
      <w:r w:rsidRPr="006F0693">
        <w:rPr>
          <w:rFonts w:ascii="Arial" w:hAnsi="Arial" w:cs="Arial"/>
          <w:bCs/>
          <w:sz w:val="22"/>
          <w:szCs w:val="22"/>
        </w:rPr>
        <w:t>(1) Upravičenec do sredstev finančnega jamstva je ministrstvo.</w:t>
      </w:r>
    </w:p>
    <w:p w:rsidR="00CA6C8C" w:rsidRPr="006F0693" w:rsidRDefault="00CA6C8C" w:rsidP="00CA6C8C">
      <w:pPr>
        <w:tabs>
          <w:tab w:val="left" w:pos="0"/>
        </w:tabs>
        <w:spacing w:line="260" w:lineRule="exact"/>
        <w:rPr>
          <w:rFonts w:ascii="Arial" w:hAnsi="Arial" w:cs="Arial"/>
          <w:bCs/>
          <w:sz w:val="22"/>
          <w:szCs w:val="22"/>
        </w:rPr>
      </w:pPr>
    </w:p>
    <w:p w:rsidR="00CA6C8C" w:rsidRPr="006F0693" w:rsidRDefault="00CA6C8C" w:rsidP="00CA6C8C">
      <w:pPr>
        <w:pStyle w:val="Odstavekseznama"/>
        <w:tabs>
          <w:tab w:val="left" w:pos="0"/>
        </w:tabs>
        <w:spacing w:line="260" w:lineRule="exact"/>
        <w:ind w:left="0"/>
        <w:rPr>
          <w:rFonts w:ascii="Arial" w:hAnsi="Arial" w:cs="Arial"/>
          <w:bCs/>
          <w:sz w:val="22"/>
          <w:szCs w:val="22"/>
        </w:rPr>
      </w:pPr>
      <w:r w:rsidRPr="006F0693">
        <w:rPr>
          <w:rFonts w:ascii="Arial" w:hAnsi="Arial" w:cs="Arial"/>
          <w:bCs/>
          <w:sz w:val="22"/>
          <w:szCs w:val="22"/>
        </w:rPr>
        <w:t xml:space="preserve">(2) Ministrstvo unovči finančno </w:t>
      </w:r>
      <w:r w:rsidRPr="006C2523">
        <w:rPr>
          <w:rFonts w:ascii="Arial" w:hAnsi="Arial" w:cs="Arial"/>
          <w:bCs/>
          <w:sz w:val="22"/>
          <w:szCs w:val="22"/>
        </w:rPr>
        <w:t xml:space="preserve">jamstvo </w:t>
      </w:r>
      <w:r w:rsidR="00061522" w:rsidRPr="006C2523">
        <w:rPr>
          <w:rFonts w:ascii="Arial" w:hAnsi="Arial" w:cs="Arial"/>
          <w:bCs/>
          <w:sz w:val="22"/>
          <w:szCs w:val="22"/>
        </w:rPr>
        <w:t>posamezn</w:t>
      </w:r>
      <w:r w:rsidR="00061522">
        <w:rPr>
          <w:rFonts w:ascii="Arial" w:hAnsi="Arial" w:cs="Arial"/>
          <w:bCs/>
          <w:sz w:val="22"/>
          <w:szCs w:val="22"/>
        </w:rPr>
        <w:t>ega proizvajalca oziroma nosilca skupnega načrta iz prvega odstavka 37. člena te uredbe v primeru izbrisa njegovega načrta oziroma skupnega načrta iz evidence načrtov</w:t>
      </w:r>
      <w:r w:rsidR="006C2523">
        <w:rPr>
          <w:rFonts w:ascii="Arial" w:hAnsi="Arial" w:cs="Arial"/>
          <w:bCs/>
          <w:sz w:val="22"/>
          <w:szCs w:val="22"/>
        </w:rPr>
        <w:t xml:space="preserve"> ravnanja z OEEO</w:t>
      </w:r>
      <w:r w:rsidR="00061522">
        <w:rPr>
          <w:rFonts w:ascii="Arial" w:hAnsi="Arial" w:cs="Arial"/>
          <w:bCs/>
          <w:sz w:val="22"/>
          <w:szCs w:val="22"/>
        </w:rPr>
        <w:t xml:space="preserve"> na podlagi</w:t>
      </w:r>
      <w:r w:rsidR="006C2523">
        <w:rPr>
          <w:rFonts w:ascii="Arial" w:hAnsi="Arial" w:cs="Arial"/>
          <w:bCs/>
          <w:sz w:val="22"/>
          <w:szCs w:val="22"/>
        </w:rPr>
        <w:t xml:space="preserve"> 33. člena te uredbe.</w:t>
      </w:r>
      <w:r w:rsidR="00061522">
        <w:rPr>
          <w:rFonts w:ascii="Arial" w:hAnsi="Arial" w:cs="Arial"/>
          <w:bCs/>
          <w:sz w:val="22"/>
          <w:szCs w:val="22"/>
        </w:rPr>
        <w:t xml:space="preserve"> </w:t>
      </w:r>
    </w:p>
    <w:p w:rsidR="006C2523" w:rsidRDefault="006C2523" w:rsidP="00CA6C8C">
      <w:pPr>
        <w:tabs>
          <w:tab w:val="left" w:pos="0"/>
        </w:tabs>
        <w:spacing w:line="260" w:lineRule="exact"/>
        <w:rPr>
          <w:rFonts w:ascii="Arial" w:hAnsi="Arial" w:cs="Arial"/>
          <w:bCs/>
          <w:sz w:val="22"/>
          <w:szCs w:val="22"/>
        </w:rPr>
      </w:pPr>
    </w:p>
    <w:p w:rsidR="00035C65" w:rsidRDefault="00CA6C8C" w:rsidP="00035C65">
      <w:pPr>
        <w:tabs>
          <w:tab w:val="left" w:pos="0"/>
        </w:tabs>
        <w:spacing w:line="260" w:lineRule="exact"/>
        <w:rPr>
          <w:rFonts w:ascii="Arial" w:hAnsi="Arial" w:cs="Arial"/>
          <w:bCs/>
          <w:sz w:val="22"/>
          <w:szCs w:val="22"/>
        </w:rPr>
      </w:pPr>
      <w:r w:rsidRPr="006F0693">
        <w:rPr>
          <w:rFonts w:ascii="Arial" w:hAnsi="Arial" w:cs="Arial"/>
          <w:bCs/>
          <w:sz w:val="22"/>
          <w:szCs w:val="22"/>
        </w:rPr>
        <w:t>(3) Ministrstvo v primeru iz prejšnjega odstavka z unovčitvijo finančnega jamstva zagotovi</w:t>
      </w:r>
      <w:r w:rsidR="00035C65">
        <w:rPr>
          <w:rFonts w:ascii="Arial" w:hAnsi="Arial" w:cs="Arial"/>
          <w:bCs/>
          <w:sz w:val="22"/>
          <w:szCs w:val="22"/>
        </w:rPr>
        <w:t xml:space="preserve"> izvedbo predpisanih obveznosti v okviru </w:t>
      </w:r>
      <w:r w:rsidR="00035C65" w:rsidRPr="006F0693">
        <w:rPr>
          <w:rFonts w:ascii="Arial" w:hAnsi="Arial" w:cs="Arial"/>
          <w:bCs/>
          <w:sz w:val="22"/>
          <w:szCs w:val="22"/>
        </w:rPr>
        <w:t xml:space="preserve"> načrta oziroma skupnega načrta</w:t>
      </w:r>
      <w:r w:rsidR="00035C65">
        <w:rPr>
          <w:rFonts w:ascii="Arial" w:hAnsi="Arial" w:cs="Arial"/>
          <w:bCs/>
          <w:sz w:val="22"/>
          <w:szCs w:val="22"/>
        </w:rPr>
        <w:t>.</w:t>
      </w:r>
      <w:r w:rsidR="00035C65" w:rsidRPr="006F0693">
        <w:rPr>
          <w:rFonts w:ascii="Arial" w:hAnsi="Arial" w:cs="Arial"/>
          <w:bCs/>
          <w:sz w:val="22"/>
          <w:szCs w:val="22"/>
        </w:rPr>
        <w:t xml:space="preserve"> </w:t>
      </w:r>
    </w:p>
    <w:p w:rsidR="00CA6C8C" w:rsidRPr="006F0693" w:rsidRDefault="00CA6C8C" w:rsidP="00CA6C8C">
      <w:pPr>
        <w:tabs>
          <w:tab w:val="left" w:pos="0"/>
        </w:tabs>
        <w:spacing w:line="260" w:lineRule="exact"/>
        <w:rPr>
          <w:rFonts w:ascii="Arial" w:hAnsi="Arial" w:cs="Arial"/>
          <w:bCs/>
          <w:sz w:val="22"/>
          <w:szCs w:val="22"/>
        </w:rPr>
      </w:pPr>
    </w:p>
    <w:p w:rsidR="00CA6C8C" w:rsidRDefault="00CA6C8C" w:rsidP="001E4715">
      <w:pPr>
        <w:tabs>
          <w:tab w:val="left" w:pos="0"/>
        </w:tabs>
        <w:spacing w:line="260" w:lineRule="exact"/>
        <w:rPr>
          <w:rFonts w:ascii="Arial" w:hAnsi="Arial" w:cs="Arial"/>
          <w:b/>
          <w:bCs/>
          <w:sz w:val="22"/>
          <w:szCs w:val="22"/>
        </w:rPr>
      </w:pPr>
    </w:p>
    <w:p w:rsidR="00CA6C8C" w:rsidRDefault="00CA6C8C" w:rsidP="001E4715">
      <w:pPr>
        <w:tabs>
          <w:tab w:val="left" w:pos="0"/>
        </w:tabs>
        <w:spacing w:line="260" w:lineRule="exact"/>
        <w:rPr>
          <w:rFonts w:ascii="Arial" w:hAnsi="Arial" w:cs="Arial"/>
          <w:b/>
          <w:bCs/>
          <w:sz w:val="22"/>
          <w:szCs w:val="22"/>
        </w:rPr>
      </w:pPr>
    </w:p>
    <w:p w:rsidR="00805D3C" w:rsidRPr="006F0693" w:rsidRDefault="00DC59F3" w:rsidP="001E4715">
      <w:pPr>
        <w:tabs>
          <w:tab w:val="left" w:pos="0"/>
        </w:tabs>
        <w:spacing w:line="260" w:lineRule="exact"/>
        <w:rPr>
          <w:rFonts w:ascii="Arial" w:hAnsi="Arial" w:cs="Arial"/>
          <w:b/>
          <w:bCs/>
          <w:sz w:val="22"/>
          <w:szCs w:val="22"/>
        </w:rPr>
      </w:pPr>
      <w:r w:rsidRPr="006F0693">
        <w:rPr>
          <w:rFonts w:ascii="Arial" w:hAnsi="Arial" w:cs="Arial"/>
          <w:b/>
          <w:bCs/>
          <w:sz w:val="22"/>
          <w:szCs w:val="22"/>
        </w:rPr>
        <w:t>VI</w:t>
      </w:r>
      <w:r w:rsidR="003A36A7" w:rsidRPr="006F0693">
        <w:rPr>
          <w:rFonts w:ascii="Arial" w:hAnsi="Arial" w:cs="Arial"/>
          <w:b/>
          <w:bCs/>
          <w:sz w:val="22"/>
          <w:szCs w:val="22"/>
        </w:rPr>
        <w:t>I</w:t>
      </w:r>
      <w:r w:rsidR="00EE04C5">
        <w:rPr>
          <w:rFonts w:ascii="Arial" w:hAnsi="Arial" w:cs="Arial"/>
          <w:b/>
          <w:bCs/>
          <w:sz w:val="22"/>
          <w:szCs w:val="22"/>
        </w:rPr>
        <w:t>I</w:t>
      </w:r>
      <w:r w:rsidRPr="006F0693">
        <w:rPr>
          <w:rFonts w:ascii="Arial" w:hAnsi="Arial" w:cs="Arial"/>
          <w:b/>
          <w:bCs/>
          <w:sz w:val="22"/>
          <w:szCs w:val="22"/>
        </w:rPr>
        <w:t>. OBVEZNOSTI ZBIRALCA</w:t>
      </w:r>
    </w:p>
    <w:p w:rsidR="00287650" w:rsidRDefault="00287650" w:rsidP="001E4715">
      <w:pPr>
        <w:tabs>
          <w:tab w:val="left" w:pos="0"/>
        </w:tabs>
        <w:spacing w:line="260" w:lineRule="exact"/>
        <w:rPr>
          <w:rFonts w:ascii="Arial" w:eastAsiaTheme="minorHAnsi" w:hAnsi="Arial" w:cs="Arial"/>
          <w:b/>
          <w:sz w:val="22"/>
          <w:szCs w:val="22"/>
          <w:lang w:eastAsia="en-US"/>
        </w:rPr>
      </w:pPr>
    </w:p>
    <w:p w:rsidR="001E4715" w:rsidRPr="006F0693" w:rsidRDefault="001E4715" w:rsidP="001E4715">
      <w:pPr>
        <w:tabs>
          <w:tab w:val="left" w:pos="0"/>
        </w:tabs>
        <w:spacing w:line="260" w:lineRule="exact"/>
        <w:rPr>
          <w:rFonts w:ascii="Arial" w:eastAsiaTheme="minorHAnsi" w:hAnsi="Arial" w:cs="Arial"/>
          <w:b/>
          <w:sz w:val="22"/>
          <w:szCs w:val="22"/>
          <w:lang w:eastAsia="en-US"/>
        </w:rPr>
      </w:pPr>
    </w:p>
    <w:p w:rsidR="00287650" w:rsidRPr="006F0693" w:rsidRDefault="00DC010C" w:rsidP="00A9783C">
      <w:pPr>
        <w:shd w:val="clear" w:color="auto" w:fill="FFFFFF"/>
        <w:tabs>
          <w:tab w:val="left" w:pos="0"/>
        </w:tabs>
        <w:spacing w:line="260" w:lineRule="exact"/>
        <w:jc w:val="center"/>
        <w:rPr>
          <w:rFonts w:ascii="Arial" w:hAnsi="Arial" w:cs="Arial"/>
          <w:b/>
          <w:bCs/>
          <w:sz w:val="22"/>
          <w:szCs w:val="22"/>
        </w:rPr>
      </w:pPr>
      <w:r w:rsidRPr="006F0693">
        <w:rPr>
          <w:rFonts w:ascii="Arial" w:hAnsi="Arial" w:cs="Arial"/>
          <w:b/>
          <w:bCs/>
          <w:sz w:val="22"/>
          <w:szCs w:val="22"/>
        </w:rPr>
        <w:t>4</w:t>
      </w:r>
      <w:r w:rsidR="00CA6C8C">
        <w:rPr>
          <w:rFonts w:ascii="Arial" w:hAnsi="Arial" w:cs="Arial"/>
          <w:b/>
          <w:bCs/>
          <w:sz w:val="22"/>
          <w:szCs w:val="22"/>
        </w:rPr>
        <w:t>1</w:t>
      </w:r>
      <w:r w:rsidR="00287650" w:rsidRPr="006F0693">
        <w:rPr>
          <w:rFonts w:ascii="Arial" w:hAnsi="Arial" w:cs="Arial"/>
          <w:b/>
          <w:bCs/>
          <w:sz w:val="22"/>
          <w:szCs w:val="22"/>
        </w:rPr>
        <w:t>. člen</w:t>
      </w:r>
    </w:p>
    <w:p w:rsidR="00287650" w:rsidRDefault="00287650" w:rsidP="00A9783C">
      <w:pPr>
        <w:shd w:val="clear" w:color="auto" w:fill="FFFFFF"/>
        <w:tabs>
          <w:tab w:val="left" w:pos="0"/>
        </w:tabs>
        <w:spacing w:line="260" w:lineRule="exact"/>
        <w:jc w:val="center"/>
        <w:rPr>
          <w:rFonts w:ascii="Arial" w:hAnsi="Arial" w:cs="Arial"/>
          <w:b/>
          <w:bCs/>
          <w:sz w:val="22"/>
          <w:szCs w:val="22"/>
        </w:rPr>
      </w:pPr>
      <w:r w:rsidRPr="006F0693">
        <w:rPr>
          <w:rFonts w:ascii="Arial" w:hAnsi="Arial" w:cs="Arial"/>
          <w:b/>
          <w:bCs/>
          <w:sz w:val="22"/>
          <w:szCs w:val="22"/>
        </w:rPr>
        <w:t>(pogoji za zbiralca)</w:t>
      </w:r>
    </w:p>
    <w:p w:rsidR="00970B13" w:rsidRPr="006F0693" w:rsidRDefault="00970B13" w:rsidP="001E4715">
      <w:pPr>
        <w:shd w:val="clear" w:color="auto" w:fill="FFFFFF"/>
        <w:tabs>
          <w:tab w:val="left" w:pos="0"/>
        </w:tabs>
        <w:spacing w:line="260" w:lineRule="exact"/>
        <w:rPr>
          <w:rFonts w:ascii="Arial" w:hAnsi="Arial" w:cs="Arial"/>
          <w:b/>
          <w:bCs/>
          <w:sz w:val="22"/>
          <w:szCs w:val="22"/>
        </w:rPr>
      </w:pPr>
    </w:p>
    <w:p w:rsidR="00013256" w:rsidRPr="006F0693" w:rsidRDefault="00362C8F" w:rsidP="001E4715">
      <w:pPr>
        <w:shd w:val="clear" w:color="auto" w:fill="FFFFFF"/>
        <w:tabs>
          <w:tab w:val="left" w:pos="0"/>
        </w:tabs>
        <w:spacing w:line="260" w:lineRule="exact"/>
        <w:rPr>
          <w:rFonts w:ascii="Arial" w:hAnsi="Arial" w:cs="Arial"/>
          <w:sz w:val="22"/>
          <w:szCs w:val="22"/>
        </w:rPr>
      </w:pPr>
      <w:r>
        <w:rPr>
          <w:rFonts w:ascii="Arial" w:hAnsi="Arial" w:cs="Arial"/>
          <w:sz w:val="22"/>
          <w:szCs w:val="22"/>
        </w:rPr>
        <w:t xml:space="preserve">(1) </w:t>
      </w:r>
      <w:r w:rsidR="00287650" w:rsidRPr="006F0693">
        <w:rPr>
          <w:rFonts w:ascii="Arial" w:hAnsi="Arial" w:cs="Arial"/>
          <w:sz w:val="22"/>
          <w:szCs w:val="22"/>
        </w:rPr>
        <w:t>Zbiralec mora biti vpisan v evidenco zbiralcev</w:t>
      </w:r>
      <w:r w:rsidR="009116CE">
        <w:rPr>
          <w:rFonts w:ascii="Arial" w:hAnsi="Arial" w:cs="Arial"/>
          <w:sz w:val="22"/>
          <w:szCs w:val="22"/>
        </w:rPr>
        <w:t xml:space="preserve"> odpadkov</w:t>
      </w:r>
      <w:r w:rsidR="00287650" w:rsidRPr="006F0693">
        <w:rPr>
          <w:rFonts w:ascii="Arial" w:hAnsi="Arial" w:cs="Arial"/>
          <w:sz w:val="22"/>
          <w:szCs w:val="22"/>
        </w:rPr>
        <w:t xml:space="preserve"> iz predpisa, ki ureja odpadk</w:t>
      </w:r>
      <w:r w:rsidR="00DC59F3" w:rsidRPr="006F0693">
        <w:rPr>
          <w:rFonts w:ascii="Arial" w:hAnsi="Arial" w:cs="Arial"/>
          <w:sz w:val="22"/>
          <w:szCs w:val="22"/>
        </w:rPr>
        <w:t>e</w:t>
      </w:r>
      <w:r w:rsidR="00287650" w:rsidRPr="006F0693">
        <w:rPr>
          <w:rFonts w:ascii="Arial" w:hAnsi="Arial" w:cs="Arial"/>
          <w:sz w:val="22"/>
          <w:szCs w:val="22"/>
        </w:rPr>
        <w:t>.</w:t>
      </w:r>
    </w:p>
    <w:p w:rsidR="00FE2F4E" w:rsidRDefault="00FE2F4E" w:rsidP="001E4715">
      <w:pPr>
        <w:shd w:val="clear" w:color="auto" w:fill="FFFFFF"/>
        <w:tabs>
          <w:tab w:val="left" w:pos="0"/>
        </w:tabs>
        <w:spacing w:line="260" w:lineRule="exact"/>
        <w:rPr>
          <w:rFonts w:ascii="Arial" w:hAnsi="Arial" w:cs="Arial"/>
          <w:sz w:val="22"/>
          <w:szCs w:val="22"/>
          <w:highlight w:val="yellow"/>
        </w:rPr>
      </w:pPr>
    </w:p>
    <w:p w:rsidR="00287650" w:rsidRPr="00A2393E" w:rsidRDefault="00362C8F" w:rsidP="00A2393E">
      <w:pPr>
        <w:shd w:val="clear" w:color="auto" w:fill="FFFFFF"/>
        <w:tabs>
          <w:tab w:val="left" w:pos="0"/>
        </w:tabs>
        <w:spacing w:line="260" w:lineRule="exact"/>
        <w:rPr>
          <w:rFonts w:ascii="Arial" w:hAnsi="Arial" w:cs="Arial"/>
          <w:sz w:val="22"/>
          <w:szCs w:val="22"/>
        </w:rPr>
      </w:pPr>
      <w:r w:rsidRPr="00A2393E">
        <w:rPr>
          <w:rFonts w:ascii="Arial" w:hAnsi="Arial" w:cs="Arial"/>
          <w:sz w:val="22"/>
          <w:szCs w:val="22"/>
        </w:rPr>
        <w:lastRenderedPageBreak/>
        <w:t xml:space="preserve">(2) </w:t>
      </w:r>
      <w:r w:rsidR="008E5D2D">
        <w:rPr>
          <w:rFonts w:ascii="Arial" w:hAnsi="Arial" w:cs="Arial"/>
          <w:sz w:val="22"/>
          <w:szCs w:val="22"/>
        </w:rPr>
        <w:t>O</w:t>
      </w:r>
      <w:r w:rsidR="008E5D2D" w:rsidRPr="00A2393E">
        <w:rPr>
          <w:rFonts w:ascii="Arial" w:hAnsi="Arial" w:cs="Arial"/>
          <w:sz w:val="22"/>
          <w:szCs w:val="22"/>
        </w:rPr>
        <w:t>seba, ki namerava zbirati OEEO</w:t>
      </w:r>
      <w:r w:rsidR="008E5D2D">
        <w:rPr>
          <w:rFonts w:ascii="Arial" w:hAnsi="Arial" w:cs="Arial"/>
          <w:sz w:val="22"/>
          <w:szCs w:val="22"/>
        </w:rPr>
        <w:t>, mora</w:t>
      </w:r>
      <w:r w:rsidR="00A2393E" w:rsidRPr="00A2393E">
        <w:rPr>
          <w:rFonts w:ascii="Arial" w:hAnsi="Arial" w:cs="Arial"/>
          <w:sz w:val="22"/>
          <w:szCs w:val="22"/>
        </w:rPr>
        <w:t xml:space="preserve"> </w:t>
      </w:r>
      <w:r w:rsidR="00A2393E" w:rsidRPr="005B3A75">
        <w:rPr>
          <w:rFonts w:ascii="Arial" w:hAnsi="Arial" w:cs="Arial"/>
          <w:sz w:val="22"/>
          <w:szCs w:val="22"/>
        </w:rPr>
        <w:t>za vpis v evidenco iz prejšnjega odstavka</w:t>
      </w:r>
      <w:r w:rsidR="008E5D2D" w:rsidRPr="00A2393E">
        <w:rPr>
          <w:rFonts w:ascii="Arial" w:hAnsi="Arial" w:cs="Arial"/>
          <w:sz w:val="22"/>
          <w:szCs w:val="22"/>
        </w:rPr>
        <w:t xml:space="preserve"> </w:t>
      </w:r>
      <w:r w:rsidR="00A2393E">
        <w:rPr>
          <w:rFonts w:ascii="Arial" w:hAnsi="Arial" w:cs="Arial"/>
          <w:sz w:val="22"/>
          <w:szCs w:val="22"/>
        </w:rPr>
        <w:t>p</w:t>
      </w:r>
      <w:r w:rsidR="004762BC" w:rsidRPr="00A2393E">
        <w:rPr>
          <w:rFonts w:ascii="Arial" w:hAnsi="Arial" w:cs="Arial"/>
          <w:sz w:val="22"/>
          <w:szCs w:val="22"/>
        </w:rPr>
        <w:t>oleg pogojev za zbiralca, določenih v predpisu, ki ureja odpadke</w:t>
      </w:r>
      <w:r w:rsidR="00A2393E">
        <w:rPr>
          <w:rFonts w:ascii="Arial" w:hAnsi="Arial" w:cs="Arial"/>
          <w:sz w:val="22"/>
          <w:szCs w:val="22"/>
        </w:rPr>
        <w:t>, imeti tudi najmanj eno zbiralnico, ki izpolnjuje pogoje iz prvega odstavka 16. člena te uredbe</w:t>
      </w:r>
      <w:r w:rsidR="00530EB5">
        <w:rPr>
          <w:rFonts w:ascii="Arial" w:hAnsi="Arial" w:cs="Arial"/>
          <w:sz w:val="22"/>
          <w:szCs w:val="22"/>
        </w:rPr>
        <w:t>.</w:t>
      </w:r>
      <w:r w:rsidR="004762BC" w:rsidRPr="00A2393E">
        <w:rPr>
          <w:rFonts w:ascii="Arial" w:hAnsi="Arial" w:cs="Arial"/>
          <w:sz w:val="22"/>
          <w:szCs w:val="22"/>
        </w:rPr>
        <w:t xml:space="preserve"> </w:t>
      </w:r>
    </w:p>
    <w:p w:rsidR="00970B13" w:rsidRDefault="00970B13" w:rsidP="001E4715">
      <w:pPr>
        <w:shd w:val="clear" w:color="auto" w:fill="FFFFFF"/>
        <w:tabs>
          <w:tab w:val="left" w:pos="0"/>
        </w:tabs>
        <w:spacing w:line="260" w:lineRule="exact"/>
        <w:rPr>
          <w:rFonts w:ascii="Arial" w:hAnsi="Arial" w:cs="Arial"/>
          <w:b/>
          <w:bCs/>
          <w:sz w:val="22"/>
          <w:szCs w:val="22"/>
        </w:rPr>
      </w:pPr>
    </w:p>
    <w:p w:rsidR="00013256" w:rsidRPr="006F0693" w:rsidRDefault="00013256" w:rsidP="00013256">
      <w:pPr>
        <w:shd w:val="clear" w:color="auto" w:fill="FFFFFF"/>
        <w:tabs>
          <w:tab w:val="left" w:pos="0"/>
        </w:tabs>
        <w:spacing w:line="260" w:lineRule="exact"/>
        <w:contextualSpacing/>
        <w:rPr>
          <w:rFonts w:ascii="Arial" w:hAnsi="Arial" w:cs="Arial"/>
          <w:sz w:val="22"/>
          <w:szCs w:val="22"/>
        </w:rPr>
      </w:pPr>
      <w:r w:rsidRPr="00013256">
        <w:rPr>
          <w:rFonts w:ascii="Arial" w:hAnsi="Arial" w:cs="Arial"/>
          <w:bCs/>
          <w:sz w:val="22"/>
          <w:szCs w:val="22"/>
        </w:rPr>
        <w:t xml:space="preserve">(3) </w:t>
      </w:r>
      <w:r>
        <w:rPr>
          <w:rFonts w:ascii="Arial" w:hAnsi="Arial" w:cs="Arial"/>
          <w:bCs/>
          <w:sz w:val="22"/>
          <w:szCs w:val="22"/>
        </w:rPr>
        <w:t>Z</w:t>
      </w:r>
      <w:r w:rsidRPr="006F0693">
        <w:rPr>
          <w:rFonts w:ascii="Arial" w:hAnsi="Arial" w:cs="Arial"/>
          <w:sz w:val="22"/>
          <w:szCs w:val="22"/>
        </w:rPr>
        <w:t>biralec</w:t>
      </w:r>
      <w:r>
        <w:rPr>
          <w:rFonts w:ascii="Arial" w:hAnsi="Arial" w:cs="Arial"/>
          <w:sz w:val="22"/>
          <w:szCs w:val="22"/>
        </w:rPr>
        <w:t xml:space="preserve"> iz pr</w:t>
      </w:r>
      <w:r w:rsidR="00FE2F4E">
        <w:rPr>
          <w:rFonts w:ascii="Arial" w:hAnsi="Arial" w:cs="Arial"/>
          <w:sz w:val="22"/>
          <w:szCs w:val="22"/>
        </w:rPr>
        <w:t>v</w:t>
      </w:r>
      <w:r>
        <w:rPr>
          <w:rFonts w:ascii="Arial" w:hAnsi="Arial" w:cs="Arial"/>
          <w:sz w:val="22"/>
          <w:szCs w:val="22"/>
        </w:rPr>
        <w:t>ega odstavka</w:t>
      </w:r>
      <w:r w:rsidR="00FE2F4E">
        <w:rPr>
          <w:rFonts w:ascii="Arial" w:hAnsi="Arial" w:cs="Arial"/>
          <w:sz w:val="22"/>
          <w:szCs w:val="22"/>
        </w:rPr>
        <w:t xml:space="preserve"> tega člena</w:t>
      </w:r>
      <w:r>
        <w:rPr>
          <w:rFonts w:ascii="Arial" w:hAnsi="Arial" w:cs="Arial"/>
          <w:sz w:val="22"/>
          <w:szCs w:val="22"/>
        </w:rPr>
        <w:t xml:space="preserve"> lahko začne zbirati OEEO, ko je s pogodbo vključen v</w:t>
      </w:r>
      <w:r w:rsidRPr="006F0693">
        <w:rPr>
          <w:rFonts w:ascii="Arial" w:hAnsi="Arial" w:cs="Arial"/>
          <w:sz w:val="22"/>
          <w:szCs w:val="22"/>
        </w:rPr>
        <w:t xml:space="preserve"> </w:t>
      </w:r>
      <w:r>
        <w:rPr>
          <w:rFonts w:ascii="Arial" w:hAnsi="Arial" w:cs="Arial"/>
          <w:sz w:val="22"/>
          <w:szCs w:val="22"/>
        </w:rPr>
        <w:t xml:space="preserve">izvajanje </w:t>
      </w:r>
      <w:r w:rsidRPr="006F0693">
        <w:rPr>
          <w:rFonts w:ascii="Arial" w:hAnsi="Arial" w:cs="Arial"/>
          <w:sz w:val="22"/>
          <w:szCs w:val="22"/>
        </w:rPr>
        <w:t>načrt</w:t>
      </w:r>
      <w:r>
        <w:rPr>
          <w:rFonts w:ascii="Arial" w:hAnsi="Arial" w:cs="Arial"/>
          <w:sz w:val="22"/>
          <w:szCs w:val="22"/>
        </w:rPr>
        <w:t>a iz</w:t>
      </w:r>
      <w:r w:rsidR="00A2393E">
        <w:rPr>
          <w:rFonts w:ascii="Arial" w:hAnsi="Arial" w:cs="Arial"/>
          <w:sz w:val="22"/>
          <w:szCs w:val="22"/>
        </w:rPr>
        <w:t xml:space="preserve"> 2</w:t>
      </w:r>
      <w:r w:rsidR="009116CE">
        <w:rPr>
          <w:rFonts w:ascii="Arial" w:hAnsi="Arial" w:cs="Arial"/>
          <w:sz w:val="22"/>
          <w:szCs w:val="22"/>
        </w:rPr>
        <w:t>5</w:t>
      </w:r>
      <w:r>
        <w:rPr>
          <w:rFonts w:ascii="Arial" w:hAnsi="Arial" w:cs="Arial"/>
          <w:sz w:val="22"/>
          <w:szCs w:val="22"/>
        </w:rPr>
        <w:t>.</w:t>
      </w:r>
      <w:r w:rsidR="00A2393E">
        <w:rPr>
          <w:rFonts w:ascii="Arial" w:hAnsi="Arial" w:cs="Arial"/>
          <w:sz w:val="22"/>
          <w:szCs w:val="22"/>
        </w:rPr>
        <w:t xml:space="preserve"> </w:t>
      </w:r>
      <w:r>
        <w:rPr>
          <w:rFonts w:ascii="Arial" w:hAnsi="Arial" w:cs="Arial"/>
          <w:sz w:val="22"/>
          <w:szCs w:val="22"/>
        </w:rPr>
        <w:t>člena te uredbe</w:t>
      </w:r>
      <w:r w:rsidRPr="006F0693">
        <w:rPr>
          <w:rFonts w:ascii="Arial" w:hAnsi="Arial" w:cs="Arial"/>
          <w:sz w:val="22"/>
          <w:szCs w:val="22"/>
        </w:rPr>
        <w:t xml:space="preserve"> ali skupn</w:t>
      </w:r>
      <w:r>
        <w:rPr>
          <w:rFonts w:ascii="Arial" w:hAnsi="Arial" w:cs="Arial"/>
          <w:sz w:val="22"/>
          <w:szCs w:val="22"/>
        </w:rPr>
        <w:t>ega</w:t>
      </w:r>
      <w:r w:rsidRPr="006F0693">
        <w:rPr>
          <w:rFonts w:ascii="Arial" w:hAnsi="Arial" w:cs="Arial"/>
          <w:sz w:val="22"/>
          <w:szCs w:val="22"/>
        </w:rPr>
        <w:t xml:space="preserve"> načrt</w:t>
      </w:r>
      <w:r>
        <w:rPr>
          <w:rFonts w:ascii="Arial" w:hAnsi="Arial" w:cs="Arial"/>
          <w:sz w:val="22"/>
          <w:szCs w:val="22"/>
        </w:rPr>
        <w:t xml:space="preserve">a iz </w:t>
      </w:r>
      <w:r w:rsidR="009116CE">
        <w:rPr>
          <w:rFonts w:ascii="Arial" w:hAnsi="Arial" w:cs="Arial"/>
          <w:sz w:val="22"/>
          <w:szCs w:val="22"/>
        </w:rPr>
        <w:t>30</w:t>
      </w:r>
      <w:r w:rsidR="00A2393E">
        <w:rPr>
          <w:rFonts w:ascii="Arial" w:hAnsi="Arial" w:cs="Arial"/>
          <w:sz w:val="22"/>
          <w:szCs w:val="22"/>
        </w:rPr>
        <w:t xml:space="preserve">. </w:t>
      </w:r>
      <w:r>
        <w:rPr>
          <w:rFonts w:ascii="Arial" w:hAnsi="Arial" w:cs="Arial"/>
          <w:sz w:val="22"/>
          <w:szCs w:val="22"/>
        </w:rPr>
        <w:t xml:space="preserve">člena te uredbe. </w:t>
      </w:r>
    </w:p>
    <w:p w:rsidR="00593EE5" w:rsidRDefault="00593EE5" w:rsidP="00593EE5">
      <w:pPr>
        <w:shd w:val="clear" w:color="auto" w:fill="FFFFFF"/>
        <w:tabs>
          <w:tab w:val="left" w:pos="0"/>
        </w:tabs>
        <w:spacing w:line="260" w:lineRule="exact"/>
        <w:rPr>
          <w:rFonts w:ascii="Arial" w:hAnsi="Arial" w:cs="Arial"/>
          <w:bCs/>
          <w:sz w:val="22"/>
          <w:szCs w:val="22"/>
        </w:rPr>
      </w:pPr>
    </w:p>
    <w:p w:rsidR="009116CE" w:rsidRDefault="00013256" w:rsidP="00593EE5">
      <w:pPr>
        <w:shd w:val="clear" w:color="auto" w:fill="FFFFFF"/>
        <w:tabs>
          <w:tab w:val="left" w:pos="0"/>
        </w:tabs>
        <w:spacing w:line="260" w:lineRule="exact"/>
        <w:rPr>
          <w:rFonts w:ascii="Arial" w:hAnsi="Arial" w:cs="Arial"/>
          <w:bCs/>
          <w:sz w:val="22"/>
          <w:szCs w:val="22"/>
        </w:rPr>
      </w:pPr>
      <w:r>
        <w:rPr>
          <w:rFonts w:ascii="Arial" w:hAnsi="Arial" w:cs="Arial"/>
          <w:bCs/>
          <w:sz w:val="22"/>
          <w:szCs w:val="22"/>
        </w:rPr>
        <w:t>(4) Zbiralec</w:t>
      </w:r>
      <w:r w:rsidR="009116CE">
        <w:rPr>
          <w:rFonts w:ascii="Arial" w:hAnsi="Arial" w:cs="Arial"/>
          <w:bCs/>
          <w:sz w:val="22"/>
          <w:szCs w:val="22"/>
        </w:rPr>
        <w:t xml:space="preserve"> lahko zbira OEEO samo, če je</w:t>
      </w:r>
      <w:r>
        <w:rPr>
          <w:rFonts w:ascii="Arial" w:hAnsi="Arial" w:cs="Arial"/>
          <w:bCs/>
          <w:sz w:val="22"/>
          <w:szCs w:val="22"/>
        </w:rPr>
        <w:t xml:space="preserve"> </w:t>
      </w:r>
      <w:r w:rsidR="009116CE">
        <w:rPr>
          <w:rFonts w:ascii="Arial" w:hAnsi="Arial" w:cs="Arial"/>
          <w:bCs/>
          <w:sz w:val="22"/>
          <w:szCs w:val="22"/>
        </w:rPr>
        <w:t xml:space="preserve">s pogodbo </w:t>
      </w:r>
      <w:r>
        <w:rPr>
          <w:rFonts w:ascii="Arial" w:hAnsi="Arial" w:cs="Arial"/>
          <w:bCs/>
          <w:sz w:val="22"/>
          <w:szCs w:val="22"/>
        </w:rPr>
        <w:t xml:space="preserve">vključen v </w:t>
      </w:r>
      <w:r w:rsidR="009116CE">
        <w:rPr>
          <w:rFonts w:ascii="Arial" w:hAnsi="Arial" w:cs="Arial"/>
          <w:bCs/>
          <w:sz w:val="22"/>
          <w:szCs w:val="22"/>
        </w:rPr>
        <w:t>izvajanje načrta ali skupnega načrta iz prejšnjega odstavka.</w:t>
      </w:r>
    </w:p>
    <w:p w:rsidR="009116CE" w:rsidRDefault="009116CE" w:rsidP="009116CE">
      <w:pPr>
        <w:rPr>
          <w:rFonts w:ascii="Arial" w:hAnsi="Arial" w:cs="Arial"/>
          <w:sz w:val="22"/>
          <w:szCs w:val="22"/>
        </w:rPr>
      </w:pPr>
    </w:p>
    <w:p w:rsidR="009116CE" w:rsidRPr="007A5369" w:rsidRDefault="009116CE" w:rsidP="009116CE">
      <w:pPr>
        <w:rPr>
          <w:rFonts w:ascii="Arial" w:hAnsi="Arial" w:cs="Arial"/>
          <w:sz w:val="22"/>
          <w:szCs w:val="22"/>
        </w:rPr>
      </w:pPr>
      <w:r w:rsidRPr="007A5369">
        <w:rPr>
          <w:rFonts w:ascii="Arial" w:hAnsi="Arial" w:cs="Arial"/>
          <w:sz w:val="22"/>
          <w:szCs w:val="22"/>
        </w:rPr>
        <w:t>(</w:t>
      </w:r>
      <w:r>
        <w:rPr>
          <w:rFonts w:ascii="Arial" w:hAnsi="Arial" w:cs="Arial"/>
          <w:sz w:val="22"/>
          <w:szCs w:val="22"/>
        </w:rPr>
        <w:t>5</w:t>
      </w:r>
      <w:r w:rsidRPr="007A5369">
        <w:rPr>
          <w:rFonts w:ascii="Arial" w:hAnsi="Arial" w:cs="Arial"/>
          <w:sz w:val="22"/>
          <w:szCs w:val="22"/>
        </w:rPr>
        <w:t xml:space="preserve">) Ministrstvo </w:t>
      </w:r>
      <w:r w:rsidR="007A5369">
        <w:rPr>
          <w:rFonts w:ascii="Arial" w:hAnsi="Arial" w:cs="Arial"/>
          <w:sz w:val="22"/>
          <w:szCs w:val="22"/>
        </w:rPr>
        <w:t xml:space="preserve">na podlagi pravnomočne odločbe pristojnega inšpektorja </w:t>
      </w:r>
      <w:r w:rsidRPr="007A5369">
        <w:rPr>
          <w:rFonts w:ascii="Arial" w:hAnsi="Arial" w:cs="Arial"/>
          <w:sz w:val="22"/>
          <w:szCs w:val="22"/>
        </w:rPr>
        <w:t>z odločbo izbriše zbiralca iz evidence zbiralcev odpadkov, če</w:t>
      </w:r>
      <w:r>
        <w:rPr>
          <w:rFonts w:ascii="Arial" w:hAnsi="Arial" w:cs="Arial"/>
          <w:sz w:val="22"/>
          <w:szCs w:val="22"/>
        </w:rPr>
        <w:t xml:space="preserve"> zbira OEEO, pa ni vključen v izvajanje načrta ali skupnega načrta. </w:t>
      </w:r>
    </w:p>
    <w:p w:rsidR="00013256" w:rsidRDefault="00013256" w:rsidP="007A5369">
      <w:pPr>
        <w:shd w:val="clear" w:color="auto" w:fill="FFFFFF"/>
        <w:tabs>
          <w:tab w:val="left" w:pos="0"/>
        </w:tabs>
        <w:spacing w:line="260" w:lineRule="exact"/>
        <w:rPr>
          <w:rFonts w:ascii="Arial" w:hAnsi="Arial" w:cs="Arial"/>
          <w:b/>
          <w:bCs/>
          <w:sz w:val="22"/>
          <w:szCs w:val="22"/>
        </w:rPr>
      </w:pPr>
    </w:p>
    <w:p w:rsidR="00013256" w:rsidRDefault="009116CE" w:rsidP="00013256">
      <w:pPr>
        <w:shd w:val="clear" w:color="auto" w:fill="FFFFFF"/>
        <w:tabs>
          <w:tab w:val="left" w:pos="0"/>
        </w:tabs>
        <w:spacing w:line="260" w:lineRule="exact"/>
        <w:rPr>
          <w:rFonts w:ascii="Arial" w:hAnsi="Arial" w:cs="Arial"/>
          <w:bCs/>
          <w:sz w:val="22"/>
          <w:szCs w:val="22"/>
        </w:rPr>
      </w:pPr>
      <w:r>
        <w:rPr>
          <w:rFonts w:ascii="Arial" w:hAnsi="Arial" w:cs="Arial"/>
          <w:bCs/>
          <w:sz w:val="22"/>
          <w:szCs w:val="22"/>
        </w:rPr>
        <w:t>(6</w:t>
      </w:r>
      <w:r w:rsidR="00013256" w:rsidRPr="00013256">
        <w:rPr>
          <w:rFonts w:ascii="Arial" w:hAnsi="Arial" w:cs="Arial"/>
          <w:bCs/>
          <w:sz w:val="22"/>
          <w:szCs w:val="22"/>
        </w:rPr>
        <w:t>)</w:t>
      </w:r>
      <w:r w:rsidR="00013256">
        <w:rPr>
          <w:rFonts w:ascii="Arial" w:hAnsi="Arial" w:cs="Arial"/>
          <w:bCs/>
          <w:sz w:val="22"/>
          <w:szCs w:val="22"/>
        </w:rPr>
        <w:t xml:space="preserve"> Oseba, </w:t>
      </w:r>
      <w:r w:rsidR="00013256" w:rsidRPr="00A80C7A">
        <w:rPr>
          <w:rFonts w:ascii="Arial" w:hAnsi="Arial" w:cs="Arial"/>
          <w:bCs/>
          <w:sz w:val="22"/>
          <w:szCs w:val="22"/>
        </w:rPr>
        <w:t>ki kot dejavnost zbira odpadke v skladu s predpisom, ki ureja odpadke</w:t>
      </w:r>
      <w:r w:rsidR="00013256">
        <w:rPr>
          <w:rFonts w:ascii="Arial" w:hAnsi="Arial" w:cs="Arial"/>
          <w:bCs/>
          <w:sz w:val="22"/>
          <w:szCs w:val="22"/>
        </w:rPr>
        <w:t xml:space="preserve">, pa ni zbiralec po tej uredbi, ne sme prevzeti OEEO ali njenih sestavnih delov, ki mu jih kot odpadek želi oddati končni imetnik ali druga oseba, ki ima OEEO ali njene sestavne dele v posesti. </w:t>
      </w:r>
    </w:p>
    <w:p w:rsidR="00A01DC2" w:rsidRPr="00013256" w:rsidRDefault="00A01DC2" w:rsidP="00013256">
      <w:pPr>
        <w:shd w:val="clear" w:color="auto" w:fill="FFFFFF"/>
        <w:tabs>
          <w:tab w:val="left" w:pos="0"/>
        </w:tabs>
        <w:spacing w:line="260" w:lineRule="exact"/>
        <w:rPr>
          <w:rFonts w:ascii="Arial" w:hAnsi="Arial" w:cs="Arial"/>
          <w:bCs/>
          <w:sz w:val="22"/>
          <w:szCs w:val="22"/>
        </w:rPr>
      </w:pPr>
    </w:p>
    <w:p w:rsidR="00013256" w:rsidRDefault="00013256" w:rsidP="0032577D">
      <w:pPr>
        <w:shd w:val="clear" w:color="auto" w:fill="FFFFFF"/>
        <w:tabs>
          <w:tab w:val="left" w:pos="0"/>
        </w:tabs>
        <w:spacing w:line="260" w:lineRule="exact"/>
        <w:rPr>
          <w:rFonts w:ascii="Arial" w:hAnsi="Arial" w:cs="Arial"/>
          <w:b/>
          <w:bCs/>
          <w:sz w:val="22"/>
          <w:szCs w:val="22"/>
        </w:rPr>
      </w:pPr>
    </w:p>
    <w:p w:rsidR="00287650" w:rsidRPr="006F0693" w:rsidRDefault="004762BC" w:rsidP="00A9783C">
      <w:pPr>
        <w:shd w:val="clear" w:color="auto" w:fill="FFFFFF"/>
        <w:tabs>
          <w:tab w:val="left" w:pos="0"/>
        </w:tabs>
        <w:spacing w:line="260" w:lineRule="exact"/>
        <w:jc w:val="center"/>
        <w:rPr>
          <w:rFonts w:ascii="Arial" w:hAnsi="Arial" w:cs="Arial"/>
          <w:b/>
          <w:bCs/>
          <w:sz w:val="22"/>
          <w:szCs w:val="22"/>
        </w:rPr>
      </w:pPr>
      <w:r w:rsidRPr="006F0693">
        <w:rPr>
          <w:rFonts w:ascii="Arial" w:hAnsi="Arial" w:cs="Arial"/>
          <w:b/>
          <w:bCs/>
          <w:sz w:val="22"/>
          <w:szCs w:val="22"/>
        </w:rPr>
        <w:t>4</w:t>
      </w:r>
      <w:r w:rsidR="00CA6C8C">
        <w:rPr>
          <w:rFonts w:ascii="Arial" w:hAnsi="Arial" w:cs="Arial"/>
          <w:b/>
          <w:bCs/>
          <w:sz w:val="22"/>
          <w:szCs w:val="22"/>
        </w:rPr>
        <w:t>2</w:t>
      </w:r>
      <w:r w:rsidR="00287650" w:rsidRPr="006F0693">
        <w:rPr>
          <w:rFonts w:ascii="Arial" w:hAnsi="Arial" w:cs="Arial"/>
          <w:b/>
          <w:bCs/>
          <w:sz w:val="22"/>
          <w:szCs w:val="22"/>
        </w:rPr>
        <w:t>. člen</w:t>
      </w:r>
    </w:p>
    <w:p w:rsidR="00287650" w:rsidRPr="006F0693" w:rsidRDefault="00287650" w:rsidP="00A9783C">
      <w:pPr>
        <w:shd w:val="clear" w:color="auto" w:fill="FFFFFF"/>
        <w:tabs>
          <w:tab w:val="left" w:pos="0"/>
        </w:tabs>
        <w:spacing w:line="260" w:lineRule="exact"/>
        <w:jc w:val="center"/>
        <w:rPr>
          <w:rFonts w:ascii="Arial" w:hAnsi="Arial" w:cs="Arial"/>
          <w:b/>
          <w:bCs/>
          <w:sz w:val="22"/>
          <w:szCs w:val="22"/>
        </w:rPr>
      </w:pPr>
      <w:r w:rsidRPr="006F0693">
        <w:rPr>
          <w:rFonts w:ascii="Arial" w:hAnsi="Arial" w:cs="Arial"/>
          <w:b/>
          <w:bCs/>
          <w:sz w:val="22"/>
          <w:szCs w:val="22"/>
        </w:rPr>
        <w:t>(obveznosti zbiralca)</w:t>
      </w:r>
    </w:p>
    <w:p w:rsidR="004762BC" w:rsidRPr="006F0693" w:rsidRDefault="004762BC" w:rsidP="001E4715">
      <w:pPr>
        <w:shd w:val="clear" w:color="auto" w:fill="FFFFFF"/>
        <w:tabs>
          <w:tab w:val="left" w:pos="0"/>
        </w:tabs>
        <w:spacing w:line="260" w:lineRule="exact"/>
        <w:rPr>
          <w:rFonts w:ascii="Arial" w:hAnsi="Arial" w:cs="Arial"/>
          <w:b/>
          <w:bCs/>
          <w:sz w:val="22"/>
          <w:szCs w:val="22"/>
        </w:rPr>
      </w:pPr>
    </w:p>
    <w:p w:rsidR="00362C8F" w:rsidRDefault="00362C8F" w:rsidP="00362C8F">
      <w:pPr>
        <w:shd w:val="clear" w:color="auto" w:fill="FFFFFF"/>
        <w:tabs>
          <w:tab w:val="left" w:pos="0"/>
        </w:tabs>
        <w:spacing w:line="260" w:lineRule="exact"/>
        <w:contextualSpacing/>
        <w:rPr>
          <w:rFonts w:ascii="Arial" w:hAnsi="Arial" w:cs="Arial"/>
          <w:sz w:val="22"/>
          <w:szCs w:val="22"/>
        </w:rPr>
      </w:pPr>
    </w:p>
    <w:p w:rsidR="004762BC" w:rsidRPr="006F0693" w:rsidRDefault="00362C8F" w:rsidP="00362C8F">
      <w:pPr>
        <w:shd w:val="clear" w:color="auto" w:fill="FFFFFF"/>
        <w:tabs>
          <w:tab w:val="left" w:pos="0"/>
        </w:tabs>
        <w:spacing w:line="260" w:lineRule="exact"/>
        <w:contextualSpacing/>
        <w:rPr>
          <w:rFonts w:ascii="Arial" w:hAnsi="Arial" w:cs="Arial"/>
          <w:sz w:val="22"/>
          <w:szCs w:val="22"/>
        </w:rPr>
      </w:pPr>
      <w:r>
        <w:rPr>
          <w:rFonts w:ascii="Arial" w:hAnsi="Arial" w:cs="Arial"/>
          <w:sz w:val="22"/>
          <w:szCs w:val="22"/>
        </w:rPr>
        <w:t>(</w:t>
      </w:r>
      <w:r w:rsidR="00151802">
        <w:rPr>
          <w:rFonts w:ascii="Arial" w:hAnsi="Arial" w:cs="Arial"/>
          <w:sz w:val="22"/>
          <w:szCs w:val="22"/>
        </w:rPr>
        <w:t>1</w:t>
      </w:r>
      <w:r>
        <w:rPr>
          <w:rFonts w:ascii="Arial" w:hAnsi="Arial" w:cs="Arial"/>
          <w:sz w:val="22"/>
          <w:szCs w:val="22"/>
        </w:rPr>
        <w:t xml:space="preserve">) </w:t>
      </w:r>
      <w:r w:rsidR="00287650" w:rsidRPr="006F0693">
        <w:rPr>
          <w:rFonts w:ascii="Arial" w:hAnsi="Arial" w:cs="Arial"/>
          <w:sz w:val="22"/>
          <w:szCs w:val="22"/>
        </w:rPr>
        <w:t>Zbiralec</w:t>
      </w:r>
      <w:r w:rsidR="00DC59F3" w:rsidRPr="006F0693">
        <w:rPr>
          <w:rFonts w:ascii="Arial" w:hAnsi="Arial" w:cs="Arial"/>
          <w:sz w:val="22"/>
          <w:szCs w:val="22"/>
        </w:rPr>
        <w:t xml:space="preserve"> mora</w:t>
      </w:r>
      <w:r w:rsidR="00287650" w:rsidRPr="006F0693">
        <w:rPr>
          <w:rFonts w:ascii="Arial" w:hAnsi="Arial" w:cs="Arial"/>
          <w:sz w:val="22"/>
          <w:szCs w:val="22"/>
        </w:rPr>
        <w:t xml:space="preserve"> zbira</w:t>
      </w:r>
      <w:r w:rsidR="00DC59F3" w:rsidRPr="006F0693">
        <w:rPr>
          <w:rFonts w:ascii="Arial" w:hAnsi="Arial" w:cs="Arial"/>
          <w:sz w:val="22"/>
          <w:szCs w:val="22"/>
        </w:rPr>
        <w:t>ti</w:t>
      </w:r>
      <w:r w:rsidR="00287650" w:rsidRPr="006F0693">
        <w:rPr>
          <w:rFonts w:ascii="Arial" w:hAnsi="Arial" w:cs="Arial"/>
          <w:sz w:val="22"/>
          <w:szCs w:val="22"/>
        </w:rPr>
        <w:t xml:space="preserve"> OEEO </w:t>
      </w:r>
      <w:r w:rsidR="006D0EB4">
        <w:rPr>
          <w:rFonts w:ascii="Arial" w:hAnsi="Arial" w:cs="Arial"/>
          <w:sz w:val="22"/>
          <w:szCs w:val="22"/>
        </w:rPr>
        <w:t>v skladu s to uredbo, zlasti z zahtevami</w:t>
      </w:r>
      <w:r w:rsidR="0008488B">
        <w:rPr>
          <w:rFonts w:ascii="Arial" w:hAnsi="Arial" w:cs="Arial"/>
          <w:sz w:val="22"/>
          <w:szCs w:val="22"/>
        </w:rPr>
        <w:t xml:space="preserve"> iz prvega in drugega odstavka</w:t>
      </w:r>
      <w:r w:rsidR="006D0EB4">
        <w:rPr>
          <w:rFonts w:ascii="Arial" w:hAnsi="Arial" w:cs="Arial"/>
          <w:sz w:val="22"/>
          <w:szCs w:val="22"/>
        </w:rPr>
        <w:t xml:space="preserve"> </w:t>
      </w:r>
      <w:r w:rsidR="0008488B">
        <w:rPr>
          <w:rFonts w:ascii="Arial" w:hAnsi="Arial" w:cs="Arial"/>
          <w:sz w:val="22"/>
          <w:szCs w:val="22"/>
        </w:rPr>
        <w:t>15. člena te uredbe in 16</w:t>
      </w:r>
      <w:r w:rsidR="006D0EB4">
        <w:rPr>
          <w:rFonts w:ascii="Arial" w:hAnsi="Arial" w:cs="Arial"/>
          <w:sz w:val="22"/>
          <w:szCs w:val="22"/>
        </w:rPr>
        <w:t>. člena te uredbe.</w:t>
      </w:r>
    </w:p>
    <w:p w:rsidR="0008488B" w:rsidRDefault="0008488B" w:rsidP="001E4715">
      <w:pPr>
        <w:shd w:val="clear" w:color="auto" w:fill="FFFFFF"/>
        <w:tabs>
          <w:tab w:val="left" w:pos="0"/>
        </w:tabs>
        <w:spacing w:line="260" w:lineRule="exact"/>
        <w:contextualSpacing/>
        <w:rPr>
          <w:rFonts w:ascii="Arial" w:hAnsi="Arial" w:cs="Arial"/>
          <w:sz w:val="22"/>
          <w:szCs w:val="22"/>
        </w:rPr>
      </w:pPr>
    </w:p>
    <w:p w:rsidR="00287650" w:rsidRPr="006F0693" w:rsidRDefault="0008488B" w:rsidP="001E4715">
      <w:pPr>
        <w:shd w:val="clear" w:color="auto" w:fill="FFFFFF"/>
        <w:tabs>
          <w:tab w:val="left" w:pos="0"/>
        </w:tabs>
        <w:spacing w:line="260" w:lineRule="exact"/>
        <w:contextualSpacing/>
        <w:rPr>
          <w:rFonts w:ascii="Arial" w:hAnsi="Arial" w:cs="Arial"/>
          <w:sz w:val="22"/>
          <w:szCs w:val="22"/>
        </w:rPr>
      </w:pPr>
      <w:r>
        <w:rPr>
          <w:rFonts w:ascii="Arial" w:hAnsi="Arial" w:cs="Arial"/>
          <w:sz w:val="22"/>
          <w:szCs w:val="22"/>
        </w:rPr>
        <w:t>(2)</w:t>
      </w:r>
      <w:r w:rsidR="00363439" w:rsidRPr="006F0693">
        <w:rPr>
          <w:rFonts w:ascii="Arial" w:hAnsi="Arial" w:cs="Arial"/>
          <w:sz w:val="22"/>
          <w:szCs w:val="22"/>
        </w:rPr>
        <w:t xml:space="preserve"> </w:t>
      </w:r>
      <w:r w:rsidRPr="006F0693">
        <w:rPr>
          <w:rFonts w:ascii="Arial" w:hAnsi="Arial" w:cs="Arial"/>
          <w:sz w:val="22"/>
          <w:szCs w:val="22"/>
        </w:rPr>
        <w:t>Zbiralec mora zbirati OEEO in jo oddajati v obdelavo v obsegu in na način, ki je zanj določen v načrtu ali skupnemu načrtu, v okviru katerega izvaja zbiranje OEEO</w:t>
      </w:r>
      <w:r>
        <w:rPr>
          <w:rFonts w:ascii="Arial" w:hAnsi="Arial" w:cs="Arial"/>
          <w:sz w:val="22"/>
          <w:szCs w:val="22"/>
        </w:rPr>
        <w:t>.</w:t>
      </w:r>
    </w:p>
    <w:p w:rsidR="0008488B" w:rsidRDefault="0008488B" w:rsidP="00362C8F">
      <w:pPr>
        <w:shd w:val="clear" w:color="auto" w:fill="FFFFFF"/>
        <w:tabs>
          <w:tab w:val="left" w:pos="0"/>
        </w:tabs>
        <w:spacing w:line="260" w:lineRule="exact"/>
        <w:contextualSpacing/>
        <w:rPr>
          <w:rFonts w:ascii="Arial" w:hAnsi="Arial" w:cs="Arial"/>
          <w:sz w:val="22"/>
          <w:szCs w:val="22"/>
        </w:rPr>
      </w:pPr>
    </w:p>
    <w:p w:rsidR="00287650" w:rsidRPr="006F0693" w:rsidRDefault="00362C8F" w:rsidP="00362C8F">
      <w:pPr>
        <w:shd w:val="clear" w:color="auto" w:fill="FFFFFF"/>
        <w:tabs>
          <w:tab w:val="left" w:pos="0"/>
        </w:tabs>
        <w:spacing w:line="260" w:lineRule="exact"/>
        <w:contextualSpacing/>
        <w:rPr>
          <w:rFonts w:ascii="Arial" w:hAnsi="Arial" w:cs="Arial"/>
          <w:sz w:val="22"/>
          <w:szCs w:val="22"/>
        </w:rPr>
      </w:pPr>
      <w:r>
        <w:rPr>
          <w:rFonts w:ascii="Arial" w:hAnsi="Arial" w:cs="Arial"/>
          <w:sz w:val="22"/>
          <w:szCs w:val="22"/>
        </w:rPr>
        <w:t>(</w:t>
      </w:r>
      <w:r w:rsidR="00510472">
        <w:rPr>
          <w:rFonts w:ascii="Arial" w:hAnsi="Arial" w:cs="Arial"/>
          <w:sz w:val="22"/>
          <w:szCs w:val="22"/>
        </w:rPr>
        <w:t>3</w:t>
      </w:r>
      <w:r>
        <w:rPr>
          <w:rFonts w:ascii="Arial" w:hAnsi="Arial" w:cs="Arial"/>
          <w:sz w:val="22"/>
          <w:szCs w:val="22"/>
        </w:rPr>
        <w:t xml:space="preserve">) </w:t>
      </w:r>
      <w:r w:rsidR="00287650" w:rsidRPr="006F0693">
        <w:rPr>
          <w:rFonts w:ascii="Arial" w:hAnsi="Arial" w:cs="Arial"/>
          <w:sz w:val="22"/>
          <w:szCs w:val="22"/>
        </w:rPr>
        <w:t>Zbiralec mora v evidenci o zbiranju OEEO</w:t>
      </w:r>
      <w:r w:rsidR="00DC59F3" w:rsidRPr="006F0693">
        <w:rPr>
          <w:rFonts w:ascii="Arial" w:hAnsi="Arial" w:cs="Arial"/>
          <w:sz w:val="22"/>
          <w:szCs w:val="22"/>
        </w:rPr>
        <w:t xml:space="preserve">, ki jo vodi </w:t>
      </w:r>
      <w:r w:rsidR="00287650" w:rsidRPr="006F0693">
        <w:rPr>
          <w:rFonts w:ascii="Arial" w:hAnsi="Arial" w:cs="Arial"/>
          <w:sz w:val="22"/>
          <w:szCs w:val="22"/>
        </w:rPr>
        <w:t xml:space="preserve"> </w:t>
      </w:r>
      <w:r w:rsidR="00DC59F3" w:rsidRPr="006F0693">
        <w:rPr>
          <w:rFonts w:ascii="Arial" w:hAnsi="Arial" w:cs="Arial"/>
          <w:sz w:val="22"/>
          <w:szCs w:val="22"/>
        </w:rPr>
        <w:t>v skladu s predpisom, ki ureja  odpadke,</w:t>
      </w:r>
      <w:r w:rsidR="00287650" w:rsidRPr="006F0693">
        <w:rPr>
          <w:rFonts w:ascii="Arial" w:hAnsi="Arial" w:cs="Arial"/>
          <w:sz w:val="22"/>
          <w:szCs w:val="22"/>
        </w:rPr>
        <w:t xml:space="preserve"> voditi tudi podatke o:</w:t>
      </w:r>
    </w:p>
    <w:p w:rsidR="00287650" w:rsidRPr="006F0693" w:rsidRDefault="00287650" w:rsidP="009A24D5">
      <w:pPr>
        <w:numPr>
          <w:ilvl w:val="0"/>
          <w:numId w:val="25"/>
        </w:numPr>
        <w:shd w:val="clear" w:color="auto" w:fill="FFFFFF"/>
        <w:tabs>
          <w:tab w:val="left" w:pos="0"/>
        </w:tabs>
        <w:spacing w:line="260" w:lineRule="exact"/>
        <w:ind w:left="567" w:hanging="567"/>
        <w:contextualSpacing/>
        <w:rPr>
          <w:rFonts w:ascii="Arial" w:hAnsi="Arial" w:cs="Arial"/>
          <w:sz w:val="22"/>
          <w:szCs w:val="22"/>
        </w:rPr>
      </w:pPr>
      <w:r w:rsidRPr="006F0693">
        <w:rPr>
          <w:rFonts w:ascii="Arial" w:hAnsi="Arial" w:cs="Arial"/>
          <w:sz w:val="22"/>
          <w:szCs w:val="22"/>
        </w:rPr>
        <w:t>proizvajalcih iz</w:t>
      </w:r>
      <w:r w:rsidR="00510472">
        <w:rPr>
          <w:rFonts w:ascii="Arial" w:hAnsi="Arial" w:cs="Arial"/>
          <w:sz w:val="22"/>
          <w:szCs w:val="22"/>
        </w:rPr>
        <w:t xml:space="preserve"> 24</w:t>
      </w:r>
      <w:r w:rsidRPr="006F0693">
        <w:rPr>
          <w:rFonts w:ascii="Arial" w:hAnsi="Arial" w:cs="Arial"/>
          <w:sz w:val="22"/>
          <w:szCs w:val="22"/>
        </w:rPr>
        <w:t xml:space="preserve">. člena te uredbe ali nosilcih skupnega načrta iz </w:t>
      </w:r>
      <w:r w:rsidR="00510472">
        <w:rPr>
          <w:rFonts w:ascii="Arial" w:hAnsi="Arial" w:cs="Arial"/>
          <w:sz w:val="22"/>
          <w:szCs w:val="22"/>
        </w:rPr>
        <w:t>29.</w:t>
      </w:r>
      <w:r w:rsidRPr="006F0693">
        <w:rPr>
          <w:rFonts w:ascii="Arial" w:hAnsi="Arial" w:cs="Arial"/>
          <w:sz w:val="22"/>
          <w:szCs w:val="22"/>
        </w:rPr>
        <w:t xml:space="preserve"> člena te uredbe, za katere zbira OEEO ter jo oddaja v obrate za obdelavo,</w:t>
      </w:r>
    </w:p>
    <w:p w:rsidR="00287650" w:rsidRPr="006F0693" w:rsidRDefault="00287650" w:rsidP="009A24D5">
      <w:pPr>
        <w:numPr>
          <w:ilvl w:val="0"/>
          <w:numId w:val="25"/>
        </w:numPr>
        <w:shd w:val="clear" w:color="auto" w:fill="FFFFFF"/>
        <w:tabs>
          <w:tab w:val="left" w:pos="0"/>
        </w:tabs>
        <w:spacing w:line="260" w:lineRule="exact"/>
        <w:ind w:left="567" w:hanging="567"/>
        <w:contextualSpacing/>
        <w:rPr>
          <w:rFonts w:ascii="Arial" w:hAnsi="Arial" w:cs="Arial"/>
          <w:sz w:val="22"/>
          <w:szCs w:val="22"/>
        </w:rPr>
      </w:pPr>
      <w:r w:rsidRPr="006F0693">
        <w:rPr>
          <w:rFonts w:ascii="Arial" w:hAnsi="Arial" w:cs="Arial"/>
          <w:sz w:val="22"/>
          <w:szCs w:val="22"/>
        </w:rPr>
        <w:t>celotni masi zbrane OEEO</w:t>
      </w:r>
      <w:r w:rsidR="00700438" w:rsidRPr="006F0693">
        <w:rPr>
          <w:rFonts w:ascii="Arial" w:hAnsi="Arial" w:cs="Arial"/>
          <w:sz w:val="22"/>
          <w:szCs w:val="22"/>
        </w:rPr>
        <w:t>,</w:t>
      </w:r>
      <w:r w:rsidRPr="006F0693">
        <w:rPr>
          <w:rFonts w:ascii="Arial" w:hAnsi="Arial" w:cs="Arial"/>
          <w:sz w:val="22"/>
          <w:szCs w:val="22"/>
        </w:rPr>
        <w:t xml:space="preserve"> ločeno po zb</w:t>
      </w:r>
      <w:r w:rsidR="00510472">
        <w:rPr>
          <w:rFonts w:ascii="Arial" w:hAnsi="Arial" w:cs="Arial"/>
          <w:sz w:val="22"/>
          <w:szCs w:val="22"/>
        </w:rPr>
        <w:t>iralnicah</w:t>
      </w:r>
      <w:r w:rsidRPr="006F0693">
        <w:rPr>
          <w:rFonts w:ascii="Arial" w:hAnsi="Arial" w:cs="Arial"/>
          <w:sz w:val="22"/>
          <w:szCs w:val="22"/>
        </w:rPr>
        <w:t>, ki jih upravlja</w:t>
      </w:r>
      <w:r w:rsidR="00700438" w:rsidRPr="006F0693">
        <w:rPr>
          <w:rFonts w:ascii="Arial" w:hAnsi="Arial" w:cs="Arial"/>
          <w:sz w:val="22"/>
          <w:szCs w:val="22"/>
        </w:rPr>
        <w:t>,</w:t>
      </w:r>
      <w:r w:rsidRPr="006F0693">
        <w:rPr>
          <w:rFonts w:ascii="Arial" w:hAnsi="Arial" w:cs="Arial"/>
          <w:sz w:val="22"/>
          <w:szCs w:val="22"/>
        </w:rPr>
        <w:t xml:space="preserve"> in</w:t>
      </w:r>
      <w:r w:rsidR="00700438" w:rsidRPr="006F0693">
        <w:rPr>
          <w:rFonts w:ascii="Arial" w:hAnsi="Arial" w:cs="Arial"/>
          <w:sz w:val="22"/>
          <w:szCs w:val="22"/>
        </w:rPr>
        <w:t xml:space="preserve"> </w:t>
      </w:r>
      <w:r w:rsidR="00A00DDC" w:rsidRPr="00510472">
        <w:rPr>
          <w:rFonts w:ascii="Arial" w:hAnsi="Arial" w:cs="Arial"/>
          <w:sz w:val="22"/>
          <w:szCs w:val="22"/>
        </w:rPr>
        <w:t>ločeno po</w:t>
      </w:r>
      <w:r w:rsidRPr="006F0693">
        <w:rPr>
          <w:rFonts w:ascii="Arial" w:hAnsi="Arial" w:cs="Arial"/>
          <w:sz w:val="22"/>
          <w:szCs w:val="22"/>
        </w:rPr>
        <w:t xml:space="preserve"> izvajalcih javne službe, od katerih prevzema OEEO,</w:t>
      </w:r>
      <w:r w:rsidR="00337261" w:rsidRPr="006F0693">
        <w:rPr>
          <w:rFonts w:ascii="Arial" w:hAnsi="Arial" w:cs="Arial"/>
          <w:sz w:val="22"/>
          <w:szCs w:val="22"/>
        </w:rPr>
        <w:t xml:space="preserve"> </w:t>
      </w:r>
    </w:p>
    <w:p w:rsidR="006D0EB4" w:rsidRDefault="00287650" w:rsidP="009A24D5">
      <w:pPr>
        <w:numPr>
          <w:ilvl w:val="0"/>
          <w:numId w:val="25"/>
        </w:numPr>
        <w:shd w:val="clear" w:color="auto" w:fill="FFFFFF"/>
        <w:tabs>
          <w:tab w:val="left" w:pos="0"/>
        </w:tabs>
        <w:spacing w:line="260" w:lineRule="exact"/>
        <w:ind w:left="567" w:hanging="567"/>
        <w:contextualSpacing/>
        <w:rPr>
          <w:rFonts w:ascii="Arial" w:hAnsi="Arial" w:cs="Arial"/>
          <w:sz w:val="22"/>
          <w:szCs w:val="22"/>
        </w:rPr>
      </w:pPr>
      <w:r w:rsidRPr="006F0693">
        <w:rPr>
          <w:rFonts w:ascii="Arial" w:hAnsi="Arial" w:cs="Arial"/>
          <w:sz w:val="22"/>
          <w:szCs w:val="22"/>
        </w:rPr>
        <w:t>celotni masi OEEO</w:t>
      </w:r>
      <w:r w:rsidR="00700438" w:rsidRPr="006F0693">
        <w:rPr>
          <w:rFonts w:ascii="Arial" w:hAnsi="Arial" w:cs="Arial"/>
          <w:sz w:val="22"/>
          <w:szCs w:val="22"/>
        </w:rPr>
        <w:t>,</w:t>
      </w:r>
      <w:r w:rsidRPr="006F0693">
        <w:rPr>
          <w:rFonts w:ascii="Arial" w:hAnsi="Arial" w:cs="Arial"/>
          <w:sz w:val="22"/>
          <w:szCs w:val="22"/>
        </w:rPr>
        <w:t xml:space="preserve"> oddane v obrate za pripravo za ponovno uporabo,</w:t>
      </w:r>
      <w:r w:rsidR="00337261" w:rsidRPr="006F0693">
        <w:rPr>
          <w:rFonts w:ascii="Arial" w:hAnsi="Arial" w:cs="Arial"/>
          <w:sz w:val="22"/>
          <w:szCs w:val="22"/>
        </w:rPr>
        <w:t xml:space="preserve"> </w:t>
      </w:r>
    </w:p>
    <w:p w:rsidR="00287650" w:rsidRPr="006D0EB4" w:rsidRDefault="00287650" w:rsidP="009A24D5">
      <w:pPr>
        <w:numPr>
          <w:ilvl w:val="0"/>
          <w:numId w:val="25"/>
        </w:numPr>
        <w:shd w:val="clear" w:color="auto" w:fill="FFFFFF"/>
        <w:tabs>
          <w:tab w:val="left" w:pos="0"/>
        </w:tabs>
        <w:spacing w:line="260" w:lineRule="exact"/>
        <w:ind w:left="567" w:hanging="567"/>
        <w:contextualSpacing/>
        <w:rPr>
          <w:rFonts w:ascii="Arial" w:hAnsi="Arial" w:cs="Arial"/>
          <w:sz w:val="22"/>
          <w:szCs w:val="22"/>
        </w:rPr>
      </w:pPr>
      <w:r w:rsidRPr="006D0EB4">
        <w:rPr>
          <w:rFonts w:ascii="Arial" w:hAnsi="Arial" w:cs="Arial"/>
          <w:sz w:val="22"/>
          <w:szCs w:val="22"/>
        </w:rPr>
        <w:t>celotni masi OEEO</w:t>
      </w:r>
      <w:r w:rsidR="006D0EB4">
        <w:rPr>
          <w:rFonts w:ascii="Arial" w:hAnsi="Arial" w:cs="Arial"/>
          <w:sz w:val="22"/>
          <w:szCs w:val="22"/>
        </w:rPr>
        <w:t>,</w:t>
      </w:r>
      <w:r w:rsidRPr="006D0EB4">
        <w:rPr>
          <w:rFonts w:ascii="Arial" w:hAnsi="Arial" w:cs="Arial"/>
          <w:sz w:val="22"/>
          <w:szCs w:val="22"/>
        </w:rPr>
        <w:t xml:space="preserve"> oddane v obrate za obdelavo, ločeno za vsak obrat.</w:t>
      </w:r>
    </w:p>
    <w:p w:rsidR="00970B13" w:rsidRPr="006D0EB4" w:rsidRDefault="00970B13" w:rsidP="001E4715">
      <w:pPr>
        <w:shd w:val="clear" w:color="auto" w:fill="FFFFFF"/>
        <w:tabs>
          <w:tab w:val="left" w:pos="0"/>
        </w:tabs>
        <w:spacing w:line="260" w:lineRule="exact"/>
        <w:rPr>
          <w:rFonts w:ascii="Arial" w:hAnsi="Arial" w:cs="Arial"/>
          <w:sz w:val="22"/>
          <w:szCs w:val="22"/>
        </w:rPr>
      </w:pPr>
    </w:p>
    <w:p w:rsidR="00510472" w:rsidRDefault="00287650" w:rsidP="001E4715">
      <w:pPr>
        <w:shd w:val="clear" w:color="auto" w:fill="FFFFFF"/>
        <w:tabs>
          <w:tab w:val="left" w:pos="0"/>
        </w:tabs>
        <w:spacing w:line="260" w:lineRule="exact"/>
        <w:rPr>
          <w:rFonts w:ascii="Arial" w:hAnsi="Arial" w:cs="Arial"/>
          <w:sz w:val="22"/>
          <w:szCs w:val="22"/>
        </w:rPr>
      </w:pPr>
      <w:r w:rsidRPr="006D0EB4">
        <w:rPr>
          <w:rFonts w:ascii="Arial" w:hAnsi="Arial" w:cs="Arial"/>
          <w:sz w:val="22"/>
          <w:szCs w:val="22"/>
        </w:rPr>
        <w:t>(</w:t>
      </w:r>
      <w:r w:rsidR="00510472">
        <w:rPr>
          <w:rFonts w:ascii="Arial" w:hAnsi="Arial" w:cs="Arial"/>
          <w:sz w:val="22"/>
          <w:szCs w:val="22"/>
        </w:rPr>
        <w:t>4</w:t>
      </w:r>
      <w:r w:rsidR="00362C8F" w:rsidRPr="006D0EB4">
        <w:rPr>
          <w:rFonts w:ascii="Arial" w:hAnsi="Arial" w:cs="Arial"/>
          <w:sz w:val="22"/>
          <w:szCs w:val="22"/>
        </w:rPr>
        <w:t xml:space="preserve">) </w:t>
      </w:r>
      <w:r w:rsidRPr="006D0EB4">
        <w:rPr>
          <w:rFonts w:ascii="Arial" w:hAnsi="Arial" w:cs="Arial"/>
          <w:sz w:val="22"/>
          <w:szCs w:val="22"/>
        </w:rPr>
        <w:t>Če zbiralec zbira OEEO v okviru več načrtov ali skupnih načrto</w:t>
      </w:r>
      <w:r w:rsidRPr="006F0693">
        <w:rPr>
          <w:rFonts w:ascii="Arial" w:hAnsi="Arial" w:cs="Arial"/>
          <w:sz w:val="22"/>
          <w:szCs w:val="22"/>
        </w:rPr>
        <w:t>v, mora podatke iz prejšnjega odstavka voditi ločeno za vsak načrt oziroma skupni načrt.</w:t>
      </w:r>
    </w:p>
    <w:p w:rsidR="00510472" w:rsidRDefault="00510472" w:rsidP="001E4715">
      <w:pPr>
        <w:shd w:val="clear" w:color="auto" w:fill="FFFFFF"/>
        <w:tabs>
          <w:tab w:val="left" w:pos="0"/>
        </w:tabs>
        <w:spacing w:line="260" w:lineRule="exact"/>
        <w:rPr>
          <w:rFonts w:ascii="Arial" w:hAnsi="Arial" w:cs="Arial"/>
          <w:sz w:val="22"/>
          <w:szCs w:val="22"/>
        </w:rPr>
      </w:pPr>
    </w:p>
    <w:p w:rsidR="00970B13" w:rsidRDefault="00510472" w:rsidP="001E4715">
      <w:pPr>
        <w:shd w:val="clear" w:color="auto" w:fill="FFFFFF"/>
        <w:tabs>
          <w:tab w:val="left" w:pos="0"/>
        </w:tabs>
        <w:spacing w:line="260" w:lineRule="exact"/>
        <w:rPr>
          <w:rFonts w:ascii="Arial" w:hAnsi="Arial" w:cs="Arial"/>
          <w:sz w:val="22"/>
          <w:szCs w:val="22"/>
        </w:rPr>
      </w:pPr>
      <w:r>
        <w:rPr>
          <w:rFonts w:ascii="Arial" w:hAnsi="Arial" w:cs="Arial"/>
          <w:sz w:val="22"/>
          <w:szCs w:val="22"/>
        </w:rPr>
        <w:t xml:space="preserve">(5) Zbiralec mora </w:t>
      </w:r>
      <w:r w:rsidR="00AE505C">
        <w:rPr>
          <w:rFonts w:ascii="Arial" w:hAnsi="Arial" w:cs="Arial"/>
          <w:sz w:val="22"/>
          <w:szCs w:val="22"/>
        </w:rPr>
        <w:t xml:space="preserve">podatke iz tretjega odstavka tega člena redno zagotavljati </w:t>
      </w:r>
      <w:r>
        <w:rPr>
          <w:rFonts w:ascii="Arial" w:hAnsi="Arial" w:cs="Arial"/>
          <w:sz w:val="22"/>
          <w:szCs w:val="22"/>
        </w:rPr>
        <w:t>proizvajalcu ali nosilcu skupnega načrta, za katerega zbira</w:t>
      </w:r>
      <w:r w:rsidR="00287650" w:rsidRPr="006F0693">
        <w:rPr>
          <w:rFonts w:ascii="Arial" w:hAnsi="Arial" w:cs="Arial"/>
          <w:sz w:val="22"/>
          <w:szCs w:val="22"/>
        </w:rPr>
        <w:t xml:space="preserve"> </w:t>
      </w:r>
      <w:r w:rsidRPr="006F0693">
        <w:rPr>
          <w:rFonts w:ascii="Arial" w:hAnsi="Arial" w:cs="Arial"/>
          <w:sz w:val="22"/>
          <w:szCs w:val="22"/>
        </w:rPr>
        <w:t>OEEO ter jo oddaja v obrate za obdelavo</w:t>
      </w:r>
      <w:r w:rsidR="001A7FF8">
        <w:rPr>
          <w:rFonts w:ascii="Arial" w:hAnsi="Arial" w:cs="Arial"/>
          <w:sz w:val="22"/>
          <w:szCs w:val="22"/>
        </w:rPr>
        <w:t>.</w:t>
      </w:r>
      <w:r w:rsidR="00AE505C">
        <w:rPr>
          <w:rFonts w:ascii="Arial" w:hAnsi="Arial" w:cs="Arial"/>
          <w:sz w:val="22"/>
          <w:szCs w:val="22"/>
        </w:rPr>
        <w:t xml:space="preserve"> </w:t>
      </w:r>
    </w:p>
    <w:p w:rsidR="001A7FF8" w:rsidRDefault="001A7FF8" w:rsidP="001E4715">
      <w:pPr>
        <w:shd w:val="clear" w:color="auto" w:fill="FFFFFF"/>
        <w:tabs>
          <w:tab w:val="left" w:pos="0"/>
        </w:tabs>
        <w:spacing w:line="260" w:lineRule="exact"/>
        <w:rPr>
          <w:rFonts w:ascii="Arial" w:hAnsi="Arial" w:cs="Arial"/>
          <w:sz w:val="22"/>
          <w:szCs w:val="22"/>
        </w:rPr>
      </w:pPr>
    </w:p>
    <w:p w:rsidR="00970B13" w:rsidRPr="000F0FDD" w:rsidRDefault="00970B13" w:rsidP="001E4715">
      <w:pPr>
        <w:tabs>
          <w:tab w:val="left" w:pos="0"/>
        </w:tabs>
        <w:spacing w:line="260" w:lineRule="exact"/>
        <w:rPr>
          <w:rFonts w:ascii="Arial" w:hAnsi="Arial" w:cs="Arial"/>
          <w:b/>
          <w:bCs/>
          <w:sz w:val="22"/>
          <w:szCs w:val="22"/>
        </w:rPr>
      </w:pPr>
    </w:p>
    <w:p w:rsidR="00970B13" w:rsidRDefault="00970B13" w:rsidP="001E4715">
      <w:pPr>
        <w:tabs>
          <w:tab w:val="left" w:pos="0"/>
        </w:tabs>
        <w:spacing w:line="260" w:lineRule="exact"/>
        <w:rPr>
          <w:rFonts w:ascii="Arial" w:hAnsi="Arial" w:cs="Arial"/>
          <w:b/>
          <w:bCs/>
          <w:sz w:val="22"/>
          <w:szCs w:val="22"/>
        </w:rPr>
      </w:pPr>
    </w:p>
    <w:p w:rsidR="00970B13" w:rsidRDefault="00EE04C5" w:rsidP="001E4715">
      <w:pPr>
        <w:tabs>
          <w:tab w:val="left" w:pos="0"/>
        </w:tabs>
        <w:spacing w:line="260" w:lineRule="exact"/>
        <w:rPr>
          <w:rFonts w:ascii="Arial" w:hAnsi="Arial" w:cs="Arial"/>
          <w:b/>
          <w:bCs/>
          <w:sz w:val="22"/>
          <w:szCs w:val="22"/>
        </w:rPr>
      </w:pPr>
      <w:r>
        <w:rPr>
          <w:rFonts w:ascii="Arial" w:hAnsi="Arial" w:cs="Arial"/>
          <w:b/>
          <w:bCs/>
          <w:sz w:val="22"/>
          <w:szCs w:val="22"/>
        </w:rPr>
        <w:t>IX</w:t>
      </w:r>
      <w:r w:rsidR="00700438" w:rsidRPr="006F0693">
        <w:rPr>
          <w:rFonts w:ascii="Arial" w:hAnsi="Arial" w:cs="Arial"/>
          <w:b/>
          <w:bCs/>
          <w:sz w:val="22"/>
          <w:szCs w:val="22"/>
        </w:rPr>
        <w:t>. OBVEZNOSTI IZVAJALCA OBDELAVE</w:t>
      </w:r>
    </w:p>
    <w:p w:rsidR="00700438" w:rsidRDefault="00700438" w:rsidP="001E4715">
      <w:pPr>
        <w:tabs>
          <w:tab w:val="left" w:pos="0"/>
        </w:tabs>
        <w:spacing w:line="260" w:lineRule="exact"/>
        <w:rPr>
          <w:rFonts w:ascii="Arial" w:hAnsi="Arial" w:cs="Arial"/>
          <w:b/>
          <w:bCs/>
          <w:sz w:val="22"/>
          <w:szCs w:val="22"/>
        </w:rPr>
      </w:pPr>
    </w:p>
    <w:p w:rsidR="00C843CE" w:rsidRDefault="00C843CE" w:rsidP="00A9783C">
      <w:pPr>
        <w:tabs>
          <w:tab w:val="left" w:pos="0"/>
        </w:tabs>
        <w:spacing w:line="260" w:lineRule="exact"/>
        <w:contextualSpacing/>
        <w:jc w:val="center"/>
        <w:rPr>
          <w:rFonts w:ascii="Arial" w:eastAsiaTheme="minorHAnsi" w:hAnsi="Arial" w:cs="Arial"/>
          <w:b/>
          <w:sz w:val="22"/>
          <w:szCs w:val="22"/>
          <w:lang w:eastAsia="en-US"/>
        </w:rPr>
      </w:pPr>
    </w:p>
    <w:p w:rsidR="00287650" w:rsidRPr="006F0693" w:rsidRDefault="00DE55BF" w:rsidP="00A9783C">
      <w:pPr>
        <w:tabs>
          <w:tab w:val="left" w:pos="0"/>
        </w:tabs>
        <w:spacing w:line="260" w:lineRule="exact"/>
        <w:contextualSpacing/>
        <w:jc w:val="center"/>
        <w:rPr>
          <w:rFonts w:ascii="Arial" w:eastAsiaTheme="minorHAnsi" w:hAnsi="Arial" w:cs="Arial"/>
          <w:b/>
          <w:sz w:val="22"/>
          <w:szCs w:val="22"/>
          <w:lang w:eastAsia="en-US"/>
        </w:rPr>
      </w:pPr>
      <w:r w:rsidRPr="006F0693">
        <w:rPr>
          <w:rFonts w:ascii="Arial" w:eastAsiaTheme="minorHAnsi" w:hAnsi="Arial" w:cs="Arial"/>
          <w:b/>
          <w:sz w:val="22"/>
          <w:szCs w:val="22"/>
          <w:lang w:eastAsia="en-US"/>
        </w:rPr>
        <w:t>4</w:t>
      </w:r>
      <w:r w:rsidR="00CA6C8C">
        <w:rPr>
          <w:rFonts w:ascii="Arial" w:eastAsiaTheme="minorHAnsi" w:hAnsi="Arial" w:cs="Arial"/>
          <w:b/>
          <w:sz w:val="22"/>
          <w:szCs w:val="22"/>
          <w:lang w:eastAsia="en-US"/>
        </w:rPr>
        <w:t>3</w:t>
      </w:r>
      <w:r w:rsidRPr="006F0693">
        <w:rPr>
          <w:rFonts w:ascii="Arial" w:eastAsiaTheme="minorHAnsi" w:hAnsi="Arial" w:cs="Arial"/>
          <w:b/>
          <w:sz w:val="22"/>
          <w:szCs w:val="22"/>
          <w:lang w:eastAsia="en-US"/>
        </w:rPr>
        <w:t xml:space="preserve">. </w:t>
      </w:r>
      <w:r w:rsidR="00287650" w:rsidRPr="006F0693">
        <w:rPr>
          <w:rFonts w:ascii="Arial" w:eastAsiaTheme="minorHAnsi" w:hAnsi="Arial" w:cs="Arial"/>
          <w:b/>
          <w:sz w:val="22"/>
          <w:szCs w:val="22"/>
          <w:lang w:eastAsia="en-US"/>
        </w:rPr>
        <w:t xml:space="preserve"> člen</w:t>
      </w:r>
    </w:p>
    <w:p w:rsidR="00287650" w:rsidRPr="006F0693" w:rsidRDefault="00287650" w:rsidP="00A9783C">
      <w:pPr>
        <w:tabs>
          <w:tab w:val="left" w:pos="0"/>
        </w:tabs>
        <w:spacing w:line="260" w:lineRule="exact"/>
        <w:contextualSpacing/>
        <w:jc w:val="center"/>
        <w:rPr>
          <w:rFonts w:ascii="Arial" w:eastAsiaTheme="minorHAnsi" w:hAnsi="Arial" w:cs="Arial"/>
          <w:b/>
          <w:sz w:val="22"/>
          <w:szCs w:val="22"/>
          <w:lang w:eastAsia="en-US"/>
        </w:rPr>
      </w:pPr>
      <w:r w:rsidRPr="006F0693">
        <w:rPr>
          <w:rFonts w:ascii="Arial" w:eastAsiaTheme="minorHAnsi" w:hAnsi="Arial" w:cs="Arial"/>
          <w:b/>
          <w:sz w:val="22"/>
          <w:szCs w:val="22"/>
          <w:lang w:eastAsia="en-US"/>
        </w:rPr>
        <w:t xml:space="preserve">(pogoji za </w:t>
      </w:r>
      <w:r w:rsidR="000F0FDD">
        <w:rPr>
          <w:rFonts w:ascii="Arial" w:eastAsiaTheme="minorHAnsi" w:hAnsi="Arial" w:cs="Arial"/>
          <w:b/>
          <w:sz w:val="22"/>
          <w:szCs w:val="22"/>
          <w:lang w:eastAsia="en-US"/>
        </w:rPr>
        <w:t xml:space="preserve">upravljavca </w:t>
      </w:r>
      <w:r w:rsidRPr="006F0693">
        <w:rPr>
          <w:rFonts w:ascii="Arial" w:eastAsiaTheme="minorHAnsi" w:hAnsi="Arial" w:cs="Arial"/>
          <w:b/>
          <w:sz w:val="22"/>
          <w:szCs w:val="22"/>
          <w:lang w:eastAsia="en-US"/>
        </w:rPr>
        <w:t>obrat</w:t>
      </w:r>
      <w:r w:rsidR="000F0FDD">
        <w:rPr>
          <w:rFonts w:ascii="Arial" w:eastAsiaTheme="minorHAnsi" w:hAnsi="Arial" w:cs="Arial"/>
          <w:b/>
          <w:sz w:val="22"/>
          <w:szCs w:val="22"/>
          <w:lang w:eastAsia="en-US"/>
        </w:rPr>
        <w:t>a</w:t>
      </w:r>
      <w:r w:rsidRPr="006F0693">
        <w:rPr>
          <w:rFonts w:ascii="Arial" w:eastAsiaTheme="minorHAnsi" w:hAnsi="Arial" w:cs="Arial"/>
          <w:b/>
          <w:sz w:val="22"/>
          <w:szCs w:val="22"/>
          <w:lang w:eastAsia="en-US"/>
        </w:rPr>
        <w:t xml:space="preserve"> za obdelavo)</w:t>
      </w:r>
    </w:p>
    <w:p w:rsidR="00287650" w:rsidRPr="006F0693" w:rsidRDefault="00287650" w:rsidP="001E4715">
      <w:pPr>
        <w:tabs>
          <w:tab w:val="left" w:pos="0"/>
        </w:tabs>
        <w:spacing w:line="260" w:lineRule="exact"/>
        <w:contextualSpacing/>
        <w:rPr>
          <w:rFonts w:ascii="Arial" w:eastAsiaTheme="minorHAnsi" w:hAnsi="Arial" w:cs="Arial"/>
          <w:b/>
          <w:sz w:val="22"/>
          <w:szCs w:val="22"/>
          <w:lang w:eastAsia="en-US"/>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(1) Upravljavec obrata za obdelavo mora imeti okoljevarstveno dovoljenje za predelavo odpadkov po postopk</w:t>
      </w:r>
      <w:r w:rsidR="00296ECD">
        <w:rPr>
          <w:rFonts w:ascii="Arial" w:hAnsi="Arial" w:cs="Arial"/>
          <w:sz w:val="22"/>
          <w:szCs w:val="22"/>
        </w:rPr>
        <w:t>u</w:t>
      </w:r>
      <w:r w:rsidRPr="006F0693">
        <w:rPr>
          <w:rFonts w:ascii="Arial" w:hAnsi="Arial" w:cs="Arial"/>
          <w:sz w:val="22"/>
          <w:szCs w:val="22"/>
        </w:rPr>
        <w:t xml:space="preserve"> R12 v skladu s predpisom, ki ureja odpadk</w:t>
      </w:r>
      <w:r w:rsidR="00F83785" w:rsidRPr="006F0693">
        <w:rPr>
          <w:rFonts w:ascii="Arial" w:hAnsi="Arial" w:cs="Arial"/>
          <w:sz w:val="22"/>
          <w:szCs w:val="22"/>
        </w:rPr>
        <w:t>e</w:t>
      </w:r>
      <w:r w:rsidRPr="006F0693">
        <w:rPr>
          <w:rFonts w:ascii="Arial" w:hAnsi="Arial" w:cs="Arial"/>
          <w:sz w:val="22"/>
          <w:szCs w:val="22"/>
        </w:rPr>
        <w:t>.</w:t>
      </w:r>
    </w:p>
    <w:p w:rsidR="00970B13" w:rsidRDefault="00970B13" w:rsidP="001E4715">
      <w:pPr>
        <w:tabs>
          <w:tab w:val="left" w:pos="0"/>
        </w:tabs>
        <w:spacing w:line="260" w:lineRule="exact"/>
        <w:rPr>
          <w:rFonts w:ascii="Arial" w:hAnsi="Arial" w:cs="Arial"/>
          <w:sz w:val="22"/>
          <w:szCs w:val="22"/>
        </w:rPr>
      </w:pPr>
    </w:p>
    <w:p w:rsidR="00287650" w:rsidRPr="006F0693" w:rsidRDefault="00530EB5" w:rsidP="00530EB5">
      <w:pPr>
        <w:shd w:val="clear" w:color="auto" w:fill="FFFFFF"/>
        <w:tabs>
          <w:tab w:val="left" w:pos="0"/>
        </w:tabs>
        <w:spacing w:line="260" w:lineRule="exact"/>
        <w:rPr>
          <w:rFonts w:ascii="Arial" w:hAnsi="Arial" w:cs="Arial"/>
          <w:sz w:val="22"/>
          <w:szCs w:val="22"/>
        </w:rPr>
      </w:pPr>
      <w:r w:rsidRPr="00A2393E">
        <w:rPr>
          <w:rFonts w:ascii="Arial" w:hAnsi="Arial" w:cs="Arial"/>
          <w:sz w:val="22"/>
          <w:szCs w:val="22"/>
        </w:rPr>
        <w:t xml:space="preserve">(2) </w:t>
      </w:r>
      <w:r>
        <w:rPr>
          <w:rFonts w:ascii="Arial" w:hAnsi="Arial" w:cs="Arial"/>
          <w:sz w:val="22"/>
          <w:szCs w:val="22"/>
        </w:rPr>
        <w:t>O</w:t>
      </w:r>
      <w:r w:rsidRPr="00A2393E">
        <w:rPr>
          <w:rFonts w:ascii="Arial" w:hAnsi="Arial" w:cs="Arial"/>
          <w:sz w:val="22"/>
          <w:szCs w:val="22"/>
        </w:rPr>
        <w:t>seba, ki namerava</w:t>
      </w:r>
      <w:r>
        <w:rPr>
          <w:rFonts w:ascii="Arial" w:hAnsi="Arial" w:cs="Arial"/>
          <w:sz w:val="22"/>
          <w:szCs w:val="22"/>
        </w:rPr>
        <w:t xml:space="preserve"> upravljati obrat za obdelavo</w:t>
      </w:r>
      <w:r w:rsidR="00DC7657">
        <w:rPr>
          <w:rFonts w:ascii="Arial" w:hAnsi="Arial" w:cs="Arial"/>
          <w:sz w:val="22"/>
          <w:szCs w:val="22"/>
        </w:rPr>
        <w:t>,</w:t>
      </w:r>
      <w:r>
        <w:rPr>
          <w:rFonts w:ascii="Arial" w:hAnsi="Arial" w:cs="Arial"/>
          <w:sz w:val="22"/>
          <w:szCs w:val="22"/>
        </w:rPr>
        <w:t xml:space="preserve"> mora</w:t>
      </w:r>
      <w:r w:rsidRPr="00A2393E">
        <w:rPr>
          <w:rFonts w:ascii="Arial" w:hAnsi="Arial" w:cs="Arial"/>
          <w:sz w:val="22"/>
          <w:szCs w:val="22"/>
        </w:rPr>
        <w:t xml:space="preserve"> </w:t>
      </w:r>
      <w:r w:rsidRPr="005B3A75">
        <w:rPr>
          <w:rFonts w:ascii="Arial" w:hAnsi="Arial" w:cs="Arial"/>
          <w:sz w:val="22"/>
          <w:szCs w:val="22"/>
        </w:rPr>
        <w:t xml:space="preserve">za </w:t>
      </w:r>
      <w:r>
        <w:rPr>
          <w:rFonts w:ascii="Arial" w:hAnsi="Arial" w:cs="Arial"/>
          <w:sz w:val="22"/>
          <w:szCs w:val="22"/>
        </w:rPr>
        <w:t xml:space="preserve">pridobitev okoljevarstvenega dovoljenja </w:t>
      </w:r>
      <w:r w:rsidRPr="005B3A75">
        <w:rPr>
          <w:rFonts w:ascii="Arial" w:hAnsi="Arial" w:cs="Arial"/>
          <w:sz w:val="22"/>
          <w:szCs w:val="22"/>
        </w:rPr>
        <w:t>iz prejšnjega odstavka</w:t>
      </w:r>
      <w:r w:rsidRPr="00A2393E">
        <w:rPr>
          <w:rFonts w:ascii="Arial" w:hAnsi="Arial" w:cs="Arial"/>
          <w:sz w:val="22"/>
          <w:szCs w:val="22"/>
        </w:rPr>
        <w:t xml:space="preserve"> </w:t>
      </w:r>
      <w:r>
        <w:rPr>
          <w:rFonts w:ascii="Arial" w:hAnsi="Arial" w:cs="Arial"/>
          <w:sz w:val="22"/>
          <w:szCs w:val="22"/>
        </w:rPr>
        <w:t>p</w:t>
      </w:r>
      <w:r w:rsidRPr="00A2393E">
        <w:rPr>
          <w:rFonts w:ascii="Arial" w:hAnsi="Arial" w:cs="Arial"/>
          <w:sz w:val="22"/>
          <w:szCs w:val="22"/>
        </w:rPr>
        <w:t>oleg pogojev, določenih v predpisu, ki ureja odpadke</w:t>
      </w:r>
      <w:r>
        <w:rPr>
          <w:rFonts w:ascii="Arial" w:hAnsi="Arial" w:cs="Arial"/>
          <w:sz w:val="22"/>
          <w:szCs w:val="22"/>
        </w:rPr>
        <w:t>, izpolnjevati tudi pogoj</w:t>
      </w:r>
      <w:r w:rsidR="009F51CB">
        <w:rPr>
          <w:rFonts w:ascii="Arial" w:hAnsi="Arial" w:cs="Arial"/>
          <w:sz w:val="22"/>
          <w:szCs w:val="22"/>
        </w:rPr>
        <w:t>e</w:t>
      </w:r>
      <w:r>
        <w:rPr>
          <w:rFonts w:ascii="Arial" w:hAnsi="Arial" w:cs="Arial"/>
          <w:sz w:val="22"/>
          <w:szCs w:val="22"/>
        </w:rPr>
        <w:t xml:space="preserve"> iz prvega</w:t>
      </w:r>
      <w:r w:rsidR="009F51CB">
        <w:rPr>
          <w:rFonts w:ascii="Arial" w:hAnsi="Arial" w:cs="Arial"/>
          <w:sz w:val="22"/>
          <w:szCs w:val="22"/>
        </w:rPr>
        <w:t>,</w:t>
      </w:r>
      <w:r w:rsidR="00E57B1E">
        <w:rPr>
          <w:rFonts w:ascii="Arial" w:hAnsi="Arial" w:cs="Arial"/>
          <w:sz w:val="22"/>
          <w:szCs w:val="22"/>
        </w:rPr>
        <w:t xml:space="preserve"> </w:t>
      </w:r>
      <w:r>
        <w:rPr>
          <w:rFonts w:ascii="Arial" w:hAnsi="Arial" w:cs="Arial"/>
          <w:sz w:val="22"/>
          <w:szCs w:val="22"/>
        </w:rPr>
        <w:t>drugega</w:t>
      </w:r>
      <w:r w:rsidR="00DC7657">
        <w:rPr>
          <w:rFonts w:ascii="Arial" w:hAnsi="Arial" w:cs="Arial"/>
          <w:sz w:val="22"/>
          <w:szCs w:val="22"/>
        </w:rPr>
        <w:t>,</w:t>
      </w:r>
      <w:r w:rsidR="009F51CB">
        <w:rPr>
          <w:rFonts w:ascii="Arial" w:hAnsi="Arial" w:cs="Arial"/>
          <w:sz w:val="22"/>
          <w:szCs w:val="22"/>
        </w:rPr>
        <w:t xml:space="preserve"> tretjega</w:t>
      </w:r>
      <w:r w:rsidR="00DC7657">
        <w:rPr>
          <w:rFonts w:ascii="Arial" w:hAnsi="Arial" w:cs="Arial"/>
          <w:sz w:val="22"/>
          <w:szCs w:val="22"/>
        </w:rPr>
        <w:t xml:space="preserve"> in petega</w:t>
      </w:r>
      <w:r>
        <w:rPr>
          <w:rFonts w:ascii="Arial" w:hAnsi="Arial" w:cs="Arial"/>
          <w:sz w:val="22"/>
          <w:szCs w:val="22"/>
        </w:rPr>
        <w:t xml:space="preserve"> odstavka 17. člena te uredbe. </w:t>
      </w:r>
    </w:p>
    <w:p w:rsidR="00970B13" w:rsidRDefault="00970B13" w:rsidP="001E4715">
      <w:pPr>
        <w:tabs>
          <w:tab w:val="left" w:pos="0"/>
        </w:tabs>
        <w:spacing w:line="260" w:lineRule="exact"/>
        <w:rPr>
          <w:rFonts w:ascii="Arial" w:hAnsi="Arial" w:cs="Arial"/>
          <w:sz w:val="22"/>
          <w:szCs w:val="22"/>
        </w:rPr>
      </w:pPr>
    </w:p>
    <w:p w:rsidR="00970B1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(3) Upravljavec obrata za obdelavo </w:t>
      </w:r>
      <w:r w:rsidR="00FE2F4E">
        <w:rPr>
          <w:rFonts w:ascii="Arial" w:hAnsi="Arial" w:cs="Arial"/>
          <w:sz w:val="22"/>
          <w:szCs w:val="22"/>
        </w:rPr>
        <w:t>iz prvega odstavka tega člena lahko začne izvajati selektivno obdelavo, ko je s pogodbo vključen v</w:t>
      </w:r>
      <w:r w:rsidR="00FE2F4E" w:rsidRPr="006F0693">
        <w:rPr>
          <w:rFonts w:ascii="Arial" w:hAnsi="Arial" w:cs="Arial"/>
          <w:sz w:val="22"/>
          <w:szCs w:val="22"/>
        </w:rPr>
        <w:t xml:space="preserve"> </w:t>
      </w:r>
      <w:r w:rsidR="00FE2F4E">
        <w:rPr>
          <w:rFonts w:ascii="Arial" w:hAnsi="Arial" w:cs="Arial"/>
          <w:sz w:val="22"/>
          <w:szCs w:val="22"/>
        </w:rPr>
        <w:t xml:space="preserve">izvajanje </w:t>
      </w:r>
      <w:r w:rsidR="00FE2F4E" w:rsidRPr="006F0693">
        <w:rPr>
          <w:rFonts w:ascii="Arial" w:hAnsi="Arial" w:cs="Arial"/>
          <w:sz w:val="22"/>
          <w:szCs w:val="22"/>
        </w:rPr>
        <w:t>načrt</w:t>
      </w:r>
      <w:r w:rsidR="00FE2F4E">
        <w:rPr>
          <w:rFonts w:ascii="Arial" w:hAnsi="Arial" w:cs="Arial"/>
          <w:sz w:val="22"/>
          <w:szCs w:val="22"/>
        </w:rPr>
        <w:t>a iz</w:t>
      </w:r>
      <w:r w:rsidR="001D36E9">
        <w:rPr>
          <w:rFonts w:ascii="Arial" w:hAnsi="Arial" w:cs="Arial"/>
          <w:sz w:val="22"/>
          <w:szCs w:val="22"/>
        </w:rPr>
        <w:t xml:space="preserve"> 25</w:t>
      </w:r>
      <w:r w:rsidR="00FE2F4E">
        <w:rPr>
          <w:rFonts w:ascii="Arial" w:hAnsi="Arial" w:cs="Arial"/>
          <w:sz w:val="22"/>
          <w:szCs w:val="22"/>
        </w:rPr>
        <w:t>.</w:t>
      </w:r>
      <w:r w:rsidR="001D36E9">
        <w:rPr>
          <w:rFonts w:ascii="Arial" w:hAnsi="Arial" w:cs="Arial"/>
          <w:sz w:val="22"/>
          <w:szCs w:val="22"/>
        </w:rPr>
        <w:t xml:space="preserve"> </w:t>
      </w:r>
      <w:r w:rsidR="00FE2F4E">
        <w:rPr>
          <w:rFonts w:ascii="Arial" w:hAnsi="Arial" w:cs="Arial"/>
          <w:sz w:val="22"/>
          <w:szCs w:val="22"/>
        </w:rPr>
        <w:t>člena te uredbe</w:t>
      </w:r>
      <w:r w:rsidR="00FE2F4E" w:rsidRPr="006F0693">
        <w:rPr>
          <w:rFonts w:ascii="Arial" w:hAnsi="Arial" w:cs="Arial"/>
          <w:sz w:val="22"/>
          <w:szCs w:val="22"/>
        </w:rPr>
        <w:t xml:space="preserve"> ali skupn</w:t>
      </w:r>
      <w:r w:rsidR="00FE2F4E">
        <w:rPr>
          <w:rFonts w:ascii="Arial" w:hAnsi="Arial" w:cs="Arial"/>
          <w:sz w:val="22"/>
          <w:szCs w:val="22"/>
        </w:rPr>
        <w:t>ega</w:t>
      </w:r>
      <w:r w:rsidR="00FE2F4E" w:rsidRPr="006F0693">
        <w:rPr>
          <w:rFonts w:ascii="Arial" w:hAnsi="Arial" w:cs="Arial"/>
          <w:sz w:val="22"/>
          <w:szCs w:val="22"/>
        </w:rPr>
        <w:t xml:space="preserve"> načrt</w:t>
      </w:r>
      <w:r w:rsidR="00FE2F4E">
        <w:rPr>
          <w:rFonts w:ascii="Arial" w:hAnsi="Arial" w:cs="Arial"/>
          <w:sz w:val="22"/>
          <w:szCs w:val="22"/>
        </w:rPr>
        <w:t xml:space="preserve">a iz </w:t>
      </w:r>
      <w:r w:rsidR="001D36E9">
        <w:rPr>
          <w:rFonts w:ascii="Arial" w:hAnsi="Arial" w:cs="Arial"/>
          <w:sz w:val="22"/>
          <w:szCs w:val="22"/>
        </w:rPr>
        <w:t>30</w:t>
      </w:r>
      <w:r w:rsidR="00FE2F4E">
        <w:rPr>
          <w:rFonts w:ascii="Arial" w:hAnsi="Arial" w:cs="Arial"/>
          <w:sz w:val="22"/>
          <w:szCs w:val="22"/>
        </w:rPr>
        <w:t>.</w:t>
      </w:r>
      <w:r w:rsidR="001D36E9">
        <w:rPr>
          <w:rFonts w:ascii="Arial" w:hAnsi="Arial" w:cs="Arial"/>
          <w:sz w:val="22"/>
          <w:szCs w:val="22"/>
        </w:rPr>
        <w:t xml:space="preserve"> </w:t>
      </w:r>
      <w:r w:rsidR="00FE2F4E">
        <w:rPr>
          <w:rFonts w:ascii="Arial" w:hAnsi="Arial" w:cs="Arial"/>
          <w:sz w:val="22"/>
          <w:szCs w:val="22"/>
        </w:rPr>
        <w:t>člena te uredbe</w:t>
      </w:r>
      <w:r w:rsidR="001D36E9">
        <w:rPr>
          <w:rFonts w:ascii="Arial" w:hAnsi="Arial" w:cs="Arial"/>
          <w:sz w:val="22"/>
          <w:szCs w:val="22"/>
        </w:rPr>
        <w:t>.</w:t>
      </w:r>
    </w:p>
    <w:p w:rsidR="001D36E9" w:rsidRDefault="001D36E9" w:rsidP="001D36E9">
      <w:pPr>
        <w:shd w:val="clear" w:color="auto" w:fill="FFFFFF"/>
        <w:tabs>
          <w:tab w:val="left" w:pos="0"/>
        </w:tabs>
        <w:spacing w:line="260" w:lineRule="exact"/>
        <w:rPr>
          <w:rFonts w:ascii="Arial" w:hAnsi="Arial" w:cs="Arial"/>
          <w:bCs/>
          <w:sz w:val="22"/>
          <w:szCs w:val="22"/>
        </w:rPr>
      </w:pPr>
    </w:p>
    <w:p w:rsidR="001D36E9" w:rsidRDefault="001D36E9" w:rsidP="001D36E9">
      <w:pPr>
        <w:shd w:val="clear" w:color="auto" w:fill="FFFFFF"/>
        <w:tabs>
          <w:tab w:val="left" w:pos="0"/>
        </w:tabs>
        <w:spacing w:line="260" w:lineRule="exact"/>
        <w:rPr>
          <w:rFonts w:ascii="Arial" w:hAnsi="Arial" w:cs="Arial"/>
          <w:bCs/>
          <w:sz w:val="22"/>
          <w:szCs w:val="22"/>
        </w:rPr>
      </w:pPr>
      <w:r>
        <w:rPr>
          <w:rFonts w:ascii="Arial" w:hAnsi="Arial" w:cs="Arial"/>
          <w:bCs/>
          <w:sz w:val="22"/>
          <w:szCs w:val="22"/>
        </w:rPr>
        <w:t xml:space="preserve">(4) </w:t>
      </w:r>
      <w:r w:rsidRPr="006F0693">
        <w:rPr>
          <w:rFonts w:ascii="Arial" w:hAnsi="Arial" w:cs="Arial"/>
          <w:sz w:val="22"/>
          <w:szCs w:val="22"/>
        </w:rPr>
        <w:t xml:space="preserve">Upravljavec obrata za obdelavo </w:t>
      </w:r>
      <w:r>
        <w:rPr>
          <w:rFonts w:ascii="Arial" w:hAnsi="Arial" w:cs="Arial"/>
          <w:sz w:val="22"/>
          <w:szCs w:val="22"/>
        </w:rPr>
        <w:t>lahko izvaja selektivno obdelavo</w:t>
      </w:r>
      <w:r>
        <w:rPr>
          <w:rFonts w:ascii="Arial" w:hAnsi="Arial" w:cs="Arial"/>
          <w:bCs/>
          <w:sz w:val="22"/>
          <w:szCs w:val="22"/>
        </w:rPr>
        <w:t xml:space="preserve"> samo, če je s pogodbo vključen v izvajanje načrta ali skupnega načrta iz prejšnjega odstavka.</w:t>
      </w:r>
    </w:p>
    <w:p w:rsidR="00530EB5" w:rsidRDefault="00530EB5" w:rsidP="00530EB5">
      <w:pPr>
        <w:shd w:val="clear" w:color="auto" w:fill="FFFFFF"/>
        <w:tabs>
          <w:tab w:val="left" w:pos="0"/>
        </w:tabs>
        <w:spacing w:line="260" w:lineRule="exact"/>
        <w:rPr>
          <w:rFonts w:ascii="Arial" w:hAnsi="Arial" w:cs="Arial"/>
          <w:b/>
          <w:bCs/>
          <w:sz w:val="22"/>
          <w:szCs w:val="22"/>
        </w:rPr>
      </w:pPr>
    </w:p>
    <w:p w:rsidR="00530EB5" w:rsidRDefault="00530EB5" w:rsidP="00530EB5">
      <w:pPr>
        <w:shd w:val="clear" w:color="auto" w:fill="FFFFFF"/>
        <w:tabs>
          <w:tab w:val="left" w:pos="0"/>
        </w:tabs>
        <w:spacing w:line="260" w:lineRule="exact"/>
        <w:rPr>
          <w:rFonts w:ascii="Arial" w:hAnsi="Arial" w:cs="Arial"/>
          <w:bCs/>
          <w:sz w:val="22"/>
          <w:szCs w:val="22"/>
        </w:rPr>
      </w:pPr>
      <w:r>
        <w:rPr>
          <w:rFonts w:ascii="Arial" w:hAnsi="Arial" w:cs="Arial"/>
          <w:bCs/>
          <w:sz w:val="22"/>
          <w:szCs w:val="22"/>
        </w:rPr>
        <w:t>(</w:t>
      </w:r>
      <w:r w:rsidR="00ED76BD">
        <w:rPr>
          <w:rFonts w:ascii="Arial" w:hAnsi="Arial" w:cs="Arial"/>
          <w:bCs/>
          <w:sz w:val="22"/>
          <w:szCs w:val="22"/>
        </w:rPr>
        <w:t>5</w:t>
      </w:r>
      <w:r w:rsidRPr="00013256">
        <w:rPr>
          <w:rFonts w:ascii="Arial" w:hAnsi="Arial" w:cs="Arial"/>
          <w:bCs/>
          <w:sz w:val="22"/>
          <w:szCs w:val="22"/>
        </w:rPr>
        <w:t>)</w:t>
      </w:r>
      <w:r>
        <w:rPr>
          <w:rFonts w:ascii="Arial" w:hAnsi="Arial" w:cs="Arial"/>
          <w:bCs/>
          <w:sz w:val="22"/>
          <w:szCs w:val="22"/>
        </w:rPr>
        <w:t xml:space="preserve"> Oseba, ki kot </w:t>
      </w:r>
      <w:r w:rsidR="0032577D">
        <w:rPr>
          <w:rFonts w:ascii="Arial" w:hAnsi="Arial" w:cs="Arial"/>
          <w:bCs/>
          <w:sz w:val="22"/>
          <w:szCs w:val="22"/>
        </w:rPr>
        <w:t xml:space="preserve">dejavnost </w:t>
      </w:r>
      <w:r w:rsidR="00ED76BD">
        <w:rPr>
          <w:rFonts w:ascii="Arial" w:hAnsi="Arial" w:cs="Arial"/>
          <w:bCs/>
          <w:sz w:val="22"/>
          <w:szCs w:val="22"/>
        </w:rPr>
        <w:t xml:space="preserve">obdeluje odpadke, pa ni upravljavec obrata za obdelavo, </w:t>
      </w:r>
      <w:r>
        <w:rPr>
          <w:rFonts w:ascii="Arial" w:hAnsi="Arial" w:cs="Arial"/>
          <w:bCs/>
          <w:sz w:val="22"/>
          <w:szCs w:val="22"/>
        </w:rPr>
        <w:t xml:space="preserve">ne sme prevzeti </w:t>
      </w:r>
      <w:r w:rsidR="00ED76BD">
        <w:rPr>
          <w:rFonts w:ascii="Arial" w:hAnsi="Arial" w:cs="Arial"/>
          <w:bCs/>
          <w:sz w:val="22"/>
          <w:szCs w:val="22"/>
        </w:rPr>
        <w:t xml:space="preserve">v obdelavo </w:t>
      </w:r>
      <w:r w:rsidR="0032577D">
        <w:rPr>
          <w:rFonts w:ascii="Arial" w:hAnsi="Arial" w:cs="Arial"/>
          <w:bCs/>
          <w:sz w:val="22"/>
          <w:szCs w:val="22"/>
        </w:rPr>
        <w:t>OEEO ali njenih sestavnih delov</w:t>
      </w:r>
      <w:r>
        <w:rPr>
          <w:rFonts w:ascii="Arial" w:hAnsi="Arial" w:cs="Arial"/>
          <w:bCs/>
          <w:sz w:val="22"/>
          <w:szCs w:val="22"/>
        </w:rPr>
        <w:t xml:space="preserve">. </w:t>
      </w:r>
    </w:p>
    <w:p w:rsidR="00530EB5" w:rsidRPr="00013256" w:rsidRDefault="00530EB5" w:rsidP="00530EB5">
      <w:pPr>
        <w:shd w:val="clear" w:color="auto" w:fill="FFFFFF"/>
        <w:tabs>
          <w:tab w:val="left" w:pos="0"/>
        </w:tabs>
        <w:spacing w:line="260" w:lineRule="exact"/>
        <w:rPr>
          <w:rFonts w:ascii="Arial" w:hAnsi="Arial" w:cs="Arial"/>
          <w:bCs/>
          <w:sz w:val="22"/>
          <w:szCs w:val="22"/>
        </w:rPr>
      </w:pPr>
    </w:p>
    <w:p w:rsidR="00530EB5" w:rsidRDefault="00530EB5" w:rsidP="0032577D">
      <w:pPr>
        <w:shd w:val="clear" w:color="auto" w:fill="FFFFFF"/>
        <w:tabs>
          <w:tab w:val="left" w:pos="0"/>
        </w:tabs>
        <w:spacing w:line="260" w:lineRule="exact"/>
        <w:rPr>
          <w:rFonts w:ascii="Arial" w:hAnsi="Arial" w:cs="Arial"/>
          <w:b/>
          <w:bCs/>
          <w:sz w:val="22"/>
          <w:szCs w:val="22"/>
        </w:rPr>
      </w:pPr>
    </w:p>
    <w:p w:rsidR="004D4308" w:rsidRDefault="004D4308" w:rsidP="001E4715">
      <w:pPr>
        <w:tabs>
          <w:tab w:val="left" w:pos="0"/>
        </w:tabs>
        <w:spacing w:line="260" w:lineRule="exact"/>
        <w:rPr>
          <w:rFonts w:ascii="Arial" w:hAnsi="Arial" w:cs="Arial"/>
          <w:b/>
          <w:bCs/>
          <w:sz w:val="22"/>
          <w:szCs w:val="22"/>
        </w:rPr>
      </w:pPr>
    </w:p>
    <w:p w:rsidR="00287650" w:rsidRPr="006F0693" w:rsidRDefault="00DE55BF"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4</w:t>
      </w:r>
      <w:r w:rsidR="00CA6C8C">
        <w:rPr>
          <w:rFonts w:ascii="Arial" w:hAnsi="Arial" w:cs="Arial"/>
          <w:b/>
          <w:bCs/>
          <w:sz w:val="22"/>
          <w:szCs w:val="22"/>
        </w:rPr>
        <w:t>4</w:t>
      </w:r>
      <w:r w:rsidRPr="006F0693">
        <w:rPr>
          <w:rFonts w:ascii="Arial" w:hAnsi="Arial" w:cs="Arial"/>
          <w:b/>
          <w:bCs/>
          <w:sz w:val="22"/>
          <w:szCs w:val="22"/>
        </w:rPr>
        <w:t xml:space="preserve">. </w:t>
      </w:r>
      <w:r w:rsidR="00287650" w:rsidRPr="006F0693">
        <w:rPr>
          <w:rFonts w:ascii="Arial" w:hAnsi="Arial" w:cs="Arial"/>
          <w:b/>
          <w:bCs/>
          <w:sz w:val="22"/>
          <w:szCs w:val="22"/>
        </w:rPr>
        <w:t>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(obveznosti upravljavca obrata za obdelavo)</w:t>
      </w:r>
    </w:p>
    <w:p w:rsidR="004D4308" w:rsidRPr="006F0693" w:rsidRDefault="004D4308" w:rsidP="001E4715">
      <w:pPr>
        <w:tabs>
          <w:tab w:val="left" w:pos="0"/>
        </w:tabs>
        <w:spacing w:line="260" w:lineRule="exact"/>
        <w:rPr>
          <w:rFonts w:ascii="Arial" w:hAnsi="Arial" w:cs="Arial"/>
          <w:b/>
          <w:bCs/>
          <w:sz w:val="22"/>
          <w:szCs w:val="22"/>
        </w:rPr>
      </w:pPr>
    </w:p>
    <w:p w:rsidR="0032577D" w:rsidRPr="006F0693" w:rsidRDefault="0032577D" w:rsidP="0032577D">
      <w:pPr>
        <w:shd w:val="clear" w:color="auto" w:fill="FFFFFF"/>
        <w:tabs>
          <w:tab w:val="left" w:pos="0"/>
        </w:tabs>
        <w:spacing w:line="260" w:lineRule="exact"/>
        <w:contextualSpacing/>
        <w:rPr>
          <w:rFonts w:ascii="Arial" w:hAnsi="Arial" w:cs="Arial"/>
          <w:sz w:val="22"/>
          <w:szCs w:val="22"/>
        </w:rPr>
      </w:pPr>
      <w:r>
        <w:rPr>
          <w:rFonts w:ascii="Arial" w:hAnsi="Arial" w:cs="Arial"/>
          <w:sz w:val="22"/>
          <w:szCs w:val="22"/>
        </w:rPr>
        <w:t xml:space="preserve">(1) </w:t>
      </w:r>
      <w:r w:rsidRPr="006F0693">
        <w:rPr>
          <w:rFonts w:ascii="Arial" w:hAnsi="Arial" w:cs="Arial"/>
          <w:sz w:val="22"/>
          <w:szCs w:val="22"/>
        </w:rPr>
        <w:t xml:space="preserve">Upravljavec obrata za obdelavo mora </w:t>
      </w:r>
      <w:r w:rsidR="00A40061">
        <w:rPr>
          <w:rFonts w:ascii="Arial" w:hAnsi="Arial" w:cs="Arial"/>
          <w:sz w:val="22"/>
          <w:szCs w:val="22"/>
        </w:rPr>
        <w:t xml:space="preserve">izvajati selektivno obdelavo </w:t>
      </w:r>
      <w:r>
        <w:rPr>
          <w:rFonts w:ascii="Arial" w:hAnsi="Arial" w:cs="Arial"/>
          <w:sz w:val="22"/>
          <w:szCs w:val="22"/>
        </w:rPr>
        <w:t xml:space="preserve">v skladu s to uredbo, zlasti z zahtevami iz </w:t>
      </w:r>
      <w:r w:rsidR="00A40061">
        <w:rPr>
          <w:rFonts w:ascii="Arial" w:hAnsi="Arial" w:cs="Arial"/>
          <w:sz w:val="22"/>
          <w:szCs w:val="22"/>
        </w:rPr>
        <w:t>tretj</w:t>
      </w:r>
      <w:r>
        <w:rPr>
          <w:rFonts w:ascii="Arial" w:hAnsi="Arial" w:cs="Arial"/>
          <w:sz w:val="22"/>
          <w:szCs w:val="22"/>
        </w:rPr>
        <w:t xml:space="preserve">ega in </w:t>
      </w:r>
      <w:r w:rsidR="00A40061">
        <w:rPr>
          <w:rFonts w:ascii="Arial" w:hAnsi="Arial" w:cs="Arial"/>
          <w:sz w:val="22"/>
          <w:szCs w:val="22"/>
        </w:rPr>
        <w:t>četrt</w:t>
      </w:r>
      <w:r>
        <w:rPr>
          <w:rFonts w:ascii="Arial" w:hAnsi="Arial" w:cs="Arial"/>
          <w:sz w:val="22"/>
          <w:szCs w:val="22"/>
        </w:rPr>
        <w:t>ega odstavka 15. člena te uredbe in 1</w:t>
      </w:r>
      <w:r w:rsidR="00A40061">
        <w:rPr>
          <w:rFonts w:ascii="Arial" w:hAnsi="Arial" w:cs="Arial"/>
          <w:sz w:val="22"/>
          <w:szCs w:val="22"/>
        </w:rPr>
        <w:t>7</w:t>
      </w:r>
      <w:r>
        <w:rPr>
          <w:rFonts w:ascii="Arial" w:hAnsi="Arial" w:cs="Arial"/>
          <w:sz w:val="22"/>
          <w:szCs w:val="22"/>
        </w:rPr>
        <w:t>. člena te uredbe.</w:t>
      </w:r>
    </w:p>
    <w:p w:rsidR="0032577D" w:rsidRDefault="0032577D" w:rsidP="0032577D">
      <w:pPr>
        <w:shd w:val="clear" w:color="auto" w:fill="FFFFFF"/>
        <w:tabs>
          <w:tab w:val="left" w:pos="0"/>
        </w:tabs>
        <w:spacing w:line="260" w:lineRule="exact"/>
        <w:contextualSpacing/>
        <w:rPr>
          <w:rFonts w:ascii="Arial" w:hAnsi="Arial" w:cs="Arial"/>
          <w:sz w:val="22"/>
          <w:szCs w:val="22"/>
        </w:rPr>
      </w:pPr>
    </w:p>
    <w:p w:rsidR="0032577D" w:rsidRPr="006F0693" w:rsidRDefault="0032577D" w:rsidP="0032577D">
      <w:pPr>
        <w:shd w:val="clear" w:color="auto" w:fill="FFFFFF"/>
        <w:tabs>
          <w:tab w:val="left" w:pos="0"/>
        </w:tabs>
        <w:spacing w:line="260" w:lineRule="exact"/>
        <w:contextualSpacing/>
        <w:rPr>
          <w:rFonts w:ascii="Arial" w:hAnsi="Arial" w:cs="Arial"/>
          <w:sz w:val="22"/>
          <w:szCs w:val="22"/>
        </w:rPr>
      </w:pPr>
      <w:r>
        <w:rPr>
          <w:rFonts w:ascii="Arial" w:hAnsi="Arial" w:cs="Arial"/>
          <w:sz w:val="22"/>
          <w:szCs w:val="22"/>
        </w:rPr>
        <w:t>(2)</w:t>
      </w:r>
      <w:r w:rsidRPr="006F0693">
        <w:rPr>
          <w:rFonts w:ascii="Arial" w:hAnsi="Arial" w:cs="Arial"/>
          <w:sz w:val="22"/>
          <w:szCs w:val="22"/>
        </w:rPr>
        <w:t xml:space="preserve"> </w:t>
      </w:r>
      <w:r w:rsidR="00961DCC" w:rsidRPr="006F0693">
        <w:rPr>
          <w:rFonts w:ascii="Arial" w:hAnsi="Arial" w:cs="Arial"/>
          <w:sz w:val="22"/>
          <w:szCs w:val="22"/>
        </w:rPr>
        <w:t xml:space="preserve">Upravljavec obrata za obdelavo </w:t>
      </w:r>
      <w:r w:rsidRPr="006F0693">
        <w:rPr>
          <w:rFonts w:ascii="Arial" w:hAnsi="Arial" w:cs="Arial"/>
          <w:sz w:val="22"/>
          <w:szCs w:val="22"/>
        </w:rPr>
        <w:t xml:space="preserve">mora </w:t>
      </w:r>
      <w:r w:rsidR="00961DCC">
        <w:rPr>
          <w:rFonts w:ascii="Arial" w:hAnsi="Arial" w:cs="Arial"/>
          <w:sz w:val="22"/>
          <w:szCs w:val="22"/>
        </w:rPr>
        <w:t xml:space="preserve">izvajati selektivno obdelavo </w:t>
      </w:r>
      <w:r w:rsidRPr="006F0693">
        <w:rPr>
          <w:rFonts w:ascii="Arial" w:hAnsi="Arial" w:cs="Arial"/>
          <w:sz w:val="22"/>
          <w:szCs w:val="22"/>
        </w:rPr>
        <w:t xml:space="preserve">in oddajati </w:t>
      </w:r>
      <w:r w:rsidR="00DC7657">
        <w:rPr>
          <w:rFonts w:ascii="Arial" w:hAnsi="Arial" w:cs="Arial"/>
          <w:sz w:val="22"/>
          <w:szCs w:val="22"/>
        </w:rPr>
        <w:t xml:space="preserve">snovi, zmesi in sestavne dele iz </w:t>
      </w:r>
      <w:r w:rsidR="00961DCC">
        <w:rPr>
          <w:rFonts w:ascii="Arial" w:hAnsi="Arial" w:cs="Arial"/>
          <w:sz w:val="22"/>
          <w:szCs w:val="22"/>
        </w:rPr>
        <w:t xml:space="preserve">OEEO </w:t>
      </w:r>
      <w:r w:rsidRPr="006F0693">
        <w:rPr>
          <w:rFonts w:ascii="Arial" w:hAnsi="Arial" w:cs="Arial"/>
          <w:sz w:val="22"/>
          <w:szCs w:val="22"/>
        </w:rPr>
        <w:t xml:space="preserve">v </w:t>
      </w:r>
      <w:r w:rsidR="00DC7657" w:rsidRPr="006F0693">
        <w:rPr>
          <w:rFonts w:ascii="Arial" w:hAnsi="Arial" w:cs="Arial"/>
          <w:sz w:val="22"/>
          <w:szCs w:val="22"/>
        </w:rPr>
        <w:t xml:space="preserve">nadaljnjo </w:t>
      </w:r>
      <w:r w:rsidR="00DC7657">
        <w:rPr>
          <w:rFonts w:ascii="Arial" w:hAnsi="Arial" w:cs="Arial"/>
          <w:sz w:val="22"/>
          <w:szCs w:val="22"/>
        </w:rPr>
        <w:t>recikliranje in predelavo ter odstranjevanje preostankov predelave, ki jih ni moč predelati,</w:t>
      </w:r>
      <w:r w:rsidR="00DC7657" w:rsidRPr="006F0693">
        <w:rPr>
          <w:rFonts w:ascii="Arial" w:hAnsi="Arial" w:cs="Arial"/>
          <w:sz w:val="22"/>
          <w:szCs w:val="22"/>
        </w:rPr>
        <w:t xml:space="preserve"> </w:t>
      </w:r>
      <w:r w:rsidR="00DC7657">
        <w:rPr>
          <w:rFonts w:ascii="Arial" w:hAnsi="Arial" w:cs="Arial"/>
          <w:sz w:val="22"/>
          <w:szCs w:val="22"/>
        </w:rPr>
        <w:t xml:space="preserve"> </w:t>
      </w:r>
      <w:r w:rsidRPr="006F0693">
        <w:rPr>
          <w:rFonts w:ascii="Arial" w:hAnsi="Arial" w:cs="Arial"/>
          <w:sz w:val="22"/>
          <w:szCs w:val="22"/>
        </w:rPr>
        <w:t xml:space="preserve">v obsegu in na način, ki je zanj določen v načrtu ali skupnemu načrtu, v okviru katerega izvaja </w:t>
      </w:r>
      <w:r w:rsidR="00961DCC">
        <w:rPr>
          <w:rFonts w:ascii="Arial" w:hAnsi="Arial" w:cs="Arial"/>
          <w:sz w:val="22"/>
          <w:szCs w:val="22"/>
        </w:rPr>
        <w:t>selektivno obdelavo.</w:t>
      </w:r>
    </w:p>
    <w:p w:rsidR="00492BDF" w:rsidRDefault="00492BDF" w:rsidP="001E4715">
      <w:pPr>
        <w:tabs>
          <w:tab w:val="left" w:pos="0"/>
        </w:tabs>
        <w:spacing w:line="260" w:lineRule="exact"/>
        <w:rPr>
          <w:rFonts w:ascii="Arial" w:hAnsi="Arial" w:cs="Arial"/>
          <w:sz w:val="22"/>
          <w:szCs w:val="22"/>
        </w:rPr>
      </w:pPr>
    </w:p>
    <w:p w:rsidR="00287650" w:rsidRPr="006F0693" w:rsidRDefault="00492BDF" w:rsidP="001E4715">
      <w:pPr>
        <w:tabs>
          <w:tab w:val="left" w:pos="0"/>
        </w:tabs>
        <w:spacing w:line="260" w:lineRule="exact"/>
        <w:rPr>
          <w:rFonts w:ascii="Arial" w:hAnsi="Arial" w:cs="Arial"/>
          <w:sz w:val="22"/>
          <w:szCs w:val="22"/>
        </w:rPr>
      </w:pPr>
      <w:r>
        <w:rPr>
          <w:rFonts w:ascii="Arial" w:hAnsi="Arial" w:cs="Arial"/>
          <w:sz w:val="22"/>
          <w:szCs w:val="22"/>
        </w:rPr>
        <w:t>(3</w:t>
      </w:r>
      <w:r w:rsidR="00287650" w:rsidRPr="006F0693">
        <w:rPr>
          <w:rFonts w:ascii="Arial" w:hAnsi="Arial" w:cs="Arial"/>
          <w:sz w:val="22"/>
          <w:szCs w:val="22"/>
        </w:rPr>
        <w:t>) Upravljavec obrata za obdelavo mora v evidenci o obdelavi odpadkov, ki jo vodi v skladu s predpisom, ki ureja odpadk</w:t>
      </w:r>
      <w:r>
        <w:rPr>
          <w:rFonts w:ascii="Arial" w:hAnsi="Arial" w:cs="Arial"/>
          <w:sz w:val="22"/>
          <w:szCs w:val="22"/>
        </w:rPr>
        <w:t>e</w:t>
      </w:r>
      <w:r w:rsidR="00287650" w:rsidRPr="006F0693">
        <w:rPr>
          <w:rFonts w:ascii="Arial" w:hAnsi="Arial" w:cs="Arial"/>
          <w:sz w:val="22"/>
          <w:szCs w:val="22"/>
        </w:rPr>
        <w:t>, voditi tudi podatke o:</w:t>
      </w:r>
    </w:p>
    <w:p w:rsidR="00287650" w:rsidRPr="00E803DB" w:rsidRDefault="00287650" w:rsidP="009A24D5">
      <w:pPr>
        <w:pStyle w:val="Odstavekseznama"/>
        <w:numPr>
          <w:ilvl w:val="1"/>
          <w:numId w:val="26"/>
        </w:numPr>
        <w:shd w:val="clear" w:color="auto" w:fill="FFFFFF"/>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proizvajalcih </w:t>
      </w:r>
      <w:r w:rsidR="00311981">
        <w:rPr>
          <w:rFonts w:ascii="Arial" w:hAnsi="Arial" w:cs="Arial"/>
          <w:sz w:val="22"/>
          <w:szCs w:val="22"/>
        </w:rPr>
        <w:t xml:space="preserve">ali </w:t>
      </w:r>
      <w:r w:rsidR="00961DCC" w:rsidRPr="006F0693">
        <w:rPr>
          <w:rFonts w:ascii="Arial" w:hAnsi="Arial" w:cs="Arial"/>
          <w:sz w:val="22"/>
          <w:szCs w:val="22"/>
        </w:rPr>
        <w:t xml:space="preserve">nosilcih skupnega načrta, za katere </w:t>
      </w:r>
      <w:r w:rsidR="00E43328">
        <w:rPr>
          <w:rFonts w:ascii="Arial" w:hAnsi="Arial" w:cs="Arial"/>
          <w:sz w:val="22"/>
          <w:szCs w:val="22"/>
        </w:rPr>
        <w:t>izvaja selektivno obdelavo,</w:t>
      </w:r>
    </w:p>
    <w:p w:rsidR="00287650" w:rsidRPr="00221860" w:rsidRDefault="00E803DB" w:rsidP="009A24D5">
      <w:pPr>
        <w:pStyle w:val="Odstavekseznama"/>
        <w:numPr>
          <w:ilvl w:val="1"/>
          <w:numId w:val="26"/>
        </w:numPr>
        <w:tabs>
          <w:tab w:val="left" w:pos="0"/>
        </w:tabs>
        <w:spacing w:line="260" w:lineRule="exact"/>
        <w:ind w:left="567" w:hanging="567"/>
        <w:rPr>
          <w:rFonts w:ascii="Arial" w:hAnsi="Arial" w:cs="Arial"/>
          <w:sz w:val="22"/>
          <w:szCs w:val="22"/>
        </w:rPr>
      </w:pPr>
      <w:r>
        <w:rPr>
          <w:rFonts w:ascii="Arial" w:hAnsi="Arial" w:cs="Arial"/>
          <w:sz w:val="22"/>
          <w:szCs w:val="22"/>
        </w:rPr>
        <w:t>količini</w:t>
      </w:r>
      <w:r w:rsidR="00287650" w:rsidRPr="00221860">
        <w:rPr>
          <w:rFonts w:ascii="Arial" w:hAnsi="Arial" w:cs="Arial"/>
          <w:sz w:val="22"/>
          <w:szCs w:val="22"/>
        </w:rPr>
        <w:t xml:space="preserve"> v obdelavo prevzete OEEO, izraženi v k</w:t>
      </w:r>
      <w:r>
        <w:rPr>
          <w:rFonts w:ascii="Arial" w:hAnsi="Arial" w:cs="Arial"/>
          <w:sz w:val="22"/>
          <w:szCs w:val="22"/>
        </w:rPr>
        <w:t>g</w:t>
      </w:r>
      <w:r w:rsidR="00287650" w:rsidRPr="00221860">
        <w:rPr>
          <w:rFonts w:ascii="Arial" w:hAnsi="Arial" w:cs="Arial"/>
          <w:sz w:val="22"/>
          <w:szCs w:val="22"/>
        </w:rPr>
        <w:t>, ločeno po zbirno predelovalnih skupinah</w:t>
      </w:r>
      <w:r>
        <w:rPr>
          <w:rFonts w:ascii="Arial" w:hAnsi="Arial" w:cs="Arial"/>
          <w:sz w:val="22"/>
          <w:szCs w:val="22"/>
        </w:rPr>
        <w:t xml:space="preserve"> iz Priloge </w:t>
      </w:r>
      <w:r w:rsidR="00192A1D">
        <w:rPr>
          <w:rFonts w:ascii="Arial" w:hAnsi="Arial" w:cs="Arial"/>
          <w:sz w:val="22"/>
          <w:szCs w:val="22"/>
        </w:rPr>
        <w:t>4</w:t>
      </w:r>
      <w:r>
        <w:rPr>
          <w:rFonts w:ascii="Arial" w:hAnsi="Arial" w:cs="Arial"/>
          <w:sz w:val="22"/>
          <w:szCs w:val="22"/>
        </w:rPr>
        <w:t xml:space="preserve"> te uredbe</w:t>
      </w:r>
      <w:r w:rsidR="00287650" w:rsidRPr="00221860">
        <w:rPr>
          <w:rFonts w:ascii="Arial" w:hAnsi="Arial" w:cs="Arial"/>
          <w:sz w:val="22"/>
          <w:szCs w:val="22"/>
        </w:rPr>
        <w:t>,</w:t>
      </w:r>
    </w:p>
    <w:p w:rsidR="00287650" w:rsidRPr="00221860" w:rsidRDefault="00287650" w:rsidP="009A24D5">
      <w:pPr>
        <w:pStyle w:val="Odstavekseznama"/>
        <w:numPr>
          <w:ilvl w:val="1"/>
          <w:numId w:val="26"/>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celotni masi sestavnih delov, materialov </w:t>
      </w:r>
      <w:r w:rsidR="00E803DB">
        <w:rPr>
          <w:rFonts w:ascii="Arial" w:hAnsi="Arial" w:cs="Arial"/>
          <w:sz w:val="22"/>
          <w:szCs w:val="22"/>
        </w:rPr>
        <w:t>in</w:t>
      </w:r>
      <w:r w:rsidRPr="00221860">
        <w:rPr>
          <w:rFonts w:ascii="Arial" w:hAnsi="Arial" w:cs="Arial"/>
          <w:sz w:val="22"/>
          <w:szCs w:val="22"/>
        </w:rPr>
        <w:t xml:space="preserve"> tekočin iz OEEO, </w:t>
      </w:r>
      <w:r w:rsidR="00E803DB">
        <w:rPr>
          <w:rFonts w:ascii="Arial" w:hAnsi="Arial" w:cs="Arial"/>
          <w:sz w:val="22"/>
          <w:szCs w:val="22"/>
        </w:rPr>
        <w:t>od</w:t>
      </w:r>
      <w:r w:rsidRPr="00221860">
        <w:rPr>
          <w:rFonts w:ascii="Arial" w:hAnsi="Arial" w:cs="Arial"/>
          <w:sz w:val="22"/>
          <w:szCs w:val="22"/>
        </w:rPr>
        <w:t>danih v recikliranje</w:t>
      </w:r>
      <w:r w:rsidR="001225DB">
        <w:rPr>
          <w:rFonts w:ascii="Arial" w:hAnsi="Arial" w:cs="Arial"/>
          <w:sz w:val="22"/>
          <w:szCs w:val="22"/>
        </w:rPr>
        <w:t xml:space="preserve"> ali druge postopke predelave</w:t>
      </w:r>
      <w:r w:rsidRPr="00221860">
        <w:rPr>
          <w:rFonts w:ascii="Arial" w:hAnsi="Arial" w:cs="Arial"/>
          <w:sz w:val="22"/>
          <w:szCs w:val="22"/>
        </w:rPr>
        <w:t>, izraženi v k</w:t>
      </w:r>
      <w:r w:rsidR="00E803DB">
        <w:rPr>
          <w:rFonts w:ascii="Arial" w:hAnsi="Arial" w:cs="Arial"/>
          <w:sz w:val="22"/>
          <w:szCs w:val="22"/>
        </w:rPr>
        <w:t>g</w:t>
      </w:r>
      <w:r w:rsidRPr="00221860">
        <w:rPr>
          <w:rFonts w:ascii="Arial" w:hAnsi="Arial" w:cs="Arial"/>
          <w:sz w:val="22"/>
          <w:szCs w:val="22"/>
        </w:rPr>
        <w:t>,</w:t>
      </w:r>
      <w:r w:rsidR="001225DB" w:rsidRPr="001225DB">
        <w:rPr>
          <w:rFonts w:ascii="Arial" w:hAnsi="Arial" w:cs="Arial"/>
          <w:sz w:val="22"/>
          <w:szCs w:val="22"/>
        </w:rPr>
        <w:t xml:space="preserve"> </w:t>
      </w:r>
      <w:r w:rsidR="001225DB" w:rsidRPr="00221860">
        <w:rPr>
          <w:rFonts w:ascii="Arial" w:hAnsi="Arial" w:cs="Arial"/>
          <w:sz w:val="22"/>
          <w:szCs w:val="22"/>
        </w:rPr>
        <w:t>ločeno po izvajalcih obdelave in postopkih predelave</w:t>
      </w:r>
      <w:r w:rsidR="001225DB">
        <w:rPr>
          <w:rFonts w:ascii="Arial" w:hAnsi="Arial" w:cs="Arial"/>
          <w:sz w:val="22"/>
          <w:szCs w:val="22"/>
        </w:rPr>
        <w:t>,</w:t>
      </w:r>
    </w:p>
    <w:p w:rsidR="00287650" w:rsidRPr="00221860" w:rsidRDefault="00287650" w:rsidP="009A24D5">
      <w:pPr>
        <w:pStyle w:val="Odstavekseznama"/>
        <w:numPr>
          <w:ilvl w:val="1"/>
          <w:numId w:val="26"/>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celotni masi </w:t>
      </w:r>
      <w:r w:rsidR="006E336C" w:rsidRPr="00221860">
        <w:rPr>
          <w:rFonts w:ascii="Arial" w:hAnsi="Arial" w:cs="Arial"/>
          <w:sz w:val="22"/>
          <w:szCs w:val="22"/>
        </w:rPr>
        <w:t>preostankov predelave OEEO</w:t>
      </w:r>
      <w:r w:rsidRPr="00221860">
        <w:rPr>
          <w:rFonts w:ascii="Arial" w:hAnsi="Arial" w:cs="Arial"/>
          <w:sz w:val="22"/>
          <w:szCs w:val="22"/>
        </w:rPr>
        <w:t>,</w:t>
      </w:r>
      <w:r w:rsidR="00311981" w:rsidRPr="00311981">
        <w:rPr>
          <w:rFonts w:ascii="Arial" w:hAnsi="Arial" w:cs="Arial"/>
          <w:sz w:val="22"/>
          <w:szCs w:val="22"/>
        </w:rPr>
        <w:t xml:space="preserve"> </w:t>
      </w:r>
      <w:r w:rsidR="00311981" w:rsidRPr="00221860">
        <w:rPr>
          <w:rFonts w:ascii="Arial" w:hAnsi="Arial" w:cs="Arial"/>
          <w:sz w:val="22"/>
          <w:szCs w:val="22"/>
        </w:rPr>
        <w:t>izraženi v k</w:t>
      </w:r>
      <w:r w:rsidR="00311981">
        <w:rPr>
          <w:rFonts w:ascii="Arial" w:hAnsi="Arial" w:cs="Arial"/>
          <w:sz w:val="22"/>
          <w:szCs w:val="22"/>
        </w:rPr>
        <w:t>g</w:t>
      </w:r>
      <w:r w:rsidR="00311981" w:rsidRPr="00221860">
        <w:rPr>
          <w:rFonts w:ascii="Arial" w:hAnsi="Arial" w:cs="Arial"/>
          <w:sz w:val="22"/>
          <w:szCs w:val="22"/>
        </w:rPr>
        <w:t>,</w:t>
      </w:r>
      <w:r w:rsidR="00311981" w:rsidRPr="001225DB">
        <w:rPr>
          <w:rFonts w:ascii="Arial" w:hAnsi="Arial" w:cs="Arial"/>
          <w:sz w:val="22"/>
          <w:szCs w:val="22"/>
        </w:rPr>
        <w:t xml:space="preserve"> </w:t>
      </w:r>
      <w:r w:rsidRPr="00221860">
        <w:rPr>
          <w:rFonts w:ascii="Arial" w:hAnsi="Arial" w:cs="Arial"/>
          <w:sz w:val="22"/>
          <w:szCs w:val="22"/>
        </w:rPr>
        <w:t>ki jih je predal v odstranjevanje.</w:t>
      </w:r>
    </w:p>
    <w:p w:rsidR="00362C8F" w:rsidRPr="006F0693" w:rsidRDefault="00362C8F" w:rsidP="001E4715">
      <w:pPr>
        <w:tabs>
          <w:tab w:val="left" w:pos="0"/>
        </w:tabs>
        <w:spacing w:line="260" w:lineRule="exact"/>
        <w:rPr>
          <w:rFonts w:ascii="Arial" w:hAnsi="Arial" w:cs="Arial"/>
          <w:sz w:val="22"/>
          <w:szCs w:val="22"/>
        </w:rPr>
      </w:pPr>
    </w:p>
    <w:p w:rsidR="00287650" w:rsidRDefault="00362C8F" w:rsidP="00362C8F">
      <w:pPr>
        <w:tabs>
          <w:tab w:val="left" w:pos="0"/>
        </w:tabs>
        <w:spacing w:line="260" w:lineRule="exact"/>
        <w:rPr>
          <w:rFonts w:ascii="Arial" w:hAnsi="Arial" w:cs="Arial"/>
          <w:sz w:val="22"/>
          <w:szCs w:val="22"/>
        </w:rPr>
      </w:pPr>
      <w:r>
        <w:rPr>
          <w:rFonts w:ascii="Arial" w:hAnsi="Arial" w:cs="Arial"/>
          <w:sz w:val="22"/>
          <w:szCs w:val="22"/>
        </w:rPr>
        <w:t>(</w:t>
      </w:r>
      <w:r w:rsidR="00CF571C">
        <w:rPr>
          <w:rFonts w:ascii="Arial" w:hAnsi="Arial" w:cs="Arial"/>
          <w:sz w:val="22"/>
          <w:szCs w:val="22"/>
        </w:rPr>
        <w:t>4</w:t>
      </w:r>
      <w:r>
        <w:rPr>
          <w:rFonts w:ascii="Arial" w:hAnsi="Arial" w:cs="Arial"/>
          <w:sz w:val="22"/>
          <w:szCs w:val="22"/>
        </w:rPr>
        <w:t xml:space="preserve">) </w:t>
      </w:r>
      <w:r w:rsidR="00287650" w:rsidRPr="006F0693">
        <w:rPr>
          <w:rFonts w:ascii="Arial" w:hAnsi="Arial" w:cs="Arial"/>
          <w:sz w:val="22"/>
          <w:szCs w:val="22"/>
        </w:rPr>
        <w:t>Če upravljavec obrata za obdelavo prevzema v obdelavo OEEO v</w:t>
      </w:r>
      <w:r w:rsidR="00311981">
        <w:rPr>
          <w:rFonts w:ascii="Arial" w:hAnsi="Arial" w:cs="Arial"/>
          <w:sz w:val="22"/>
          <w:szCs w:val="22"/>
        </w:rPr>
        <w:t xml:space="preserve"> okviru več načrtov ali skupnih</w:t>
      </w:r>
      <w:r w:rsidR="00287650" w:rsidRPr="006F0693">
        <w:rPr>
          <w:rFonts w:ascii="Arial" w:hAnsi="Arial" w:cs="Arial"/>
          <w:sz w:val="22"/>
          <w:szCs w:val="22"/>
        </w:rPr>
        <w:t xml:space="preserve"> načrt</w:t>
      </w:r>
      <w:r w:rsidR="00311981">
        <w:rPr>
          <w:rFonts w:ascii="Arial" w:hAnsi="Arial" w:cs="Arial"/>
          <w:sz w:val="22"/>
          <w:szCs w:val="22"/>
        </w:rPr>
        <w:t>ov</w:t>
      </w:r>
      <w:r w:rsidR="00287650" w:rsidRPr="006F0693">
        <w:rPr>
          <w:rFonts w:ascii="Arial" w:hAnsi="Arial" w:cs="Arial"/>
          <w:sz w:val="22"/>
          <w:szCs w:val="22"/>
        </w:rPr>
        <w:t>, mora podatke iz prejšnjega odstavka voditi ločeno za vsak načrt oziroma  skupni načrt posebej.</w:t>
      </w:r>
    </w:p>
    <w:p w:rsidR="0032577D" w:rsidRDefault="0032577D" w:rsidP="0032577D">
      <w:pPr>
        <w:shd w:val="clear" w:color="auto" w:fill="FFFFFF"/>
        <w:tabs>
          <w:tab w:val="left" w:pos="0"/>
        </w:tabs>
        <w:spacing w:line="260" w:lineRule="exact"/>
        <w:rPr>
          <w:rFonts w:ascii="Arial" w:hAnsi="Arial" w:cs="Arial"/>
          <w:sz w:val="22"/>
          <w:szCs w:val="22"/>
        </w:rPr>
      </w:pPr>
    </w:p>
    <w:p w:rsidR="00311981" w:rsidRDefault="00CF571C" w:rsidP="00311981">
      <w:pPr>
        <w:shd w:val="clear" w:color="auto" w:fill="FFFFFF"/>
        <w:tabs>
          <w:tab w:val="left" w:pos="0"/>
        </w:tabs>
        <w:spacing w:line="260" w:lineRule="exact"/>
        <w:rPr>
          <w:rFonts w:ascii="Arial" w:hAnsi="Arial" w:cs="Arial"/>
          <w:sz w:val="22"/>
          <w:szCs w:val="22"/>
        </w:rPr>
      </w:pPr>
      <w:r>
        <w:rPr>
          <w:rFonts w:ascii="Arial" w:hAnsi="Arial" w:cs="Arial"/>
          <w:sz w:val="22"/>
          <w:szCs w:val="22"/>
        </w:rPr>
        <w:t>(5</w:t>
      </w:r>
      <w:r w:rsidR="00311981">
        <w:rPr>
          <w:rFonts w:ascii="Arial" w:hAnsi="Arial" w:cs="Arial"/>
          <w:sz w:val="22"/>
          <w:szCs w:val="22"/>
        </w:rPr>
        <w:t xml:space="preserve">) </w:t>
      </w:r>
      <w:r w:rsidRPr="006F0693">
        <w:rPr>
          <w:rFonts w:ascii="Arial" w:hAnsi="Arial" w:cs="Arial"/>
          <w:sz w:val="22"/>
          <w:szCs w:val="22"/>
        </w:rPr>
        <w:t xml:space="preserve">Upravljavec obrata za obdelavo </w:t>
      </w:r>
      <w:r w:rsidR="00311981">
        <w:rPr>
          <w:rFonts w:ascii="Arial" w:hAnsi="Arial" w:cs="Arial"/>
          <w:sz w:val="22"/>
          <w:szCs w:val="22"/>
        </w:rPr>
        <w:t xml:space="preserve">mora podatke iz tretjega odstavka tega člena redno zagotavljati proizvajalcu ali nosilcu skupnega načrta, za katerega </w:t>
      </w:r>
      <w:r>
        <w:rPr>
          <w:rFonts w:ascii="Arial" w:hAnsi="Arial" w:cs="Arial"/>
          <w:sz w:val="22"/>
          <w:szCs w:val="22"/>
        </w:rPr>
        <w:t>obdeluje OEEO.</w:t>
      </w:r>
    </w:p>
    <w:p w:rsidR="00E57B1E" w:rsidRDefault="00E57B1E" w:rsidP="00311981">
      <w:pPr>
        <w:shd w:val="clear" w:color="auto" w:fill="FFFFFF"/>
        <w:tabs>
          <w:tab w:val="left" w:pos="0"/>
        </w:tabs>
        <w:spacing w:line="260" w:lineRule="exact"/>
        <w:rPr>
          <w:rFonts w:ascii="Arial" w:hAnsi="Arial" w:cs="Arial"/>
          <w:sz w:val="22"/>
          <w:szCs w:val="22"/>
        </w:rPr>
      </w:pPr>
    </w:p>
    <w:p w:rsidR="00E57B1E" w:rsidRDefault="00E57B1E" w:rsidP="00311981">
      <w:pPr>
        <w:shd w:val="clear" w:color="auto" w:fill="FFFFFF"/>
        <w:tabs>
          <w:tab w:val="left" w:pos="0"/>
        </w:tabs>
        <w:spacing w:line="260" w:lineRule="exact"/>
        <w:rPr>
          <w:rFonts w:ascii="Arial" w:hAnsi="Arial" w:cs="Arial"/>
          <w:sz w:val="22"/>
          <w:szCs w:val="22"/>
        </w:rPr>
      </w:pPr>
    </w:p>
    <w:p w:rsidR="00287650" w:rsidRPr="006F0693" w:rsidRDefault="00287650" w:rsidP="001E4715">
      <w:pPr>
        <w:pStyle w:val="odstavek1"/>
        <w:tabs>
          <w:tab w:val="left" w:pos="0"/>
        </w:tabs>
        <w:spacing w:before="0" w:line="260" w:lineRule="exact"/>
        <w:ind w:firstLine="0"/>
      </w:pPr>
    </w:p>
    <w:p w:rsidR="00B178AE" w:rsidRPr="006F0693" w:rsidRDefault="001E4715" w:rsidP="001E4715">
      <w:pPr>
        <w:pStyle w:val="Navadensplet"/>
        <w:shd w:val="clear" w:color="auto" w:fill="FFFFFF"/>
        <w:tabs>
          <w:tab w:val="left" w:pos="0"/>
        </w:tabs>
        <w:spacing w:before="0" w:beforeAutospacing="0" w:after="0" w:afterAutospacing="0" w:line="260" w:lineRule="exact"/>
        <w:jc w:val="both"/>
        <w:rPr>
          <w:rFonts w:ascii="Arial" w:hAnsi="Arial" w:cs="Arial"/>
          <w:b/>
          <w:sz w:val="22"/>
          <w:szCs w:val="22"/>
        </w:rPr>
      </w:pPr>
      <w:r>
        <w:rPr>
          <w:rFonts w:ascii="Arial" w:hAnsi="Arial" w:cs="Arial"/>
          <w:b/>
          <w:sz w:val="22"/>
          <w:szCs w:val="22"/>
        </w:rPr>
        <w:t>X</w:t>
      </w:r>
      <w:r w:rsidR="00287650" w:rsidRPr="006F0693">
        <w:rPr>
          <w:rFonts w:ascii="Arial" w:hAnsi="Arial" w:cs="Arial"/>
          <w:b/>
          <w:sz w:val="22"/>
          <w:szCs w:val="22"/>
        </w:rPr>
        <w:t>. EVIDENCA PROIZVAJALCEV</w:t>
      </w:r>
    </w:p>
    <w:p w:rsidR="001E4715" w:rsidRPr="006F0693" w:rsidRDefault="001E4715" w:rsidP="00B178AE">
      <w:pPr>
        <w:pStyle w:val="Navadensplet"/>
        <w:shd w:val="clear" w:color="auto" w:fill="FFFFFF"/>
        <w:tabs>
          <w:tab w:val="left" w:pos="0"/>
        </w:tabs>
        <w:spacing w:before="0" w:beforeAutospacing="0" w:after="0" w:afterAutospacing="0" w:line="260" w:lineRule="exact"/>
        <w:jc w:val="both"/>
      </w:pPr>
    </w:p>
    <w:p w:rsidR="00287650" w:rsidRPr="006F0693" w:rsidRDefault="00046BAA" w:rsidP="00A9783C">
      <w:pPr>
        <w:pStyle w:val="Brezrazmikov"/>
        <w:tabs>
          <w:tab w:val="left" w:pos="0"/>
        </w:tabs>
        <w:spacing w:line="260" w:lineRule="exact"/>
        <w:jc w:val="center"/>
        <w:rPr>
          <w:rFonts w:ascii="Arial" w:hAnsi="Arial" w:cs="Arial"/>
          <w:b/>
          <w:sz w:val="22"/>
          <w:szCs w:val="22"/>
        </w:rPr>
      </w:pPr>
      <w:r>
        <w:rPr>
          <w:rFonts w:ascii="Arial" w:hAnsi="Arial" w:cs="Arial"/>
          <w:b/>
          <w:sz w:val="22"/>
          <w:szCs w:val="22"/>
        </w:rPr>
        <w:t>45</w:t>
      </w:r>
      <w:r w:rsidR="00287650" w:rsidRPr="006F0693">
        <w:rPr>
          <w:rFonts w:ascii="Arial" w:hAnsi="Arial" w:cs="Arial"/>
          <w:b/>
          <w:sz w:val="22"/>
          <w:szCs w:val="22"/>
        </w:rPr>
        <w:t>. člen</w:t>
      </w:r>
    </w:p>
    <w:p w:rsidR="00287650" w:rsidRDefault="00287650" w:rsidP="00A9783C">
      <w:pPr>
        <w:pStyle w:val="Brezrazmikov"/>
        <w:tabs>
          <w:tab w:val="left" w:pos="0"/>
        </w:tabs>
        <w:spacing w:line="260" w:lineRule="exact"/>
        <w:jc w:val="center"/>
        <w:rPr>
          <w:rFonts w:ascii="Arial" w:hAnsi="Arial" w:cs="Arial"/>
          <w:b/>
          <w:sz w:val="22"/>
          <w:szCs w:val="22"/>
        </w:rPr>
      </w:pPr>
      <w:r w:rsidRPr="006F0693">
        <w:rPr>
          <w:rFonts w:ascii="Arial" w:hAnsi="Arial" w:cs="Arial"/>
          <w:b/>
          <w:sz w:val="22"/>
          <w:szCs w:val="22"/>
        </w:rPr>
        <w:lastRenderedPageBreak/>
        <w:t>(evidenca proizvajalcev)</w:t>
      </w:r>
    </w:p>
    <w:p w:rsidR="007E36DC" w:rsidRDefault="007E36DC" w:rsidP="00A9783C">
      <w:pPr>
        <w:pStyle w:val="Brezrazmikov"/>
        <w:tabs>
          <w:tab w:val="left" w:pos="0"/>
        </w:tabs>
        <w:spacing w:line="260" w:lineRule="exact"/>
        <w:jc w:val="center"/>
        <w:rPr>
          <w:rFonts w:ascii="Arial" w:hAnsi="Arial" w:cs="Arial"/>
          <w:b/>
          <w:sz w:val="22"/>
          <w:szCs w:val="22"/>
        </w:rPr>
      </w:pPr>
    </w:p>
    <w:p w:rsidR="007E36DC" w:rsidRPr="007E36DC" w:rsidRDefault="007E36DC" w:rsidP="009A24D5">
      <w:pPr>
        <w:pStyle w:val="Brezrazmikov"/>
        <w:numPr>
          <w:ilvl w:val="0"/>
          <w:numId w:val="1"/>
        </w:numPr>
        <w:ind w:left="284" w:hanging="284"/>
        <w:rPr>
          <w:rFonts w:ascii="Arial" w:hAnsi="Arial" w:cs="Arial"/>
          <w:sz w:val="22"/>
          <w:szCs w:val="22"/>
        </w:rPr>
      </w:pPr>
      <w:r w:rsidRPr="007E36DC">
        <w:rPr>
          <w:rFonts w:ascii="Arial" w:hAnsi="Arial" w:cs="Arial"/>
          <w:sz w:val="22"/>
          <w:szCs w:val="22"/>
        </w:rPr>
        <w:t>Ministrstvo</w:t>
      </w:r>
      <w:r>
        <w:rPr>
          <w:rFonts w:ascii="Arial" w:hAnsi="Arial" w:cs="Arial"/>
          <w:sz w:val="22"/>
          <w:szCs w:val="22"/>
        </w:rPr>
        <w:t xml:space="preserve"> </w:t>
      </w:r>
      <w:r w:rsidR="00A80C7A" w:rsidRPr="006F0693">
        <w:rPr>
          <w:rFonts w:ascii="Arial" w:hAnsi="Arial" w:cs="Arial"/>
          <w:sz w:val="22"/>
          <w:szCs w:val="22"/>
        </w:rPr>
        <w:t>za spremljanje in nadzor  izvajanja obveznosti proizvajalcev</w:t>
      </w:r>
      <w:r w:rsidR="00A80C7A">
        <w:rPr>
          <w:rFonts w:ascii="Arial" w:hAnsi="Arial" w:cs="Arial"/>
          <w:sz w:val="22"/>
          <w:szCs w:val="22"/>
        </w:rPr>
        <w:t xml:space="preserve"> </w:t>
      </w:r>
      <w:r w:rsidRPr="007E36DC">
        <w:rPr>
          <w:rFonts w:ascii="Arial" w:hAnsi="Arial" w:cs="Arial"/>
          <w:sz w:val="22"/>
          <w:szCs w:val="22"/>
        </w:rPr>
        <w:t xml:space="preserve">vodi </w:t>
      </w:r>
      <w:r>
        <w:rPr>
          <w:rFonts w:ascii="Arial" w:hAnsi="Arial" w:cs="Arial"/>
          <w:sz w:val="22"/>
          <w:szCs w:val="22"/>
        </w:rPr>
        <w:t xml:space="preserve">in vzdržuje </w:t>
      </w:r>
      <w:r w:rsidRPr="007E36DC">
        <w:rPr>
          <w:rFonts w:ascii="Arial" w:hAnsi="Arial" w:cs="Arial"/>
          <w:sz w:val="22"/>
          <w:szCs w:val="22"/>
        </w:rPr>
        <w:t>evidenco proizvajalcev</w:t>
      </w:r>
      <w:r>
        <w:rPr>
          <w:rFonts w:ascii="Arial" w:hAnsi="Arial" w:cs="Arial"/>
          <w:sz w:val="22"/>
          <w:szCs w:val="22"/>
        </w:rPr>
        <w:t xml:space="preserve"> in pooblaščenih zastopnikov iz drugega odstavka 19. člena te uredbe</w:t>
      </w:r>
      <w:r w:rsidR="00904640">
        <w:rPr>
          <w:rFonts w:ascii="Arial" w:hAnsi="Arial" w:cs="Arial"/>
          <w:sz w:val="22"/>
          <w:szCs w:val="22"/>
        </w:rPr>
        <w:t xml:space="preserve">, </w:t>
      </w:r>
    </w:p>
    <w:p w:rsidR="007E36DC" w:rsidRPr="007E36DC" w:rsidRDefault="007E36DC" w:rsidP="007E36DC">
      <w:pPr>
        <w:pStyle w:val="Brezrazmikov"/>
        <w:ind w:left="720"/>
        <w:rPr>
          <w:rFonts w:ascii="Arial" w:hAnsi="Arial" w:cs="Arial"/>
          <w:sz w:val="22"/>
          <w:szCs w:val="22"/>
        </w:rPr>
      </w:pPr>
    </w:p>
    <w:p w:rsidR="007E36DC" w:rsidRDefault="007E36DC" w:rsidP="009A24D5">
      <w:pPr>
        <w:pStyle w:val="Brezrazmikov"/>
        <w:numPr>
          <w:ilvl w:val="0"/>
          <w:numId w:val="1"/>
        </w:numPr>
        <w:ind w:left="284" w:hanging="284"/>
        <w:rPr>
          <w:rFonts w:ascii="Arial" w:hAnsi="Arial" w:cs="Arial"/>
          <w:sz w:val="22"/>
          <w:szCs w:val="22"/>
        </w:rPr>
      </w:pPr>
      <w:r w:rsidRPr="007E36DC">
        <w:rPr>
          <w:rFonts w:ascii="Arial" w:hAnsi="Arial" w:cs="Arial"/>
          <w:sz w:val="22"/>
          <w:szCs w:val="22"/>
        </w:rPr>
        <w:t>Evidenca iz prejšnjega odstavka vsebuje podatke</w:t>
      </w:r>
      <w:r>
        <w:rPr>
          <w:rFonts w:ascii="Arial" w:hAnsi="Arial" w:cs="Arial"/>
          <w:sz w:val="22"/>
          <w:szCs w:val="22"/>
        </w:rPr>
        <w:t xml:space="preserve"> o:</w:t>
      </w:r>
      <w:r w:rsidRPr="007E36DC">
        <w:rPr>
          <w:rFonts w:ascii="Arial" w:hAnsi="Arial" w:cs="Arial"/>
          <w:sz w:val="22"/>
          <w:szCs w:val="22"/>
        </w:rPr>
        <w:t xml:space="preserve"> </w:t>
      </w:r>
    </w:p>
    <w:p w:rsidR="007E36DC" w:rsidRDefault="007E36DC" w:rsidP="009A24D5">
      <w:pPr>
        <w:pStyle w:val="Odstavekseznama"/>
        <w:numPr>
          <w:ilvl w:val="0"/>
          <w:numId w:val="54"/>
        </w:numPr>
        <w:tabs>
          <w:tab w:val="left" w:pos="0"/>
        </w:tabs>
        <w:spacing w:line="260" w:lineRule="exact"/>
        <w:rPr>
          <w:rFonts w:ascii="Arial" w:hAnsi="Arial" w:cs="Arial"/>
          <w:sz w:val="22"/>
          <w:szCs w:val="22"/>
        </w:rPr>
      </w:pPr>
      <w:r w:rsidRPr="007E36DC">
        <w:rPr>
          <w:rFonts w:ascii="Arial" w:hAnsi="Arial" w:cs="Arial"/>
          <w:sz w:val="22"/>
          <w:szCs w:val="22"/>
        </w:rPr>
        <w:t xml:space="preserve">firmi in sedežu oziroma imenu in naslovu proizvajalca ali pooblaščenega zastopnika iz </w:t>
      </w:r>
      <w:r>
        <w:rPr>
          <w:rFonts w:ascii="Arial" w:hAnsi="Arial" w:cs="Arial"/>
          <w:sz w:val="22"/>
          <w:szCs w:val="22"/>
        </w:rPr>
        <w:t>drugega odstavka 19.</w:t>
      </w:r>
      <w:r w:rsidRPr="007E36DC">
        <w:rPr>
          <w:rFonts w:ascii="Arial" w:hAnsi="Arial" w:cs="Arial"/>
          <w:sz w:val="22"/>
          <w:szCs w:val="22"/>
        </w:rPr>
        <w:t xml:space="preserve"> člena te uredbe (poštna številka in kraj, ulica in hišna številka, država,); v primeru pooblaščenega zastopnika tudi podatke </w:t>
      </w:r>
      <w:r>
        <w:rPr>
          <w:rFonts w:ascii="Arial" w:hAnsi="Arial" w:cs="Arial"/>
          <w:sz w:val="22"/>
          <w:szCs w:val="22"/>
        </w:rPr>
        <w:t>o</w:t>
      </w:r>
      <w:r w:rsidRPr="007E36DC">
        <w:rPr>
          <w:rFonts w:ascii="Arial" w:hAnsi="Arial" w:cs="Arial"/>
          <w:sz w:val="22"/>
          <w:szCs w:val="22"/>
        </w:rPr>
        <w:t xml:space="preserve"> proizvajalc</w:t>
      </w:r>
      <w:r>
        <w:rPr>
          <w:rFonts w:ascii="Arial" w:hAnsi="Arial" w:cs="Arial"/>
          <w:sz w:val="22"/>
          <w:szCs w:val="22"/>
        </w:rPr>
        <w:t>u</w:t>
      </w:r>
      <w:r w:rsidRPr="007E36DC">
        <w:rPr>
          <w:rFonts w:ascii="Arial" w:hAnsi="Arial" w:cs="Arial"/>
          <w:sz w:val="22"/>
          <w:szCs w:val="22"/>
        </w:rPr>
        <w:t>,</w:t>
      </w:r>
      <w:r>
        <w:rPr>
          <w:rFonts w:ascii="Arial" w:hAnsi="Arial" w:cs="Arial"/>
          <w:sz w:val="22"/>
          <w:szCs w:val="22"/>
        </w:rPr>
        <w:t>ki ga zastopa,</w:t>
      </w:r>
    </w:p>
    <w:p w:rsidR="00C9513D" w:rsidRDefault="00C9513D" w:rsidP="009A24D5">
      <w:pPr>
        <w:pStyle w:val="Odstavekseznama"/>
        <w:numPr>
          <w:ilvl w:val="0"/>
          <w:numId w:val="54"/>
        </w:numPr>
        <w:tabs>
          <w:tab w:val="left" w:pos="0"/>
        </w:tabs>
        <w:spacing w:line="260" w:lineRule="exact"/>
        <w:rPr>
          <w:rFonts w:ascii="Arial" w:hAnsi="Arial" w:cs="Arial"/>
          <w:sz w:val="22"/>
          <w:szCs w:val="22"/>
        </w:rPr>
      </w:pPr>
      <w:r>
        <w:rPr>
          <w:rFonts w:ascii="Arial" w:hAnsi="Arial" w:cs="Arial"/>
          <w:sz w:val="22"/>
          <w:szCs w:val="22"/>
        </w:rPr>
        <w:t>matični in davčni številki proizvajalca oziroma pooblaščenega zastopnika,</w:t>
      </w:r>
    </w:p>
    <w:p w:rsidR="00C9513D" w:rsidRDefault="00C9513D" w:rsidP="009A24D5">
      <w:pPr>
        <w:pStyle w:val="Odstavekseznama"/>
        <w:numPr>
          <w:ilvl w:val="0"/>
          <w:numId w:val="54"/>
        </w:numPr>
        <w:tabs>
          <w:tab w:val="left" w:pos="0"/>
        </w:tabs>
        <w:spacing w:line="260" w:lineRule="exact"/>
        <w:rPr>
          <w:rFonts w:ascii="Arial" w:hAnsi="Arial" w:cs="Arial"/>
          <w:sz w:val="22"/>
          <w:szCs w:val="22"/>
        </w:rPr>
      </w:pPr>
      <w:r w:rsidRPr="00105D30">
        <w:rPr>
          <w:rFonts w:ascii="Arial" w:hAnsi="Arial" w:cs="Arial"/>
          <w:sz w:val="22"/>
          <w:szCs w:val="22"/>
        </w:rPr>
        <w:t xml:space="preserve">razredu EEO in vrsti EEO (gospodinjska </w:t>
      </w:r>
      <w:r w:rsidR="00105D30" w:rsidRPr="00105D30">
        <w:rPr>
          <w:rFonts w:ascii="Arial" w:hAnsi="Arial" w:cs="Arial"/>
          <w:sz w:val="22"/>
          <w:szCs w:val="22"/>
        </w:rPr>
        <w:t>ali negospodinjska EEO</w:t>
      </w:r>
      <w:r w:rsidRPr="00105D30">
        <w:rPr>
          <w:rFonts w:ascii="Arial" w:hAnsi="Arial" w:cs="Arial"/>
          <w:sz w:val="22"/>
          <w:szCs w:val="22"/>
        </w:rPr>
        <w:t xml:space="preserve">), </w:t>
      </w:r>
    </w:p>
    <w:p w:rsidR="00105D30" w:rsidRDefault="00105D30" w:rsidP="009A24D5">
      <w:pPr>
        <w:pStyle w:val="Odstavekseznama"/>
        <w:numPr>
          <w:ilvl w:val="0"/>
          <w:numId w:val="54"/>
        </w:numPr>
        <w:tabs>
          <w:tab w:val="left" w:pos="0"/>
        </w:tabs>
        <w:spacing w:line="260" w:lineRule="exact"/>
        <w:rPr>
          <w:rFonts w:ascii="Arial" w:hAnsi="Arial" w:cs="Arial"/>
          <w:sz w:val="22"/>
          <w:szCs w:val="22"/>
        </w:rPr>
      </w:pPr>
      <w:r>
        <w:rPr>
          <w:rFonts w:ascii="Arial" w:hAnsi="Arial" w:cs="Arial"/>
          <w:sz w:val="22"/>
          <w:szCs w:val="22"/>
        </w:rPr>
        <w:t>uporabljani prodajni tehniki (prodaja na daljavo</w:t>
      </w:r>
      <w:r w:rsidR="00CE1882">
        <w:rPr>
          <w:rFonts w:ascii="Arial" w:hAnsi="Arial" w:cs="Arial"/>
          <w:sz w:val="22"/>
          <w:szCs w:val="22"/>
        </w:rPr>
        <w:t xml:space="preserve"> ali drugo</w:t>
      </w:r>
      <w:r>
        <w:rPr>
          <w:rFonts w:ascii="Arial" w:hAnsi="Arial" w:cs="Arial"/>
          <w:sz w:val="22"/>
          <w:szCs w:val="22"/>
        </w:rPr>
        <w:t>) in</w:t>
      </w:r>
    </w:p>
    <w:p w:rsidR="00105D30" w:rsidRPr="00105D30" w:rsidRDefault="00105D30" w:rsidP="009A24D5">
      <w:pPr>
        <w:pStyle w:val="Odstavekseznama"/>
        <w:numPr>
          <w:ilvl w:val="0"/>
          <w:numId w:val="54"/>
        </w:numPr>
        <w:tabs>
          <w:tab w:val="left" w:pos="0"/>
        </w:tabs>
        <w:spacing w:line="260" w:lineRule="exact"/>
        <w:rPr>
          <w:rFonts w:ascii="Arial" w:hAnsi="Arial" w:cs="Arial"/>
          <w:sz w:val="22"/>
          <w:szCs w:val="22"/>
        </w:rPr>
      </w:pPr>
      <w:r>
        <w:rPr>
          <w:rFonts w:ascii="Arial" w:hAnsi="Arial" w:cs="Arial"/>
          <w:sz w:val="22"/>
          <w:szCs w:val="22"/>
        </w:rPr>
        <w:t xml:space="preserve">načinu izpolnjevanja obveznosti proizvajalca (načrt ali skupni načrt). </w:t>
      </w:r>
    </w:p>
    <w:p w:rsidR="00C9513D" w:rsidRDefault="00C9513D" w:rsidP="000A3A9A">
      <w:pPr>
        <w:tabs>
          <w:tab w:val="left" w:pos="0"/>
        </w:tabs>
        <w:spacing w:line="260" w:lineRule="exact"/>
        <w:rPr>
          <w:rFonts w:ascii="Arial" w:hAnsi="Arial" w:cs="Arial"/>
          <w:sz w:val="22"/>
          <w:szCs w:val="22"/>
        </w:rPr>
      </w:pPr>
    </w:p>
    <w:p w:rsidR="00AA0ABA" w:rsidRDefault="00AA0ABA" w:rsidP="009A24D5">
      <w:pPr>
        <w:pStyle w:val="Brezrazmikov"/>
        <w:numPr>
          <w:ilvl w:val="0"/>
          <w:numId w:val="1"/>
        </w:numPr>
        <w:ind w:left="284" w:hanging="284"/>
        <w:rPr>
          <w:rFonts w:ascii="Arial" w:hAnsi="Arial" w:cs="Arial"/>
          <w:sz w:val="22"/>
          <w:szCs w:val="22"/>
        </w:rPr>
      </w:pPr>
      <w:r>
        <w:rPr>
          <w:rFonts w:ascii="Arial" w:hAnsi="Arial" w:cs="Arial"/>
          <w:sz w:val="22"/>
          <w:szCs w:val="22"/>
        </w:rPr>
        <w:t xml:space="preserve"> Ministrstvo vpiše proizvajalca ali pooblaščenega zastopnika v evidenco iz prvega odstavka tega člena na podlagi njegove prijave, </w:t>
      </w:r>
      <w:r w:rsidR="00985459">
        <w:rPr>
          <w:rFonts w:ascii="Arial" w:hAnsi="Arial" w:cs="Arial"/>
          <w:sz w:val="22"/>
          <w:szCs w:val="22"/>
        </w:rPr>
        <w:t xml:space="preserve">ki </w:t>
      </w:r>
      <w:r w:rsidR="00CB5208">
        <w:rPr>
          <w:rFonts w:ascii="Arial" w:hAnsi="Arial" w:cs="Arial"/>
          <w:sz w:val="22"/>
          <w:szCs w:val="22"/>
        </w:rPr>
        <w:t>mora poleg</w:t>
      </w:r>
      <w:r w:rsidRPr="00406DBD">
        <w:rPr>
          <w:rFonts w:ascii="Arial" w:hAnsi="Arial" w:cs="Arial"/>
          <w:sz w:val="22"/>
          <w:szCs w:val="22"/>
        </w:rPr>
        <w:t xml:space="preserve"> podatk</w:t>
      </w:r>
      <w:r w:rsidR="00CB5208">
        <w:rPr>
          <w:rFonts w:ascii="Arial" w:hAnsi="Arial" w:cs="Arial"/>
          <w:sz w:val="22"/>
          <w:szCs w:val="22"/>
        </w:rPr>
        <w:t>ov</w:t>
      </w:r>
      <w:r w:rsidRPr="00406DBD">
        <w:rPr>
          <w:rFonts w:ascii="Arial" w:hAnsi="Arial" w:cs="Arial"/>
          <w:sz w:val="22"/>
          <w:szCs w:val="22"/>
        </w:rPr>
        <w:t xml:space="preserve"> iz prejšnjega odstavka</w:t>
      </w:r>
      <w:r w:rsidR="00CB5208">
        <w:rPr>
          <w:rFonts w:ascii="Arial" w:hAnsi="Arial" w:cs="Arial"/>
          <w:sz w:val="22"/>
          <w:szCs w:val="22"/>
        </w:rPr>
        <w:t xml:space="preserve"> vsebovati še podatke o</w:t>
      </w:r>
      <w:r w:rsidR="00CB5208" w:rsidRPr="00CB5208">
        <w:rPr>
          <w:rFonts w:ascii="Arial" w:hAnsi="Arial" w:cs="Arial"/>
          <w:sz w:val="22"/>
          <w:szCs w:val="22"/>
        </w:rPr>
        <w:t xml:space="preserve"> </w:t>
      </w:r>
      <w:r w:rsidR="00CB5208">
        <w:rPr>
          <w:rFonts w:ascii="Arial" w:hAnsi="Arial" w:cs="Arial"/>
          <w:sz w:val="22"/>
          <w:szCs w:val="22"/>
        </w:rPr>
        <w:t xml:space="preserve">njegovi </w:t>
      </w:r>
      <w:r w:rsidR="00CB5208" w:rsidRPr="007E36DC">
        <w:rPr>
          <w:rFonts w:ascii="Arial" w:hAnsi="Arial" w:cs="Arial"/>
          <w:sz w:val="22"/>
          <w:szCs w:val="22"/>
        </w:rPr>
        <w:t>telefonsk</w:t>
      </w:r>
      <w:r w:rsidR="00CB5208">
        <w:rPr>
          <w:rFonts w:ascii="Arial" w:hAnsi="Arial" w:cs="Arial"/>
          <w:sz w:val="22"/>
          <w:szCs w:val="22"/>
        </w:rPr>
        <w:t>i</w:t>
      </w:r>
      <w:r w:rsidR="00CB5208" w:rsidRPr="007E36DC">
        <w:rPr>
          <w:rFonts w:ascii="Arial" w:hAnsi="Arial" w:cs="Arial"/>
          <w:sz w:val="22"/>
          <w:szCs w:val="22"/>
        </w:rPr>
        <w:t xml:space="preserve"> številk</w:t>
      </w:r>
      <w:r w:rsidR="00CB5208">
        <w:rPr>
          <w:rFonts w:ascii="Arial" w:hAnsi="Arial" w:cs="Arial"/>
          <w:sz w:val="22"/>
          <w:szCs w:val="22"/>
        </w:rPr>
        <w:t>i,</w:t>
      </w:r>
      <w:r w:rsidR="00CB5208" w:rsidRPr="007E36DC">
        <w:rPr>
          <w:rFonts w:ascii="Arial" w:hAnsi="Arial" w:cs="Arial"/>
          <w:sz w:val="22"/>
          <w:szCs w:val="22"/>
        </w:rPr>
        <w:t xml:space="preserve"> številk</w:t>
      </w:r>
      <w:r w:rsidR="00CB5208">
        <w:rPr>
          <w:rFonts w:ascii="Arial" w:hAnsi="Arial" w:cs="Arial"/>
          <w:sz w:val="22"/>
          <w:szCs w:val="22"/>
        </w:rPr>
        <w:t>i</w:t>
      </w:r>
      <w:r w:rsidR="00CB5208" w:rsidRPr="007E36DC">
        <w:rPr>
          <w:rFonts w:ascii="Arial" w:hAnsi="Arial" w:cs="Arial"/>
          <w:sz w:val="22"/>
          <w:szCs w:val="22"/>
        </w:rPr>
        <w:t xml:space="preserve"> telefaksa, e</w:t>
      </w:r>
      <w:r w:rsidR="00CB5208">
        <w:rPr>
          <w:rFonts w:ascii="Arial" w:hAnsi="Arial" w:cs="Arial"/>
          <w:sz w:val="22"/>
          <w:szCs w:val="22"/>
        </w:rPr>
        <w:t>lektronskem</w:t>
      </w:r>
      <w:r w:rsidR="00CB5208" w:rsidRPr="007E36DC">
        <w:rPr>
          <w:rFonts w:ascii="Arial" w:hAnsi="Arial" w:cs="Arial"/>
          <w:sz w:val="22"/>
          <w:szCs w:val="22"/>
        </w:rPr>
        <w:t xml:space="preserve"> naslov</w:t>
      </w:r>
      <w:r w:rsidR="00CB5208">
        <w:rPr>
          <w:rFonts w:ascii="Arial" w:hAnsi="Arial" w:cs="Arial"/>
          <w:sz w:val="22"/>
          <w:szCs w:val="22"/>
        </w:rPr>
        <w:t>u</w:t>
      </w:r>
      <w:r w:rsidR="00CB5208" w:rsidRPr="007E36DC">
        <w:rPr>
          <w:rFonts w:ascii="Arial" w:hAnsi="Arial" w:cs="Arial"/>
          <w:sz w:val="22"/>
          <w:szCs w:val="22"/>
        </w:rPr>
        <w:t xml:space="preserve"> in kontaktn</w:t>
      </w:r>
      <w:r w:rsidR="00CB5208">
        <w:rPr>
          <w:rFonts w:ascii="Arial" w:hAnsi="Arial" w:cs="Arial"/>
          <w:sz w:val="22"/>
          <w:szCs w:val="22"/>
        </w:rPr>
        <w:t>i</w:t>
      </w:r>
      <w:r w:rsidR="00CB5208" w:rsidRPr="007E36DC">
        <w:rPr>
          <w:rFonts w:ascii="Arial" w:hAnsi="Arial" w:cs="Arial"/>
          <w:sz w:val="22"/>
          <w:szCs w:val="22"/>
        </w:rPr>
        <w:t xml:space="preserve"> oseb</w:t>
      </w:r>
      <w:r w:rsidR="00CB5208">
        <w:rPr>
          <w:rFonts w:ascii="Arial" w:hAnsi="Arial" w:cs="Arial"/>
          <w:sz w:val="22"/>
          <w:szCs w:val="22"/>
        </w:rPr>
        <w:t>i</w:t>
      </w:r>
      <w:r w:rsidR="00CE1882" w:rsidRPr="00CE1882">
        <w:rPr>
          <w:rFonts w:ascii="Arial" w:hAnsi="Arial" w:cs="Arial"/>
          <w:sz w:val="22"/>
          <w:szCs w:val="22"/>
        </w:rPr>
        <w:t xml:space="preserve"> </w:t>
      </w:r>
      <w:r w:rsidR="00CE1882">
        <w:rPr>
          <w:rFonts w:ascii="Arial" w:hAnsi="Arial" w:cs="Arial"/>
          <w:sz w:val="22"/>
          <w:szCs w:val="22"/>
        </w:rPr>
        <w:t xml:space="preserve">ter </w:t>
      </w:r>
      <w:r w:rsidR="00CE1882" w:rsidRPr="00105D30">
        <w:rPr>
          <w:rFonts w:ascii="Arial" w:hAnsi="Arial" w:cs="Arial"/>
          <w:sz w:val="22"/>
          <w:szCs w:val="22"/>
        </w:rPr>
        <w:t>blagovni znamki EEO</w:t>
      </w:r>
      <w:r w:rsidR="00CE1882">
        <w:rPr>
          <w:rFonts w:ascii="Arial" w:hAnsi="Arial" w:cs="Arial"/>
          <w:sz w:val="22"/>
          <w:szCs w:val="22"/>
        </w:rPr>
        <w:t>, ki jo daje na trg</w:t>
      </w:r>
      <w:r>
        <w:rPr>
          <w:rFonts w:ascii="Arial" w:hAnsi="Arial" w:cs="Arial"/>
          <w:sz w:val="22"/>
          <w:szCs w:val="22"/>
        </w:rPr>
        <w:t>.</w:t>
      </w:r>
      <w:r w:rsidR="00985459" w:rsidRPr="00985459">
        <w:rPr>
          <w:rFonts w:ascii="Arial" w:hAnsi="Arial" w:cs="Arial"/>
          <w:sz w:val="22"/>
          <w:szCs w:val="22"/>
        </w:rPr>
        <w:t xml:space="preserve"> </w:t>
      </w:r>
      <w:r w:rsidR="00985459">
        <w:rPr>
          <w:rFonts w:ascii="Arial" w:hAnsi="Arial" w:cs="Arial"/>
          <w:sz w:val="22"/>
          <w:szCs w:val="22"/>
        </w:rPr>
        <w:t>Prija</w:t>
      </w:r>
      <w:r w:rsidR="00985459" w:rsidRPr="006F0693">
        <w:rPr>
          <w:rFonts w:ascii="Arial" w:hAnsi="Arial" w:cs="Arial"/>
          <w:sz w:val="22"/>
          <w:szCs w:val="22"/>
        </w:rPr>
        <w:t>vi iz prejšnjega stavka mora biti priložena izjava proizvajalca ali pooblaščenega zastopnika o tem, da so predloženi podatki točni in resnični.</w:t>
      </w:r>
    </w:p>
    <w:p w:rsidR="00A80C7A" w:rsidRDefault="00A80C7A" w:rsidP="007E36DC">
      <w:pPr>
        <w:pStyle w:val="Odstavekseznama"/>
        <w:ind w:left="284" w:hanging="284"/>
        <w:rPr>
          <w:rFonts w:ascii="Arial" w:hAnsi="Arial" w:cs="Arial"/>
          <w:sz w:val="22"/>
          <w:szCs w:val="22"/>
        </w:rPr>
      </w:pPr>
      <w:r w:rsidDel="00A80C7A">
        <w:rPr>
          <w:rFonts w:ascii="Arial" w:hAnsi="Arial" w:cs="Arial"/>
          <w:sz w:val="22"/>
          <w:szCs w:val="22"/>
        </w:rPr>
        <w:t xml:space="preserve"> </w:t>
      </w:r>
    </w:p>
    <w:p w:rsidR="007E36DC" w:rsidRDefault="00D755F4" w:rsidP="007E36DC">
      <w:pPr>
        <w:pStyle w:val="Odstavekseznama"/>
        <w:ind w:left="284" w:hanging="284"/>
        <w:rPr>
          <w:rFonts w:ascii="Arial" w:hAnsi="Arial" w:cs="Arial"/>
          <w:sz w:val="22"/>
          <w:szCs w:val="22"/>
        </w:rPr>
      </w:pPr>
      <w:r>
        <w:rPr>
          <w:rFonts w:ascii="Arial" w:hAnsi="Arial" w:cs="Arial"/>
          <w:sz w:val="22"/>
          <w:szCs w:val="22"/>
        </w:rPr>
        <w:t>(4) Ministrstvo proizvajalcu oziroma pooblaščenemu zastopniku o vpisu v evidenco izda potrdilo.</w:t>
      </w:r>
    </w:p>
    <w:p w:rsidR="00A80C7A" w:rsidRDefault="00A80C7A" w:rsidP="007E36DC">
      <w:pPr>
        <w:pStyle w:val="Odstavekseznama"/>
        <w:ind w:left="284" w:hanging="284"/>
        <w:rPr>
          <w:rFonts w:ascii="Arial" w:hAnsi="Arial" w:cs="Arial"/>
          <w:sz w:val="22"/>
          <w:szCs w:val="22"/>
        </w:rPr>
      </w:pPr>
    </w:p>
    <w:p w:rsidR="00F54F73" w:rsidRPr="007E36DC" w:rsidRDefault="00F54F73" w:rsidP="007E36DC">
      <w:pPr>
        <w:pStyle w:val="Odstavekseznama"/>
        <w:ind w:left="284" w:hanging="284"/>
        <w:rPr>
          <w:rFonts w:ascii="Arial" w:hAnsi="Arial" w:cs="Arial"/>
          <w:sz w:val="22"/>
          <w:szCs w:val="22"/>
        </w:rPr>
      </w:pPr>
      <w:r>
        <w:rPr>
          <w:rFonts w:ascii="Arial" w:hAnsi="Arial" w:cs="Arial"/>
          <w:sz w:val="22"/>
          <w:szCs w:val="22"/>
        </w:rPr>
        <w:t>(5) Proizvajalec in pooblaščeni zastopnik morata o opustitvi dejavnosti ali drugih spremembah v zvezi s</w:t>
      </w:r>
      <w:r w:rsidRPr="00D326BA">
        <w:rPr>
          <w:rFonts w:ascii="Arial" w:hAnsi="Arial" w:cs="Arial"/>
          <w:sz w:val="22"/>
          <w:szCs w:val="22"/>
        </w:rPr>
        <w:t xml:space="preserve"> podatk</w:t>
      </w:r>
      <w:r>
        <w:rPr>
          <w:rFonts w:ascii="Arial" w:hAnsi="Arial" w:cs="Arial"/>
          <w:sz w:val="22"/>
          <w:szCs w:val="22"/>
        </w:rPr>
        <w:t>i</w:t>
      </w:r>
      <w:r w:rsidRPr="00D326BA">
        <w:rPr>
          <w:rFonts w:ascii="Arial" w:hAnsi="Arial" w:cs="Arial"/>
          <w:sz w:val="22"/>
          <w:szCs w:val="22"/>
        </w:rPr>
        <w:t xml:space="preserve"> iz </w:t>
      </w:r>
      <w:r>
        <w:rPr>
          <w:rFonts w:ascii="Arial" w:hAnsi="Arial" w:cs="Arial"/>
          <w:sz w:val="22"/>
          <w:szCs w:val="22"/>
        </w:rPr>
        <w:t>drug</w:t>
      </w:r>
      <w:r w:rsidRPr="00D326BA">
        <w:rPr>
          <w:rFonts w:ascii="Arial" w:hAnsi="Arial" w:cs="Arial"/>
          <w:sz w:val="22"/>
          <w:szCs w:val="22"/>
        </w:rPr>
        <w:t>ega odstavka tega člena</w:t>
      </w:r>
      <w:r>
        <w:rPr>
          <w:rFonts w:ascii="Arial" w:hAnsi="Arial" w:cs="Arial"/>
          <w:sz w:val="22"/>
          <w:szCs w:val="22"/>
        </w:rPr>
        <w:t xml:space="preserve">, </w:t>
      </w:r>
      <w:r w:rsidRPr="00D326BA">
        <w:rPr>
          <w:rFonts w:ascii="Arial" w:hAnsi="Arial" w:cs="Arial"/>
          <w:sz w:val="22"/>
          <w:szCs w:val="22"/>
        </w:rPr>
        <w:t xml:space="preserve"> </w:t>
      </w:r>
      <w:r>
        <w:rPr>
          <w:rFonts w:ascii="Arial" w:hAnsi="Arial" w:cs="Arial"/>
          <w:sz w:val="22"/>
          <w:szCs w:val="22"/>
        </w:rPr>
        <w:t>pisno obvestiti</w:t>
      </w:r>
      <w:r w:rsidRPr="00D326BA">
        <w:rPr>
          <w:rFonts w:ascii="Arial" w:hAnsi="Arial" w:cs="Arial"/>
          <w:sz w:val="22"/>
          <w:szCs w:val="22"/>
        </w:rPr>
        <w:t xml:space="preserve"> ministrstv</w:t>
      </w:r>
      <w:r>
        <w:rPr>
          <w:rFonts w:ascii="Arial" w:hAnsi="Arial" w:cs="Arial"/>
          <w:sz w:val="22"/>
          <w:szCs w:val="22"/>
        </w:rPr>
        <w:t>o</w:t>
      </w:r>
      <w:r w:rsidRPr="00D326BA">
        <w:rPr>
          <w:rFonts w:ascii="Arial" w:hAnsi="Arial" w:cs="Arial"/>
          <w:sz w:val="22"/>
          <w:szCs w:val="22"/>
        </w:rPr>
        <w:t xml:space="preserve"> najkasneje v </w:t>
      </w:r>
      <w:r>
        <w:rPr>
          <w:rFonts w:ascii="Arial" w:hAnsi="Arial" w:cs="Arial"/>
          <w:sz w:val="22"/>
          <w:szCs w:val="22"/>
        </w:rPr>
        <w:t>tridesetih</w:t>
      </w:r>
      <w:r w:rsidRPr="00D326BA">
        <w:rPr>
          <w:rFonts w:ascii="Arial" w:hAnsi="Arial" w:cs="Arial"/>
          <w:sz w:val="22"/>
          <w:szCs w:val="22"/>
        </w:rPr>
        <w:t xml:space="preserve"> dneh od nastale spremembe.</w:t>
      </w:r>
    </w:p>
    <w:p w:rsidR="007E36DC" w:rsidRPr="007E36DC" w:rsidRDefault="007E36DC" w:rsidP="007E36DC">
      <w:pPr>
        <w:pStyle w:val="Brezrazmikov"/>
        <w:rPr>
          <w:rFonts w:ascii="Arial" w:hAnsi="Arial" w:cs="Arial"/>
          <w:sz w:val="22"/>
          <w:szCs w:val="22"/>
        </w:rPr>
      </w:pPr>
    </w:p>
    <w:p w:rsidR="007E36DC" w:rsidRPr="00A80C7A" w:rsidRDefault="00F54F73" w:rsidP="007E36DC">
      <w:pPr>
        <w:pStyle w:val="Brezrazmikov"/>
        <w:rPr>
          <w:rFonts w:ascii="Arial" w:hAnsi="Arial" w:cs="Arial"/>
          <w:sz w:val="22"/>
          <w:szCs w:val="22"/>
        </w:rPr>
      </w:pPr>
      <w:r w:rsidRPr="007E36DC" w:rsidDel="00F54F73">
        <w:rPr>
          <w:rFonts w:ascii="Arial" w:hAnsi="Arial" w:cs="Arial"/>
          <w:sz w:val="22"/>
          <w:szCs w:val="22"/>
        </w:rPr>
        <w:t xml:space="preserve"> </w:t>
      </w:r>
      <w:r w:rsidR="00D326BA" w:rsidRPr="00A80C7A">
        <w:rPr>
          <w:rFonts w:ascii="Arial" w:hAnsi="Arial" w:cs="Arial"/>
          <w:sz w:val="22"/>
          <w:szCs w:val="22"/>
        </w:rPr>
        <w:t>(</w:t>
      </w:r>
      <w:r w:rsidR="00A80C7A" w:rsidRPr="00A80C7A">
        <w:rPr>
          <w:rFonts w:ascii="Arial" w:hAnsi="Arial" w:cs="Arial"/>
          <w:sz w:val="22"/>
          <w:szCs w:val="22"/>
        </w:rPr>
        <w:t>6</w:t>
      </w:r>
      <w:r w:rsidR="00D326BA" w:rsidRPr="00A80C7A">
        <w:rPr>
          <w:rFonts w:ascii="Arial" w:hAnsi="Arial" w:cs="Arial"/>
          <w:sz w:val="22"/>
          <w:szCs w:val="22"/>
        </w:rPr>
        <w:t>) Podatki iz evidence proizvajalcev EEO so dostopni javnosti na spletnih straneh ministrstva.</w:t>
      </w:r>
    </w:p>
    <w:p w:rsidR="007E36DC" w:rsidRPr="00A80C7A" w:rsidRDefault="007E36DC" w:rsidP="007E36DC">
      <w:pPr>
        <w:pStyle w:val="Brezrazmikov"/>
        <w:rPr>
          <w:rFonts w:ascii="Arial" w:hAnsi="Arial" w:cs="Arial"/>
          <w:sz w:val="22"/>
          <w:szCs w:val="22"/>
        </w:rPr>
      </w:pPr>
    </w:p>
    <w:p w:rsidR="00812079" w:rsidRPr="006F0693" w:rsidRDefault="00A80C7A" w:rsidP="001E4715">
      <w:pPr>
        <w:pStyle w:val="Brezrazmikov"/>
        <w:tabs>
          <w:tab w:val="left" w:pos="0"/>
        </w:tabs>
        <w:spacing w:line="260" w:lineRule="exact"/>
        <w:rPr>
          <w:rFonts w:ascii="Arial" w:hAnsi="Arial" w:cs="Arial"/>
          <w:sz w:val="22"/>
          <w:szCs w:val="22"/>
        </w:rPr>
      </w:pPr>
      <w:r w:rsidRPr="00A80C7A" w:rsidDel="00A80C7A">
        <w:rPr>
          <w:rFonts w:ascii="Arial" w:hAnsi="Arial" w:cs="Arial"/>
          <w:sz w:val="22"/>
          <w:szCs w:val="22"/>
        </w:rPr>
        <w:t xml:space="preserve"> </w:t>
      </w:r>
      <w:r w:rsidR="00812079" w:rsidRPr="00A80C7A">
        <w:rPr>
          <w:rFonts w:ascii="Arial" w:hAnsi="Arial" w:cs="Arial"/>
          <w:sz w:val="22"/>
          <w:szCs w:val="22"/>
        </w:rPr>
        <w:t>(</w:t>
      </w:r>
      <w:r w:rsidRPr="00A80C7A">
        <w:rPr>
          <w:rFonts w:ascii="Arial" w:hAnsi="Arial" w:cs="Arial"/>
          <w:sz w:val="22"/>
          <w:szCs w:val="22"/>
        </w:rPr>
        <w:t>7</w:t>
      </w:r>
      <w:r w:rsidR="00812079" w:rsidRPr="00A80C7A">
        <w:rPr>
          <w:rFonts w:ascii="Arial" w:hAnsi="Arial" w:cs="Arial"/>
          <w:sz w:val="22"/>
          <w:szCs w:val="22"/>
        </w:rPr>
        <w:t xml:space="preserve">) </w:t>
      </w:r>
      <w:r w:rsidR="00FE073B" w:rsidRPr="00A80C7A">
        <w:rPr>
          <w:rFonts w:ascii="Arial" w:hAnsi="Arial" w:cs="Arial"/>
          <w:sz w:val="22"/>
          <w:szCs w:val="22"/>
        </w:rPr>
        <w:t>M</w:t>
      </w:r>
      <w:r w:rsidR="00812079" w:rsidRPr="00A80C7A">
        <w:rPr>
          <w:rFonts w:ascii="Arial" w:hAnsi="Arial" w:cs="Arial"/>
          <w:sz w:val="22"/>
          <w:szCs w:val="22"/>
        </w:rPr>
        <w:t xml:space="preserve">inistrstvo na </w:t>
      </w:r>
      <w:r w:rsidR="00FE073B" w:rsidRPr="00A80C7A">
        <w:rPr>
          <w:rFonts w:ascii="Arial" w:hAnsi="Arial" w:cs="Arial"/>
          <w:sz w:val="22"/>
          <w:szCs w:val="22"/>
        </w:rPr>
        <w:t xml:space="preserve">svojih </w:t>
      </w:r>
      <w:r w:rsidR="00812079" w:rsidRPr="00A80C7A">
        <w:rPr>
          <w:rFonts w:ascii="Arial" w:hAnsi="Arial" w:cs="Arial"/>
          <w:sz w:val="22"/>
          <w:szCs w:val="22"/>
        </w:rPr>
        <w:t>sp</w:t>
      </w:r>
      <w:r w:rsidR="00192A1D">
        <w:rPr>
          <w:rFonts w:ascii="Arial" w:hAnsi="Arial" w:cs="Arial"/>
          <w:sz w:val="22"/>
          <w:szCs w:val="22"/>
        </w:rPr>
        <w:t>l</w:t>
      </w:r>
      <w:r w:rsidR="00812079" w:rsidRPr="00A80C7A">
        <w:rPr>
          <w:rFonts w:ascii="Arial" w:hAnsi="Arial" w:cs="Arial"/>
          <w:sz w:val="22"/>
          <w:szCs w:val="22"/>
        </w:rPr>
        <w:t xml:space="preserve">etnih straneh </w:t>
      </w:r>
      <w:r w:rsidR="00FE073B" w:rsidRPr="00A80C7A">
        <w:rPr>
          <w:rFonts w:ascii="Arial" w:hAnsi="Arial" w:cs="Arial"/>
          <w:sz w:val="22"/>
          <w:szCs w:val="22"/>
        </w:rPr>
        <w:t>objavi</w:t>
      </w:r>
      <w:r w:rsidR="00812079" w:rsidRPr="00A80C7A">
        <w:rPr>
          <w:rFonts w:ascii="Arial" w:hAnsi="Arial" w:cs="Arial"/>
          <w:sz w:val="22"/>
          <w:szCs w:val="22"/>
        </w:rPr>
        <w:t xml:space="preserve"> </w:t>
      </w:r>
      <w:r w:rsidR="00FE073B" w:rsidRPr="00A80C7A">
        <w:rPr>
          <w:rFonts w:ascii="Arial" w:hAnsi="Arial" w:cs="Arial"/>
          <w:sz w:val="22"/>
          <w:szCs w:val="22"/>
        </w:rPr>
        <w:t xml:space="preserve">tudi </w:t>
      </w:r>
      <w:r w:rsidR="00812079" w:rsidRPr="00A80C7A">
        <w:rPr>
          <w:rFonts w:ascii="Arial" w:hAnsi="Arial" w:cs="Arial"/>
          <w:sz w:val="22"/>
          <w:szCs w:val="22"/>
        </w:rPr>
        <w:t>povezav</w:t>
      </w:r>
      <w:r w:rsidR="00FE073B" w:rsidRPr="00A80C7A">
        <w:rPr>
          <w:rFonts w:ascii="Arial" w:hAnsi="Arial" w:cs="Arial"/>
          <w:sz w:val="22"/>
          <w:szCs w:val="22"/>
        </w:rPr>
        <w:t>e</w:t>
      </w:r>
      <w:r w:rsidR="00812079" w:rsidRPr="00A80C7A">
        <w:rPr>
          <w:rFonts w:ascii="Arial" w:hAnsi="Arial" w:cs="Arial"/>
          <w:sz w:val="22"/>
          <w:szCs w:val="22"/>
        </w:rPr>
        <w:t xml:space="preserve"> </w:t>
      </w:r>
      <w:r w:rsidR="00F21171" w:rsidRPr="00A80C7A">
        <w:rPr>
          <w:rFonts w:ascii="Arial" w:hAnsi="Arial" w:cs="Arial"/>
          <w:sz w:val="22"/>
          <w:szCs w:val="22"/>
        </w:rPr>
        <w:t xml:space="preserve">do </w:t>
      </w:r>
      <w:r w:rsidR="00FE073B" w:rsidRPr="00A80C7A">
        <w:rPr>
          <w:rFonts w:ascii="Arial" w:hAnsi="Arial" w:cs="Arial"/>
          <w:sz w:val="22"/>
          <w:szCs w:val="22"/>
        </w:rPr>
        <w:t>evidenc</w:t>
      </w:r>
      <w:r w:rsidR="00F21171" w:rsidRPr="00A80C7A">
        <w:rPr>
          <w:rFonts w:ascii="Arial" w:hAnsi="Arial" w:cs="Arial"/>
          <w:sz w:val="22"/>
          <w:szCs w:val="22"/>
        </w:rPr>
        <w:t>e</w:t>
      </w:r>
      <w:r w:rsidR="00FE073B" w:rsidRPr="00A80C7A">
        <w:rPr>
          <w:rFonts w:ascii="Arial" w:hAnsi="Arial" w:cs="Arial"/>
          <w:sz w:val="22"/>
          <w:szCs w:val="22"/>
        </w:rPr>
        <w:t xml:space="preserve"> proizvajalcev v </w:t>
      </w:r>
      <w:r w:rsidR="00812079" w:rsidRPr="00A80C7A">
        <w:rPr>
          <w:rFonts w:ascii="Arial" w:hAnsi="Arial" w:cs="Arial"/>
          <w:sz w:val="22"/>
          <w:szCs w:val="22"/>
        </w:rPr>
        <w:t>drugi</w:t>
      </w:r>
      <w:r w:rsidR="00FE073B" w:rsidRPr="00A80C7A">
        <w:rPr>
          <w:rFonts w:ascii="Arial" w:hAnsi="Arial" w:cs="Arial"/>
          <w:sz w:val="22"/>
          <w:szCs w:val="22"/>
        </w:rPr>
        <w:t>h državah članicah EU</w:t>
      </w:r>
      <w:r>
        <w:rPr>
          <w:rFonts w:ascii="Arial" w:hAnsi="Arial" w:cs="Arial"/>
          <w:sz w:val="22"/>
          <w:szCs w:val="22"/>
        </w:rPr>
        <w:t>.</w:t>
      </w:r>
    </w:p>
    <w:p w:rsidR="00287650" w:rsidRPr="006F0693" w:rsidRDefault="00287650" w:rsidP="001E4715">
      <w:pPr>
        <w:pStyle w:val="Odstavekseznama"/>
        <w:tabs>
          <w:tab w:val="left" w:pos="0"/>
        </w:tabs>
        <w:spacing w:line="260" w:lineRule="exact"/>
        <w:ind w:left="0"/>
        <w:rPr>
          <w:rFonts w:ascii="Arial" w:hAnsi="Arial" w:cs="Arial"/>
          <w:sz w:val="22"/>
          <w:szCs w:val="22"/>
        </w:rPr>
      </w:pPr>
    </w:p>
    <w:p w:rsidR="00046BAA" w:rsidRPr="006F0693" w:rsidRDefault="00046BAA" w:rsidP="001E4715">
      <w:pPr>
        <w:pStyle w:val="Brezrazmikov"/>
        <w:tabs>
          <w:tab w:val="left" w:pos="0"/>
        </w:tabs>
        <w:spacing w:line="260" w:lineRule="exact"/>
        <w:rPr>
          <w:rFonts w:ascii="Arial" w:hAnsi="Arial" w:cs="Arial"/>
          <w:sz w:val="22"/>
          <w:szCs w:val="22"/>
        </w:rPr>
      </w:pPr>
    </w:p>
    <w:p w:rsidR="00330E0D" w:rsidRPr="006F0693" w:rsidRDefault="00776C26" w:rsidP="001E4715">
      <w:pPr>
        <w:pStyle w:val="Brezrazmikov"/>
        <w:tabs>
          <w:tab w:val="left" w:pos="0"/>
        </w:tabs>
        <w:spacing w:line="260" w:lineRule="exact"/>
        <w:rPr>
          <w:rFonts w:ascii="Arial" w:hAnsi="Arial" w:cs="Arial"/>
          <w:b/>
          <w:sz w:val="22"/>
          <w:szCs w:val="22"/>
        </w:rPr>
      </w:pPr>
      <w:r>
        <w:rPr>
          <w:rFonts w:ascii="Arial" w:hAnsi="Arial" w:cs="Arial"/>
          <w:b/>
          <w:sz w:val="22"/>
          <w:szCs w:val="22"/>
        </w:rPr>
        <w:t>X</w:t>
      </w:r>
      <w:r w:rsidR="00EE04C5">
        <w:rPr>
          <w:rFonts w:ascii="Arial" w:hAnsi="Arial" w:cs="Arial"/>
          <w:b/>
          <w:sz w:val="22"/>
          <w:szCs w:val="22"/>
        </w:rPr>
        <w:t>I</w:t>
      </w:r>
      <w:r>
        <w:rPr>
          <w:rFonts w:ascii="Arial" w:hAnsi="Arial" w:cs="Arial"/>
          <w:b/>
          <w:sz w:val="22"/>
          <w:szCs w:val="22"/>
        </w:rPr>
        <w:t xml:space="preserve">. </w:t>
      </w:r>
      <w:r w:rsidR="00330E0D" w:rsidRPr="006F0693">
        <w:rPr>
          <w:rFonts w:ascii="Arial" w:hAnsi="Arial" w:cs="Arial"/>
          <w:b/>
          <w:sz w:val="22"/>
          <w:szCs w:val="22"/>
        </w:rPr>
        <w:t>ČEZMEJNO POŠILJANJE RABLJENE EEO</w:t>
      </w:r>
    </w:p>
    <w:p w:rsidR="00330E0D" w:rsidRDefault="00330E0D" w:rsidP="001E4715">
      <w:pPr>
        <w:pStyle w:val="Brezrazmikov"/>
        <w:tabs>
          <w:tab w:val="left" w:pos="0"/>
        </w:tabs>
        <w:spacing w:line="260" w:lineRule="exact"/>
        <w:rPr>
          <w:rFonts w:ascii="Arial" w:hAnsi="Arial" w:cs="Arial"/>
          <w:b/>
          <w:sz w:val="22"/>
          <w:szCs w:val="22"/>
        </w:rPr>
      </w:pPr>
    </w:p>
    <w:p w:rsidR="001E4715" w:rsidRPr="006F0693" w:rsidRDefault="001E4715" w:rsidP="001E4715">
      <w:pPr>
        <w:pStyle w:val="Brezrazmikov"/>
        <w:tabs>
          <w:tab w:val="left" w:pos="0"/>
        </w:tabs>
        <w:spacing w:line="260" w:lineRule="exact"/>
        <w:rPr>
          <w:rFonts w:ascii="Arial" w:hAnsi="Arial" w:cs="Arial"/>
          <w:b/>
          <w:sz w:val="22"/>
          <w:szCs w:val="22"/>
        </w:rPr>
      </w:pPr>
    </w:p>
    <w:p w:rsidR="00330E0D" w:rsidRPr="006F0693" w:rsidRDefault="00046BAA" w:rsidP="00A9783C">
      <w:pPr>
        <w:pStyle w:val="Brezrazmikov"/>
        <w:tabs>
          <w:tab w:val="left" w:pos="0"/>
        </w:tabs>
        <w:spacing w:line="260" w:lineRule="exact"/>
        <w:jc w:val="center"/>
        <w:rPr>
          <w:rFonts w:ascii="Arial" w:hAnsi="Arial" w:cs="Arial"/>
          <w:b/>
          <w:sz w:val="22"/>
          <w:szCs w:val="22"/>
        </w:rPr>
      </w:pPr>
      <w:r>
        <w:rPr>
          <w:rFonts w:ascii="Arial" w:hAnsi="Arial" w:cs="Arial"/>
          <w:b/>
          <w:sz w:val="22"/>
          <w:szCs w:val="22"/>
        </w:rPr>
        <w:t>4</w:t>
      </w:r>
      <w:r w:rsidR="003E3405">
        <w:rPr>
          <w:rFonts w:ascii="Arial" w:hAnsi="Arial" w:cs="Arial"/>
          <w:b/>
          <w:sz w:val="22"/>
          <w:szCs w:val="22"/>
        </w:rPr>
        <w:t>6</w:t>
      </w:r>
      <w:r>
        <w:rPr>
          <w:rFonts w:ascii="Arial" w:hAnsi="Arial" w:cs="Arial"/>
          <w:b/>
          <w:sz w:val="22"/>
          <w:szCs w:val="22"/>
        </w:rPr>
        <w:t xml:space="preserve">. </w:t>
      </w:r>
      <w:r w:rsidR="00330E0D" w:rsidRPr="006F0693">
        <w:rPr>
          <w:rFonts w:ascii="Arial" w:hAnsi="Arial" w:cs="Arial"/>
          <w:b/>
          <w:sz w:val="22"/>
          <w:szCs w:val="22"/>
        </w:rPr>
        <w:t>člen</w:t>
      </w:r>
    </w:p>
    <w:p w:rsidR="0023443D" w:rsidRPr="006F0693" w:rsidRDefault="00EB0B5D" w:rsidP="00A9783C">
      <w:pPr>
        <w:pStyle w:val="Brezrazmikov"/>
        <w:tabs>
          <w:tab w:val="left" w:pos="0"/>
        </w:tabs>
        <w:spacing w:line="260" w:lineRule="exact"/>
        <w:jc w:val="center"/>
        <w:rPr>
          <w:rFonts w:ascii="Arial" w:hAnsi="Arial" w:cs="Arial"/>
          <w:b/>
          <w:sz w:val="22"/>
          <w:szCs w:val="22"/>
        </w:rPr>
      </w:pPr>
      <w:r w:rsidRPr="006F0693">
        <w:rPr>
          <w:rFonts w:ascii="Arial" w:hAnsi="Arial" w:cs="Arial"/>
          <w:b/>
          <w:sz w:val="22"/>
          <w:szCs w:val="22"/>
        </w:rPr>
        <w:t>(</w:t>
      </w:r>
      <w:r w:rsidR="003E3405">
        <w:rPr>
          <w:rFonts w:ascii="Arial" w:hAnsi="Arial" w:cs="Arial"/>
          <w:b/>
          <w:sz w:val="22"/>
          <w:szCs w:val="22"/>
        </w:rPr>
        <w:t>čezmejno</w:t>
      </w:r>
      <w:r w:rsidR="00E16A71" w:rsidRPr="006F0693">
        <w:rPr>
          <w:rFonts w:ascii="Arial" w:hAnsi="Arial" w:cs="Arial"/>
          <w:b/>
          <w:sz w:val="22"/>
          <w:szCs w:val="22"/>
        </w:rPr>
        <w:t xml:space="preserve"> pošiljanj</w:t>
      </w:r>
      <w:r w:rsidR="003E3405">
        <w:rPr>
          <w:rFonts w:ascii="Arial" w:hAnsi="Arial" w:cs="Arial"/>
          <w:b/>
          <w:sz w:val="22"/>
          <w:szCs w:val="22"/>
        </w:rPr>
        <w:t>e</w:t>
      </w:r>
      <w:r w:rsidRPr="006F0693">
        <w:rPr>
          <w:rFonts w:ascii="Arial" w:hAnsi="Arial" w:cs="Arial"/>
          <w:b/>
          <w:sz w:val="22"/>
          <w:szCs w:val="22"/>
        </w:rPr>
        <w:t xml:space="preserve"> rabljene EEO)</w:t>
      </w:r>
    </w:p>
    <w:p w:rsidR="00EB0B5D" w:rsidRPr="006F0693" w:rsidRDefault="00EB0B5D" w:rsidP="001E4715">
      <w:pPr>
        <w:pStyle w:val="Brezrazmikov"/>
        <w:tabs>
          <w:tab w:val="left" w:pos="0"/>
        </w:tabs>
        <w:spacing w:line="260" w:lineRule="exact"/>
        <w:rPr>
          <w:rFonts w:ascii="Arial" w:hAnsi="Arial" w:cs="Arial"/>
          <w:b/>
          <w:sz w:val="22"/>
          <w:szCs w:val="22"/>
        </w:rPr>
      </w:pPr>
    </w:p>
    <w:p w:rsidR="009D76EB" w:rsidRPr="006F0693" w:rsidRDefault="00103DE2" w:rsidP="001E4715">
      <w:pPr>
        <w:pStyle w:val="Brezrazmikov"/>
        <w:tabs>
          <w:tab w:val="left" w:pos="0"/>
        </w:tabs>
        <w:spacing w:line="260" w:lineRule="exact"/>
        <w:rPr>
          <w:rFonts w:ascii="Arial" w:hAnsi="Arial" w:cs="Arial"/>
          <w:sz w:val="22"/>
          <w:szCs w:val="22"/>
        </w:rPr>
      </w:pPr>
      <w:r w:rsidRPr="006F0693">
        <w:rPr>
          <w:rFonts w:ascii="Arial" w:hAnsi="Arial" w:cs="Arial"/>
          <w:sz w:val="22"/>
          <w:szCs w:val="22"/>
        </w:rPr>
        <w:t xml:space="preserve">(1) </w:t>
      </w:r>
      <w:r w:rsidR="00EB0B5D" w:rsidRPr="006F0693">
        <w:rPr>
          <w:rFonts w:ascii="Arial" w:hAnsi="Arial" w:cs="Arial"/>
          <w:sz w:val="22"/>
          <w:szCs w:val="22"/>
        </w:rPr>
        <w:t>Imetnik EEO, ki</w:t>
      </w:r>
      <w:r w:rsidR="008050AB" w:rsidRPr="006F0693">
        <w:rPr>
          <w:rFonts w:ascii="Arial" w:hAnsi="Arial" w:cs="Arial"/>
          <w:sz w:val="22"/>
          <w:szCs w:val="22"/>
        </w:rPr>
        <w:t xml:space="preserve"> trdi, da</w:t>
      </w:r>
      <w:r w:rsidR="00EB0B5D" w:rsidRPr="006F0693">
        <w:rPr>
          <w:rFonts w:ascii="Arial" w:hAnsi="Arial" w:cs="Arial"/>
          <w:sz w:val="22"/>
          <w:szCs w:val="22"/>
        </w:rPr>
        <w:t xml:space="preserve"> namerava to EEO kot rabljeno EEO</w:t>
      </w:r>
      <w:r w:rsidRPr="006F0693">
        <w:rPr>
          <w:rFonts w:ascii="Arial" w:hAnsi="Arial" w:cs="Arial"/>
          <w:sz w:val="22"/>
          <w:szCs w:val="22"/>
        </w:rPr>
        <w:t xml:space="preserve"> in ne kot OEEO</w:t>
      </w:r>
      <w:r w:rsidR="00EB0B5D" w:rsidRPr="006F0693">
        <w:rPr>
          <w:rFonts w:ascii="Arial" w:hAnsi="Arial" w:cs="Arial"/>
          <w:sz w:val="22"/>
          <w:szCs w:val="22"/>
        </w:rPr>
        <w:t xml:space="preserve"> po</w:t>
      </w:r>
      <w:r w:rsidR="008050AB" w:rsidRPr="006F0693">
        <w:rPr>
          <w:rFonts w:ascii="Arial" w:hAnsi="Arial" w:cs="Arial"/>
          <w:sz w:val="22"/>
          <w:szCs w:val="22"/>
        </w:rPr>
        <w:t>slati</w:t>
      </w:r>
      <w:r w:rsidR="00FC38E1" w:rsidRPr="006F0693">
        <w:rPr>
          <w:rFonts w:ascii="Arial" w:hAnsi="Arial" w:cs="Arial"/>
          <w:sz w:val="22"/>
          <w:szCs w:val="22"/>
        </w:rPr>
        <w:t xml:space="preserve"> v drugo državo člani</w:t>
      </w:r>
      <w:r w:rsidRPr="006F0693">
        <w:rPr>
          <w:rFonts w:ascii="Arial" w:hAnsi="Arial" w:cs="Arial"/>
          <w:sz w:val="22"/>
          <w:szCs w:val="22"/>
        </w:rPr>
        <w:t xml:space="preserve">co EU ali tretjo državo, mora imeti </w:t>
      </w:r>
      <w:r w:rsidR="00631212" w:rsidRPr="006F0693">
        <w:rPr>
          <w:rFonts w:ascii="Arial" w:hAnsi="Arial" w:cs="Arial"/>
          <w:sz w:val="22"/>
          <w:szCs w:val="22"/>
        </w:rPr>
        <w:t xml:space="preserve">naslednja </w:t>
      </w:r>
      <w:r w:rsidRPr="006F0693">
        <w:rPr>
          <w:rFonts w:ascii="Arial" w:hAnsi="Arial" w:cs="Arial"/>
          <w:sz w:val="22"/>
          <w:szCs w:val="22"/>
        </w:rPr>
        <w:t>dokazila</w:t>
      </w:r>
      <w:r w:rsidR="00631212" w:rsidRPr="006F0693">
        <w:rPr>
          <w:rFonts w:ascii="Arial" w:hAnsi="Arial" w:cs="Arial"/>
          <w:sz w:val="22"/>
          <w:szCs w:val="22"/>
        </w:rPr>
        <w:t>:</w:t>
      </w:r>
      <w:r w:rsidRPr="006F0693">
        <w:rPr>
          <w:rFonts w:ascii="Arial" w:hAnsi="Arial" w:cs="Arial"/>
          <w:sz w:val="22"/>
          <w:szCs w:val="22"/>
        </w:rPr>
        <w:t xml:space="preserve"> </w:t>
      </w:r>
    </w:p>
    <w:p w:rsidR="00103DE2" w:rsidRPr="00221860" w:rsidRDefault="00103DE2" w:rsidP="009A24D5">
      <w:pPr>
        <w:pStyle w:val="Odstavekseznama"/>
        <w:numPr>
          <w:ilvl w:val="0"/>
          <w:numId w:val="27"/>
        </w:numPr>
        <w:tabs>
          <w:tab w:val="left" w:pos="0"/>
        </w:tabs>
        <w:spacing w:line="260" w:lineRule="exact"/>
        <w:ind w:left="567" w:hanging="567"/>
        <w:rPr>
          <w:rFonts w:ascii="Arial" w:hAnsi="Arial" w:cs="Arial"/>
          <w:sz w:val="22"/>
          <w:szCs w:val="22"/>
        </w:rPr>
      </w:pPr>
      <w:r w:rsidRPr="00221860">
        <w:rPr>
          <w:rFonts w:ascii="Arial" w:hAnsi="Arial" w:cs="Arial"/>
          <w:sz w:val="22"/>
          <w:szCs w:val="22"/>
        </w:rPr>
        <w:t>kopijo računa in pogodbe v zvezi s prodajo ali prenosom lastništva EEO, iz katere je razvidno, da je EEO namenjena za neposredno ponovno uporabo in deluje brezhibno,</w:t>
      </w:r>
    </w:p>
    <w:p w:rsidR="00103DE2" w:rsidRPr="00221860" w:rsidRDefault="008050AB" w:rsidP="009A24D5">
      <w:pPr>
        <w:pStyle w:val="Odstavekseznama"/>
        <w:numPr>
          <w:ilvl w:val="0"/>
          <w:numId w:val="27"/>
        </w:numPr>
        <w:tabs>
          <w:tab w:val="left" w:pos="0"/>
        </w:tabs>
        <w:spacing w:line="260" w:lineRule="exact"/>
        <w:ind w:left="567" w:hanging="567"/>
        <w:rPr>
          <w:rFonts w:ascii="Arial" w:hAnsi="Arial" w:cs="Arial"/>
          <w:sz w:val="22"/>
          <w:szCs w:val="22"/>
        </w:rPr>
      </w:pPr>
      <w:r w:rsidRPr="00221860">
        <w:rPr>
          <w:rFonts w:ascii="Arial" w:hAnsi="Arial" w:cs="Arial"/>
          <w:sz w:val="22"/>
          <w:szCs w:val="22"/>
        </w:rPr>
        <w:t>dokaz o opravljenem ocenjevanju ali testiranju EEO (</w:t>
      </w:r>
      <w:r w:rsidR="00631212" w:rsidRPr="00221860">
        <w:rPr>
          <w:rFonts w:ascii="Arial" w:hAnsi="Arial" w:cs="Arial"/>
          <w:sz w:val="22"/>
          <w:szCs w:val="22"/>
        </w:rPr>
        <w:t xml:space="preserve">kopijo potrdila o testiranju, dokazila o </w:t>
      </w:r>
      <w:r w:rsidR="00BC561E">
        <w:rPr>
          <w:rFonts w:ascii="Arial" w:hAnsi="Arial" w:cs="Arial"/>
          <w:sz w:val="22"/>
          <w:szCs w:val="22"/>
        </w:rPr>
        <w:t>delovanju</w:t>
      </w:r>
      <w:r w:rsidR="00BC561E" w:rsidRPr="00221860">
        <w:rPr>
          <w:rFonts w:ascii="Arial" w:hAnsi="Arial" w:cs="Arial"/>
          <w:sz w:val="22"/>
          <w:szCs w:val="22"/>
        </w:rPr>
        <w:t xml:space="preserve"> </w:t>
      </w:r>
      <w:r w:rsidR="00631212" w:rsidRPr="00221860">
        <w:rPr>
          <w:rFonts w:ascii="Arial" w:hAnsi="Arial" w:cs="Arial"/>
          <w:sz w:val="22"/>
          <w:szCs w:val="22"/>
        </w:rPr>
        <w:t>ali drugega zapisa</w:t>
      </w:r>
      <w:r w:rsidRPr="00221860">
        <w:rPr>
          <w:rFonts w:ascii="Arial" w:hAnsi="Arial" w:cs="Arial"/>
          <w:sz w:val="22"/>
          <w:szCs w:val="22"/>
        </w:rPr>
        <w:t>)</w:t>
      </w:r>
      <w:r w:rsidR="00631212" w:rsidRPr="00221860">
        <w:rPr>
          <w:rFonts w:ascii="Arial" w:hAnsi="Arial" w:cs="Arial"/>
          <w:sz w:val="22"/>
          <w:szCs w:val="22"/>
        </w:rPr>
        <w:t xml:space="preserve"> </w:t>
      </w:r>
      <w:r w:rsidR="00103DE2" w:rsidRPr="00221860">
        <w:rPr>
          <w:rFonts w:ascii="Arial" w:hAnsi="Arial" w:cs="Arial"/>
          <w:sz w:val="22"/>
          <w:szCs w:val="22"/>
        </w:rPr>
        <w:t>za vsak predmet v pošiljki</w:t>
      </w:r>
      <w:r w:rsidR="002D72D6" w:rsidRPr="00221860">
        <w:rPr>
          <w:rFonts w:ascii="Arial" w:hAnsi="Arial" w:cs="Arial"/>
          <w:sz w:val="22"/>
          <w:szCs w:val="22"/>
        </w:rPr>
        <w:t>, iz katerega mora biti razvidno, da gre za rabljeno EEO in ne za OEE</w:t>
      </w:r>
      <w:r w:rsidR="005608AC">
        <w:rPr>
          <w:rFonts w:ascii="Arial" w:hAnsi="Arial" w:cs="Arial"/>
          <w:sz w:val="22"/>
          <w:szCs w:val="22"/>
        </w:rPr>
        <w:t>O</w:t>
      </w:r>
      <w:r w:rsidR="00103DE2" w:rsidRPr="00221860">
        <w:rPr>
          <w:rFonts w:ascii="Arial" w:hAnsi="Arial" w:cs="Arial"/>
          <w:sz w:val="22"/>
          <w:szCs w:val="22"/>
        </w:rPr>
        <w:t xml:space="preserve"> ter </w:t>
      </w:r>
      <w:r w:rsidR="00A0014B" w:rsidRPr="00041D90">
        <w:rPr>
          <w:rFonts w:ascii="Arial" w:hAnsi="Arial" w:cs="Arial"/>
          <w:sz w:val="22"/>
          <w:szCs w:val="22"/>
        </w:rPr>
        <w:t>pisno informacijo,</w:t>
      </w:r>
      <w:r w:rsidR="00103DE2" w:rsidRPr="00041D90">
        <w:rPr>
          <w:rFonts w:ascii="Arial" w:hAnsi="Arial" w:cs="Arial"/>
          <w:sz w:val="22"/>
          <w:szCs w:val="22"/>
        </w:rPr>
        <w:t xml:space="preserve"> ki vsebuje vse </w:t>
      </w:r>
      <w:r w:rsidR="00A0014B" w:rsidRPr="00041D90">
        <w:rPr>
          <w:rFonts w:ascii="Arial" w:hAnsi="Arial" w:cs="Arial"/>
          <w:sz w:val="22"/>
          <w:szCs w:val="22"/>
        </w:rPr>
        <w:t xml:space="preserve">podatke </w:t>
      </w:r>
      <w:r w:rsidR="00103DE2" w:rsidRPr="00041D90">
        <w:rPr>
          <w:rFonts w:ascii="Arial" w:hAnsi="Arial" w:cs="Arial"/>
          <w:sz w:val="22"/>
          <w:szCs w:val="22"/>
        </w:rPr>
        <w:t>iz</w:t>
      </w:r>
      <w:r w:rsidR="005608AC" w:rsidRPr="00041D90">
        <w:rPr>
          <w:rFonts w:ascii="Arial" w:hAnsi="Arial" w:cs="Arial"/>
          <w:sz w:val="22"/>
          <w:szCs w:val="22"/>
        </w:rPr>
        <w:t xml:space="preserve"> tretjega odstavka tega </w:t>
      </w:r>
      <w:r w:rsidR="00145863" w:rsidRPr="00041D90">
        <w:rPr>
          <w:rFonts w:ascii="Arial" w:hAnsi="Arial" w:cs="Arial"/>
          <w:sz w:val="22"/>
          <w:szCs w:val="22"/>
        </w:rPr>
        <w:t>člena</w:t>
      </w:r>
      <w:r w:rsidR="00631212" w:rsidRPr="00221860">
        <w:rPr>
          <w:rFonts w:ascii="Arial" w:hAnsi="Arial" w:cs="Arial"/>
          <w:sz w:val="22"/>
          <w:szCs w:val="22"/>
        </w:rPr>
        <w:t xml:space="preserve"> te uredbe,</w:t>
      </w:r>
      <w:r w:rsidR="005608AC">
        <w:rPr>
          <w:rFonts w:ascii="Arial" w:hAnsi="Arial" w:cs="Arial"/>
          <w:sz w:val="22"/>
          <w:szCs w:val="22"/>
        </w:rPr>
        <w:t xml:space="preserve"> </w:t>
      </w:r>
      <w:r w:rsidR="00550CED" w:rsidRPr="00221860">
        <w:rPr>
          <w:rFonts w:ascii="Arial" w:hAnsi="Arial" w:cs="Arial"/>
          <w:sz w:val="22"/>
          <w:szCs w:val="22"/>
        </w:rPr>
        <w:t>in</w:t>
      </w:r>
    </w:p>
    <w:p w:rsidR="00103DE2" w:rsidRPr="00221860" w:rsidRDefault="00145863" w:rsidP="009A24D5">
      <w:pPr>
        <w:pStyle w:val="Odstavekseznama"/>
        <w:numPr>
          <w:ilvl w:val="0"/>
          <w:numId w:val="27"/>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pisno </w:t>
      </w:r>
      <w:r w:rsidR="00103DE2" w:rsidRPr="00221860">
        <w:rPr>
          <w:rFonts w:ascii="Arial" w:hAnsi="Arial" w:cs="Arial"/>
          <w:sz w:val="22"/>
          <w:szCs w:val="22"/>
        </w:rPr>
        <w:t>izjavo imetnika, ki organizira prevoz EEO, da pri nobenem od materialov ali opreme v pošiljki ne gre za odpadek, kot ga opredeljuje predpis o odpadki</w:t>
      </w:r>
      <w:r w:rsidRPr="00221860">
        <w:rPr>
          <w:rFonts w:ascii="Arial" w:hAnsi="Arial" w:cs="Arial"/>
          <w:sz w:val="22"/>
          <w:szCs w:val="22"/>
        </w:rPr>
        <w:t>h</w:t>
      </w:r>
      <w:r w:rsidR="00550CED" w:rsidRPr="00221860">
        <w:rPr>
          <w:rFonts w:ascii="Arial" w:hAnsi="Arial" w:cs="Arial"/>
          <w:sz w:val="22"/>
          <w:szCs w:val="22"/>
        </w:rPr>
        <w:t>.</w:t>
      </w:r>
    </w:p>
    <w:p w:rsidR="002514AE" w:rsidRPr="006F0693" w:rsidRDefault="002514AE" w:rsidP="001E4715">
      <w:pPr>
        <w:pStyle w:val="Brezrazmikov"/>
        <w:tabs>
          <w:tab w:val="left" w:pos="0"/>
        </w:tabs>
        <w:spacing w:line="260" w:lineRule="exact"/>
        <w:rPr>
          <w:rFonts w:ascii="Arial" w:hAnsi="Arial" w:cs="Arial"/>
          <w:sz w:val="22"/>
          <w:szCs w:val="22"/>
          <w:highlight w:val="yellow"/>
        </w:rPr>
      </w:pPr>
    </w:p>
    <w:p w:rsidR="00613F59" w:rsidRPr="006F0693" w:rsidRDefault="00613F59" w:rsidP="001E4715">
      <w:pPr>
        <w:pStyle w:val="Brezrazmikov"/>
        <w:tabs>
          <w:tab w:val="left" w:pos="0"/>
        </w:tabs>
        <w:spacing w:line="260" w:lineRule="exact"/>
        <w:rPr>
          <w:rFonts w:ascii="Arial" w:hAnsi="Arial" w:cs="Arial"/>
          <w:sz w:val="22"/>
          <w:szCs w:val="22"/>
        </w:rPr>
      </w:pPr>
      <w:r w:rsidRPr="006F0693">
        <w:rPr>
          <w:rFonts w:ascii="Arial" w:hAnsi="Arial" w:cs="Arial"/>
          <w:sz w:val="22"/>
          <w:szCs w:val="22"/>
        </w:rPr>
        <w:lastRenderedPageBreak/>
        <w:t>(</w:t>
      </w:r>
      <w:r w:rsidR="00550CED" w:rsidRPr="006F0693">
        <w:rPr>
          <w:rFonts w:ascii="Arial" w:hAnsi="Arial" w:cs="Arial"/>
          <w:sz w:val="22"/>
          <w:szCs w:val="22"/>
        </w:rPr>
        <w:t>2</w:t>
      </w:r>
      <w:r w:rsidRPr="006F0693">
        <w:rPr>
          <w:rFonts w:ascii="Arial" w:hAnsi="Arial" w:cs="Arial"/>
          <w:sz w:val="22"/>
          <w:szCs w:val="22"/>
        </w:rPr>
        <w:t xml:space="preserve">) Ocenjevanje in testiranje EEO iz </w:t>
      </w:r>
      <w:r w:rsidR="004E1921" w:rsidRPr="006F0693">
        <w:rPr>
          <w:rFonts w:ascii="Arial" w:hAnsi="Arial" w:cs="Arial"/>
          <w:sz w:val="22"/>
          <w:szCs w:val="22"/>
        </w:rPr>
        <w:t>prejšnj</w:t>
      </w:r>
      <w:r w:rsidRPr="006F0693">
        <w:rPr>
          <w:rFonts w:ascii="Arial" w:hAnsi="Arial" w:cs="Arial"/>
          <w:sz w:val="22"/>
          <w:szCs w:val="22"/>
        </w:rPr>
        <w:t>e</w:t>
      </w:r>
      <w:r w:rsidR="004E1921" w:rsidRPr="006F0693">
        <w:rPr>
          <w:rFonts w:ascii="Arial" w:hAnsi="Arial" w:cs="Arial"/>
          <w:sz w:val="22"/>
          <w:szCs w:val="22"/>
        </w:rPr>
        <w:t>g</w:t>
      </w:r>
      <w:r w:rsidRPr="006F0693">
        <w:rPr>
          <w:rFonts w:ascii="Arial" w:hAnsi="Arial" w:cs="Arial"/>
          <w:sz w:val="22"/>
          <w:szCs w:val="22"/>
        </w:rPr>
        <w:t>a</w:t>
      </w:r>
      <w:r w:rsidR="004E1921" w:rsidRPr="006F0693">
        <w:rPr>
          <w:rFonts w:ascii="Arial" w:hAnsi="Arial" w:cs="Arial"/>
          <w:sz w:val="22"/>
          <w:szCs w:val="22"/>
        </w:rPr>
        <w:t xml:space="preserve"> </w:t>
      </w:r>
      <w:r w:rsidR="00550CED" w:rsidRPr="006F0693">
        <w:rPr>
          <w:rFonts w:ascii="Arial" w:hAnsi="Arial" w:cs="Arial"/>
          <w:sz w:val="22"/>
          <w:szCs w:val="22"/>
        </w:rPr>
        <w:t xml:space="preserve">odstavka </w:t>
      </w:r>
      <w:r w:rsidRPr="006F0693">
        <w:rPr>
          <w:rFonts w:ascii="Arial" w:hAnsi="Arial" w:cs="Arial"/>
          <w:sz w:val="22"/>
          <w:szCs w:val="22"/>
        </w:rPr>
        <w:t xml:space="preserve">obsega glede na vrsto EEO zlasti preskus delovanja EEO oziroma njenih ključnih funkcij in oceno prisotnosti </w:t>
      </w:r>
      <w:r w:rsidRPr="00041D90">
        <w:rPr>
          <w:rFonts w:ascii="Arial" w:hAnsi="Arial" w:cs="Arial"/>
          <w:sz w:val="22"/>
          <w:szCs w:val="22"/>
        </w:rPr>
        <w:t>nevarnih snovi</w:t>
      </w:r>
      <w:r w:rsidRPr="006F0693">
        <w:rPr>
          <w:rFonts w:ascii="Arial" w:hAnsi="Arial" w:cs="Arial"/>
          <w:sz w:val="22"/>
          <w:szCs w:val="22"/>
        </w:rPr>
        <w:t xml:space="preserve">. </w:t>
      </w:r>
    </w:p>
    <w:p w:rsidR="00613F59" w:rsidRPr="006F0693" w:rsidRDefault="00613F59" w:rsidP="001E4715">
      <w:pPr>
        <w:pStyle w:val="Brezrazmikov"/>
        <w:tabs>
          <w:tab w:val="left" w:pos="0"/>
        </w:tabs>
        <w:spacing w:line="260" w:lineRule="exact"/>
        <w:rPr>
          <w:rFonts w:ascii="Arial" w:hAnsi="Arial" w:cs="Arial"/>
          <w:sz w:val="22"/>
          <w:szCs w:val="22"/>
        </w:rPr>
      </w:pPr>
    </w:p>
    <w:p w:rsidR="00613F59" w:rsidRPr="006F0693" w:rsidRDefault="00643754" w:rsidP="001E4715">
      <w:pPr>
        <w:pStyle w:val="Brezrazmikov"/>
        <w:tabs>
          <w:tab w:val="left" w:pos="0"/>
        </w:tabs>
        <w:spacing w:line="260" w:lineRule="exact"/>
        <w:rPr>
          <w:rFonts w:ascii="Arial" w:hAnsi="Arial" w:cs="Arial"/>
          <w:sz w:val="22"/>
          <w:szCs w:val="22"/>
        </w:rPr>
      </w:pPr>
      <w:r w:rsidRPr="006F0693">
        <w:rPr>
          <w:rFonts w:ascii="Arial" w:hAnsi="Arial" w:cs="Arial"/>
          <w:sz w:val="22"/>
          <w:szCs w:val="22"/>
        </w:rPr>
        <w:t>(</w:t>
      </w:r>
      <w:r w:rsidR="00550CED" w:rsidRPr="006F0693">
        <w:rPr>
          <w:rFonts w:ascii="Arial" w:hAnsi="Arial" w:cs="Arial"/>
          <w:sz w:val="22"/>
          <w:szCs w:val="22"/>
        </w:rPr>
        <w:t>3</w:t>
      </w:r>
      <w:r w:rsidRPr="006F0693">
        <w:rPr>
          <w:rFonts w:ascii="Arial" w:hAnsi="Arial" w:cs="Arial"/>
          <w:sz w:val="22"/>
          <w:szCs w:val="22"/>
        </w:rPr>
        <w:t xml:space="preserve">) </w:t>
      </w:r>
      <w:r w:rsidR="002B2C5D" w:rsidRPr="006F0693">
        <w:rPr>
          <w:rFonts w:ascii="Arial" w:hAnsi="Arial" w:cs="Arial"/>
          <w:sz w:val="22"/>
          <w:szCs w:val="22"/>
        </w:rPr>
        <w:t xml:space="preserve">O opravljenem ocenjevanju in testiranju je treba izdelati </w:t>
      </w:r>
      <w:r w:rsidR="00A0014B" w:rsidRPr="006F0693">
        <w:rPr>
          <w:rFonts w:ascii="Arial" w:hAnsi="Arial" w:cs="Arial"/>
          <w:sz w:val="22"/>
          <w:szCs w:val="22"/>
        </w:rPr>
        <w:t>pisno informacijo</w:t>
      </w:r>
      <w:r w:rsidR="002B2C5D" w:rsidRPr="006F0693">
        <w:rPr>
          <w:rFonts w:ascii="Arial" w:hAnsi="Arial" w:cs="Arial"/>
          <w:sz w:val="22"/>
          <w:szCs w:val="22"/>
        </w:rPr>
        <w:t>, ki mora vsebovati naslednje podatke:</w:t>
      </w:r>
    </w:p>
    <w:p w:rsidR="00643754" w:rsidRPr="00221860" w:rsidRDefault="00643754" w:rsidP="009A24D5">
      <w:pPr>
        <w:pStyle w:val="Odstavekseznama"/>
        <w:numPr>
          <w:ilvl w:val="0"/>
          <w:numId w:val="28"/>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naziv predmeta (naziv EEO, če </w:t>
      </w:r>
      <w:r w:rsidRPr="005608AC">
        <w:rPr>
          <w:rFonts w:ascii="Arial" w:hAnsi="Arial" w:cs="Arial"/>
          <w:sz w:val="22"/>
          <w:szCs w:val="22"/>
        </w:rPr>
        <w:t xml:space="preserve">je navedena v Prilogi </w:t>
      </w:r>
      <w:r w:rsidR="008811A4" w:rsidRPr="005608AC">
        <w:rPr>
          <w:rFonts w:ascii="Arial" w:hAnsi="Arial" w:cs="Arial"/>
          <w:sz w:val="22"/>
          <w:szCs w:val="22"/>
        </w:rPr>
        <w:t xml:space="preserve">1 </w:t>
      </w:r>
      <w:r w:rsidRPr="005608AC">
        <w:rPr>
          <w:rFonts w:ascii="Arial" w:hAnsi="Arial" w:cs="Arial"/>
          <w:sz w:val="22"/>
          <w:szCs w:val="22"/>
        </w:rPr>
        <w:t xml:space="preserve">ali Prilogi </w:t>
      </w:r>
      <w:r w:rsidR="008811A4" w:rsidRPr="005608AC">
        <w:rPr>
          <w:rFonts w:ascii="Arial" w:hAnsi="Arial" w:cs="Arial"/>
          <w:sz w:val="22"/>
          <w:szCs w:val="22"/>
        </w:rPr>
        <w:t>2</w:t>
      </w:r>
      <w:r w:rsidRPr="005608AC">
        <w:rPr>
          <w:rFonts w:ascii="Arial" w:hAnsi="Arial" w:cs="Arial"/>
          <w:sz w:val="22"/>
          <w:szCs w:val="22"/>
        </w:rPr>
        <w:t xml:space="preserve">, kot je ustrezno, in razred iz Priloge 1 ali Priloge </w:t>
      </w:r>
      <w:r w:rsidR="008811A4" w:rsidRPr="005608AC">
        <w:rPr>
          <w:rFonts w:ascii="Arial" w:hAnsi="Arial" w:cs="Arial"/>
          <w:sz w:val="22"/>
          <w:szCs w:val="22"/>
        </w:rPr>
        <w:t>2</w:t>
      </w:r>
      <w:r w:rsidRPr="005608AC">
        <w:rPr>
          <w:rFonts w:ascii="Arial" w:hAnsi="Arial" w:cs="Arial"/>
          <w:sz w:val="22"/>
          <w:szCs w:val="22"/>
        </w:rPr>
        <w:t>, kot je ustrezno),</w:t>
      </w:r>
    </w:p>
    <w:p w:rsidR="00643754" w:rsidRPr="00221860" w:rsidRDefault="00643754" w:rsidP="009A24D5">
      <w:pPr>
        <w:pStyle w:val="Odstavekseznama"/>
        <w:numPr>
          <w:ilvl w:val="0"/>
          <w:numId w:val="28"/>
        </w:numPr>
        <w:tabs>
          <w:tab w:val="left" w:pos="0"/>
        </w:tabs>
        <w:spacing w:line="260" w:lineRule="exact"/>
        <w:ind w:left="567" w:hanging="567"/>
        <w:rPr>
          <w:rFonts w:ascii="Arial" w:hAnsi="Arial" w:cs="Arial"/>
          <w:sz w:val="22"/>
          <w:szCs w:val="22"/>
        </w:rPr>
      </w:pPr>
      <w:r w:rsidRPr="00221860">
        <w:rPr>
          <w:rFonts w:ascii="Arial" w:hAnsi="Arial" w:cs="Arial"/>
          <w:sz w:val="22"/>
          <w:szCs w:val="22"/>
        </w:rPr>
        <w:t>identifikacijsko številko predmeta (tip št.), kjer je mogoče,</w:t>
      </w:r>
    </w:p>
    <w:p w:rsidR="00643754" w:rsidRPr="00221860" w:rsidRDefault="00643754" w:rsidP="009A24D5">
      <w:pPr>
        <w:pStyle w:val="Odstavekseznama"/>
        <w:numPr>
          <w:ilvl w:val="0"/>
          <w:numId w:val="28"/>
        </w:numPr>
        <w:tabs>
          <w:tab w:val="left" w:pos="0"/>
        </w:tabs>
        <w:spacing w:line="260" w:lineRule="exact"/>
        <w:ind w:left="567" w:hanging="567"/>
        <w:rPr>
          <w:rFonts w:ascii="Arial" w:hAnsi="Arial" w:cs="Arial"/>
          <w:sz w:val="22"/>
          <w:szCs w:val="22"/>
        </w:rPr>
      </w:pPr>
      <w:r w:rsidRPr="00221860">
        <w:rPr>
          <w:rFonts w:ascii="Arial" w:hAnsi="Arial" w:cs="Arial"/>
          <w:sz w:val="22"/>
          <w:szCs w:val="22"/>
        </w:rPr>
        <w:t>leto proizvodnje</w:t>
      </w:r>
      <w:r w:rsidR="00A0014B" w:rsidRPr="00221860">
        <w:rPr>
          <w:rFonts w:ascii="Arial" w:hAnsi="Arial" w:cs="Arial"/>
          <w:sz w:val="22"/>
          <w:szCs w:val="22"/>
        </w:rPr>
        <w:t>,</w:t>
      </w:r>
      <w:r w:rsidRPr="00221860">
        <w:rPr>
          <w:rFonts w:ascii="Arial" w:hAnsi="Arial" w:cs="Arial"/>
          <w:sz w:val="22"/>
          <w:szCs w:val="22"/>
        </w:rPr>
        <w:t xml:space="preserve"> če je </w:t>
      </w:r>
      <w:r w:rsidR="00A0014B" w:rsidRPr="00221860">
        <w:rPr>
          <w:rFonts w:ascii="Arial" w:hAnsi="Arial" w:cs="Arial"/>
          <w:sz w:val="22"/>
          <w:szCs w:val="22"/>
        </w:rPr>
        <w:t>poznano</w:t>
      </w:r>
      <w:r w:rsidRPr="00221860">
        <w:rPr>
          <w:rFonts w:ascii="Arial" w:hAnsi="Arial" w:cs="Arial"/>
          <w:sz w:val="22"/>
          <w:szCs w:val="22"/>
        </w:rPr>
        <w:t>,</w:t>
      </w:r>
    </w:p>
    <w:p w:rsidR="00643754" w:rsidRPr="00221860" w:rsidRDefault="00643754" w:rsidP="009A24D5">
      <w:pPr>
        <w:pStyle w:val="Odstavekseznama"/>
        <w:numPr>
          <w:ilvl w:val="0"/>
          <w:numId w:val="28"/>
        </w:numPr>
        <w:tabs>
          <w:tab w:val="left" w:pos="0"/>
        </w:tabs>
        <w:spacing w:line="260" w:lineRule="exact"/>
        <w:ind w:left="567" w:hanging="567"/>
        <w:rPr>
          <w:rFonts w:ascii="Arial" w:hAnsi="Arial" w:cs="Arial"/>
          <w:sz w:val="22"/>
          <w:szCs w:val="22"/>
        </w:rPr>
      </w:pPr>
      <w:r w:rsidRPr="00221860">
        <w:rPr>
          <w:rFonts w:ascii="Arial" w:hAnsi="Arial" w:cs="Arial"/>
          <w:sz w:val="22"/>
          <w:szCs w:val="22"/>
        </w:rPr>
        <w:t>naziv in naslov podjetja, ki je odgovorno za dokazovanje delovanja EEO,</w:t>
      </w:r>
    </w:p>
    <w:p w:rsidR="00643754" w:rsidRPr="00221860" w:rsidRDefault="00643754" w:rsidP="009A24D5">
      <w:pPr>
        <w:pStyle w:val="Odstavekseznama"/>
        <w:numPr>
          <w:ilvl w:val="0"/>
          <w:numId w:val="28"/>
        </w:numPr>
        <w:tabs>
          <w:tab w:val="left" w:pos="0"/>
        </w:tabs>
        <w:spacing w:line="260" w:lineRule="exact"/>
        <w:ind w:left="567" w:hanging="567"/>
        <w:rPr>
          <w:rFonts w:ascii="Arial" w:hAnsi="Arial" w:cs="Arial"/>
          <w:sz w:val="22"/>
          <w:szCs w:val="22"/>
        </w:rPr>
      </w:pPr>
      <w:r w:rsidRPr="00221860">
        <w:rPr>
          <w:rFonts w:ascii="Arial" w:hAnsi="Arial" w:cs="Arial"/>
          <w:sz w:val="22"/>
          <w:szCs w:val="22"/>
        </w:rPr>
        <w:t>rezultat preizkusa iz prejšnjega odstavka, vključno z datumom preizkusa delovanja, in</w:t>
      </w:r>
    </w:p>
    <w:p w:rsidR="00643754" w:rsidRPr="00221860" w:rsidRDefault="00643754" w:rsidP="009A24D5">
      <w:pPr>
        <w:pStyle w:val="Odstavekseznama"/>
        <w:numPr>
          <w:ilvl w:val="0"/>
          <w:numId w:val="28"/>
        </w:numPr>
        <w:tabs>
          <w:tab w:val="left" w:pos="0"/>
        </w:tabs>
        <w:spacing w:line="260" w:lineRule="exact"/>
        <w:ind w:left="567" w:hanging="567"/>
        <w:rPr>
          <w:rFonts w:ascii="Arial" w:hAnsi="Arial" w:cs="Arial"/>
          <w:sz w:val="22"/>
          <w:szCs w:val="22"/>
        </w:rPr>
      </w:pPr>
      <w:r w:rsidRPr="00221860">
        <w:rPr>
          <w:rFonts w:ascii="Arial" w:hAnsi="Arial" w:cs="Arial"/>
          <w:sz w:val="22"/>
          <w:szCs w:val="22"/>
        </w:rPr>
        <w:t>vrsto opravljenih testov.</w:t>
      </w:r>
    </w:p>
    <w:p w:rsidR="00643754" w:rsidRPr="006F0693" w:rsidRDefault="00643754" w:rsidP="001E4715">
      <w:pPr>
        <w:tabs>
          <w:tab w:val="left" w:pos="0"/>
        </w:tabs>
        <w:spacing w:line="260" w:lineRule="exact"/>
        <w:rPr>
          <w:rFonts w:ascii="Arial" w:hAnsi="Arial" w:cs="Arial"/>
          <w:sz w:val="22"/>
          <w:szCs w:val="22"/>
        </w:rPr>
      </w:pPr>
    </w:p>
    <w:p w:rsidR="00643754" w:rsidRPr="006F0693" w:rsidRDefault="00A0014B" w:rsidP="001E4715">
      <w:pPr>
        <w:tabs>
          <w:tab w:val="left" w:pos="0"/>
        </w:tabs>
        <w:spacing w:line="260" w:lineRule="exact"/>
        <w:rPr>
          <w:rFonts w:ascii="Arial" w:hAnsi="Arial" w:cs="Arial"/>
          <w:sz w:val="22"/>
          <w:szCs w:val="22"/>
        </w:rPr>
      </w:pPr>
      <w:r w:rsidRPr="006F0693">
        <w:rPr>
          <w:rFonts w:ascii="Arial" w:hAnsi="Arial" w:cs="Arial"/>
          <w:sz w:val="22"/>
          <w:szCs w:val="22"/>
        </w:rPr>
        <w:t>(</w:t>
      </w:r>
      <w:r w:rsidR="00550CED" w:rsidRPr="006F0693">
        <w:rPr>
          <w:rFonts w:ascii="Arial" w:hAnsi="Arial" w:cs="Arial"/>
          <w:sz w:val="22"/>
          <w:szCs w:val="22"/>
        </w:rPr>
        <w:t>4</w:t>
      </w:r>
      <w:r w:rsidRPr="006F0693">
        <w:rPr>
          <w:rFonts w:ascii="Arial" w:hAnsi="Arial" w:cs="Arial"/>
          <w:sz w:val="22"/>
          <w:szCs w:val="22"/>
        </w:rPr>
        <w:t>) Pisna informacija iz prejšnjega odstavka</w:t>
      </w:r>
      <w:r w:rsidR="00643754" w:rsidRPr="006F0693">
        <w:rPr>
          <w:rFonts w:ascii="Arial" w:hAnsi="Arial" w:cs="Arial"/>
          <w:sz w:val="22"/>
          <w:szCs w:val="22"/>
        </w:rPr>
        <w:t xml:space="preserve"> mora biti varno, vendar ne </w:t>
      </w:r>
      <w:r w:rsidRPr="006F0693">
        <w:rPr>
          <w:rFonts w:ascii="Arial" w:hAnsi="Arial" w:cs="Arial"/>
          <w:sz w:val="22"/>
          <w:szCs w:val="22"/>
        </w:rPr>
        <w:t xml:space="preserve">za </w:t>
      </w:r>
      <w:r w:rsidR="00643754" w:rsidRPr="006F0693">
        <w:rPr>
          <w:rFonts w:ascii="Arial" w:hAnsi="Arial" w:cs="Arial"/>
          <w:sz w:val="22"/>
          <w:szCs w:val="22"/>
        </w:rPr>
        <w:t>stalno, pritrjen</w:t>
      </w:r>
      <w:r w:rsidRPr="006F0693">
        <w:rPr>
          <w:rFonts w:ascii="Arial" w:hAnsi="Arial" w:cs="Arial"/>
          <w:sz w:val="22"/>
          <w:szCs w:val="22"/>
        </w:rPr>
        <w:t>a</w:t>
      </w:r>
      <w:r w:rsidR="00643754" w:rsidRPr="006F0693">
        <w:rPr>
          <w:rFonts w:ascii="Arial" w:hAnsi="Arial" w:cs="Arial"/>
          <w:sz w:val="22"/>
          <w:szCs w:val="22"/>
        </w:rPr>
        <w:t xml:space="preserve"> na EEO</w:t>
      </w:r>
      <w:r w:rsidRPr="006F0693">
        <w:rPr>
          <w:rFonts w:ascii="Arial" w:hAnsi="Arial" w:cs="Arial"/>
          <w:sz w:val="22"/>
          <w:szCs w:val="22"/>
        </w:rPr>
        <w:t>,</w:t>
      </w:r>
      <w:r w:rsidR="00643754" w:rsidRPr="006F0693">
        <w:rPr>
          <w:rFonts w:ascii="Arial" w:hAnsi="Arial" w:cs="Arial"/>
          <w:sz w:val="22"/>
          <w:szCs w:val="22"/>
        </w:rPr>
        <w:t xml:space="preserve"> če ni pakirana</w:t>
      </w:r>
      <w:r w:rsidRPr="006F0693">
        <w:rPr>
          <w:rFonts w:ascii="Arial" w:hAnsi="Arial" w:cs="Arial"/>
          <w:sz w:val="22"/>
          <w:szCs w:val="22"/>
        </w:rPr>
        <w:t>,</w:t>
      </w:r>
      <w:r w:rsidR="00643754" w:rsidRPr="006F0693">
        <w:rPr>
          <w:rFonts w:ascii="Arial" w:hAnsi="Arial" w:cs="Arial"/>
          <w:sz w:val="22"/>
          <w:szCs w:val="22"/>
        </w:rPr>
        <w:t xml:space="preserve"> ali na embalažo, tako da </w:t>
      </w:r>
      <w:r w:rsidRPr="006F0693">
        <w:rPr>
          <w:rFonts w:ascii="Arial" w:hAnsi="Arial" w:cs="Arial"/>
          <w:sz w:val="22"/>
          <w:szCs w:val="22"/>
        </w:rPr>
        <w:t>jo</w:t>
      </w:r>
      <w:r w:rsidR="00643754" w:rsidRPr="006F0693">
        <w:rPr>
          <w:rFonts w:ascii="Arial" w:hAnsi="Arial" w:cs="Arial"/>
          <w:sz w:val="22"/>
          <w:szCs w:val="22"/>
        </w:rPr>
        <w:t xml:space="preserve"> je mo</w:t>
      </w:r>
      <w:r w:rsidRPr="006F0693">
        <w:rPr>
          <w:rFonts w:ascii="Arial" w:hAnsi="Arial" w:cs="Arial"/>
          <w:sz w:val="22"/>
          <w:szCs w:val="22"/>
        </w:rPr>
        <w:t>goče</w:t>
      </w:r>
      <w:r w:rsidR="00643754" w:rsidRPr="006F0693">
        <w:rPr>
          <w:rFonts w:ascii="Arial" w:hAnsi="Arial" w:cs="Arial"/>
          <w:sz w:val="22"/>
          <w:szCs w:val="22"/>
        </w:rPr>
        <w:t xml:space="preserve"> prebrati brez razpakiranja </w:t>
      </w:r>
      <w:r w:rsidRPr="006F0693">
        <w:rPr>
          <w:rFonts w:ascii="Arial" w:hAnsi="Arial" w:cs="Arial"/>
          <w:sz w:val="22"/>
          <w:szCs w:val="22"/>
        </w:rPr>
        <w:t>EEO</w:t>
      </w:r>
      <w:r w:rsidR="00643754" w:rsidRPr="006F0693">
        <w:rPr>
          <w:rFonts w:ascii="Arial" w:hAnsi="Arial" w:cs="Arial"/>
          <w:sz w:val="22"/>
          <w:szCs w:val="22"/>
        </w:rPr>
        <w:t>.</w:t>
      </w:r>
    </w:p>
    <w:p w:rsidR="004E1921" w:rsidRPr="006F0693" w:rsidRDefault="004E1921" w:rsidP="001E4715">
      <w:pPr>
        <w:tabs>
          <w:tab w:val="left" w:pos="0"/>
        </w:tabs>
        <w:spacing w:line="260" w:lineRule="exact"/>
        <w:rPr>
          <w:rFonts w:ascii="Arial" w:hAnsi="Arial" w:cs="Arial"/>
          <w:sz w:val="22"/>
          <w:szCs w:val="22"/>
        </w:rPr>
      </w:pPr>
    </w:p>
    <w:p w:rsidR="004E1921" w:rsidRPr="006F0693" w:rsidRDefault="004E1921" w:rsidP="001E4715">
      <w:pPr>
        <w:tabs>
          <w:tab w:val="left" w:pos="0"/>
        </w:tabs>
        <w:spacing w:line="260" w:lineRule="exact"/>
        <w:rPr>
          <w:rFonts w:ascii="Arial" w:hAnsi="Arial" w:cs="Arial"/>
          <w:sz w:val="22"/>
          <w:szCs w:val="22"/>
        </w:rPr>
      </w:pPr>
    </w:p>
    <w:p w:rsidR="004E1921" w:rsidRPr="006F0693" w:rsidRDefault="00046BAA" w:rsidP="00A9783C">
      <w:pPr>
        <w:tabs>
          <w:tab w:val="left" w:pos="0"/>
        </w:tabs>
        <w:spacing w:line="260" w:lineRule="exact"/>
        <w:jc w:val="center"/>
        <w:rPr>
          <w:rFonts w:ascii="Arial" w:hAnsi="Arial" w:cs="Arial"/>
          <w:b/>
          <w:sz w:val="22"/>
          <w:szCs w:val="22"/>
        </w:rPr>
      </w:pPr>
      <w:r>
        <w:rPr>
          <w:rFonts w:ascii="Arial" w:hAnsi="Arial" w:cs="Arial"/>
          <w:b/>
          <w:sz w:val="22"/>
          <w:szCs w:val="22"/>
        </w:rPr>
        <w:t>4</w:t>
      </w:r>
      <w:r w:rsidR="005608AC">
        <w:rPr>
          <w:rFonts w:ascii="Arial" w:hAnsi="Arial" w:cs="Arial"/>
          <w:b/>
          <w:sz w:val="22"/>
          <w:szCs w:val="22"/>
        </w:rPr>
        <w:t>7</w:t>
      </w:r>
      <w:r>
        <w:rPr>
          <w:rFonts w:ascii="Arial" w:hAnsi="Arial" w:cs="Arial"/>
          <w:b/>
          <w:sz w:val="22"/>
          <w:szCs w:val="22"/>
        </w:rPr>
        <w:t xml:space="preserve">. </w:t>
      </w:r>
      <w:r w:rsidR="004E1921" w:rsidRPr="006F0693">
        <w:rPr>
          <w:rFonts w:ascii="Arial" w:hAnsi="Arial" w:cs="Arial"/>
          <w:b/>
          <w:sz w:val="22"/>
          <w:szCs w:val="22"/>
        </w:rPr>
        <w:t>člen</w:t>
      </w:r>
    </w:p>
    <w:p w:rsidR="004E1921" w:rsidRPr="006F0693" w:rsidRDefault="004E1921" w:rsidP="00A9783C">
      <w:pPr>
        <w:tabs>
          <w:tab w:val="left" w:pos="0"/>
        </w:tabs>
        <w:spacing w:line="260" w:lineRule="exact"/>
        <w:jc w:val="center"/>
        <w:rPr>
          <w:rFonts w:ascii="Arial" w:hAnsi="Arial" w:cs="Arial"/>
          <w:b/>
          <w:sz w:val="22"/>
          <w:szCs w:val="22"/>
        </w:rPr>
      </w:pPr>
      <w:r w:rsidRPr="006F0693">
        <w:rPr>
          <w:rFonts w:ascii="Arial" w:hAnsi="Arial" w:cs="Arial"/>
          <w:b/>
          <w:sz w:val="22"/>
          <w:szCs w:val="22"/>
        </w:rPr>
        <w:t>(izjema)</w:t>
      </w:r>
    </w:p>
    <w:p w:rsidR="004E1921" w:rsidRPr="006F0693" w:rsidRDefault="004E1921" w:rsidP="001E4715">
      <w:pPr>
        <w:tabs>
          <w:tab w:val="left" w:pos="0"/>
        </w:tabs>
        <w:spacing w:line="260" w:lineRule="exact"/>
        <w:rPr>
          <w:rFonts w:ascii="Arial" w:hAnsi="Arial" w:cs="Arial"/>
          <w:sz w:val="22"/>
          <w:szCs w:val="22"/>
        </w:rPr>
      </w:pPr>
    </w:p>
    <w:p w:rsidR="004E1921" w:rsidRPr="006F0693" w:rsidRDefault="00D859B6" w:rsidP="001E4715">
      <w:pPr>
        <w:tabs>
          <w:tab w:val="left" w:pos="0"/>
        </w:tabs>
        <w:spacing w:line="260" w:lineRule="exact"/>
        <w:rPr>
          <w:rFonts w:ascii="Arial" w:hAnsi="Arial" w:cs="Arial"/>
          <w:sz w:val="22"/>
          <w:szCs w:val="22"/>
        </w:rPr>
      </w:pPr>
      <w:r w:rsidRPr="006F0693">
        <w:rPr>
          <w:rFonts w:ascii="Arial" w:hAnsi="Arial" w:cs="Arial"/>
          <w:sz w:val="22"/>
          <w:szCs w:val="22"/>
        </w:rPr>
        <w:t>I</w:t>
      </w:r>
      <w:r w:rsidR="004E1921" w:rsidRPr="006F0693">
        <w:rPr>
          <w:rFonts w:ascii="Arial" w:hAnsi="Arial" w:cs="Arial"/>
          <w:sz w:val="22"/>
          <w:szCs w:val="22"/>
        </w:rPr>
        <w:t>metniku EEO</w:t>
      </w:r>
      <w:r w:rsidRPr="006F0693">
        <w:rPr>
          <w:rFonts w:ascii="Arial" w:hAnsi="Arial" w:cs="Arial"/>
          <w:sz w:val="22"/>
          <w:szCs w:val="22"/>
        </w:rPr>
        <w:t xml:space="preserve"> </w:t>
      </w:r>
      <w:r w:rsidR="004E1921" w:rsidRPr="006F0693">
        <w:rPr>
          <w:rFonts w:ascii="Arial" w:hAnsi="Arial" w:cs="Arial"/>
          <w:sz w:val="22"/>
          <w:szCs w:val="22"/>
        </w:rPr>
        <w:t xml:space="preserve">ni treba imeti dokazil iz prve in druge </w:t>
      </w:r>
      <w:r w:rsidR="005608AC">
        <w:rPr>
          <w:rFonts w:ascii="Arial" w:hAnsi="Arial" w:cs="Arial"/>
          <w:sz w:val="22"/>
          <w:szCs w:val="22"/>
        </w:rPr>
        <w:t>točke</w:t>
      </w:r>
      <w:r w:rsidRPr="006F0693">
        <w:rPr>
          <w:rFonts w:ascii="Arial" w:hAnsi="Arial" w:cs="Arial"/>
          <w:sz w:val="22"/>
          <w:szCs w:val="22"/>
        </w:rPr>
        <w:t xml:space="preserve"> prvega odstavka </w:t>
      </w:r>
      <w:r w:rsidR="002514AE" w:rsidRPr="006F0693">
        <w:rPr>
          <w:rFonts w:ascii="Arial" w:hAnsi="Arial" w:cs="Arial"/>
          <w:sz w:val="22"/>
          <w:szCs w:val="22"/>
        </w:rPr>
        <w:t>prejšnjega čl</w:t>
      </w:r>
      <w:r w:rsidRPr="006F0693">
        <w:rPr>
          <w:rFonts w:ascii="Arial" w:hAnsi="Arial" w:cs="Arial"/>
          <w:sz w:val="22"/>
          <w:szCs w:val="22"/>
        </w:rPr>
        <w:t xml:space="preserve">ena in pisne informacije iz </w:t>
      </w:r>
      <w:r w:rsidR="002514AE" w:rsidRPr="006F0693">
        <w:rPr>
          <w:rFonts w:ascii="Arial" w:hAnsi="Arial" w:cs="Arial"/>
          <w:sz w:val="22"/>
          <w:szCs w:val="22"/>
        </w:rPr>
        <w:t>četrt</w:t>
      </w:r>
      <w:r w:rsidRPr="006F0693">
        <w:rPr>
          <w:rFonts w:ascii="Arial" w:hAnsi="Arial" w:cs="Arial"/>
          <w:sz w:val="22"/>
          <w:szCs w:val="22"/>
        </w:rPr>
        <w:t xml:space="preserve">ega odstavka </w:t>
      </w:r>
      <w:r w:rsidR="004E1921" w:rsidRPr="006F0693">
        <w:rPr>
          <w:rFonts w:ascii="Arial" w:hAnsi="Arial" w:cs="Arial"/>
          <w:sz w:val="22"/>
          <w:szCs w:val="22"/>
        </w:rPr>
        <w:t xml:space="preserve">prejšnjega </w:t>
      </w:r>
      <w:r w:rsidRPr="006F0693">
        <w:rPr>
          <w:rFonts w:ascii="Arial" w:hAnsi="Arial" w:cs="Arial"/>
          <w:sz w:val="22"/>
          <w:szCs w:val="22"/>
        </w:rPr>
        <w:t>člena</w:t>
      </w:r>
      <w:r w:rsidR="004E1921" w:rsidRPr="006F0693">
        <w:rPr>
          <w:rFonts w:ascii="Arial" w:hAnsi="Arial" w:cs="Arial"/>
          <w:sz w:val="22"/>
          <w:szCs w:val="22"/>
        </w:rPr>
        <w:t>, če je iz druge dokumentacije o EEO, ki je predmet čezmejne</w:t>
      </w:r>
      <w:r w:rsidRPr="006F0693">
        <w:rPr>
          <w:rFonts w:ascii="Arial" w:hAnsi="Arial" w:cs="Arial"/>
          <w:sz w:val="22"/>
          <w:szCs w:val="22"/>
        </w:rPr>
        <w:t>g</w:t>
      </w:r>
      <w:r w:rsidR="004E1921" w:rsidRPr="006F0693">
        <w:rPr>
          <w:rFonts w:ascii="Arial" w:hAnsi="Arial" w:cs="Arial"/>
          <w:sz w:val="22"/>
          <w:szCs w:val="22"/>
        </w:rPr>
        <w:t xml:space="preserve">a pošiljanja, razvidno, da je EEO poslana na podlagi dogovora med </w:t>
      </w:r>
      <w:r w:rsidR="004E1921" w:rsidRPr="00FD5E27">
        <w:rPr>
          <w:rFonts w:ascii="Arial" w:hAnsi="Arial" w:cs="Arial"/>
          <w:sz w:val="22"/>
          <w:szCs w:val="22"/>
        </w:rPr>
        <w:t>podjetji</w:t>
      </w:r>
      <w:r w:rsidR="004E1921" w:rsidRPr="006F0693">
        <w:rPr>
          <w:rFonts w:ascii="Arial" w:hAnsi="Arial" w:cs="Arial"/>
          <w:sz w:val="22"/>
          <w:szCs w:val="22"/>
        </w:rPr>
        <w:t xml:space="preserve"> o prenosu EEO, in da je:</w:t>
      </w:r>
    </w:p>
    <w:p w:rsidR="004E1921" w:rsidRPr="00221860" w:rsidRDefault="004E1921" w:rsidP="009A24D5">
      <w:pPr>
        <w:pStyle w:val="Odstavekseznama"/>
        <w:numPr>
          <w:ilvl w:val="0"/>
          <w:numId w:val="29"/>
        </w:numPr>
        <w:tabs>
          <w:tab w:val="left" w:pos="0"/>
        </w:tabs>
        <w:spacing w:line="260" w:lineRule="exact"/>
        <w:ind w:left="567" w:hanging="567"/>
        <w:rPr>
          <w:rFonts w:ascii="Arial" w:hAnsi="Arial" w:cs="Arial"/>
          <w:sz w:val="22"/>
          <w:szCs w:val="22"/>
        </w:rPr>
      </w:pPr>
      <w:r w:rsidRPr="00221860">
        <w:rPr>
          <w:rFonts w:ascii="Arial" w:hAnsi="Arial" w:cs="Arial"/>
          <w:sz w:val="22"/>
          <w:szCs w:val="22"/>
        </w:rPr>
        <w:t>EEO vrnjena proizvajalcu ali tretji osebi, ki deluje v njegovem imenu, zaradi popravila in z namenom ponovne uporabe EEO z napako in pod garancijo ali</w:t>
      </w:r>
    </w:p>
    <w:p w:rsidR="004E1921" w:rsidRPr="00221860" w:rsidRDefault="004E1921" w:rsidP="009A24D5">
      <w:pPr>
        <w:pStyle w:val="Odstavekseznama"/>
        <w:numPr>
          <w:ilvl w:val="0"/>
          <w:numId w:val="29"/>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rabljena EEO, namenjena za profesionalno uporabo, zaradi vzdrževanja ali popravila z namenom ponovne uporabe na podlagi veljavne pogodbe poslana proizvajalcu ali tretji osebi, ki deluje v njegovem imenu, ali obratu tretje osebe v državi, v kateri se uporablja </w:t>
      </w:r>
      <w:r w:rsidRPr="00F72796">
        <w:rPr>
          <w:rFonts w:ascii="Arial" w:hAnsi="Arial" w:cs="Arial"/>
          <w:sz w:val="22"/>
          <w:szCs w:val="22"/>
        </w:rPr>
        <w:t>Sklep Sveta OECD C(2001) 107 konč. o spremembah Sklepa OECD C(92) 39 konč. o nadzoru čezmejnega premeščanja odpadkov za predelavo</w:t>
      </w:r>
      <w:r w:rsidRPr="00221860">
        <w:rPr>
          <w:rFonts w:ascii="Arial" w:hAnsi="Arial" w:cs="Arial"/>
          <w:sz w:val="22"/>
          <w:szCs w:val="22"/>
        </w:rPr>
        <w:t>, ali</w:t>
      </w:r>
    </w:p>
    <w:p w:rsidR="004E1921" w:rsidRPr="00221860" w:rsidRDefault="004E1921" w:rsidP="009A24D5">
      <w:pPr>
        <w:pStyle w:val="Odstavekseznama"/>
        <w:numPr>
          <w:ilvl w:val="0"/>
          <w:numId w:val="29"/>
        </w:numPr>
        <w:tabs>
          <w:tab w:val="left" w:pos="0"/>
        </w:tabs>
        <w:spacing w:line="260" w:lineRule="exact"/>
        <w:ind w:left="567" w:hanging="567"/>
        <w:rPr>
          <w:rFonts w:ascii="Arial" w:hAnsi="Arial" w:cs="Arial"/>
          <w:sz w:val="22"/>
          <w:szCs w:val="22"/>
        </w:rPr>
      </w:pPr>
      <w:r w:rsidRPr="00221860">
        <w:rPr>
          <w:rFonts w:ascii="Arial" w:hAnsi="Arial" w:cs="Arial"/>
          <w:sz w:val="22"/>
          <w:szCs w:val="22"/>
        </w:rPr>
        <w:t>rabljena pokvarjena EEO, namenjena za profesionalno uporabo, zaradi  analize osnovnega vzroka okvare na podlagi veljavne pogodbe poslana proizvajalcu ali tretji osebi, ki deluje v njegovem imenu, v primerih, ko lahko tako analizo opravi samo proizvajalec ali tretja oseba v njegovem imenu.</w:t>
      </w:r>
    </w:p>
    <w:p w:rsidR="004E1921" w:rsidRPr="006F0693" w:rsidRDefault="004E1921" w:rsidP="001E4715">
      <w:pPr>
        <w:tabs>
          <w:tab w:val="left" w:pos="0"/>
        </w:tabs>
        <w:spacing w:line="260" w:lineRule="exact"/>
        <w:rPr>
          <w:rFonts w:ascii="Arial" w:hAnsi="Arial" w:cs="Arial"/>
          <w:sz w:val="22"/>
          <w:szCs w:val="22"/>
        </w:rPr>
      </w:pPr>
    </w:p>
    <w:p w:rsidR="004E1921" w:rsidRPr="006F0693" w:rsidRDefault="004E1921" w:rsidP="001E4715">
      <w:pPr>
        <w:tabs>
          <w:tab w:val="left" w:pos="0"/>
        </w:tabs>
        <w:spacing w:line="260" w:lineRule="exact"/>
        <w:rPr>
          <w:rFonts w:ascii="Arial" w:hAnsi="Arial" w:cs="Arial"/>
          <w:sz w:val="22"/>
          <w:szCs w:val="22"/>
        </w:rPr>
      </w:pPr>
    </w:p>
    <w:p w:rsidR="004E1921" w:rsidRPr="006F0693" w:rsidRDefault="00046BAA" w:rsidP="00A9783C">
      <w:pPr>
        <w:tabs>
          <w:tab w:val="left" w:pos="0"/>
        </w:tabs>
        <w:spacing w:line="260" w:lineRule="exact"/>
        <w:jc w:val="center"/>
        <w:rPr>
          <w:rFonts w:ascii="Arial" w:hAnsi="Arial" w:cs="Arial"/>
          <w:b/>
          <w:sz w:val="22"/>
          <w:szCs w:val="22"/>
        </w:rPr>
      </w:pPr>
      <w:r>
        <w:rPr>
          <w:rFonts w:ascii="Arial" w:hAnsi="Arial" w:cs="Arial"/>
          <w:b/>
          <w:sz w:val="22"/>
          <w:szCs w:val="22"/>
        </w:rPr>
        <w:t>4</w:t>
      </w:r>
      <w:r w:rsidR="00FD5E27">
        <w:rPr>
          <w:rFonts w:ascii="Arial" w:hAnsi="Arial" w:cs="Arial"/>
          <w:b/>
          <w:sz w:val="22"/>
          <w:szCs w:val="22"/>
        </w:rPr>
        <w:t>8</w:t>
      </w:r>
      <w:r>
        <w:rPr>
          <w:rFonts w:ascii="Arial" w:hAnsi="Arial" w:cs="Arial"/>
          <w:b/>
          <w:sz w:val="22"/>
          <w:szCs w:val="22"/>
        </w:rPr>
        <w:t xml:space="preserve">. </w:t>
      </w:r>
      <w:r w:rsidR="004E1921" w:rsidRPr="006F0693">
        <w:rPr>
          <w:rFonts w:ascii="Arial" w:hAnsi="Arial" w:cs="Arial"/>
          <w:b/>
          <w:sz w:val="22"/>
          <w:szCs w:val="22"/>
        </w:rPr>
        <w:t>člen</w:t>
      </w:r>
    </w:p>
    <w:p w:rsidR="004E1921" w:rsidRPr="006F0693" w:rsidRDefault="004E1921" w:rsidP="00A9783C">
      <w:pPr>
        <w:tabs>
          <w:tab w:val="left" w:pos="0"/>
        </w:tabs>
        <w:spacing w:line="260" w:lineRule="exact"/>
        <w:jc w:val="center"/>
        <w:rPr>
          <w:rFonts w:ascii="Arial" w:hAnsi="Arial" w:cs="Arial"/>
          <w:b/>
          <w:sz w:val="22"/>
          <w:szCs w:val="22"/>
        </w:rPr>
      </w:pPr>
      <w:r w:rsidRPr="006F0693">
        <w:rPr>
          <w:rFonts w:ascii="Arial" w:hAnsi="Arial" w:cs="Arial"/>
          <w:b/>
          <w:sz w:val="22"/>
          <w:szCs w:val="22"/>
        </w:rPr>
        <w:t>(prevoz rabljene EEO)</w:t>
      </w:r>
    </w:p>
    <w:p w:rsidR="004E1921" w:rsidRPr="006F0693" w:rsidRDefault="004E1921" w:rsidP="001E4715">
      <w:pPr>
        <w:tabs>
          <w:tab w:val="left" w:pos="0"/>
        </w:tabs>
        <w:spacing w:line="260" w:lineRule="exact"/>
        <w:rPr>
          <w:rFonts w:ascii="Arial" w:hAnsi="Arial" w:cs="Arial"/>
          <w:b/>
          <w:sz w:val="22"/>
          <w:szCs w:val="22"/>
        </w:rPr>
      </w:pPr>
    </w:p>
    <w:p w:rsidR="004E1921" w:rsidRPr="006F0693" w:rsidRDefault="004E1921" w:rsidP="001E4715">
      <w:pPr>
        <w:tabs>
          <w:tab w:val="left" w:pos="0"/>
        </w:tabs>
        <w:spacing w:line="260" w:lineRule="exact"/>
        <w:rPr>
          <w:rFonts w:ascii="Arial" w:hAnsi="Arial" w:cs="Arial"/>
          <w:sz w:val="22"/>
          <w:szCs w:val="22"/>
        </w:rPr>
      </w:pPr>
      <w:r w:rsidRPr="006F0693">
        <w:rPr>
          <w:rFonts w:ascii="Arial" w:hAnsi="Arial" w:cs="Arial"/>
          <w:sz w:val="22"/>
          <w:szCs w:val="22"/>
        </w:rPr>
        <w:t>(1) Tovornjak, transportni zabojnik ali drugo transportno sredstvo, v katerem se prevaža rabljena EOO, mora spremljati:</w:t>
      </w:r>
    </w:p>
    <w:p w:rsidR="00D859B6" w:rsidRPr="00221860" w:rsidRDefault="004E1921" w:rsidP="009A24D5">
      <w:pPr>
        <w:pStyle w:val="Odstavekseznama"/>
        <w:numPr>
          <w:ilvl w:val="0"/>
          <w:numId w:val="30"/>
        </w:numPr>
        <w:tabs>
          <w:tab w:val="left" w:pos="0"/>
        </w:tabs>
        <w:spacing w:line="260" w:lineRule="exact"/>
        <w:ind w:left="567" w:hanging="567"/>
        <w:rPr>
          <w:rFonts w:ascii="Arial" w:hAnsi="Arial" w:cs="Arial"/>
          <w:sz w:val="22"/>
          <w:szCs w:val="22"/>
        </w:rPr>
      </w:pPr>
      <w:r w:rsidRPr="00221860">
        <w:rPr>
          <w:rFonts w:ascii="Arial" w:hAnsi="Arial" w:cs="Arial"/>
          <w:sz w:val="22"/>
          <w:szCs w:val="22"/>
        </w:rPr>
        <w:t>dokumentacija iz prvega</w:t>
      </w:r>
      <w:r w:rsidR="00D859B6" w:rsidRPr="00221860">
        <w:rPr>
          <w:rFonts w:ascii="Arial" w:hAnsi="Arial" w:cs="Arial"/>
          <w:sz w:val="22"/>
          <w:szCs w:val="22"/>
        </w:rPr>
        <w:t xml:space="preserve"> odstavka</w:t>
      </w:r>
      <w:r w:rsidR="00FD5E27">
        <w:rPr>
          <w:rFonts w:ascii="Arial" w:hAnsi="Arial" w:cs="Arial"/>
          <w:sz w:val="22"/>
          <w:szCs w:val="22"/>
        </w:rPr>
        <w:t xml:space="preserve"> 46.</w:t>
      </w:r>
      <w:r w:rsidR="00F21171">
        <w:rPr>
          <w:rFonts w:ascii="Arial" w:hAnsi="Arial" w:cs="Arial"/>
          <w:sz w:val="22"/>
          <w:szCs w:val="22"/>
        </w:rPr>
        <w:t xml:space="preserve"> </w:t>
      </w:r>
      <w:r w:rsidR="00D859B6" w:rsidRPr="00221860">
        <w:rPr>
          <w:rFonts w:ascii="Arial" w:hAnsi="Arial" w:cs="Arial"/>
          <w:sz w:val="22"/>
          <w:szCs w:val="22"/>
        </w:rPr>
        <w:t xml:space="preserve">člena te uredbe in pisna informacija iz </w:t>
      </w:r>
      <w:r w:rsidR="00BC561E">
        <w:rPr>
          <w:rFonts w:ascii="Arial" w:hAnsi="Arial" w:cs="Arial"/>
          <w:sz w:val="22"/>
          <w:szCs w:val="22"/>
        </w:rPr>
        <w:t xml:space="preserve">tretjega </w:t>
      </w:r>
      <w:r w:rsidR="00D859B6" w:rsidRPr="00221860">
        <w:rPr>
          <w:rFonts w:ascii="Arial" w:hAnsi="Arial" w:cs="Arial"/>
          <w:sz w:val="22"/>
          <w:szCs w:val="22"/>
        </w:rPr>
        <w:t xml:space="preserve">odstavka </w:t>
      </w:r>
      <w:r w:rsidR="00FD5E27">
        <w:rPr>
          <w:rFonts w:ascii="Arial" w:hAnsi="Arial" w:cs="Arial"/>
          <w:sz w:val="22"/>
          <w:szCs w:val="22"/>
        </w:rPr>
        <w:t>46.</w:t>
      </w:r>
      <w:r w:rsidR="00BC561E">
        <w:rPr>
          <w:rFonts w:ascii="Arial" w:hAnsi="Arial" w:cs="Arial"/>
          <w:sz w:val="22"/>
          <w:szCs w:val="22"/>
        </w:rPr>
        <w:t xml:space="preserve"> </w:t>
      </w:r>
      <w:r w:rsidR="00D859B6" w:rsidRPr="00221860">
        <w:rPr>
          <w:rFonts w:ascii="Arial" w:hAnsi="Arial" w:cs="Arial"/>
          <w:sz w:val="22"/>
          <w:szCs w:val="22"/>
        </w:rPr>
        <w:t>člena te uredbe ali</w:t>
      </w:r>
    </w:p>
    <w:p w:rsidR="00D859B6" w:rsidRPr="00221860" w:rsidRDefault="00D859B6" w:rsidP="009A24D5">
      <w:pPr>
        <w:pStyle w:val="Odstavekseznama"/>
        <w:numPr>
          <w:ilvl w:val="0"/>
          <w:numId w:val="30"/>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dokumentacija iz </w:t>
      </w:r>
      <w:r w:rsidR="00FD5E27">
        <w:rPr>
          <w:rFonts w:ascii="Arial" w:hAnsi="Arial" w:cs="Arial"/>
          <w:sz w:val="22"/>
          <w:szCs w:val="22"/>
        </w:rPr>
        <w:t>47.</w:t>
      </w:r>
      <w:r w:rsidR="00BC561E">
        <w:rPr>
          <w:rFonts w:ascii="Arial" w:hAnsi="Arial" w:cs="Arial"/>
          <w:sz w:val="22"/>
          <w:szCs w:val="22"/>
        </w:rPr>
        <w:t xml:space="preserve"> </w:t>
      </w:r>
      <w:r w:rsidRPr="00221860">
        <w:rPr>
          <w:rFonts w:ascii="Arial" w:hAnsi="Arial" w:cs="Arial"/>
          <w:sz w:val="22"/>
          <w:szCs w:val="22"/>
        </w:rPr>
        <w:t>člena te uredbe in</w:t>
      </w:r>
    </w:p>
    <w:p w:rsidR="00D859B6" w:rsidRDefault="00492FA5" w:rsidP="009A24D5">
      <w:pPr>
        <w:pStyle w:val="Odstavekseznama"/>
        <w:numPr>
          <w:ilvl w:val="0"/>
          <w:numId w:val="30"/>
        </w:numPr>
        <w:tabs>
          <w:tab w:val="left" w:pos="0"/>
        </w:tabs>
        <w:spacing w:line="260" w:lineRule="exact"/>
        <w:ind w:left="567" w:hanging="567"/>
        <w:rPr>
          <w:rFonts w:ascii="Arial" w:hAnsi="Arial" w:cs="Arial"/>
          <w:sz w:val="22"/>
          <w:szCs w:val="22"/>
        </w:rPr>
      </w:pPr>
      <w:r>
        <w:rPr>
          <w:rFonts w:ascii="Arial" w:hAnsi="Arial" w:cs="Arial"/>
          <w:sz w:val="22"/>
          <w:szCs w:val="22"/>
        </w:rPr>
        <w:t xml:space="preserve">transportni </w:t>
      </w:r>
      <w:r w:rsidR="00D859B6" w:rsidRPr="00221860">
        <w:rPr>
          <w:rFonts w:ascii="Arial" w:hAnsi="Arial" w:cs="Arial"/>
          <w:sz w:val="22"/>
          <w:szCs w:val="22"/>
        </w:rPr>
        <w:t xml:space="preserve">dokument </w:t>
      </w:r>
      <w:r>
        <w:rPr>
          <w:rFonts w:ascii="Arial" w:hAnsi="Arial" w:cs="Arial"/>
          <w:sz w:val="22"/>
          <w:szCs w:val="22"/>
        </w:rPr>
        <w:t>(</w:t>
      </w:r>
      <w:r w:rsidR="00D859B6" w:rsidRPr="00221860">
        <w:rPr>
          <w:rFonts w:ascii="Arial" w:hAnsi="Arial" w:cs="Arial"/>
          <w:sz w:val="22"/>
          <w:szCs w:val="22"/>
        </w:rPr>
        <w:t>CMR</w:t>
      </w:r>
      <w:r w:rsidR="00F72796">
        <w:rPr>
          <w:rFonts w:ascii="Arial" w:hAnsi="Arial" w:cs="Arial"/>
          <w:sz w:val="22"/>
          <w:szCs w:val="22"/>
        </w:rPr>
        <w:t xml:space="preserve"> ali drug</w:t>
      </w:r>
      <w:r w:rsidR="00D859B6" w:rsidRPr="00221860">
        <w:rPr>
          <w:rFonts w:ascii="Arial" w:hAnsi="Arial" w:cs="Arial"/>
          <w:sz w:val="22"/>
          <w:szCs w:val="22"/>
        </w:rPr>
        <w:t xml:space="preserve"> </w:t>
      </w:r>
      <w:r w:rsidR="00BC561E">
        <w:rPr>
          <w:rFonts w:ascii="Arial" w:hAnsi="Arial" w:cs="Arial"/>
          <w:sz w:val="22"/>
          <w:szCs w:val="22"/>
        </w:rPr>
        <w:t xml:space="preserve">ustrezen </w:t>
      </w:r>
      <w:r w:rsidR="00D859B6" w:rsidRPr="00221860">
        <w:rPr>
          <w:rFonts w:ascii="Arial" w:hAnsi="Arial" w:cs="Arial"/>
          <w:sz w:val="22"/>
          <w:szCs w:val="22"/>
        </w:rPr>
        <w:t>tovorni list</w:t>
      </w:r>
      <w:r>
        <w:rPr>
          <w:rFonts w:ascii="Arial" w:hAnsi="Arial" w:cs="Arial"/>
          <w:sz w:val="22"/>
          <w:szCs w:val="22"/>
        </w:rPr>
        <w:t>)</w:t>
      </w:r>
      <w:r w:rsidR="00BC561E">
        <w:rPr>
          <w:rFonts w:ascii="Arial" w:hAnsi="Arial" w:cs="Arial"/>
          <w:sz w:val="22"/>
          <w:szCs w:val="22"/>
        </w:rPr>
        <w:t xml:space="preserve"> </w:t>
      </w:r>
      <w:r w:rsidR="00550CED" w:rsidRPr="00221860">
        <w:rPr>
          <w:rFonts w:ascii="Arial" w:hAnsi="Arial" w:cs="Arial"/>
          <w:sz w:val="22"/>
          <w:szCs w:val="22"/>
        </w:rPr>
        <w:t>ter</w:t>
      </w:r>
    </w:p>
    <w:p w:rsidR="00FD5E27" w:rsidRPr="00221860" w:rsidRDefault="00FD5E27" w:rsidP="009A24D5">
      <w:pPr>
        <w:pStyle w:val="Odstavekseznama"/>
        <w:numPr>
          <w:ilvl w:val="0"/>
          <w:numId w:val="30"/>
        </w:numPr>
        <w:tabs>
          <w:tab w:val="left" w:pos="0"/>
        </w:tabs>
        <w:spacing w:line="260" w:lineRule="exact"/>
        <w:ind w:left="567" w:hanging="567"/>
        <w:rPr>
          <w:rFonts w:ascii="Arial" w:hAnsi="Arial" w:cs="Arial"/>
          <w:sz w:val="22"/>
          <w:szCs w:val="22"/>
        </w:rPr>
      </w:pPr>
      <w:r>
        <w:rPr>
          <w:rFonts w:ascii="Arial" w:hAnsi="Arial" w:cs="Arial"/>
          <w:sz w:val="22"/>
          <w:szCs w:val="22"/>
        </w:rPr>
        <w:t xml:space="preserve">izjava </w:t>
      </w:r>
      <w:r w:rsidRPr="00FD5E27">
        <w:rPr>
          <w:rFonts w:ascii="Arial" w:hAnsi="Arial" w:cs="Arial"/>
          <w:sz w:val="22"/>
          <w:szCs w:val="22"/>
        </w:rPr>
        <w:t xml:space="preserve">imetnika EEO, ki je predmet čezmejnega pošiljanja, o  </w:t>
      </w:r>
      <w:r>
        <w:rPr>
          <w:rFonts w:ascii="Arial" w:hAnsi="Arial" w:cs="Arial"/>
          <w:sz w:val="22"/>
          <w:szCs w:val="22"/>
        </w:rPr>
        <w:t xml:space="preserve">prevzemu </w:t>
      </w:r>
      <w:r w:rsidRPr="00FD5E27">
        <w:rPr>
          <w:rFonts w:ascii="Arial" w:hAnsi="Arial" w:cs="Arial"/>
          <w:sz w:val="22"/>
          <w:szCs w:val="22"/>
        </w:rPr>
        <w:t>odgovornosti.</w:t>
      </w:r>
    </w:p>
    <w:p w:rsidR="00FD5E27" w:rsidRDefault="00FD5E27" w:rsidP="001E4715">
      <w:pPr>
        <w:tabs>
          <w:tab w:val="left" w:pos="0"/>
        </w:tabs>
        <w:spacing w:line="260" w:lineRule="exact"/>
        <w:rPr>
          <w:rFonts w:ascii="Arial" w:hAnsi="Arial" w:cs="Arial"/>
          <w:sz w:val="22"/>
          <w:szCs w:val="22"/>
        </w:rPr>
      </w:pPr>
    </w:p>
    <w:p w:rsidR="00550CED" w:rsidRPr="006F0693" w:rsidRDefault="00550CED" w:rsidP="001E4715">
      <w:pPr>
        <w:tabs>
          <w:tab w:val="left" w:pos="0"/>
        </w:tabs>
        <w:spacing w:line="260" w:lineRule="exact"/>
        <w:rPr>
          <w:rFonts w:ascii="Arial" w:hAnsi="Arial" w:cs="Arial"/>
          <w:sz w:val="22"/>
          <w:szCs w:val="22"/>
        </w:rPr>
      </w:pPr>
      <w:r w:rsidRPr="006F0693">
        <w:rPr>
          <w:rFonts w:ascii="Arial" w:hAnsi="Arial" w:cs="Arial"/>
          <w:sz w:val="22"/>
          <w:szCs w:val="22"/>
        </w:rPr>
        <w:t>(2) EEO iz prejšnjega odstavka mora biti zaščitena pred škodo, ki bi lahko nastala med prevozom, natovarjanjem in raztovarjanjem, predvsem z dovolj embalažnega materiala in ustreznim nalaganjem tovora.</w:t>
      </w:r>
    </w:p>
    <w:p w:rsidR="00550CED" w:rsidRDefault="00550CED" w:rsidP="001E4715">
      <w:pPr>
        <w:tabs>
          <w:tab w:val="left" w:pos="0"/>
        </w:tabs>
        <w:spacing w:line="260" w:lineRule="exact"/>
        <w:rPr>
          <w:rFonts w:ascii="Arial" w:hAnsi="Arial" w:cs="Arial"/>
          <w:sz w:val="22"/>
          <w:szCs w:val="22"/>
        </w:rPr>
      </w:pPr>
    </w:p>
    <w:p w:rsidR="00593EE5" w:rsidRPr="006F0693" w:rsidRDefault="00593EE5" w:rsidP="001E4715">
      <w:pPr>
        <w:tabs>
          <w:tab w:val="left" w:pos="0"/>
        </w:tabs>
        <w:spacing w:line="260" w:lineRule="exact"/>
        <w:rPr>
          <w:rFonts w:ascii="Arial" w:hAnsi="Arial" w:cs="Arial"/>
          <w:sz w:val="22"/>
          <w:szCs w:val="22"/>
        </w:rPr>
      </w:pPr>
    </w:p>
    <w:p w:rsidR="002B2C5D" w:rsidRPr="00046BAA" w:rsidRDefault="00FD5E27" w:rsidP="00A9783C">
      <w:pPr>
        <w:tabs>
          <w:tab w:val="left" w:pos="0"/>
        </w:tabs>
        <w:spacing w:line="260" w:lineRule="exact"/>
        <w:jc w:val="center"/>
        <w:rPr>
          <w:rFonts w:ascii="Arial" w:hAnsi="Arial" w:cs="Arial"/>
          <w:b/>
          <w:sz w:val="22"/>
          <w:szCs w:val="22"/>
        </w:rPr>
      </w:pPr>
      <w:r>
        <w:rPr>
          <w:rFonts w:ascii="Arial" w:hAnsi="Arial" w:cs="Arial"/>
          <w:b/>
          <w:sz w:val="22"/>
          <w:szCs w:val="22"/>
        </w:rPr>
        <w:lastRenderedPageBreak/>
        <w:t>49</w:t>
      </w:r>
      <w:r w:rsidR="00D326BA" w:rsidRPr="00D326BA">
        <w:rPr>
          <w:rFonts w:ascii="Arial" w:hAnsi="Arial" w:cs="Arial"/>
          <w:b/>
          <w:sz w:val="22"/>
          <w:szCs w:val="22"/>
        </w:rPr>
        <w:t xml:space="preserve">. </w:t>
      </w:r>
      <w:r w:rsidR="00550CED" w:rsidRPr="00046BAA">
        <w:rPr>
          <w:rFonts w:ascii="Arial" w:hAnsi="Arial" w:cs="Arial"/>
          <w:b/>
          <w:sz w:val="22"/>
          <w:szCs w:val="22"/>
        </w:rPr>
        <w:t>člen</w:t>
      </w:r>
    </w:p>
    <w:p w:rsidR="00550CED" w:rsidRPr="006F0693" w:rsidRDefault="00550CED" w:rsidP="00A9783C">
      <w:pPr>
        <w:tabs>
          <w:tab w:val="left" w:pos="0"/>
        </w:tabs>
        <w:spacing w:line="260" w:lineRule="exact"/>
        <w:jc w:val="center"/>
        <w:rPr>
          <w:rFonts w:ascii="Arial" w:hAnsi="Arial" w:cs="Arial"/>
          <w:b/>
          <w:sz w:val="22"/>
          <w:szCs w:val="22"/>
        </w:rPr>
      </w:pPr>
      <w:r w:rsidRPr="006F0693">
        <w:rPr>
          <w:rFonts w:ascii="Arial" w:hAnsi="Arial" w:cs="Arial"/>
          <w:b/>
          <w:sz w:val="22"/>
          <w:szCs w:val="22"/>
        </w:rPr>
        <w:t>(</w:t>
      </w:r>
      <w:r w:rsidR="00FD5E27">
        <w:rPr>
          <w:rFonts w:ascii="Arial" w:hAnsi="Arial" w:cs="Arial"/>
          <w:b/>
          <w:sz w:val="22"/>
          <w:szCs w:val="22"/>
        </w:rPr>
        <w:t xml:space="preserve">nadzor in </w:t>
      </w:r>
      <w:r w:rsidRPr="006F0693">
        <w:rPr>
          <w:rFonts w:ascii="Arial" w:hAnsi="Arial" w:cs="Arial"/>
          <w:b/>
          <w:sz w:val="22"/>
          <w:szCs w:val="22"/>
        </w:rPr>
        <w:t>nezakonita pošiljka)</w:t>
      </w:r>
    </w:p>
    <w:p w:rsidR="00550CED" w:rsidRPr="006F0693" w:rsidRDefault="00550CED" w:rsidP="001E4715">
      <w:pPr>
        <w:tabs>
          <w:tab w:val="left" w:pos="0"/>
        </w:tabs>
        <w:spacing w:line="260" w:lineRule="exact"/>
        <w:rPr>
          <w:rFonts w:ascii="Arial" w:hAnsi="Arial" w:cs="Arial"/>
          <w:b/>
          <w:sz w:val="22"/>
          <w:szCs w:val="22"/>
        </w:rPr>
      </w:pPr>
    </w:p>
    <w:p w:rsidR="00776C26" w:rsidRDefault="00FD5E27" w:rsidP="00776C26">
      <w:pPr>
        <w:pStyle w:val="Odstavekseznama"/>
        <w:tabs>
          <w:tab w:val="left" w:pos="0"/>
        </w:tabs>
        <w:spacing w:line="260" w:lineRule="exact"/>
        <w:ind w:left="0"/>
        <w:rPr>
          <w:rFonts w:ascii="Arial" w:hAnsi="Arial" w:cs="Arial"/>
          <w:sz w:val="22"/>
          <w:szCs w:val="22"/>
          <w:highlight w:val="yellow"/>
        </w:rPr>
      </w:pPr>
      <w:r>
        <w:rPr>
          <w:rFonts w:ascii="Arial" w:hAnsi="Arial" w:cs="Arial"/>
          <w:sz w:val="22"/>
          <w:szCs w:val="22"/>
        </w:rPr>
        <w:t xml:space="preserve">(1) </w:t>
      </w:r>
      <w:r w:rsidR="00550CED" w:rsidRPr="006F0693">
        <w:rPr>
          <w:rFonts w:ascii="Arial" w:hAnsi="Arial" w:cs="Arial"/>
          <w:sz w:val="22"/>
          <w:szCs w:val="22"/>
        </w:rPr>
        <w:t xml:space="preserve">Če imetnik EEO, iz prvega odstavka </w:t>
      </w:r>
      <w:r>
        <w:rPr>
          <w:rFonts w:ascii="Arial" w:hAnsi="Arial" w:cs="Arial"/>
          <w:sz w:val="22"/>
          <w:szCs w:val="22"/>
        </w:rPr>
        <w:t xml:space="preserve">46. </w:t>
      </w:r>
      <w:r w:rsidR="00550CED" w:rsidRPr="006F0693">
        <w:rPr>
          <w:rFonts w:ascii="Arial" w:hAnsi="Arial" w:cs="Arial"/>
          <w:sz w:val="22"/>
          <w:szCs w:val="22"/>
        </w:rPr>
        <w:t>člena te uredbe ne zagotovi dokazil iz prvega odstavka prejšnjega člena in pošiljka EEO ni zaščitena na način iz drugega odstavka prejšnjega člena, pristojni organ</w:t>
      </w:r>
      <w:r w:rsidR="00FF6678" w:rsidRPr="006F0693">
        <w:rPr>
          <w:rFonts w:ascii="Arial" w:hAnsi="Arial" w:cs="Arial"/>
          <w:sz w:val="22"/>
          <w:szCs w:val="22"/>
        </w:rPr>
        <w:t xml:space="preserve"> ugotovi, da gre za pošiljko OEEO in ne rabljene EEO in tovor obravnava v skladu </w:t>
      </w:r>
      <w:r w:rsidR="006E1ED3" w:rsidRPr="006F0693">
        <w:rPr>
          <w:rFonts w:ascii="Arial" w:hAnsi="Arial" w:cs="Arial"/>
          <w:sz w:val="22"/>
          <w:szCs w:val="22"/>
        </w:rPr>
        <w:t>z</w:t>
      </w:r>
      <w:r w:rsidR="006E1ED3" w:rsidRPr="006F0693">
        <w:rPr>
          <w:rFonts w:ascii="Arial" w:hAnsi="Arial" w:cs="Arial"/>
          <w:bCs/>
          <w:sz w:val="22"/>
          <w:szCs w:val="22"/>
        </w:rPr>
        <w:t xml:space="preserve"> Uredbo 1013/2006/ES. </w:t>
      </w:r>
    </w:p>
    <w:p w:rsidR="008C56B6" w:rsidRDefault="008C56B6" w:rsidP="00776C26">
      <w:pPr>
        <w:pStyle w:val="Odstavekseznama"/>
        <w:tabs>
          <w:tab w:val="left" w:pos="0"/>
        </w:tabs>
        <w:spacing w:line="260" w:lineRule="exact"/>
        <w:ind w:left="0"/>
        <w:rPr>
          <w:rFonts w:ascii="Arial" w:hAnsi="Arial" w:cs="Arial"/>
          <w:sz w:val="22"/>
          <w:szCs w:val="22"/>
          <w:highlight w:val="yellow"/>
        </w:rPr>
      </w:pPr>
    </w:p>
    <w:p w:rsidR="00776C26" w:rsidRPr="00156BAE" w:rsidRDefault="00776C26" w:rsidP="00776C26">
      <w:pPr>
        <w:pStyle w:val="Odstavekseznama"/>
        <w:tabs>
          <w:tab w:val="left" w:pos="0"/>
        </w:tabs>
        <w:spacing w:line="260" w:lineRule="exact"/>
        <w:ind w:left="0"/>
        <w:rPr>
          <w:rFonts w:ascii="Arial" w:hAnsi="Arial" w:cs="Arial"/>
          <w:sz w:val="22"/>
          <w:szCs w:val="22"/>
          <w:highlight w:val="yellow"/>
        </w:rPr>
      </w:pPr>
      <w:r w:rsidRPr="00F72796">
        <w:rPr>
          <w:rFonts w:ascii="Arial" w:hAnsi="Arial" w:cs="Arial"/>
          <w:sz w:val="22"/>
          <w:szCs w:val="22"/>
        </w:rPr>
        <w:t>(2) Stroški ustreznih analiz in nadzora iz prejšnjega odstavka, vključno s stroški skladiščenja rabljene EEO, za katero se izkaže, da je OEEO, se zaračunavajo skladno s 25. členom Uredbe 1013/2006</w:t>
      </w:r>
      <w:r w:rsidR="008C56B6" w:rsidRPr="00F72796">
        <w:rPr>
          <w:rFonts w:ascii="Arial" w:hAnsi="Arial" w:cs="Arial"/>
          <w:sz w:val="22"/>
          <w:szCs w:val="22"/>
        </w:rPr>
        <w:t>/ES</w:t>
      </w:r>
      <w:r w:rsidRPr="00F72796">
        <w:rPr>
          <w:rFonts w:ascii="Arial" w:hAnsi="Arial" w:cs="Arial"/>
          <w:sz w:val="22"/>
          <w:szCs w:val="22"/>
        </w:rPr>
        <w:t>.</w:t>
      </w:r>
    </w:p>
    <w:p w:rsidR="00776C26" w:rsidRDefault="00776C26" w:rsidP="00776C26">
      <w:pPr>
        <w:tabs>
          <w:tab w:val="left" w:pos="0"/>
        </w:tabs>
        <w:spacing w:line="260" w:lineRule="exact"/>
        <w:rPr>
          <w:rFonts w:ascii="Arial" w:hAnsi="Arial" w:cs="Arial"/>
          <w:sz w:val="22"/>
          <w:szCs w:val="22"/>
        </w:rPr>
      </w:pPr>
    </w:p>
    <w:p w:rsidR="00DA20E3" w:rsidRDefault="00DA20E3" w:rsidP="001E4715">
      <w:pPr>
        <w:pStyle w:val="Brezrazmikov"/>
        <w:tabs>
          <w:tab w:val="left" w:pos="0"/>
        </w:tabs>
        <w:spacing w:line="260" w:lineRule="exact"/>
        <w:rPr>
          <w:rFonts w:ascii="Arial" w:hAnsi="Arial" w:cs="Arial"/>
          <w:sz w:val="22"/>
          <w:szCs w:val="22"/>
        </w:rPr>
      </w:pPr>
    </w:p>
    <w:p w:rsidR="00046BAA" w:rsidRPr="006F0693" w:rsidRDefault="00046BAA" w:rsidP="001E4715">
      <w:pPr>
        <w:pStyle w:val="Brezrazmikov"/>
        <w:tabs>
          <w:tab w:val="left" w:pos="0"/>
        </w:tabs>
        <w:spacing w:line="260" w:lineRule="exact"/>
        <w:rPr>
          <w:rFonts w:ascii="Arial" w:hAnsi="Arial" w:cs="Arial"/>
          <w:sz w:val="22"/>
          <w:szCs w:val="22"/>
        </w:rPr>
      </w:pPr>
    </w:p>
    <w:p w:rsidR="00287650" w:rsidRDefault="00776C26" w:rsidP="001E4715">
      <w:pPr>
        <w:tabs>
          <w:tab w:val="left" w:pos="0"/>
        </w:tabs>
        <w:spacing w:line="260" w:lineRule="exact"/>
        <w:rPr>
          <w:rFonts w:ascii="Arial" w:hAnsi="Arial" w:cs="Arial"/>
          <w:b/>
          <w:sz w:val="22"/>
          <w:szCs w:val="22"/>
        </w:rPr>
      </w:pPr>
      <w:r>
        <w:rPr>
          <w:rFonts w:ascii="Arial" w:hAnsi="Arial" w:cs="Arial"/>
          <w:b/>
          <w:sz w:val="22"/>
          <w:szCs w:val="22"/>
        </w:rPr>
        <w:t>XI</w:t>
      </w:r>
      <w:r w:rsidR="00EE04C5">
        <w:rPr>
          <w:rFonts w:ascii="Arial" w:hAnsi="Arial" w:cs="Arial"/>
          <w:b/>
          <w:sz w:val="22"/>
          <w:szCs w:val="22"/>
        </w:rPr>
        <w:t>I</w:t>
      </w:r>
      <w:r w:rsidR="00287650" w:rsidRPr="006F0693">
        <w:rPr>
          <w:rFonts w:ascii="Arial" w:hAnsi="Arial" w:cs="Arial"/>
          <w:b/>
          <w:sz w:val="22"/>
          <w:szCs w:val="22"/>
        </w:rPr>
        <w:t>. POROČANJE KOMISIJI</w:t>
      </w:r>
    </w:p>
    <w:p w:rsidR="001E4715" w:rsidRDefault="001E4715" w:rsidP="001E4715">
      <w:pPr>
        <w:tabs>
          <w:tab w:val="left" w:pos="0"/>
        </w:tabs>
        <w:spacing w:line="260" w:lineRule="exact"/>
        <w:rPr>
          <w:rFonts w:ascii="Arial" w:hAnsi="Arial" w:cs="Arial"/>
          <w:b/>
          <w:sz w:val="22"/>
          <w:szCs w:val="22"/>
        </w:rPr>
      </w:pPr>
    </w:p>
    <w:p w:rsidR="001E4715" w:rsidRPr="006F0693" w:rsidRDefault="001E4715" w:rsidP="001E4715">
      <w:pPr>
        <w:tabs>
          <w:tab w:val="left" w:pos="0"/>
        </w:tabs>
        <w:spacing w:line="260" w:lineRule="exact"/>
        <w:rPr>
          <w:rFonts w:ascii="Arial" w:hAnsi="Arial" w:cs="Arial"/>
          <w:b/>
          <w:sz w:val="22"/>
          <w:szCs w:val="22"/>
        </w:rPr>
      </w:pPr>
    </w:p>
    <w:p w:rsidR="00287650" w:rsidRPr="006F0693" w:rsidRDefault="00046BAA" w:rsidP="00A9783C">
      <w:pPr>
        <w:tabs>
          <w:tab w:val="left" w:pos="0"/>
        </w:tabs>
        <w:spacing w:line="260" w:lineRule="exact"/>
        <w:jc w:val="center"/>
        <w:rPr>
          <w:rFonts w:ascii="Arial" w:hAnsi="Arial" w:cs="Arial"/>
          <w:b/>
          <w:bCs/>
          <w:sz w:val="22"/>
          <w:szCs w:val="22"/>
        </w:rPr>
      </w:pPr>
      <w:r>
        <w:rPr>
          <w:rFonts w:ascii="Arial" w:hAnsi="Arial" w:cs="Arial"/>
          <w:b/>
          <w:bCs/>
          <w:sz w:val="22"/>
          <w:szCs w:val="22"/>
        </w:rPr>
        <w:t>5</w:t>
      </w:r>
      <w:r w:rsidR="00421C36">
        <w:rPr>
          <w:rFonts w:ascii="Arial" w:hAnsi="Arial" w:cs="Arial"/>
          <w:b/>
          <w:bCs/>
          <w:sz w:val="22"/>
          <w:szCs w:val="22"/>
        </w:rPr>
        <w:t>0</w:t>
      </w:r>
      <w:r>
        <w:rPr>
          <w:rFonts w:ascii="Arial" w:hAnsi="Arial" w:cs="Arial"/>
          <w:b/>
          <w:bCs/>
          <w:sz w:val="22"/>
          <w:szCs w:val="22"/>
        </w:rPr>
        <w:t>.</w:t>
      </w:r>
      <w:r w:rsidR="00287650" w:rsidRPr="006F0693">
        <w:rPr>
          <w:rFonts w:ascii="Arial" w:hAnsi="Arial" w:cs="Arial"/>
          <w:b/>
          <w:bCs/>
          <w:sz w:val="22"/>
          <w:szCs w:val="22"/>
        </w:rPr>
        <w:t xml:space="preserve"> člen</w:t>
      </w:r>
    </w:p>
    <w:p w:rsidR="00287650" w:rsidRDefault="00287650" w:rsidP="00FA726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(poročilo o izvajanju)</w:t>
      </w:r>
    </w:p>
    <w:p w:rsidR="00156BAE" w:rsidRPr="006F0693" w:rsidRDefault="00156BAE" w:rsidP="00FA726C">
      <w:pPr>
        <w:tabs>
          <w:tab w:val="left" w:pos="0"/>
        </w:tabs>
        <w:spacing w:line="260" w:lineRule="exact"/>
        <w:rPr>
          <w:rFonts w:ascii="Arial" w:hAnsi="Arial" w:cs="Arial"/>
          <w:b/>
          <w:bCs/>
          <w:sz w:val="22"/>
          <w:szCs w:val="22"/>
        </w:rPr>
      </w:pPr>
    </w:p>
    <w:p w:rsidR="009257E2" w:rsidRDefault="00287650" w:rsidP="00B47932">
      <w:pPr>
        <w:spacing w:before="150" w:after="150"/>
        <w:ind w:right="-1"/>
        <w:rPr>
          <w:rFonts w:ascii="Arial" w:hAnsi="Arial" w:cs="Arial"/>
          <w:sz w:val="22"/>
          <w:szCs w:val="22"/>
        </w:rPr>
      </w:pPr>
      <w:r w:rsidRPr="006F0693">
        <w:rPr>
          <w:rFonts w:ascii="Arial" w:hAnsi="Arial" w:cs="Arial"/>
          <w:sz w:val="22"/>
          <w:szCs w:val="22"/>
        </w:rPr>
        <w:t xml:space="preserve">(1) Ministrstvo vsaka tri leta pošlje </w:t>
      </w:r>
      <w:r w:rsidRPr="00FA726C">
        <w:rPr>
          <w:rFonts w:ascii="Arial" w:hAnsi="Arial" w:cs="Arial"/>
          <w:sz w:val="22"/>
          <w:szCs w:val="22"/>
        </w:rPr>
        <w:t>Komisiji</w:t>
      </w:r>
      <w:r w:rsidRPr="006F0693">
        <w:rPr>
          <w:rFonts w:ascii="Arial" w:hAnsi="Arial" w:cs="Arial"/>
          <w:sz w:val="22"/>
          <w:szCs w:val="22"/>
        </w:rPr>
        <w:t xml:space="preserve"> poročilo o izvajanju </w:t>
      </w:r>
      <w:r w:rsidRPr="00A71393">
        <w:rPr>
          <w:rFonts w:ascii="Arial" w:hAnsi="Arial" w:cs="Arial"/>
          <w:sz w:val="22"/>
          <w:szCs w:val="22"/>
        </w:rPr>
        <w:t>Direktive 2012/19/EU</w:t>
      </w:r>
      <w:r w:rsidRPr="006F0693">
        <w:rPr>
          <w:rFonts w:ascii="Arial" w:hAnsi="Arial" w:cs="Arial"/>
          <w:sz w:val="22"/>
          <w:szCs w:val="22"/>
        </w:rPr>
        <w:t xml:space="preserve"> v skladu z </w:t>
      </w:r>
      <w:r w:rsidRPr="00FA726C">
        <w:rPr>
          <w:rFonts w:ascii="Arial" w:hAnsi="Arial" w:cs="Arial"/>
          <w:sz w:val="22"/>
          <w:szCs w:val="22"/>
        </w:rPr>
        <w:t>Odločbo Komisije 2004/249/ES</w:t>
      </w:r>
      <w:r w:rsidR="00A71393">
        <w:rPr>
          <w:rFonts w:ascii="Arial" w:hAnsi="Arial" w:cs="Arial"/>
          <w:sz w:val="22"/>
          <w:szCs w:val="22"/>
        </w:rPr>
        <w:t xml:space="preserve"> z dne 11. marca 2004 o vprašalniku za poročila držav članic o izvajanju Direktive 2002/96/ES Evropskega parlamenta in Sveta o odpadni električni elektronski opremi (UL L št. 78 z dne 16. marca 2004, str. 56</w:t>
      </w:r>
      <w:r w:rsidR="009257E2">
        <w:rPr>
          <w:rFonts w:ascii="Arial" w:hAnsi="Arial" w:cs="Arial"/>
          <w:sz w:val="22"/>
          <w:szCs w:val="22"/>
        </w:rPr>
        <w:t xml:space="preserve">) in podatke EEO in OEEO v skladu z </w:t>
      </w:r>
      <w:r w:rsidR="009257E2" w:rsidRPr="00FA726C">
        <w:rPr>
          <w:rFonts w:ascii="Arial" w:hAnsi="Arial" w:cs="Arial"/>
          <w:sz w:val="22"/>
          <w:szCs w:val="22"/>
        </w:rPr>
        <w:t>Odločbo Komisije 2005/369/ES</w:t>
      </w:r>
      <w:r w:rsidR="009257E2">
        <w:rPr>
          <w:rFonts w:ascii="Arial" w:hAnsi="Arial" w:cs="Arial"/>
          <w:sz w:val="22"/>
          <w:szCs w:val="22"/>
        </w:rPr>
        <w:t xml:space="preserve"> z dne 3. maja 2005 o določitvi pravil za spremljanje skladnosti držav članic in vzpostavitvi oblik podatkov za namene Direktive Evropskega parlamenta in sveta 2002/96/ES o odpadni električni in elektronski opremi (UL L št. 119 z dne 11. maja 2005, str.</w:t>
      </w:r>
      <w:r w:rsidR="00FA726C">
        <w:rPr>
          <w:rFonts w:ascii="Arial" w:hAnsi="Arial" w:cs="Arial"/>
          <w:sz w:val="22"/>
          <w:szCs w:val="22"/>
        </w:rPr>
        <w:t xml:space="preserve"> </w:t>
      </w:r>
      <w:r w:rsidR="009257E2">
        <w:rPr>
          <w:rFonts w:ascii="Arial" w:hAnsi="Arial" w:cs="Arial"/>
          <w:sz w:val="22"/>
          <w:szCs w:val="22"/>
        </w:rPr>
        <w:t>11)</w:t>
      </w:r>
      <w:r w:rsidR="00FA726C">
        <w:rPr>
          <w:rFonts w:ascii="Arial" w:hAnsi="Arial" w:cs="Arial"/>
          <w:sz w:val="22"/>
          <w:szCs w:val="22"/>
        </w:rPr>
        <w:t>.</w:t>
      </w:r>
    </w:p>
    <w:p w:rsidR="00B47932" w:rsidRPr="006F0693" w:rsidRDefault="00287650" w:rsidP="00B47932">
      <w:pPr>
        <w:tabs>
          <w:tab w:val="left" w:pos="0"/>
        </w:tabs>
        <w:spacing w:line="260" w:lineRule="exact"/>
        <w:rPr>
          <w:rFonts w:ascii="Arial" w:hAnsi="Arial" w:cs="Arial"/>
          <w:sz w:val="22"/>
          <w:szCs w:val="22"/>
        </w:rPr>
      </w:pPr>
      <w:r w:rsidRPr="006F0693">
        <w:rPr>
          <w:rFonts w:ascii="Arial" w:hAnsi="Arial" w:cs="Arial"/>
          <w:sz w:val="22"/>
          <w:szCs w:val="22"/>
        </w:rPr>
        <w:t>(2) Ministrstvo poročilo</w:t>
      </w:r>
      <w:r w:rsidR="00B47932">
        <w:rPr>
          <w:rFonts w:ascii="Arial" w:hAnsi="Arial" w:cs="Arial"/>
          <w:sz w:val="22"/>
          <w:szCs w:val="22"/>
        </w:rPr>
        <w:t xml:space="preserve"> in podatke</w:t>
      </w:r>
      <w:r w:rsidRPr="006F0693">
        <w:rPr>
          <w:rFonts w:ascii="Arial" w:hAnsi="Arial" w:cs="Arial"/>
          <w:sz w:val="22"/>
          <w:szCs w:val="22"/>
        </w:rPr>
        <w:t xml:space="preserve"> iz prejšnjega odstavka pošlje Komisiji v devetih mesecih </w:t>
      </w:r>
      <w:r w:rsidR="007706C7" w:rsidRPr="006F0693">
        <w:rPr>
          <w:rFonts w:ascii="Arial" w:hAnsi="Arial" w:cs="Arial"/>
          <w:sz w:val="22"/>
          <w:szCs w:val="22"/>
        </w:rPr>
        <w:t>po</w:t>
      </w:r>
      <w:r w:rsidRPr="006F0693">
        <w:rPr>
          <w:rFonts w:ascii="Arial" w:hAnsi="Arial" w:cs="Arial"/>
          <w:sz w:val="22"/>
          <w:szCs w:val="22"/>
        </w:rPr>
        <w:t xml:space="preserve"> iztek</w:t>
      </w:r>
      <w:r w:rsidR="007706C7" w:rsidRPr="006F0693">
        <w:rPr>
          <w:rFonts w:ascii="Arial" w:hAnsi="Arial" w:cs="Arial"/>
          <w:sz w:val="22"/>
          <w:szCs w:val="22"/>
        </w:rPr>
        <w:t>u</w:t>
      </w:r>
      <w:r w:rsidRPr="006F0693">
        <w:rPr>
          <w:rFonts w:ascii="Arial" w:hAnsi="Arial" w:cs="Arial"/>
          <w:sz w:val="22"/>
          <w:szCs w:val="22"/>
        </w:rPr>
        <w:t xml:space="preserve"> triletnega obdobja, ki ga poročilo zajema</w:t>
      </w:r>
      <w:r w:rsidR="00B47932">
        <w:rPr>
          <w:rFonts w:ascii="Arial" w:hAnsi="Arial" w:cs="Arial"/>
          <w:sz w:val="22"/>
          <w:szCs w:val="22"/>
        </w:rPr>
        <w:t>,</w:t>
      </w:r>
      <w:r w:rsidR="00B47932" w:rsidRPr="00B47932">
        <w:rPr>
          <w:rFonts w:ascii="Arial" w:hAnsi="Arial" w:cs="Arial"/>
          <w:sz w:val="22"/>
          <w:szCs w:val="22"/>
        </w:rPr>
        <w:t xml:space="preserve"> </w:t>
      </w:r>
      <w:r w:rsidR="00B47932" w:rsidRPr="006F0693">
        <w:rPr>
          <w:rFonts w:ascii="Arial" w:hAnsi="Arial" w:cs="Arial"/>
          <w:sz w:val="22"/>
          <w:szCs w:val="22"/>
        </w:rPr>
        <w:t xml:space="preserve">pri </w:t>
      </w:r>
      <w:r w:rsidR="00B47932">
        <w:rPr>
          <w:rFonts w:ascii="Arial" w:hAnsi="Arial" w:cs="Arial"/>
          <w:sz w:val="22"/>
          <w:szCs w:val="22"/>
        </w:rPr>
        <w:t>čemer</w:t>
      </w:r>
      <w:r w:rsidR="00B47932" w:rsidRPr="006F0693">
        <w:rPr>
          <w:rFonts w:ascii="Arial" w:hAnsi="Arial" w:cs="Arial"/>
          <w:sz w:val="22"/>
          <w:szCs w:val="22"/>
        </w:rPr>
        <w:t xml:space="preserve"> prvo poroč</w:t>
      </w:r>
      <w:r w:rsidR="00B47932">
        <w:rPr>
          <w:rFonts w:ascii="Arial" w:hAnsi="Arial" w:cs="Arial"/>
          <w:sz w:val="22"/>
          <w:szCs w:val="22"/>
        </w:rPr>
        <w:t>anje</w:t>
      </w:r>
      <w:r w:rsidR="00B47932" w:rsidRPr="006F0693">
        <w:rPr>
          <w:rFonts w:ascii="Arial" w:hAnsi="Arial" w:cs="Arial"/>
          <w:sz w:val="22"/>
          <w:szCs w:val="22"/>
        </w:rPr>
        <w:t xml:space="preserve"> zajema obdobje od </w:t>
      </w:r>
      <w:r w:rsidR="00B47932" w:rsidRPr="00B47932">
        <w:rPr>
          <w:rFonts w:ascii="Arial" w:hAnsi="Arial" w:cs="Arial"/>
          <w:sz w:val="22"/>
          <w:szCs w:val="22"/>
        </w:rPr>
        <w:t xml:space="preserve">14. februarja 2014 do 31. </w:t>
      </w:r>
      <w:r w:rsidR="00B47932">
        <w:rPr>
          <w:rFonts w:ascii="Arial" w:hAnsi="Arial" w:cs="Arial"/>
          <w:sz w:val="22"/>
          <w:szCs w:val="22"/>
        </w:rPr>
        <w:t>d</w:t>
      </w:r>
      <w:r w:rsidR="00B47932" w:rsidRPr="00B47932">
        <w:rPr>
          <w:rFonts w:ascii="Arial" w:hAnsi="Arial" w:cs="Arial"/>
          <w:sz w:val="22"/>
          <w:szCs w:val="22"/>
        </w:rPr>
        <w:t>ecembra 2015</w:t>
      </w:r>
    </w:p>
    <w:p w:rsidR="00287650" w:rsidRPr="006F0693" w:rsidRDefault="00287650" w:rsidP="001E4715">
      <w:pPr>
        <w:tabs>
          <w:tab w:val="left" w:pos="0"/>
        </w:tabs>
        <w:spacing w:line="260" w:lineRule="exact"/>
        <w:rPr>
          <w:rFonts w:ascii="Arial" w:hAnsi="Arial" w:cs="Arial"/>
          <w:sz w:val="22"/>
          <w:szCs w:val="22"/>
        </w:rPr>
      </w:pPr>
    </w:p>
    <w:p w:rsidR="00287650" w:rsidRDefault="00287650" w:rsidP="001E4715">
      <w:pPr>
        <w:tabs>
          <w:tab w:val="left" w:pos="0"/>
        </w:tabs>
        <w:spacing w:line="260" w:lineRule="exact"/>
        <w:rPr>
          <w:rFonts w:ascii="Arial" w:hAnsi="Arial" w:cs="Arial"/>
          <w:b/>
          <w:sz w:val="22"/>
          <w:szCs w:val="22"/>
        </w:rPr>
      </w:pPr>
    </w:p>
    <w:p w:rsidR="00156BAE" w:rsidRPr="006F0693" w:rsidRDefault="00156BAE" w:rsidP="001E4715">
      <w:pPr>
        <w:tabs>
          <w:tab w:val="left" w:pos="0"/>
        </w:tabs>
        <w:spacing w:line="260" w:lineRule="exact"/>
        <w:rPr>
          <w:rFonts w:ascii="Arial" w:hAnsi="Arial" w:cs="Arial"/>
          <w:b/>
          <w:sz w:val="22"/>
          <w:szCs w:val="22"/>
        </w:rPr>
      </w:pPr>
    </w:p>
    <w:p w:rsidR="0082634D" w:rsidRDefault="00776C26" w:rsidP="001E4715">
      <w:pPr>
        <w:tabs>
          <w:tab w:val="left" w:pos="0"/>
        </w:tabs>
        <w:spacing w:line="260" w:lineRule="exact"/>
        <w:rPr>
          <w:rFonts w:ascii="Arial" w:hAnsi="Arial" w:cs="Arial"/>
          <w:b/>
          <w:sz w:val="22"/>
          <w:szCs w:val="22"/>
        </w:rPr>
      </w:pPr>
      <w:r>
        <w:rPr>
          <w:rFonts w:ascii="Arial" w:hAnsi="Arial" w:cs="Arial"/>
          <w:b/>
          <w:sz w:val="22"/>
          <w:szCs w:val="22"/>
        </w:rPr>
        <w:t>XII</w:t>
      </w:r>
      <w:r w:rsidR="00EE04C5">
        <w:rPr>
          <w:rFonts w:ascii="Arial" w:hAnsi="Arial" w:cs="Arial"/>
          <w:b/>
          <w:sz w:val="22"/>
          <w:szCs w:val="22"/>
        </w:rPr>
        <w:t>I</w:t>
      </w:r>
      <w:r>
        <w:rPr>
          <w:rFonts w:ascii="Arial" w:hAnsi="Arial" w:cs="Arial"/>
          <w:b/>
          <w:sz w:val="22"/>
          <w:szCs w:val="22"/>
        </w:rPr>
        <w:t xml:space="preserve">. </w:t>
      </w:r>
      <w:r w:rsidR="00287650" w:rsidRPr="006F0693">
        <w:rPr>
          <w:rFonts w:ascii="Arial" w:hAnsi="Arial" w:cs="Arial"/>
          <w:b/>
          <w:sz w:val="22"/>
          <w:szCs w:val="22"/>
        </w:rPr>
        <w:t xml:space="preserve"> UPRAVNO SODELOVANJE IN IZMENJAVA PODATKOV</w:t>
      </w:r>
    </w:p>
    <w:p w:rsidR="001E4715" w:rsidRDefault="001E4715" w:rsidP="001E4715">
      <w:pPr>
        <w:tabs>
          <w:tab w:val="left" w:pos="0"/>
        </w:tabs>
        <w:spacing w:line="260" w:lineRule="exact"/>
        <w:rPr>
          <w:rFonts w:ascii="Arial" w:hAnsi="Arial" w:cs="Arial"/>
          <w:b/>
          <w:sz w:val="22"/>
          <w:szCs w:val="22"/>
        </w:rPr>
      </w:pPr>
    </w:p>
    <w:p w:rsidR="001E4715" w:rsidRPr="006F0693" w:rsidRDefault="001E4715" w:rsidP="001E4715">
      <w:pPr>
        <w:tabs>
          <w:tab w:val="left" w:pos="0"/>
        </w:tabs>
        <w:spacing w:line="260" w:lineRule="exact"/>
        <w:rPr>
          <w:rFonts w:ascii="Arial" w:hAnsi="Arial" w:cs="Arial"/>
          <w:b/>
          <w:sz w:val="22"/>
          <w:szCs w:val="22"/>
        </w:rPr>
      </w:pPr>
    </w:p>
    <w:p w:rsidR="00287650" w:rsidRPr="006F0693" w:rsidRDefault="00046BAA" w:rsidP="00A9783C">
      <w:pPr>
        <w:tabs>
          <w:tab w:val="left" w:pos="0"/>
        </w:tabs>
        <w:spacing w:line="260" w:lineRule="exact"/>
        <w:jc w:val="center"/>
        <w:rPr>
          <w:rFonts w:ascii="Arial" w:hAnsi="Arial" w:cs="Arial"/>
          <w:b/>
          <w:sz w:val="22"/>
          <w:szCs w:val="22"/>
        </w:rPr>
      </w:pPr>
      <w:r>
        <w:rPr>
          <w:rFonts w:ascii="Arial" w:hAnsi="Arial" w:cs="Arial"/>
          <w:b/>
          <w:sz w:val="22"/>
          <w:szCs w:val="22"/>
        </w:rPr>
        <w:t>5</w:t>
      </w:r>
      <w:r w:rsidR="00421C36">
        <w:rPr>
          <w:rFonts w:ascii="Arial" w:hAnsi="Arial" w:cs="Arial"/>
          <w:b/>
          <w:sz w:val="22"/>
          <w:szCs w:val="22"/>
        </w:rPr>
        <w:t>1</w:t>
      </w:r>
      <w:r>
        <w:rPr>
          <w:rFonts w:ascii="Arial" w:hAnsi="Arial" w:cs="Arial"/>
          <w:b/>
          <w:sz w:val="22"/>
          <w:szCs w:val="22"/>
        </w:rPr>
        <w:t>.</w:t>
      </w:r>
      <w:r w:rsidR="00DE55BF" w:rsidRPr="006F0693">
        <w:rPr>
          <w:rFonts w:ascii="Arial" w:hAnsi="Arial" w:cs="Arial"/>
          <w:b/>
          <w:sz w:val="22"/>
          <w:szCs w:val="22"/>
        </w:rPr>
        <w:t xml:space="preserve"> člen</w:t>
      </w:r>
    </w:p>
    <w:p w:rsidR="00287650" w:rsidRPr="006F0693" w:rsidRDefault="00287650" w:rsidP="00A9783C">
      <w:pPr>
        <w:tabs>
          <w:tab w:val="left" w:pos="0"/>
        </w:tabs>
        <w:spacing w:line="260" w:lineRule="exact"/>
        <w:jc w:val="center"/>
        <w:rPr>
          <w:rFonts w:ascii="Arial" w:hAnsi="Arial" w:cs="Arial"/>
          <w:b/>
          <w:sz w:val="22"/>
          <w:szCs w:val="22"/>
        </w:rPr>
      </w:pPr>
      <w:r w:rsidRPr="006F0693">
        <w:rPr>
          <w:rFonts w:ascii="Arial" w:hAnsi="Arial" w:cs="Arial"/>
          <w:b/>
          <w:sz w:val="22"/>
          <w:szCs w:val="22"/>
        </w:rPr>
        <w:t>(upravno sodelovanje in izmenjava podatkov</w:t>
      </w:r>
      <w:r w:rsidR="006E60A1" w:rsidRPr="006F0693">
        <w:rPr>
          <w:rFonts w:ascii="Arial" w:hAnsi="Arial" w:cs="Arial"/>
          <w:b/>
          <w:sz w:val="22"/>
          <w:szCs w:val="22"/>
        </w:rPr>
        <w:t xml:space="preserve"> s pristojnimi organi drugih držav članic EU</w:t>
      </w:r>
      <w:r w:rsidRPr="006F0693">
        <w:rPr>
          <w:rFonts w:ascii="Arial" w:hAnsi="Arial" w:cs="Arial"/>
          <w:b/>
          <w:sz w:val="22"/>
          <w:szCs w:val="22"/>
        </w:rPr>
        <w:t>)</w:t>
      </w:r>
    </w:p>
    <w:p w:rsidR="00287650" w:rsidRPr="006F0693" w:rsidRDefault="00287650" w:rsidP="001E4715">
      <w:pPr>
        <w:tabs>
          <w:tab w:val="left" w:pos="0"/>
        </w:tabs>
        <w:spacing w:line="260" w:lineRule="exact"/>
        <w:rPr>
          <w:rFonts w:ascii="Arial" w:hAnsi="Arial" w:cs="Arial"/>
          <w:b/>
          <w:sz w:val="22"/>
          <w:szCs w:val="22"/>
        </w:rPr>
      </w:pPr>
    </w:p>
    <w:p w:rsidR="00287650" w:rsidRPr="00156BAE" w:rsidRDefault="00156BAE" w:rsidP="001E4715">
      <w:pPr>
        <w:tabs>
          <w:tab w:val="left" w:pos="0"/>
          <w:tab w:val="left" w:pos="142"/>
        </w:tabs>
        <w:spacing w:line="260" w:lineRule="exact"/>
        <w:rPr>
          <w:rFonts w:ascii="Arial" w:hAnsi="Arial" w:cs="Arial"/>
          <w:sz w:val="22"/>
          <w:szCs w:val="22"/>
        </w:rPr>
      </w:pPr>
      <w:r>
        <w:rPr>
          <w:rFonts w:ascii="Arial" w:hAnsi="Arial" w:cs="Arial"/>
          <w:sz w:val="22"/>
          <w:szCs w:val="22"/>
        </w:rPr>
        <w:t xml:space="preserve">(1) </w:t>
      </w:r>
      <w:r w:rsidR="006E60A1" w:rsidRPr="00156BAE">
        <w:rPr>
          <w:rFonts w:ascii="Arial" w:hAnsi="Arial" w:cs="Arial"/>
          <w:sz w:val="22"/>
          <w:szCs w:val="22"/>
        </w:rPr>
        <w:t>Ministrstvo z namenom zagotavljanja izmenjave informacij o</w:t>
      </w:r>
      <w:r w:rsidR="00A136D1" w:rsidRPr="00156BAE">
        <w:rPr>
          <w:rFonts w:ascii="Arial" w:hAnsi="Arial" w:cs="Arial"/>
          <w:sz w:val="22"/>
          <w:szCs w:val="22"/>
        </w:rPr>
        <w:t xml:space="preserve"> izpolnjevanju obveznosti proizvajalcev iz te uredbe</w:t>
      </w:r>
      <w:r w:rsidR="00287650" w:rsidRPr="00156BAE">
        <w:rPr>
          <w:rFonts w:ascii="Arial" w:hAnsi="Arial" w:cs="Arial"/>
          <w:sz w:val="22"/>
          <w:szCs w:val="22"/>
        </w:rPr>
        <w:t xml:space="preserve"> in</w:t>
      </w:r>
      <w:r w:rsidR="00A136D1" w:rsidRPr="00156BAE">
        <w:rPr>
          <w:rFonts w:ascii="Arial" w:hAnsi="Arial" w:cs="Arial"/>
          <w:sz w:val="22"/>
          <w:szCs w:val="22"/>
        </w:rPr>
        <w:t xml:space="preserve"> v skladu z</w:t>
      </w:r>
      <w:r w:rsidR="00287650" w:rsidRPr="00156BAE">
        <w:rPr>
          <w:rFonts w:ascii="Arial" w:hAnsi="Arial" w:cs="Arial"/>
          <w:sz w:val="22"/>
          <w:szCs w:val="22"/>
        </w:rPr>
        <w:t xml:space="preserve"> Direktiv</w:t>
      </w:r>
      <w:r w:rsidR="00A136D1" w:rsidRPr="00156BAE">
        <w:rPr>
          <w:rFonts w:ascii="Arial" w:hAnsi="Arial" w:cs="Arial"/>
          <w:sz w:val="22"/>
          <w:szCs w:val="22"/>
        </w:rPr>
        <w:t>o</w:t>
      </w:r>
      <w:r w:rsidR="00287650" w:rsidRPr="00156BAE">
        <w:rPr>
          <w:rFonts w:ascii="Arial" w:hAnsi="Arial" w:cs="Arial"/>
          <w:sz w:val="22"/>
          <w:szCs w:val="22"/>
        </w:rPr>
        <w:t xml:space="preserve"> 2012/19/EU sodel</w:t>
      </w:r>
      <w:r w:rsidR="00A136D1" w:rsidRPr="00156BAE">
        <w:rPr>
          <w:rFonts w:ascii="Arial" w:hAnsi="Arial" w:cs="Arial"/>
          <w:sz w:val="22"/>
          <w:szCs w:val="22"/>
        </w:rPr>
        <w:t>uje s pristojnimi organi drugih držav članic EU in Komisijo zl</w:t>
      </w:r>
      <w:r w:rsidR="00287650" w:rsidRPr="00156BAE">
        <w:rPr>
          <w:rFonts w:ascii="Arial" w:hAnsi="Arial" w:cs="Arial"/>
          <w:sz w:val="22"/>
          <w:szCs w:val="22"/>
        </w:rPr>
        <w:t xml:space="preserve">asti </w:t>
      </w:r>
      <w:r w:rsidR="00A136D1" w:rsidRPr="00156BAE">
        <w:rPr>
          <w:rFonts w:ascii="Arial" w:hAnsi="Arial" w:cs="Arial"/>
          <w:sz w:val="22"/>
          <w:szCs w:val="22"/>
        </w:rPr>
        <w:t>glede izmenjave podatkov iz</w:t>
      </w:r>
      <w:r w:rsidR="00287650" w:rsidRPr="00156BAE">
        <w:rPr>
          <w:rFonts w:ascii="Arial" w:hAnsi="Arial" w:cs="Arial"/>
          <w:sz w:val="22"/>
          <w:szCs w:val="22"/>
        </w:rPr>
        <w:t xml:space="preserve"> nacionalni</w:t>
      </w:r>
      <w:r w:rsidR="00A136D1" w:rsidRPr="00156BAE">
        <w:rPr>
          <w:rFonts w:ascii="Arial" w:hAnsi="Arial" w:cs="Arial"/>
          <w:sz w:val="22"/>
          <w:szCs w:val="22"/>
        </w:rPr>
        <w:t>h</w:t>
      </w:r>
      <w:r w:rsidR="00287650" w:rsidRPr="00156BAE">
        <w:rPr>
          <w:rFonts w:ascii="Arial" w:hAnsi="Arial" w:cs="Arial"/>
          <w:sz w:val="22"/>
          <w:szCs w:val="22"/>
        </w:rPr>
        <w:t xml:space="preserve"> evidenc proizvajalcev, pri čemer se uporabljajo tudi sredstva za elektronsko komunikacijo. </w:t>
      </w:r>
    </w:p>
    <w:p w:rsidR="00287650" w:rsidRPr="006F0693" w:rsidRDefault="00287650" w:rsidP="001E4715">
      <w:pPr>
        <w:pStyle w:val="Odstavekseznama"/>
        <w:tabs>
          <w:tab w:val="left" w:pos="0"/>
          <w:tab w:val="left" w:pos="142"/>
        </w:tabs>
        <w:spacing w:line="260" w:lineRule="exact"/>
        <w:ind w:left="0"/>
        <w:rPr>
          <w:rFonts w:ascii="Arial" w:hAnsi="Arial" w:cs="Arial"/>
          <w:sz w:val="22"/>
          <w:szCs w:val="22"/>
        </w:rPr>
      </w:pPr>
    </w:p>
    <w:p w:rsidR="00287650" w:rsidRPr="00156BAE" w:rsidRDefault="00156BAE" w:rsidP="001E4715">
      <w:pPr>
        <w:tabs>
          <w:tab w:val="left" w:pos="0"/>
          <w:tab w:val="left" w:pos="142"/>
        </w:tabs>
        <w:spacing w:line="260" w:lineRule="exact"/>
        <w:rPr>
          <w:rFonts w:ascii="Arial" w:hAnsi="Arial" w:cs="Arial"/>
          <w:sz w:val="22"/>
          <w:szCs w:val="22"/>
        </w:rPr>
      </w:pPr>
      <w:r>
        <w:rPr>
          <w:rFonts w:ascii="Arial" w:hAnsi="Arial" w:cs="Arial"/>
          <w:sz w:val="22"/>
          <w:szCs w:val="22"/>
        </w:rPr>
        <w:t xml:space="preserve">(2) </w:t>
      </w:r>
      <w:r w:rsidR="00A136D1" w:rsidRPr="00156BAE">
        <w:rPr>
          <w:rFonts w:ascii="Arial" w:hAnsi="Arial" w:cs="Arial"/>
          <w:sz w:val="22"/>
          <w:szCs w:val="22"/>
        </w:rPr>
        <w:t xml:space="preserve">Ministrstvo </w:t>
      </w:r>
      <w:r w:rsidR="00163915" w:rsidRPr="00156BAE">
        <w:rPr>
          <w:rFonts w:ascii="Arial" w:hAnsi="Arial" w:cs="Arial"/>
          <w:sz w:val="22"/>
          <w:szCs w:val="22"/>
        </w:rPr>
        <w:t>pristojnemu organu druge države članice</w:t>
      </w:r>
      <w:r w:rsidR="00776C26">
        <w:rPr>
          <w:rFonts w:ascii="Arial" w:hAnsi="Arial" w:cs="Arial"/>
          <w:sz w:val="22"/>
          <w:szCs w:val="22"/>
        </w:rPr>
        <w:t xml:space="preserve"> EU </w:t>
      </w:r>
      <w:r w:rsidR="00163915" w:rsidRPr="00156BAE">
        <w:rPr>
          <w:rFonts w:ascii="Arial" w:hAnsi="Arial" w:cs="Arial"/>
          <w:sz w:val="22"/>
          <w:szCs w:val="22"/>
        </w:rPr>
        <w:t xml:space="preserve">na njegovo zahtevo dovoli dostop do </w:t>
      </w:r>
      <w:r w:rsidR="00287650" w:rsidRPr="00156BAE">
        <w:rPr>
          <w:rFonts w:ascii="Arial" w:hAnsi="Arial" w:cs="Arial"/>
          <w:sz w:val="22"/>
          <w:szCs w:val="22"/>
        </w:rPr>
        <w:t>dokumentacije in podatkov,</w:t>
      </w:r>
      <w:r w:rsidR="00163915" w:rsidRPr="00156BAE">
        <w:rPr>
          <w:rFonts w:ascii="Arial" w:hAnsi="Arial" w:cs="Arial"/>
          <w:sz w:val="22"/>
          <w:szCs w:val="22"/>
        </w:rPr>
        <w:t xml:space="preserve"> povezanih z izpolnjevanjem obveznosti proizvajalcev in drugimi zahtevami iz te uredbe,</w:t>
      </w:r>
      <w:r w:rsidR="00287650" w:rsidRPr="00156BAE">
        <w:rPr>
          <w:rFonts w:ascii="Arial" w:hAnsi="Arial" w:cs="Arial"/>
          <w:sz w:val="22"/>
          <w:szCs w:val="22"/>
        </w:rPr>
        <w:t xml:space="preserve"> vključno </w:t>
      </w:r>
      <w:r w:rsidR="00163915" w:rsidRPr="00156BAE">
        <w:rPr>
          <w:rFonts w:ascii="Arial" w:hAnsi="Arial" w:cs="Arial"/>
          <w:sz w:val="22"/>
          <w:szCs w:val="22"/>
        </w:rPr>
        <w:t>s podatki o nadzoru izvajanja te uredbe</w:t>
      </w:r>
      <w:r w:rsidR="00287650" w:rsidRPr="00156BAE">
        <w:rPr>
          <w:rFonts w:ascii="Arial" w:hAnsi="Arial" w:cs="Arial"/>
          <w:sz w:val="22"/>
          <w:szCs w:val="22"/>
        </w:rPr>
        <w:t xml:space="preserve">, </w:t>
      </w:r>
      <w:r w:rsidR="00163915" w:rsidRPr="00156BAE">
        <w:rPr>
          <w:rFonts w:ascii="Arial" w:hAnsi="Arial" w:cs="Arial"/>
          <w:sz w:val="22"/>
          <w:szCs w:val="22"/>
        </w:rPr>
        <w:t>pri čemer mora</w:t>
      </w:r>
      <w:r w:rsidR="00287650" w:rsidRPr="00156BAE">
        <w:rPr>
          <w:rFonts w:ascii="Arial" w:hAnsi="Arial" w:cs="Arial"/>
          <w:sz w:val="22"/>
          <w:szCs w:val="22"/>
        </w:rPr>
        <w:t xml:space="preserve"> upošteva</w:t>
      </w:r>
      <w:r w:rsidR="00163915" w:rsidRPr="00156BAE">
        <w:rPr>
          <w:rFonts w:ascii="Arial" w:hAnsi="Arial" w:cs="Arial"/>
          <w:sz w:val="22"/>
          <w:szCs w:val="22"/>
        </w:rPr>
        <w:t>ti</w:t>
      </w:r>
      <w:r w:rsidR="00287650" w:rsidRPr="00156BAE">
        <w:rPr>
          <w:rFonts w:ascii="Arial" w:hAnsi="Arial" w:cs="Arial"/>
          <w:sz w:val="22"/>
          <w:szCs w:val="22"/>
        </w:rPr>
        <w:t xml:space="preserve"> zakon</w:t>
      </w:r>
      <w:r w:rsidR="00163915" w:rsidRPr="00156BAE">
        <w:rPr>
          <w:rFonts w:ascii="Arial" w:hAnsi="Arial" w:cs="Arial"/>
          <w:sz w:val="22"/>
          <w:szCs w:val="22"/>
        </w:rPr>
        <w:t>, ki ureja</w:t>
      </w:r>
      <w:r w:rsidR="00287650" w:rsidRPr="00156BAE">
        <w:rPr>
          <w:rFonts w:ascii="Arial" w:hAnsi="Arial" w:cs="Arial"/>
          <w:sz w:val="22"/>
          <w:szCs w:val="22"/>
        </w:rPr>
        <w:t xml:space="preserve"> varstv</w:t>
      </w:r>
      <w:r w:rsidR="00163915" w:rsidRPr="00156BAE">
        <w:rPr>
          <w:rFonts w:ascii="Arial" w:hAnsi="Arial" w:cs="Arial"/>
          <w:sz w:val="22"/>
          <w:szCs w:val="22"/>
        </w:rPr>
        <w:t xml:space="preserve">o osebnih </w:t>
      </w:r>
      <w:r w:rsidR="00287650" w:rsidRPr="00156BAE">
        <w:rPr>
          <w:rFonts w:ascii="Arial" w:hAnsi="Arial" w:cs="Arial"/>
          <w:sz w:val="22"/>
          <w:szCs w:val="22"/>
        </w:rPr>
        <w:t>podatkov</w:t>
      </w:r>
      <w:r w:rsidR="00163915" w:rsidRPr="00156BAE">
        <w:rPr>
          <w:rFonts w:ascii="Arial" w:hAnsi="Arial" w:cs="Arial"/>
          <w:sz w:val="22"/>
          <w:szCs w:val="22"/>
        </w:rPr>
        <w:t xml:space="preserve">, in </w:t>
      </w:r>
      <w:r w:rsidR="00163915" w:rsidRPr="00421C36">
        <w:rPr>
          <w:rFonts w:ascii="Arial" w:hAnsi="Arial" w:cs="Arial"/>
          <w:sz w:val="22"/>
          <w:szCs w:val="22"/>
        </w:rPr>
        <w:t>zakon, ki ureja varovanje poslovne skrivnosti</w:t>
      </w:r>
      <w:r w:rsidR="00287650" w:rsidRPr="00156BAE">
        <w:rPr>
          <w:rFonts w:ascii="Arial" w:hAnsi="Arial" w:cs="Arial"/>
          <w:sz w:val="22"/>
          <w:szCs w:val="22"/>
        </w:rPr>
        <w:t>.</w:t>
      </w:r>
    </w:p>
    <w:p w:rsidR="00287650" w:rsidRPr="006F0693" w:rsidRDefault="00287650" w:rsidP="001E4715">
      <w:pPr>
        <w:tabs>
          <w:tab w:val="left" w:pos="0"/>
          <w:tab w:val="left" w:pos="142"/>
        </w:tabs>
        <w:spacing w:line="260" w:lineRule="exact"/>
        <w:rPr>
          <w:rFonts w:ascii="Arial" w:hAnsi="Arial" w:cs="Arial"/>
          <w:sz w:val="22"/>
          <w:szCs w:val="22"/>
        </w:rPr>
      </w:pPr>
    </w:p>
    <w:p w:rsidR="00287650" w:rsidRPr="006F0693" w:rsidRDefault="00287650" w:rsidP="001E4715">
      <w:pPr>
        <w:tabs>
          <w:tab w:val="left" w:pos="0"/>
          <w:tab w:val="left" w:pos="142"/>
        </w:tabs>
        <w:spacing w:line="260" w:lineRule="exact"/>
        <w:rPr>
          <w:rFonts w:ascii="Arial" w:hAnsi="Arial" w:cs="Arial"/>
          <w:sz w:val="22"/>
          <w:szCs w:val="22"/>
        </w:rPr>
      </w:pPr>
    </w:p>
    <w:p w:rsidR="00287650" w:rsidRPr="006F0693" w:rsidRDefault="00287650" w:rsidP="001E4715">
      <w:pPr>
        <w:tabs>
          <w:tab w:val="left" w:pos="0"/>
          <w:tab w:val="left" w:pos="142"/>
        </w:tabs>
        <w:spacing w:line="260" w:lineRule="exact"/>
        <w:rPr>
          <w:rFonts w:ascii="Arial" w:hAnsi="Arial" w:cs="Arial"/>
          <w:b/>
          <w:sz w:val="22"/>
          <w:szCs w:val="22"/>
        </w:rPr>
      </w:pPr>
      <w:r w:rsidRPr="006F0693">
        <w:rPr>
          <w:rFonts w:ascii="Arial" w:hAnsi="Arial" w:cs="Arial"/>
          <w:b/>
          <w:sz w:val="22"/>
          <w:szCs w:val="22"/>
        </w:rPr>
        <w:t>XI</w:t>
      </w:r>
      <w:r w:rsidR="00EE04C5">
        <w:rPr>
          <w:rFonts w:ascii="Arial" w:hAnsi="Arial" w:cs="Arial"/>
          <w:b/>
          <w:sz w:val="22"/>
          <w:szCs w:val="22"/>
        </w:rPr>
        <w:t>V</w:t>
      </w:r>
      <w:r w:rsidRPr="006F0693">
        <w:rPr>
          <w:rFonts w:ascii="Arial" w:hAnsi="Arial" w:cs="Arial"/>
          <w:b/>
          <w:sz w:val="22"/>
          <w:szCs w:val="22"/>
        </w:rPr>
        <w:t>. NADZOR</w:t>
      </w:r>
    </w:p>
    <w:p w:rsidR="00287650" w:rsidRDefault="00287650" w:rsidP="001E4715">
      <w:pPr>
        <w:tabs>
          <w:tab w:val="left" w:pos="0"/>
        </w:tabs>
        <w:spacing w:line="260" w:lineRule="exact"/>
        <w:rPr>
          <w:rFonts w:ascii="Arial" w:hAnsi="Arial" w:cs="Arial"/>
          <w:b/>
          <w:bCs/>
          <w:sz w:val="22"/>
          <w:szCs w:val="22"/>
        </w:rPr>
      </w:pPr>
    </w:p>
    <w:p w:rsidR="001E4715" w:rsidRPr="006F0693" w:rsidRDefault="001E4715" w:rsidP="001E4715">
      <w:pPr>
        <w:tabs>
          <w:tab w:val="left" w:pos="0"/>
        </w:tabs>
        <w:spacing w:line="260" w:lineRule="exact"/>
        <w:rPr>
          <w:rFonts w:ascii="Arial" w:hAnsi="Arial" w:cs="Arial"/>
          <w:b/>
          <w:bCs/>
          <w:sz w:val="22"/>
          <w:szCs w:val="22"/>
        </w:rPr>
      </w:pPr>
    </w:p>
    <w:p w:rsidR="00DE55BF" w:rsidRPr="006F0693" w:rsidRDefault="00DE55BF"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5</w:t>
      </w:r>
      <w:r w:rsidR="00894C7D">
        <w:rPr>
          <w:rFonts w:ascii="Arial" w:hAnsi="Arial" w:cs="Arial"/>
          <w:b/>
          <w:bCs/>
          <w:sz w:val="22"/>
          <w:szCs w:val="22"/>
        </w:rPr>
        <w:t>2</w:t>
      </w:r>
      <w:r w:rsidRPr="006F0693">
        <w:rPr>
          <w:rFonts w:ascii="Arial" w:hAnsi="Arial" w:cs="Arial"/>
          <w:b/>
          <w:bCs/>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w:t>
      </w:r>
      <w:r w:rsidR="00776C26">
        <w:rPr>
          <w:rFonts w:ascii="Arial" w:hAnsi="Arial" w:cs="Arial"/>
          <w:b/>
          <w:bCs/>
          <w:sz w:val="22"/>
          <w:szCs w:val="22"/>
        </w:rPr>
        <w:t>nadzor</w:t>
      </w:r>
      <w:r w:rsidRPr="006F0693">
        <w:rPr>
          <w:rFonts w:ascii="Arial" w:hAnsi="Arial" w:cs="Arial"/>
          <w:b/>
          <w:bCs/>
          <w:sz w:val="22"/>
          <w:szCs w:val="22"/>
        </w:rPr>
        <w:t>)</w:t>
      </w:r>
    </w:p>
    <w:p w:rsidR="00156BAE" w:rsidRPr="006F0693" w:rsidRDefault="00156BAE" w:rsidP="001E4715">
      <w:pPr>
        <w:tabs>
          <w:tab w:val="left" w:pos="0"/>
        </w:tabs>
        <w:spacing w:line="260" w:lineRule="exact"/>
        <w:rPr>
          <w:rFonts w:ascii="Arial" w:hAnsi="Arial" w:cs="Arial"/>
          <w:b/>
          <w:bCs/>
          <w:sz w:val="22"/>
          <w:szCs w:val="22"/>
        </w:rPr>
      </w:pPr>
    </w:p>
    <w:p w:rsidR="00287650" w:rsidRPr="00156BAE" w:rsidRDefault="00156BAE" w:rsidP="001E4715">
      <w:pPr>
        <w:tabs>
          <w:tab w:val="left" w:pos="0"/>
        </w:tabs>
        <w:spacing w:line="260" w:lineRule="exact"/>
        <w:rPr>
          <w:rFonts w:ascii="Arial" w:hAnsi="Arial" w:cs="Arial"/>
          <w:sz w:val="22"/>
          <w:szCs w:val="22"/>
        </w:rPr>
      </w:pPr>
      <w:r>
        <w:rPr>
          <w:rFonts w:ascii="Arial" w:hAnsi="Arial" w:cs="Arial"/>
          <w:sz w:val="22"/>
          <w:szCs w:val="22"/>
        </w:rPr>
        <w:t xml:space="preserve">(1) </w:t>
      </w:r>
      <w:r w:rsidR="00287650" w:rsidRPr="00156BAE">
        <w:rPr>
          <w:rFonts w:ascii="Arial" w:hAnsi="Arial" w:cs="Arial"/>
          <w:sz w:val="22"/>
          <w:szCs w:val="22"/>
        </w:rPr>
        <w:t>Nadzor nad izvajanjem te uredbe opravljajo inšpektorji, pristojni za varstvo okolja</w:t>
      </w:r>
      <w:r w:rsidR="000C3117">
        <w:rPr>
          <w:rFonts w:ascii="Arial" w:hAnsi="Arial" w:cs="Arial"/>
          <w:sz w:val="22"/>
          <w:szCs w:val="22"/>
        </w:rPr>
        <w:t xml:space="preserve">, </w:t>
      </w:r>
      <w:r w:rsidR="00287650" w:rsidRPr="00156BAE">
        <w:rPr>
          <w:rFonts w:ascii="Arial" w:hAnsi="Arial" w:cs="Arial"/>
          <w:sz w:val="22"/>
          <w:szCs w:val="22"/>
        </w:rPr>
        <w:t>.</w:t>
      </w:r>
    </w:p>
    <w:p w:rsidR="002B2C5D" w:rsidRPr="006F0693" w:rsidRDefault="002B2C5D" w:rsidP="001E4715">
      <w:pPr>
        <w:pStyle w:val="Odstavekseznama"/>
        <w:tabs>
          <w:tab w:val="left" w:pos="0"/>
        </w:tabs>
        <w:spacing w:line="260" w:lineRule="exact"/>
        <w:ind w:left="0"/>
        <w:rPr>
          <w:rFonts w:ascii="Arial" w:hAnsi="Arial" w:cs="Arial"/>
          <w:sz w:val="22"/>
          <w:szCs w:val="22"/>
        </w:rPr>
      </w:pPr>
    </w:p>
    <w:p w:rsidR="002B2C5D" w:rsidRPr="00156BAE" w:rsidRDefault="00156BAE" w:rsidP="001E4715">
      <w:pPr>
        <w:tabs>
          <w:tab w:val="left" w:pos="0"/>
        </w:tabs>
        <w:spacing w:line="260" w:lineRule="exact"/>
        <w:rPr>
          <w:rFonts w:ascii="Arial" w:hAnsi="Arial" w:cs="Arial"/>
          <w:sz w:val="22"/>
          <w:szCs w:val="22"/>
        </w:rPr>
      </w:pPr>
      <w:r>
        <w:rPr>
          <w:rFonts w:ascii="Arial" w:hAnsi="Arial" w:cs="Arial"/>
          <w:sz w:val="22"/>
          <w:szCs w:val="22"/>
        </w:rPr>
        <w:t xml:space="preserve">(2) </w:t>
      </w:r>
      <w:r w:rsidR="00045ADB" w:rsidRPr="00156BAE">
        <w:rPr>
          <w:rFonts w:ascii="Arial" w:hAnsi="Arial" w:cs="Arial"/>
          <w:sz w:val="22"/>
          <w:szCs w:val="22"/>
        </w:rPr>
        <w:t xml:space="preserve">Ne glede na določbo prejšnjega odstavka opravljajo nadzor nad izvajanjem </w:t>
      </w:r>
      <w:r w:rsidR="00772F64">
        <w:rPr>
          <w:rFonts w:ascii="Arial" w:hAnsi="Arial" w:cs="Arial"/>
          <w:sz w:val="22"/>
          <w:szCs w:val="22"/>
        </w:rPr>
        <w:t>5</w:t>
      </w:r>
      <w:r w:rsidR="00045ADB" w:rsidRPr="00156BAE">
        <w:rPr>
          <w:rFonts w:ascii="Arial" w:hAnsi="Arial" w:cs="Arial"/>
          <w:sz w:val="22"/>
          <w:szCs w:val="22"/>
        </w:rPr>
        <w:t xml:space="preserve">. člena te uredbe </w:t>
      </w:r>
      <w:r w:rsidR="00772F64">
        <w:rPr>
          <w:rFonts w:ascii="Arial" w:hAnsi="Arial" w:cs="Arial"/>
          <w:sz w:val="22"/>
          <w:szCs w:val="22"/>
        </w:rPr>
        <w:t>tržni</w:t>
      </w:r>
      <w:r w:rsidR="00045ADB" w:rsidRPr="00156BAE">
        <w:rPr>
          <w:rFonts w:ascii="Arial" w:hAnsi="Arial" w:cs="Arial"/>
          <w:sz w:val="22"/>
          <w:szCs w:val="22"/>
        </w:rPr>
        <w:t xml:space="preserve"> inšpektorji</w:t>
      </w:r>
      <w:r w:rsidR="00772F64">
        <w:rPr>
          <w:rFonts w:ascii="Arial" w:hAnsi="Arial" w:cs="Arial"/>
          <w:sz w:val="22"/>
          <w:szCs w:val="22"/>
        </w:rPr>
        <w:t xml:space="preserve">, </w:t>
      </w:r>
      <w:r w:rsidR="00772F64" w:rsidRPr="000C3117">
        <w:rPr>
          <w:rFonts w:ascii="Arial" w:hAnsi="Arial" w:cs="Arial"/>
          <w:sz w:val="22"/>
          <w:szCs w:val="22"/>
        </w:rPr>
        <w:t>nadzor nad izvajanjem 48. člena te uredbe pa tudi policija in</w:t>
      </w:r>
      <w:r w:rsidR="000C3117" w:rsidRPr="000C3117">
        <w:rPr>
          <w:rFonts w:ascii="Arial" w:hAnsi="Arial" w:cs="Arial"/>
          <w:sz w:val="22"/>
          <w:szCs w:val="22"/>
        </w:rPr>
        <w:t xml:space="preserve"> </w:t>
      </w:r>
      <w:r w:rsidR="00772F64" w:rsidRPr="000C3117">
        <w:rPr>
          <w:rFonts w:ascii="Arial" w:hAnsi="Arial" w:cs="Arial"/>
          <w:sz w:val="22"/>
          <w:szCs w:val="22"/>
        </w:rPr>
        <w:t xml:space="preserve"> carin</w:t>
      </w:r>
      <w:r w:rsidR="000C3117" w:rsidRPr="000C3117">
        <w:rPr>
          <w:rFonts w:ascii="Arial" w:hAnsi="Arial" w:cs="Arial"/>
          <w:sz w:val="22"/>
          <w:szCs w:val="22"/>
        </w:rPr>
        <w:t>ski  organi</w:t>
      </w:r>
    </w:p>
    <w:p w:rsidR="002B2C5D" w:rsidRDefault="002B2C5D" w:rsidP="001E4715">
      <w:pPr>
        <w:pStyle w:val="Odstavekseznama"/>
        <w:tabs>
          <w:tab w:val="left" w:pos="0"/>
        </w:tabs>
        <w:spacing w:line="260" w:lineRule="exact"/>
        <w:ind w:left="0"/>
        <w:rPr>
          <w:rFonts w:ascii="Arial" w:hAnsi="Arial" w:cs="Arial"/>
          <w:sz w:val="22"/>
          <w:szCs w:val="22"/>
        </w:rPr>
      </w:pPr>
    </w:p>
    <w:p w:rsidR="00046BAA" w:rsidRDefault="00046BAA" w:rsidP="001E4715">
      <w:pPr>
        <w:pStyle w:val="Odstavekseznama"/>
        <w:tabs>
          <w:tab w:val="left" w:pos="0"/>
        </w:tabs>
        <w:spacing w:line="260" w:lineRule="exact"/>
        <w:ind w:left="0"/>
        <w:rPr>
          <w:rFonts w:ascii="Arial" w:hAnsi="Arial" w:cs="Arial"/>
          <w:sz w:val="22"/>
          <w:szCs w:val="22"/>
        </w:rPr>
      </w:pPr>
    </w:p>
    <w:p w:rsidR="00046BAA" w:rsidRPr="006F0693" w:rsidRDefault="00046BAA" w:rsidP="001E4715">
      <w:pPr>
        <w:pStyle w:val="Odstavekseznama"/>
        <w:tabs>
          <w:tab w:val="left" w:pos="0"/>
        </w:tabs>
        <w:spacing w:line="260" w:lineRule="exact"/>
        <w:ind w:left="0"/>
        <w:rPr>
          <w:rFonts w:ascii="Arial" w:hAnsi="Arial" w:cs="Arial"/>
          <w:sz w:val="22"/>
          <w:szCs w:val="22"/>
        </w:rPr>
      </w:pPr>
    </w:p>
    <w:p w:rsidR="00287650" w:rsidRDefault="00287650" w:rsidP="001E4715">
      <w:pPr>
        <w:tabs>
          <w:tab w:val="left" w:pos="0"/>
        </w:tabs>
        <w:spacing w:line="260" w:lineRule="exact"/>
        <w:rPr>
          <w:rFonts w:ascii="Arial" w:hAnsi="Arial" w:cs="Arial"/>
          <w:b/>
          <w:sz w:val="22"/>
          <w:szCs w:val="22"/>
        </w:rPr>
      </w:pPr>
      <w:r w:rsidRPr="006F0693">
        <w:rPr>
          <w:rFonts w:ascii="Arial" w:hAnsi="Arial" w:cs="Arial"/>
          <w:b/>
          <w:sz w:val="22"/>
          <w:szCs w:val="22"/>
        </w:rPr>
        <w:t>XV. KAZENSKE DOLOČBE</w:t>
      </w:r>
    </w:p>
    <w:p w:rsidR="00156BAE" w:rsidRDefault="00156BAE" w:rsidP="001E4715">
      <w:pPr>
        <w:tabs>
          <w:tab w:val="left" w:pos="0"/>
        </w:tabs>
        <w:spacing w:line="260" w:lineRule="exact"/>
        <w:rPr>
          <w:rFonts w:ascii="Arial" w:hAnsi="Arial" w:cs="Arial"/>
          <w:b/>
          <w:sz w:val="22"/>
          <w:szCs w:val="22"/>
        </w:rPr>
      </w:pPr>
    </w:p>
    <w:p w:rsidR="001E4715" w:rsidRPr="006F0693" w:rsidRDefault="001E4715" w:rsidP="001E4715">
      <w:pPr>
        <w:tabs>
          <w:tab w:val="left" w:pos="0"/>
        </w:tabs>
        <w:spacing w:line="260" w:lineRule="exact"/>
        <w:rPr>
          <w:rFonts w:ascii="Arial" w:hAnsi="Arial" w:cs="Arial"/>
          <w:b/>
          <w:sz w:val="22"/>
          <w:szCs w:val="22"/>
        </w:rPr>
      </w:pPr>
    </w:p>
    <w:p w:rsidR="002B2C5D" w:rsidRPr="00F73386" w:rsidRDefault="00045ADB" w:rsidP="00F73386">
      <w:pPr>
        <w:tabs>
          <w:tab w:val="left" w:pos="0"/>
        </w:tabs>
        <w:spacing w:line="260" w:lineRule="exact"/>
        <w:jc w:val="center"/>
        <w:rPr>
          <w:rFonts w:ascii="Arial" w:hAnsi="Arial" w:cs="Arial"/>
          <w:b/>
          <w:sz w:val="22"/>
          <w:szCs w:val="22"/>
        </w:rPr>
      </w:pPr>
      <w:r w:rsidRPr="00F73386">
        <w:rPr>
          <w:rFonts w:ascii="Arial" w:hAnsi="Arial" w:cs="Arial"/>
          <w:b/>
          <w:sz w:val="22"/>
          <w:szCs w:val="22"/>
        </w:rPr>
        <w:t>5</w:t>
      </w:r>
      <w:r w:rsidR="00046BAA">
        <w:rPr>
          <w:rFonts w:ascii="Arial" w:hAnsi="Arial" w:cs="Arial"/>
          <w:b/>
          <w:sz w:val="22"/>
          <w:szCs w:val="22"/>
        </w:rPr>
        <w:t>4</w:t>
      </w:r>
      <w:r w:rsidRPr="00F73386">
        <w:rPr>
          <w:rFonts w:ascii="Arial" w:hAnsi="Arial" w:cs="Arial"/>
          <w:b/>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(težji prekrški za proizvajalca)</w:t>
      </w:r>
    </w:p>
    <w:p w:rsidR="00156BAE" w:rsidRPr="006F0693" w:rsidRDefault="00156BAE" w:rsidP="001E4715">
      <w:pPr>
        <w:tabs>
          <w:tab w:val="left" w:pos="0"/>
        </w:tabs>
        <w:spacing w:line="260" w:lineRule="exact"/>
        <w:rPr>
          <w:rFonts w:ascii="Arial" w:hAnsi="Arial" w:cs="Arial"/>
          <w:b/>
          <w:bCs/>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10.000 do 30.000 eurov se kaznuje za prekršek pravna oseba, ki </w:t>
      </w:r>
      <w:r w:rsidR="00046BAA">
        <w:rPr>
          <w:rFonts w:ascii="Arial" w:hAnsi="Arial" w:cs="Arial"/>
          <w:sz w:val="22"/>
          <w:szCs w:val="22"/>
        </w:rPr>
        <w:t>je p</w:t>
      </w:r>
      <w:r w:rsidRPr="006F0693">
        <w:rPr>
          <w:rFonts w:ascii="Arial" w:hAnsi="Arial" w:cs="Arial"/>
          <w:sz w:val="22"/>
          <w:szCs w:val="22"/>
        </w:rPr>
        <w:t>o določbah te uredbe proizvajalec, če:</w:t>
      </w:r>
    </w:p>
    <w:p w:rsidR="00772F64" w:rsidRDefault="00772F64"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ni vpisan v evidenco proizvajalcev in pooblaščenih zastopnikov (prvi odstavek 18. člena)</w:t>
      </w:r>
    </w:p>
    <w:p w:rsidR="00165E41" w:rsidRDefault="00287650" w:rsidP="009A24D5">
      <w:pPr>
        <w:pStyle w:val="Odstavekseznama"/>
        <w:numPr>
          <w:ilvl w:val="0"/>
          <w:numId w:val="31"/>
        </w:numPr>
        <w:tabs>
          <w:tab w:val="left" w:pos="0"/>
        </w:tabs>
        <w:spacing w:line="260" w:lineRule="exact"/>
        <w:ind w:left="567" w:hanging="567"/>
        <w:rPr>
          <w:rFonts w:ascii="Arial" w:hAnsi="Arial" w:cs="Arial"/>
          <w:sz w:val="22"/>
          <w:szCs w:val="22"/>
        </w:rPr>
      </w:pPr>
      <w:r w:rsidRPr="00D2587F">
        <w:rPr>
          <w:rFonts w:ascii="Arial" w:hAnsi="Arial" w:cs="Arial"/>
          <w:sz w:val="22"/>
          <w:szCs w:val="22"/>
        </w:rPr>
        <w:t>ne zagot</w:t>
      </w:r>
      <w:r w:rsidR="00165E41" w:rsidRPr="00D2587F">
        <w:rPr>
          <w:rFonts w:ascii="Arial" w:hAnsi="Arial" w:cs="Arial"/>
          <w:sz w:val="22"/>
          <w:szCs w:val="22"/>
        </w:rPr>
        <w:t>avlja</w:t>
      </w:r>
      <w:r w:rsidRPr="00D2587F">
        <w:rPr>
          <w:rFonts w:ascii="Arial" w:hAnsi="Arial" w:cs="Arial"/>
          <w:sz w:val="22"/>
          <w:szCs w:val="22"/>
        </w:rPr>
        <w:t xml:space="preserve"> zbiranja</w:t>
      </w:r>
      <w:r w:rsidR="00165E41" w:rsidRPr="00D2587F">
        <w:rPr>
          <w:rFonts w:ascii="Arial" w:hAnsi="Arial" w:cs="Arial"/>
          <w:sz w:val="22"/>
          <w:szCs w:val="22"/>
        </w:rPr>
        <w:t xml:space="preserve"> OEEO</w:t>
      </w:r>
      <w:r w:rsidRPr="00D2587F">
        <w:rPr>
          <w:rFonts w:ascii="Arial" w:hAnsi="Arial" w:cs="Arial"/>
          <w:sz w:val="22"/>
          <w:szCs w:val="22"/>
        </w:rPr>
        <w:t xml:space="preserve"> </w:t>
      </w:r>
      <w:r w:rsidR="00165E41" w:rsidRPr="00D2587F">
        <w:rPr>
          <w:rFonts w:ascii="Arial" w:hAnsi="Arial" w:cs="Arial"/>
          <w:sz w:val="22"/>
          <w:szCs w:val="22"/>
        </w:rPr>
        <w:t>ali ob</w:t>
      </w:r>
      <w:r w:rsidRPr="00D2587F">
        <w:rPr>
          <w:rFonts w:ascii="Arial" w:hAnsi="Arial" w:cs="Arial"/>
          <w:sz w:val="22"/>
          <w:szCs w:val="22"/>
        </w:rPr>
        <w:t>delav</w:t>
      </w:r>
      <w:r w:rsidR="00165E41" w:rsidRPr="00D2587F">
        <w:rPr>
          <w:rFonts w:ascii="Arial" w:hAnsi="Arial" w:cs="Arial"/>
          <w:sz w:val="22"/>
          <w:szCs w:val="22"/>
        </w:rPr>
        <w:t>e zbrane OEEO</w:t>
      </w:r>
      <w:r w:rsidRPr="00D2587F">
        <w:rPr>
          <w:rFonts w:ascii="Arial" w:hAnsi="Arial" w:cs="Arial"/>
          <w:sz w:val="22"/>
          <w:szCs w:val="22"/>
        </w:rPr>
        <w:t xml:space="preserve"> (</w:t>
      </w:r>
      <w:r w:rsidR="00772F64" w:rsidRPr="00D2587F">
        <w:rPr>
          <w:rFonts w:ascii="Arial" w:hAnsi="Arial" w:cs="Arial"/>
          <w:sz w:val="22"/>
          <w:szCs w:val="22"/>
        </w:rPr>
        <w:t>drug</w:t>
      </w:r>
      <w:r w:rsidR="00165E41" w:rsidRPr="00D2587F">
        <w:rPr>
          <w:rFonts w:ascii="Arial" w:hAnsi="Arial" w:cs="Arial"/>
          <w:sz w:val="22"/>
          <w:szCs w:val="22"/>
        </w:rPr>
        <w:t xml:space="preserve">i odstavek </w:t>
      </w:r>
      <w:r w:rsidRPr="00D2587F">
        <w:rPr>
          <w:rFonts w:ascii="Arial" w:hAnsi="Arial" w:cs="Arial"/>
          <w:sz w:val="22"/>
          <w:szCs w:val="22"/>
        </w:rPr>
        <w:t>1</w:t>
      </w:r>
      <w:r w:rsidR="00165E41" w:rsidRPr="00D2587F">
        <w:rPr>
          <w:rFonts w:ascii="Arial" w:hAnsi="Arial" w:cs="Arial"/>
          <w:sz w:val="22"/>
          <w:szCs w:val="22"/>
        </w:rPr>
        <w:t>8. člena),</w:t>
      </w:r>
    </w:p>
    <w:p w:rsidR="00D2587F" w:rsidRPr="001078DB" w:rsidRDefault="00D2587F" w:rsidP="009A24D5">
      <w:pPr>
        <w:pStyle w:val="Odstavekseznama"/>
        <w:numPr>
          <w:ilvl w:val="0"/>
          <w:numId w:val="31"/>
        </w:numPr>
        <w:tabs>
          <w:tab w:val="left" w:pos="0"/>
        </w:tabs>
        <w:spacing w:line="260" w:lineRule="exact"/>
        <w:ind w:left="567" w:hanging="567"/>
        <w:rPr>
          <w:rFonts w:ascii="Arial" w:hAnsi="Arial" w:cs="Arial"/>
          <w:sz w:val="22"/>
          <w:szCs w:val="22"/>
        </w:rPr>
      </w:pPr>
      <w:r w:rsidRPr="001078DB">
        <w:rPr>
          <w:rFonts w:ascii="Arial" w:hAnsi="Arial" w:cs="Arial"/>
          <w:sz w:val="22"/>
          <w:szCs w:val="22"/>
        </w:rPr>
        <w:t xml:space="preserve">ne zagotovi zbiranja in obdelave OEEO v deležu, določenem na podlagi 35. člena te uredbe, pa ne obvesti ministrstva o izravnavi obveznosti na podlagi </w:t>
      </w:r>
      <w:r w:rsidR="00994281" w:rsidRPr="001078DB">
        <w:rPr>
          <w:rFonts w:ascii="Arial" w:hAnsi="Arial" w:cs="Arial"/>
          <w:sz w:val="22"/>
          <w:szCs w:val="22"/>
        </w:rPr>
        <w:t>36. člena te uredbe</w:t>
      </w:r>
      <w:r w:rsidRPr="001078DB">
        <w:rPr>
          <w:rFonts w:ascii="Arial" w:hAnsi="Arial" w:cs="Arial"/>
          <w:sz w:val="22"/>
          <w:szCs w:val="22"/>
        </w:rPr>
        <w:t xml:space="preserve"> </w:t>
      </w:r>
      <w:r w:rsidR="00994281" w:rsidRPr="001078DB">
        <w:rPr>
          <w:rFonts w:ascii="Arial" w:hAnsi="Arial" w:cs="Arial"/>
          <w:sz w:val="22"/>
          <w:szCs w:val="22"/>
        </w:rPr>
        <w:t>(tretji odstavek 18. člena),</w:t>
      </w:r>
    </w:p>
    <w:p w:rsidR="00165E41" w:rsidRDefault="00165E41" w:rsidP="009A24D5">
      <w:pPr>
        <w:pStyle w:val="Odstavekseznama"/>
        <w:numPr>
          <w:ilvl w:val="0"/>
          <w:numId w:val="31"/>
        </w:numPr>
        <w:tabs>
          <w:tab w:val="left" w:pos="0"/>
        </w:tabs>
        <w:spacing w:line="260" w:lineRule="exact"/>
        <w:ind w:left="567" w:hanging="567"/>
        <w:rPr>
          <w:rFonts w:ascii="Arial" w:hAnsi="Arial" w:cs="Arial"/>
          <w:sz w:val="22"/>
          <w:szCs w:val="22"/>
        </w:rPr>
      </w:pPr>
      <w:r w:rsidRPr="00994281">
        <w:rPr>
          <w:rFonts w:ascii="Arial" w:hAnsi="Arial" w:cs="Arial"/>
          <w:sz w:val="22"/>
          <w:szCs w:val="22"/>
        </w:rPr>
        <w:t>nima dokazila o tem, da</w:t>
      </w:r>
      <w:r w:rsidR="006C6EE8" w:rsidRPr="006C6EE8">
        <w:rPr>
          <w:rFonts w:ascii="Arial" w:hAnsi="Arial" w:cs="Arial"/>
          <w:sz w:val="22"/>
          <w:szCs w:val="22"/>
        </w:rPr>
        <w:t xml:space="preserve"> </w:t>
      </w:r>
      <w:r w:rsidR="006C6EE8">
        <w:rPr>
          <w:rFonts w:ascii="Arial" w:hAnsi="Arial" w:cs="Arial"/>
          <w:sz w:val="22"/>
          <w:szCs w:val="22"/>
        </w:rPr>
        <w:t xml:space="preserve">je </w:t>
      </w:r>
      <w:r w:rsidR="00C32A6A" w:rsidRPr="00994281">
        <w:rPr>
          <w:rFonts w:ascii="Arial" w:hAnsi="Arial" w:cs="Arial"/>
          <w:sz w:val="22"/>
          <w:szCs w:val="22"/>
        </w:rPr>
        <w:t>v državi članici EU, v kateri prodaja EEO na daljavo</w:t>
      </w:r>
      <w:r w:rsidR="00C32A6A">
        <w:rPr>
          <w:rFonts w:ascii="Arial" w:hAnsi="Arial" w:cs="Arial"/>
          <w:sz w:val="22"/>
          <w:szCs w:val="22"/>
        </w:rPr>
        <w:t>,</w:t>
      </w:r>
      <w:r w:rsidR="00C32A6A" w:rsidRPr="00994281">
        <w:rPr>
          <w:rFonts w:ascii="Arial" w:hAnsi="Arial" w:cs="Arial"/>
          <w:sz w:val="22"/>
          <w:szCs w:val="22"/>
        </w:rPr>
        <w:t xml:space="preserve"> </w:t>
      </w:r>
      <w:r w:rsidR="006C6EE8">
        <w:rPr>
          <w:rFonts w:ascii="Arial" w:hAnsi="Arial" w:cs="Arial"/>
          <w:sz w:val="22"/>
          <w:szCs w:val="22"/>
        </w:rPr>
        <w:t>vpisan v evidenco proizvajalcev ali</w:t>
      </w:r>
      <w:r w:rsidRPr="00994281">
        <w:rPr>
          <w:rFonts w:ascii="Arial" w:hAnsi="Arial" w:cs="Arial"/>
          <w:sz w:val="22"/>
          <w:szCs w:val="22"/>
        </w:rPr>
        <w:t xml:space="preserve"> </w:t>
      </w:r>
      <w:r w:rsidR="00C32A6A">
        <w:rPr>
          <w:rFonts w:ascii="Arial" w:hAnsi="Arial" w:cs="Arial"/>
          <w:sz w:val="22"/>
          <w:szCs w:val="22"/>
        </w:rPr>
        <w:t xml:space="preserve">da </w:t>
      </w:r>
      <w:r w:rsidRPr="00994281">
        <w:rPr>
          <w:rFonts w:ascii="Arial" w:hAnsi="Arial" w:cs="Arial"/>
          <w:sz w:val="22"/>
          <w:szCs w:val="22"/>
        </w:rPr>
        <w:t>ima</w:t>
      </w:r>
      <w:r w:rsidR="00C32A6A">
        <w:rPr>
          <w:rFonts w:ascii="Arial" w:hAnsi="Arial" w:cs="Arial"/>
          <w:sz w:val="22"/>
          <w:szCs w:val="22"/>
        </w:rPr>
        <w:t xml:space="preserve"> v njej</w:t>
      </w:r>
      <w:r w:rsidRPr="00994281">
        <w:rPr>
          <w:rFonts w:ascii="Arial" w:hAnsi="Arial" w:cs="Arial"/>
          <w:sz w:val="22"/>
          <w:szCs w:val="22"/>
        </w:rPr>
        <w:t xml:space="preserve"> pooblaščenega zastopnika, ki izpolnjuje </w:t>
      </w:r>
      <w:r w:rsidR="00C32A6A">
        <w:rPr>
          <w:rFonts w:ascii="Arial" w:hAnsi="Arial" w:cs="Arial"/>
          <w:sz w:val="22"/>
          <w:szCs w:val="22"/>
        </w:rPr>
        <w:t xml:space="preserve">njegove </w:t>
      </w:r>
      <w:r w:rsidRPr="00994281">
        <w:rPr>
          <w:rFonts w:ascii="Arial" w:hAnsi="Arial" w:cs="Arial"/>
          <w:sz w:val="22"/>
          <w:szCs w:val="22"/>
        </w:rPr>
        <w:t>obveznosti (prvi odstavek 19. člena),</w:t>
      </w:r>
    </w:p>
    <w:p w:rsidR="00F549B1" w:rsidRDefault="00165E4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ne zagotavlja</w:t>
      </w:r>
      <w:r w:rsidR="00F549B1">
        <w:rPr>
          <w:rFonts w:ascii="Arial" w:hAnsi="Arial" w:cs="Arial"/>
          <w:sz w:val="22"/>
          <w:szCs w:val="22"/>
        </w:rPr>
        <w:t xml:space="preserve"> zbiranja OEEO na celotnem območju RS (prvi odstavek 20. člena),</w:t>
      </w:r>
    </w:p>
    <w:p w:rsidR="00F549B1" w:rsidRDefault="00F549B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ne zagotovi zbiranja OEEO od distributerjev, izvajalcev javne službe in končnih uporabnikov redno in tako pogosto, da se OEEO ne kopiči (prvi odstavek 20. člena),</w:t>
      </w:r>
    </w:p>
    <w:p w:rsidR="00F549B1" w:rsidRDefault="00F549B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ne zagotovi zbiranja OEEO od vseh izvajalcev javne službe (drugi odstavek 21. člena),</w:t>
      </w:r>
    </w:p>
    <w:p w:rsidR="00F549B1" w:rsidRDefault="00F549B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nima sklenjene pogodbe z vsakim izvajalcem javne službe (tretji odstavek 21. člena),</w:t>
      </w:r>
    </w:p>
    <w:p w:rsidR="00583D51" w:rsidRDefault="00F549B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ne zagotavlja prevzema OEEO od izvajalca javne službe najmanj enkrat mesečno (četrti odstavek 21. člena),</w:t>
      </w:r>
    </w:p>
    <w:p w:rsidR="00583D51" w:rsidRDefault="00583D5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ne zagotavlja obdelave OEEO v skladu s prvim odstavkom 22. člena</w:t>
      </w:r>
      <w:r w:rsidR="001078DB">
        <w:rPr>
          <w:rFonts w:ascii="Arial" w:hAnsi="Arial" w:cs="Arial"/>
          <w:sz w:val="22"/>
          <w:szCs w:val="22"/>
        </w:rPr>
        <w:t>,</w:t>
      </w:r>
    </w:p>
    <w:p w:rsidR="00287650" w:rsidRDefault="00287650" w:rsidP="009A24D5">
      <w:pPr>
        <w:pStyle w:val="Odstavekseznama"/>
        <w:numPr>
          <w:ilvl w:val="0"/>
          <w:numId w:val="31"/>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nima načrta, ki je vpisan v evidenco načrtov ravnanja z OEEO, </w:t>
      </w:r>
      <w:r w:rsidR="00D54DB9">
        <w:rPr>
          <w:rFonts w:ascii="Arial" w:hAnsi="Arial" w:cs="Arial"/>
          <w:sz w:val="22"/>
          <w:szCs w:val="22"/>
        </w:rPr>
        <w:t>pa</w:t>
      </w:r>
      <w:r w:rsidRPr="00221860">
        <w:rPr>
          <w:rFonts w:ascii="Arial" w:hAnsi="Arial" w:cs="Arial"/>
          <w:sz w:val="22"/>
          <w:szCs w:val="22"/>
        </w:rPr>
        <w:t xml:space="preserve"> ni vključen v </w:t>
      </w:r>
      <w:r w:rsidR="00D54DB9">
        <w:rPr>
          <w:rFonts w:ascii="Arial" w:hAnsi="Arial" w:cs="Arial"/>
          <w:sz w:val="22"/>
          <w:szCs w:val="22"/>
        </w:rPr>
        <w:t xml:space="preserve">noben </w:t>
      </w:r>
      <w:r w:rsidRPr="00221860">
        <w:rPr>
          <w:rFonts w:ascii="Arial" w:hAnsi="Arial" w:cs="Arial"/>
          <w:sz w:val="22"/>
          <w:szCs w:val="22"/>
        </w:rPr>
        <w:t xml:space="preserve">skupni načrt, vpisan v </w:t>
      </w:r>
      <w:r w:rsidR="00D2587F">
        <w:rPr>
          <w:rFonts w:ascii="Arial" w:hAnsi="Arial" w:cs="Arial"/>
          <w:sz w:val="22"/>
          <w:szCs w:val="22"/>
        </w:rPr>
        <w:t xml:space="preserve">to </w:t>
      </w:r>
      <w:r w:rsidRPr="00221860">
        <w:rPr>
          <w:rFonts w:ascii="Arial" w:hAnsi="Arial" w:cs="Arial"/>
          <w:sz w:val="22"/>
          <w:szCs w:val="22"/>
        </w:rPr>
        <w:t>evidenco (prvi odstavek 25. člena),</w:t>
      </w:r>
    </w:p>
    <w:p w:rsidR="00287650" w:rsidRDefault="00287650" w:rsidP="009A24D5">
      <w:pPr>
        <w:pStyle w:val="Odstavekseznama"/>
        <w:numPr>
          <w:ilvl w:val="0"/>
          <w:numId w:val="31"/>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ne </w:t>
      </w:r>
      <w:r w:rsidR="004967C3">
        <w:rPr>
          <w:rFonts w:ascii="Arial" w:hAnsi="Arial" w:cs="Arial"/>
          <w:sz w:val="22"/>
          <w:szCs w:val="22"/>
        </w:rPr>
        <w:t>sporoči</w:t>
      </w:r>
      <w:r w:rsidRPr="00221860">
        <w:rPr>
          <w:rFonts w:ascii="Arial" w:hAnsi="Arial" w:cs="Arial"/>
          <w:sz w:val="22"/>
          <w:szCs w:val="22"/>
        </w:rPr>
        <w:t xml:space="preserve"> ministrstvu </w:t>
      </w:r>
      <w:r w:rsidR="003332E2">
        <w:rPr>
          <w:rFonts w:ascii="Arial" w:hAnsi="Arial" w:cs="Arial"/>
          <w:sz w:val="22"/>
          <w:szCs w:val="22"/>
        </w:rPr>
        <w:t xml:space="preserve">nameravane </w:t>
      </w:r>
      <w:r w:rsidRPr="00221860">
        <w:rPr>
          <w:rFonts w:ascii="Arial" w:hAnsi="Arial" w:cs="Arial"/>
          <w:sz w:val="22"/>
          <w:szCs w:val="22"/>
        </w:rPr>
        <w:t>večje spremembe načrta (prvi odstavek 3</w:t>
      </w:r>
      <w:r w:rsidR="004967C3">
        <w:rPr>
          <w:rFonts w:ascii="Arial" w:hAnsi="Arial" w:cs="Arial"/>
          <w:sz w:val="22"/>
          <w:szCs w:val="22"/>
        </w:rPr>
        <w:t>2</w:t>
      </w:r>
      <w:r w:rsidRPr="00221860">
        <w:rPr>
          <w:rFonts w:ascii="Arial" w:hAnsi="Arial" w:cs="Arial"/>
          <w:sz w:val="22"/>
          <w:szCs w:val="22"/>
        </w:rPr>
        <w:t>. člena),</w:t>
      </w:r>
    </w:p>
    <w:p w:rsidR="00287650" w:rsidRDefault="00287650" w:rsidP="009A24D5">
      <w:pPr>
        <w:pStyle w:val="Odstavekseznama"/>
        <w:numPr>
          <w:ilvl w:val="0"/>
          <w:numId w:val="31"/>
        </w:numPr>
        <w:tabs>
          <w:tab w:val="left" w:pos="0"/>
        </w:tabs>
        <w:spacing w:line="260" w:lineRule="exact"/>
        <w:ind w:left="567" w:hanging="567"/>
        <w:rPr>
          <w:rFonts w:ascii="Arial" w:hAnsi="Arial" w:cs="Arial"/>
          <w:sz w:val="22"/>
          <w:szCs w:val="22"/>
        </w:rPr>
      </w:pPr>
      <w:r w:rsidRPr="00221860">
        <w:rPr>
          <w:rFonts w:ascii="Arial" w:hAnsi="Arial" w:cs="Arial"/>
          <w:sz w:val="22"/>
          <w:szCs w:val="22"/>
        </w:rPr>
        <w:t>ne posreduje ministrstvu poročila</w:t>
      </w:r>
      <w:r w:rsidR="00D2587F">
        <w:rPr>
          <w:rFonts w:ascii="Arial" w:hAnsi="Arial" w:cs="Arial"/>
          <w:sz w:val="22"/>
          <w:szCs w:val="22"/>
        </w:rPr>
        <w:t xml:space="preserve"> o ravnanju z OEEO</w:t>
      </w:r>
      <w:r w:rsidRPr="00221860">
        <w:rPr>
          <w:rFonts w:ascii="Arial" w:hAnsi="Arial" w:cs="Arial"/>
          <w:sz w:val="22"/>
          <w:szCs w:val="22"/>
        </w:rPr>
        <w:t xml:space="preserve"> v</w:t>
      </w:r>
      <w:r w:rsidR="000452D9">
        <w:rPr>
          <w:rFonts w:ascii="Arial" w:hAnsi="Arial" w:cs="Arial"/>
          <w:sz w:val="22"/>
          <w:szCs w:val="22"/>
        </w:rPr>
        <w:t xml:space="preserve"> </w:t>
      </w:r>
      <w:r w:rsidRPr="00221860">
        <w:rPr>
          <w:rFonts w:ascii="Arial" w:hAnsi="Arial" w:cs="Arial"/>
          <w:sz w:val="22"/>
          <w:szCs w:val="22"/>
        </w:rPr>
        <w:t>predpisan</w:t>
      </w:r>
      <w:r w:rsidR="000452D9">
        <w:rPr>
          <w:rFonts w:ascii="Arial" w:hAnsi="Arial" w:cs="Arial"/>
          <w:sz w:val="22"/>
          <w:szCs w:val="22"/>
        </w:rPr>
        <w:t>em času,</w:t>
      </w:r>
      <w:r w:rsidRPr="00221860">
        <w:rPr>
          <w:rFonts w:ascii="Arial" w:hAnsi="Arial" w:cs="Arial"/>
          <w:sz w:val="22"/>
          <w:szCs w:val="22"/>
        </w:rPr>
        <w:t xml:space="preserve"> obliki in vsebini (prvi</w:t>
      </w:r>
      <w:r w:rsidR="000452D9">
        <w:rPr>
          <w:rFonts w:ascii="Arial" w:hAnsi="Arial" w:cs="Arial"/>
          <w:sz w:val="22"/>
          <w:szCs w:val="22"/>
        </w:rPr>
        <w:t>,</w:t>
      </w:r>
      <w:r w:rsidRPr="00221860">
        <w:rPr>
          <w:rFonts w:ascii="Arial" w:hAnsi="Arial" w:cs="Arial"/>
          <w:sz w:val="22"/>
          <w:szCs w:val="22"/>
        </w:rPr>
        <w:t xml:space="preserve"> drugi</w:t>
      </w:r>
      <w:r w:rsidR="004E6B6F">
        <w:rPr>
          <w:rFonts w:ascii="Arial" w:hAnsi="Arial" w:cs="Arial"/>
          <w:sz w:val="22"/>
          <w:szCs w:val="22"/>
        </w:rPr>
        <w:t>, t</w:t>
      </w:r>
      <w:r w:rsidR="000452D9">
        <w:rPr>
          <w:rFonts w:ascii="Arial" w:hAnsi="Arial" w:cs="Arial"/>
          <w:sz w:val="22"/>
          <w:szCs w:val="22"/>
        </w:rPr>
        <w:t xml:space="preserve">retji in </w:t>
      </w:r>
      <w:r w:rsidR="004E6B6F">
        <w:rPr>
          <w:rFonts w:ascii="Arial" w:hAnsi="Arial" w:cs="Arial"/>
          <w:sz w:val="22"/>
          <w:szCs w:val="22"/>
        </w:rPr>
        <w:t>četr</w:t>
      </w:r>
      <w:r w:rsidR="000452D9">
        <w:rPr>
          <w:rFonts w:ascii="Arial" w:hAnsi="Arial" w:cs="Arial"/>
          <w:sz w:val="22"/>
          <w:szCs w:val="22"/>
        </w:rPr>
        <w:t xml:space="preserve">ti </w:t>
      </w:r>
      <w:r w:rsidRPr="00221860">
        <w:rPr>
          <w:rFonts w:ascii="Arial" w:hAnsi="Arial" w:cs="Arial"/>
          <w:sz w:val="22"/>
          <w:szCs w:val="22"/>
        </w:rPr>
        <w:t>odstavek 3</w:t>
      </w:r>
      <w:r w:rsidR="000452D9">
        <w:rPr>
          <w:rFonts w:ascii="Arial" w:hAnsi="Arial" w:cs="Arial"/>
          <w:sz w:val="22"/>
          <w:szCs w:val="22"/>
        </w:rPr>
        <w:t>4</w:t>
      </w:r>
      <w:r w:rsidRPr="00221860">
        <w:rPr>
          <w:rFonts w:ascii="Arial" w:hAnsi="Arial" w:cs="Arial"/>
          <w:sz w:val="22"/>
          <w:szCs w:val="22"/>
        </w:rPr>
        <w:t>. člena)</w:t>
      </w:r>
      <w:r w:rsidR="000452D9">
        <w:rPr>
          <w:rFonts w:ascii="Arial" w:hAnsi="Arial" w:cs="Arial"/>
          <w:sz w:val="22"/>
          <w:szCs w:val="22"/>
        </w:rPr>
        <w:t>,</w:t>
      </w:r>
    </w:p>
    <w:p w:rsidR="007E43E6" w:rsidRPr="007E43E6" w:rsidRDefault="00994281"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sz w:val="22"/>
          <w:szCs w:val="22"/>
        </w:rPr>
        <w:t xml:space="preserve">ne zagotovi </w:t>
      </w:r>
      <w:r>
        <w:rPr>
          <w:rFonts w:ascii="Arial" w:hAnsi="Arial" w:cs="Arial"/>
          <w:bCs/>
          <w:sz w:val="22"/>
          <w:szCs w:val="22"/>
        </w:rPr>
        <w:t>finančnega</w:t>
      </w:r>
      <w:r w:rsidRPr="006F0693">
        <w:rPr>
          <w:rFonts w:ascii="Arial" w:hAnsi="Arial" w:cs="Arial"/>
          <w:bCs/>
          <w:sz w:val="22"/>
          <w:szCs w:val="22"/>
        </w:rPr>
        <w:t xml:space="preserve"> jamstv</w:t>
      </w:r>
      <w:r>
        <w:rPr>
          <w:rFonts w:ascii="Arial" w:hAnsi="Arial" w:cs="Arial"/>
          <w:bCs/>
          <w:sz w:val="22"/>
          <w:szCs w:val="22"/>
        </w:rPr>
        <w:t>a</w:t>
      </w:r>
      <w:r w:rsidRPr="006F0693">
        <w:rPr>
          <w:rFonts w:ascii="Arial" w:hAnsi="Arial" w:cs="Arial"/>
          <w:bCs/>
          <w:sz w:val="22"/>
          <w:szCs w:val="22"/>
        </w:rPr>
        <w:t xml:space="preserve"> zaradi izvajanja načrta</w:t>
      </w:r>
      <w:r>
        <w:rPr>
          <w:rFonts w:ascii="Arial" w:hAnsi="Arial" w:cs="Arial"/>
          <w:bCs/>
          <w:sz w:val="22"/>
          <w:szCs w:val="22"/>
        </w:rPr>
        <w:t xml:space="preserve"> v skladu s 37. členom</w:t>
      </w:r>
      <w:r w:rsidR="007E43E6">
        <w:rPr>
          <w:rFonts w:ascii="Arial" w:hAnsi="Arial" w:cs="Arial"/>
          <w:bCs/>
          <w:sz w:val="22"/>
          <w:szCs w:val="22"/>
        </w:rPr>
        <w:t>,</w:t>
      </w:r>
    </w:p>
    <w:p w:rsidR="00994281" w:rsidRPr="00221860" w:rsidRDefault="007E43E6" w:rsidP="009A24D5">
      <w:pPr>
        <w:pStyle w:val="Odstavekseznama"/>
        <w:numPr>
          <w:ilvl w:val="0"/>
          <w:numId w:val="31"/>
        </w:numPr>
        <w:tabs>
          <w:tab w:val="left" w:pos="0"/>
        </w:tabs>
        <w:spacing w:line="260" w:lineRule="exact"/>
        <w:ind w:left="567" w:hanging="567"/>
        <w:rPr>
          <w:rFonts w:ascii="Arial" w:hAnsi="Arial" w:cs="Arial"/>
          <w:sz w:val="22"/>
          <w:szCs w:val="22"/>
        </w:rPr>
      </w:pPr>
      <w:r>
        <w:rPr>
          <w:rFonts w:ascii="Arial" w:hAnsi="Arial" w:cs="Arial"/>
          <w:bCs/>
          <w:sz w:val="22"/>
          <w:szCs w:val="22"/>
        </w:rPr>
        <w:t>ne posreduje ministrstvu</w:t>
      </w:r>
      <w:r w:rsidRPr="007E43E6">
        <w:rPr>
          <w:rFonts w:ascii="Arial" w:hAnsi="Arial" w:cs="Arial"/>
          <w:sz w:val="22"/>
          <w:szCs w:val="22"/>
        </w:rPr>
        <w:t xml:space="preserve"> predloga višine finančnega jamstva</w:t>
      </w:r>
      <w:r>
        <w:rPr>
          <w:rFonts w:ascii="Arial" w:hAnsi="Arial" w:cs="Arial"/>
          <w:sz w:val="22"/>
          <w:szCs w:val="22"/>
        </w:rPr>
        <w:t xml:space="preserve"> v skladu z drugim odstavkom 73. člena.</w:t>
      </w:r>
    </w:p>
    <w:p w:rsidR="00994281" w:rsidRDefault="00994281"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 globo od 6.000 do 20.000 eurov se za prekršek iz prejšnjega odstavka kaznuje samostojni podjetnik posameznik, ki </w:t>
      </w:r>
      <w:r w:rsidR="00EF4ED2">
        <w:rPr>
          <w:rFonts w:ascii="Arial" w:hAnsi="Arial" w:cs="Arial"/>
          <w:sz w:val="22"/>
          <w:szCs w:val="22"/>
        </w:rPr>
        <w:t>je po</w:t>
      </w:r>
      <w:r w:rsidRPr="006F0693">
        <w:rPr>
          <w:rFonts w:ascii="Arial" w:hAnsi="Arial" w:cs="Arial"/>
          <w:sz w:val="22"/>
          <w:szCs w:val="22"/>
        </w:rPr>
        <w:t xml:space="preserve"> določbah te uredbe proizvajalec.</w:t>
      </w:r>
    </w:p>
    <w:p w:rsidR="00156BAE" w:rsidRDefault="00156BAE" w:rsidP="001E4715">
      <w:pPr>
        <w:tabs>
          <w:tab w:val="left" w:pos="0"/>
        </w:tabs>
        <w:spacing w:line="260" w:lineRule="exact"/>
        <w:rPr>
          <w:rFonts w:ascii="Arial" w:hAnsi="Arial" w:cs="Arial"/>
          <w:sz w:val="22"/>
          <w:szCs w:val="22"/>
        </w:rPr>
      </w:pPr>
    </w:p>
    <w:p w:rsidR="00287650"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(3) Z globo od 2.000 do 4.100 eurov se za prekršek iz prvega odstavka tega člena kaznuje tudi odgovorna oseba pravne osebe oziroma odgovorna oseba samostojnega podjetnika posameznika.</w:t>
      </w:r>
    </w:p>
    <w:p w:rsidR="00156BAE" w:rsidRDefault="00156BAE" w:rsidP="001E4715">
      <w:pPr>
        <w:tabs>
          <w:tab w:val="left" w:pos="0"/>
        </w:tabs>
        <w:spacing w:line="260" w:lineRule="exact"/>
        <w:rPr>
          <w:rFonts w:ascii="Arial" w:hAnsi="Arial" w:cs="Arial"/>
          <w:b/>
          <w:bCs/>
          <w:sz w:val="22"/>
          <w:szCs w:val="22"/>
        </w:rPr>
      </w:pPr>
    </w:p>
    <w:p w:rsidR="00DE55BF" w:rsidRPr="00156BAE" w:rsidRDefault="00045ADB" w:rsidP="00A9783C">
      <w:pPr>
        <w:tabs>
          <w:tab w:val="left" w:pos="0"/>
        </w:tabs>
        <w:spacing w:line="260" w:lineRule="exact"/>
        <w:jc w:val="center"/>
        <w:rPr>
          <w:rFonts w:ascii="Arial" w:hAnsi="Arial" w:cs="Arial"/>
          <w:b/>
          <w:bCs/>
          <w:sz w:val="22"/>
          <w:szCs w:val="22"/>
        </w:rPr>
      </w:pPr>
      <w:r w:rsidRPr="00156BAE">
        <w:rPr>
          <w:rFonts w:ascii="Arial" w:hAnsi="Arial" w:cs="Arial"/>
          <w:b/>
          <w:bCs/>
          <w:sz w:val="22"/>
          <w:szCs w:val="22"/>
        </w:rPr>
        <w:t>5</w:t>
      </w:r>
      <w:r w:rsidR="00BE1006">
        <w:rPr>
          <w:rFonts w:ascii="Arial" w:hAnsi="Arial" w:cs="Arial"/>
          <w:b/>
          <w:bCs/>
          <w:sz w:val="22"/>
          <w:szCs w:val="22"/>
        </w:rPr>
        <w:t>5</w:t>
      </w:r>
      <w:r w:rsidRPr="00156BAE">
        <w:rPr>
          <w:rFonts w:ascii="Arial" w:hAnsi="Arial" w:cs="Arial"/>
          <w:b/>
          <w:bCs/>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(lažji prekrški za proizvajalca)</w:t>
      </w:r>
    </w:p>
    <w:p w:rsidR="00156BAE" w:rsidRPr="006F0693" w:rsidRDefault="00156BAE" w:rsidP="001E4715">
      <w:pPr>
        <w:tabs>
          <w:tab w:val="left" w:pos="0"/>
        </w:tabs>
        <w:spacing w:line="260" w:lineRule="exact"/>
        <w:rPr>
          <w:rFonts w:ascii="Arial" w:hAnsi="Arial" w:cs="Arial"/>
          <w:b/>
          <w:bCs/>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5.000 do 15.000 eurov se kaznuje za prekršek pravna oseba, ki </w:t>
      </w:r>
      <w:r w:rsidR="00776EBF">
        <w:rPr>
          <w:rFonts w:ascii="Arial" w:hAnsi="Arial" w:cs="Arial"/>
          <w:sz w:val="22"/>
          <w:szCs w:val="22"/>
        </w:rPr>
        <w:t xml:space="preserve">je </w:t>
      </w:r>
      <w:r w:rsidRPr="006F0693">
        <w:rPr>
          <w:rFonts w:ascii="Arial" w:hAnsi="Arial" w:cs="Arial"/>
          <w:sz w:val="22"/>
          <w:szCs w:val="22"/>
        </w:rPr>
        <w:t>po določbah te uredbe proizvajalec, če:</w:t>
      </w:r>
    </w:p>
    <w:p w:rsidR="001078DB" w:rsidRPr="001078DB" w:rsidRDefault="001078DB" w:rsidP="009A24D5">
      <w:pPr>
        <w:pStyle w:val="Odstavekseznama"/>
        <w:numPr>
          <w:ilvl w:val="0"/>
          <w:numId w:val="55"/>
        </w:numPr>
        <w:tabs>
          <w:tab w:val="left" w:pos="0"/>
        </w:tabs>
        <w:spacing w:line="260" w:lineRule="exact"/>
        <w:rPr>
          <w:rFonts w:ascii="Arial" w:hAnsi="Arial" w:cs="Arial"/>
          <w:sz w:val="22"/>
          <w:szCs w:val="22"/>
        </w:rPr>
      </w:pPr>
      <w:r w:rsidRPr="001078DB">
        <w:rPr>
          <w:rFonts w:ascii="Arial" w:hAnsi="Arial" w:cs="Arial"/>
          <w:sz w:val="22"/>
          <w:szCs w:val="22"/>
        </w:rPr>
        <w:t>ne zagotovi, da je EEO, dana na trg, označena v skladu s 5. členom,</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sidRPr="001078DB">
        <w:rPr>
          <w:rFonts w:ascii="Arial" w:hAnsi="Arial" w:cs="Arial"/>
          <w:sz w:val="22"/>
          <w:szCs w:val="22"/>
        </w:rPr>
        <w:t xml:space="preserve">ne zagotovi informacij o pripravi za ponovno uporabo OEEO izvajalcu priprave ali informacij o obdelavi OEEO upravljavcu obrata za obdelavo v skladu s prvim in tretjim odstavkom 6. člena, </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ravna v nasprotju s petim odstavkom 21. člena,</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ne vodi evidence iz drugega odstavka 22. člena,</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ne omogoči vpogleda v evidenco ministrstvu ali pristojnemu inšpektorju na zahtevo (drugi odstavek 22. člena),</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sidRPr="00D54DB9">
        <w:rPr>
          <w:rFonts w:ascii="Arial" w:hAnsi="Arial" w:cs="Arial"/>
          <w:sz w:val="22"/>
          <w:szCs w:val="22"/>
        </w:rPr>
        <w:t xml:space="preserve">ne obvešča javnosti in uporabnikov EEO v skladu s prvim, drugim in tretjim odstavkom </w:t>
      </w:r>
      <w:r>
        <w:rPr>
          <w:rFonts w:ascii="Arial" w:hAnsi="Arial" w:cs="Arial"/>
          <w:sz w:val="22"/>
          <w:szCs w:val="22"/>
        </w:rPr>
        <w:t xml:space="preserve">23. člena, </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pri prodaji EEO na daljavo ne zagotavlja obveščanja v skladu s četrtim odstavkom 23. člena,</w:t>
      </w:r>
    </w:p>
    <w:p w:rsidR="001078DB" w:rsidRPr="00165E41"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ne obvešča distributerjev v skladu s petim odstavkom 23. člena,</w:t>
      </w:r>
    </w:p>
    <w:p w:rsidR="001078DB"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 xml:space="preserve">ne sporoči ministrstvu spremembe firme ali sedeža oziroma imena ali naslova (prvi odstavek 32. člena), </w:t>
      </w:r>
    </w:p>
    <w:p w:rsidR="001078DB" w:rsidRPr="00221860" w:rsidRDefault="001078DB" w:rsidP="009A24D5">
      <w:pPr>
        <w:pStyle w:val="Odstavekseznama"/>
        <w:numPr>
          <w:ilvl w:val="0"/>
          <w:numId w:val="55"/>
        </w:numPr>
        <w:tabs>
          <w:tab w:val="left" w:pos="0"/>
        </w:tabs>
        <w:spacing w:line="260" w:lineRule="exact"/>
        <w:rPr>
          <w:rFonts w:ascii="Arial" w:hAnsi="Arial" w:cs="Arial"/>
          <w:sz w:val="22"/>
          <w:szCs w:val="22"/>
        </w:rPr>
      </w:pPr>
      <w:r>
        <w:rPr>
          <w:rFonts w:ascii="Arial" w:hAnsi="Arial" w:cs="Arial"/>
          <w:sz w:val="22"/>
          <w:szCs w:val="22"/>
        </w:rPr>
        <w:t>začne izvajati spremenjeni načrt prej kot po 45 dneh brez dovoljenja ministrstva (tretji odstavek 32. člena).</w:t>
      </w:r>
    </w:p>
    <w:p w:rsidR="00776EBF" w:rsidRDefault="00776EBF"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 globo od 3.000 do 10.000 eurov se za prekršek iz prejšnjega odstavka kaznuje samostojni podjetnik posameznik, ki </w:t>
      </w:r>
      <w:r w:rsidR="00776EBF">
        <w:rPr>
          <w:rFonts w:ascii="Arial" w:hAnsi="Arial" w:cs="Arial"/>
          <w:sz w:val="22"/>
          <w:szCs w:val="22"/>
        </w:rPr>
        <w:t xml:space="preserve">je </w:t>
      </w:r>
      <w:r w:rsidRPr="006F0693">
        <w:rPr>
          <w:rFonts w:ascii="Arial" w:hAnsi="Arial" w:cs="Arial"/>
          <w:sz w:val="22"/>
          <w:szCs w:val="22"/>
        </w:rPr>
        <w:t>po določbah te uredbe proizvajalec.</w:t>
      </w:r>
    </w:p>
    <w:p w:rsidR="00156BAE" w:rsidRDefault="00156BAE"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(3) Z globo od 1.000 do 2.500 eurov se za prekršek iz prvega odstavka tega člena kaznuje tudi odgovorna oseba pravne osebe oziroma odgovorna oseba samostojnega podjetnika posameznika.</w:t>
      </w:r>
    </w:p>
    <w:p w:rsidR="00156BAE" w:rsidRDefault="00156BAE" w:rsidP="001E4715">
      <w:pPr>
        <w:tabs>
          <w:tab w:val="left" w:pos="0"/>
        </w:tabs>
        <w:spacing w:line="260" w:lineRule="exact"/>
        <w:rPr>
          <w:rFonts w:ascii="Arial" w:hAnsi="Arial" w:cs="Arial"/>
          <w:b/>
          <w:bCs/>
          <w:sz w:val="22"/>
          <w:szCs w:val="22"/>
        </w:rPr>
      </w:pPr>
    </w:p>
    <w:p w:rsidR="00156BAE" w:rsidRDefault="00156BAE" w:rsidP="001E4715">
      <w:pPr>
        <w:tabs>
          <w:tab w:val="left" w:pos="0"/>
        </w:tabs>
        <w:spacing w:line="260" w:lineRule="exact"/>
        <w:rPr>
          <w:rFonts w:ascii="Arial" w:hAnsi="Arial" w:cs="Arial"/>
          <w:b/>
          <w:bCs/>
          <w:sz w:val="22"/>
          <w:szCs w:val="22"/>
        </w:rPr>
      </w:pPr>
    </w:p>
    <w:p w:rsidR="006C6EE8" w:rsidRPr="00156BAE" w:rsidRDefault="00DE55BF" w:rsidP="006C6EE8">
      <w:pPr>
        <w:tabs>
          <w:tab w:val="left" w:pos="0"/>
        </w:tabs>
        <w:spacing w:line="260" w:lineRule="exact"/>
        <w:jc w:val="center"/>
        <w:rPr>
          <w:rFonts w:ascii="Arial" w:hAnsi="Arial" w:cs="Arial"/>
          <w:b/>
          <w:bCs/>
          <w:sz w:val="22"/>
          <w:szCs w:val="22"/>
        </w:rPr>
      </w:pPr>
      <w:r w:rsidRPr="006F0693">
        <w:rPr>
          <w:rFonts w:ascii="Arial" w:hAnsi="Arial" w:cs="Arial"/>
          <w:b/>
          <w:bCs/>
          <w:sz w:val="22"/>
          <w:szCs w:val="22"/>
        </w:rPr>
        <w:t>5</w:t>
      </w:r>
      <w:r w:rsidR="00BE1006">
        <w:rPr>
          <w:rFonts w:ascii="Arial" w:hAnsi="Arial" w:cs="Arial"/>
          <w:b/>
          <w:bCs/>
          <w:sz w:val="22"/>
          <w:szCs w:val="22"/>
        </w:rPr>
        <w:t>6</w:t>
      </w:r>
      <w:r w:rsidRPr="006F0693">
        <w:rPr>
          <w:rFonts w:ascii="Arial" w:hAnsi="Arial" w:cs="Arial"/>
          <w:b/>
          <w:bCs/>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(težji prekrški za nosilca skupnega načrta)</w:t>
      </w:r>
    </w:p>
    <w:p w:rsidR="00156BAE" w:rsidRPr="006F0693" w:rsidRDefault="00156BAE" w:rsidP="001E4715">
      <w:pPr>
        <w:tabs>
          <w:tab w:val="left" w:pos="0"/>
        </w:tabs>
        <w:spacing w:line="260" w:lineRule="exact"/>
        <w:rPr>
          <w:rFonts w:ascii="Arial" w:hAnsi="Arial" w:cs="Arial"/>
          <w:b/>
          <w:bCs/>
          <w:sz w:val="22"/>
          <w:szCs w:val="22"/>
        </w:rPr>
      </w:pPr>
    </w:p>
    <w:p w:rsidR="001F7451"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10.000 do 30.000 eurov se kaznuje za prekršek pravna oseba, ki </w:t>
      </w:r>
      <w:r w:rsidR="00742551">
        <w:rPr>
          <w:rFonts w:ascii="Arial" w:hAnsi="Arial" w:cs="Arial"/>
          <w:sz w:val="22"/>
          <w:szCs w:val="22"/>
        </w:rPr>
        <w:t xml:space="preserve">je po </w:t>
      </w:r>
      <w:r w:rsidRPr="006F0693">
        <w:rPr>
          <w:rFonts w:ascii="Arial" w:hAnsi="Arial" w:cs="Arial"/>
          <w:sz w:val="22"/>
          <w:szCs w:val="22"/>
        </w:rPr>
        <w:t xml:space="preserve"> določbah te uredbe nosilec skupnega načrta, če:</w:t>
      </w:r>
    </w:p>
    <w:p w:rsidR="00A45154" w:rsidRDefault="00A45154" w:rsidP="009A24D5">
      <w:pPr>
        <w:pStyle w:val="Odstavekseznama"/>
        <w:numPr>
          <w:ilvl w:val="0"/>
          <w:numId w:val="32"/>
        </w:numPr>
        <w:tabs>
          <w:tab w:val="left" w:pos="0"/>
        </w:tabs>
        <w:spacing w:line="260" w:lineRule="exact"/>
        <w:ind w:left="567" w:hanging="567"/>
        <w:rPr>
          <w:rFonts w:ascii="Arial" w:hAnsi="Arial" w:cs="Arial"/>
          <w:sz w:val="22"/>
          <w:szCs w:val="22"/>
        </w:rPr>
      </w:pPr>
      <w:r w:rsidRPr="00221860">
        <w:rPr>
          <w:rFonts w:ascii="Arial" w:hAnsi="Arial" w:cs="Arial"/>
          <w:sz w:val="22"/>
          <w:szCs w:val="22"/>
        </w:rPr>
        <w:t xml:space="preserve">ne zagotavlja </w:t>
      </w:r>
      <w:r>
        <w:rPr>
          <w:rFonts w:ascii="Arial" w:hAnsi="Arial" w:cs="Arial"/>
          <w:sz w:val="22"/>
          <w:szCs w:val="22"/>
        </w:rPr>
        <w:t xml:space="preserve">zbiranja </w:t>
      </w:r>
      <w:r w:rsidRPr="00221860">
        <w:rPr>
          <w:rFonts w:ascii="Arial" w:hAnsi="Arial" w:cs="Arial"/>
          <w:sz w:val="22"/>
          <w:szCs w:val="22"/>
        </w:rPr>
        <w:t>OEEO</w:t>
      </w:r>
      <w:r w:rsidR="00E22F5B">
        <w:rPr>
          <w:rFonts w:ascii="Arial" w:hAnsi="Arial" w:cs="Arial"/>
          <w:sz w:val="22"/>
          <w:szCs w:val="22"/>
        </w:rPr>
        <w:t xml:space="preserve"> ali</w:t>
      </w:r>
      <w:r w:rsidRPr="00221860">
        <w:rPr>
          <w:rFonts w:ascii="Arial" w:hAnsi="Arial" w:cs="Arial"/>
          <w:sz w:val="22"/>
          <w:szCs w:val="22"/>
        </w:rPr>
        <w:t xml:space="preserve"> </w:t>
      </w:r>
      <w:r>
        <w:rPr>
          <w:rFonts w:ascii="Arial" w:hAnsi="Arial" w:cs="Arial"/>
          <w:sz w:val="22"/>
          <w:szCs w:val="22"/>
        </w:rPr>
        <w:t xml:space="preserve">obdelave zbrane </w:t>
      </w:r>
      <w:r w:rsidRPr="00221860">
        <w:rPr>
          <w:rFonts w:ascii="Arial" w:hAnsi="Arial" w:cs="Arial"/>
          <w:sz w:val="22"/>
          <w:szCs w:val="22"/>
        </w:rPr>
        <w:t>OEEO na predpisan način (prvi odstavek 2</w:t>
      </w:r>
      <w:r>
        <w:rPr>
          <w:rFonts w:ascii="Arial" w:hAnsi="Arial" w:cs="Arial"/>
          <w:sz w:val="22"/>
          <w:szCs w:val="22"/>
        </w:rPr>
        <w:t>8</w:t>
      </w:r>
      <w:r w:rsidRPr="00221860">
        <w:rPr>
          <w:rFonts w:ascii="Arial" w:hAnsi="Arial" w:cs="Arial"/>
          <w:sz w:val="22"/>
          <w:szCs w:val="22"/>
        </w:rPr>
        <w:t>. člena),</w:t>
      </w:r>
    </w:p>
    <w:p w:rsidR="00A45154" w:rsidRPr="00E22F5B" w:rsidRDefault="00A45154" w:rsidP="009A24D5">
      <w:pPr>
        <w:pStyle w:val="Odstavekseznama"/>
        <w:numPr>
          <w:ilvl w:val="0"/>
          <w:numId w:val="32"/>
        </w:numPr>
        <w:tabs>
          <w:tab w:val="left" w:pos="0"/>
        </w:tabs>
        <w:spacing w:line="260" w:lineRule="exact"/>
        <w:ind w:left="567" w:hanging="567"/>
        <w:rPr>
          <w:rFonts w:ascii="Arial" w:hAnsi="Arial" w:cs="Arial"/>
          <w:sz w:val="22"/>
          <w:szCs w:val="22"/>
        </w:rPr>
      </w:pPr>
      <w:r w:rsidRPr="00E22F5B">
        <w:rPr>
          <w:rFonts w:ascii="Arial" w:hAnsi="Arial" w:cs="Arial"/>
          <w:sz w:val="22"/>
          <w:szCs w:val="22"/>
        </w:rPr>
        <w:t>ne zagotovi zbiranja in obdelave za delež OEEO, določenem na podlagi 35. člena te uredbe, pa ne obvesti ministrstva o izravnavi obveznosti na podlagi 36. člena te uredbe (drugi odstavek 28. člena),</w:t>
      </w:r>
    </w:p>
    <w:p w:rsidR="007F7ECB" w:rsidRPr="00E22F5B" w:rsidRDefault="007F7ECB" w:rsidP="009A24D5">
      <w:pPr>
        <w:pStyle w:val="Odstavekseznama"/>
        <w:numPr>
          <w:ilvl w:val="0"/>
          <w:numId w:val="32"/>
        </w:numPr>
        <w:tabs>
          <w:tab w:val="left" w:pos="0"/>
        </w:tabs>
        <w:spacing w:line="260" w:lineRule="exact"/>
        <w:ind w:left="567" w:hanging="567"/>
        <w:rPr>
          <w:rFonts w:ascii="Arial" w:hAnsi="Arial" w:cs="Arial"/>
          <w:sz w:val="22"/>
          <w:szCs w:val="22"/>
        </w:rPr>
      </w:pPr>
      <w:r w:rsidRPr="00E22F5B">
        <w:rPr>
          <w:rFonts w:ascii="Arial" w:hAnsi="Arial" w:cs="Arial"/>
          <w:sz w:val="22"/>
          <w:szCs w:val="22"/>
        </w:rPr>
        <w:t>ravna v nasprotju s tretjim odstavkom 28. člena,</w:t>
      </w:r>
    </w:p>
    <w:p w:rsidR="00EE5C3F" w:rsidRDefault="00EE5C3F" w:rsidP="009A24D5">
      <w:pPr>
        <w:pStyle w:val="Odstavekseznama"/>
        <w:numPr>
          <w:ilvl w:val="0"/>
          <w:numId w:val="32"/>
        </w:numPr>
        <w:tabs>
          <w:tab w:val="left" w:pos="0"/>
        </w:tabs>
        <w:spacing w:line="260" w:lineRule="exact"/>
        <w:ind w:left="567" w:hanging="567"/>
        <w:rPr>
          <w:rFonts w:ascii="Arial" w:hAnsi="Arial" w:cs="Arial"/>
          <w:sz w:val="22"/>
          <w:szCs w:val="22"/>
        </w:rPr>
      </w:pPr>
      <w:r w:rsidRPr="00EE5C3F">
        <w:rPr>
          <w:rFonts w:ascii="Arial" w:hAnsi="Arial" w:cs="Arial"/>
          <w:sz w:val="22"/>
          <w:szCs w:val="22"/>
        </w:rPr>
        <w:t>nima skupnega načrta, ki je vpisan v evidenco načrtov ravnanja z OEEO (prvi odstavek 29. člena),</w:t>
      </w:r>
    </w:p>
    <w:p w:rsidR="000C0471" w:rsidRDefault="000C0471" w:rsidP="009A24D5">
      <w:pPr>
        <w:pStyle w:val="Odstavekseznama"/>
        <w:numPr>
          <w:ilvl w:val="0"/>
          <w:numId w:val="32"/>
        </w:numPr>
        <w:tabs>
          <w:tab w:val="left" w:pos="0"/>
        </w:tabs>
        <w:spacing w:line="260" w:lineRule="exact"/>
        <w:ind w:left="567" w:hanging="567"/>
        <w:rPr>
          <w:rFonts w:ascii="Arial" w:hAnsi="Arial" w:cs="Arial"/>
          <w:sz w:val="22"/>
          <w:szCs w:val="22"/>
        </w:rPr>
      </w:pPr>
      <w:r>
        <w:rPr>
          <w:rFonts w:ascii="Arial" w:hAnsi="Arial" w:cs="Arial"/>
          <w:sz w:val="22"/>
          <w:szCs w:val="22"/>
        </w:rPr>
        <w:t>ne sporoči</w:t>
      </w:r>
      <w:r w:rsidRPr="00221860">
        <w:rPr>
          <w:rFonts w:ascii="Arial" w:hAnsi="Arial" w:cs="Arial"/>
          <w:sz w:val="22"/>
          <w:szCs w:val="22"/>
        </w:rPr>
        <w:t xml:space="preserve"> ministrstvu večje spremembe </w:t>
      </w:r>
      <w:r>
        <w:rPr>
          <w:rFonts w:ascii="Arial" w:hAnsi="Arial" w:cs="Arial"/>
          <w:sz w:val="22"/>
          <w:szCs w:val="22"/>
        </w:rPr>
        <w:t xml:space="preserve">skupnega </w:t>
      </w:r>
      <w:r w:rsidRPr="00221860">
        <w:rPr>
          <w:rFonts w:ascii="Arial" w:hAnsi="Arial" w:cs="Arial"/>
          <w:sz w:val="22"/>
          <w:szCs w:val="22"/>
        </w:rPr>
        <w:t>načrta (prvi odstavek 3</w:t>
      </w:r>
      <w:r>
        <w:rPr>
          <w:rFonts w:ascii="Arial" w:hAnsi="Arial" w:cs="Arial"/>
          <w:sz w:val="22"/>
          <w:szCs w:val="22"/>
        </w:rPr>
        <w:t>2</w:t>
      </w:r>
      <w:r w:rsidRPr="00221860">
        <w:rPr>
          <w:rFonts w:ascii="Arial" w:hAnsi="Arial" w:cs="Arial"/>
          <w:sz w:val="22"/>
          <w:szCs w:val="22"/>
        </w:rPr>
        <w:t>. člena),</w:t>
      </w:r>
    </w:p>
    <w:p w:rsidR="000C0471" w:rsidRDefault="000C0471" w:rsidP="009A24D5">
      <w:pPr>
        <w:pStyle w:val="Odstavekseznama"/>
        <w:numPr>
          <w:ilvl w:val="0"/>
          <w:numId w:val="32"/>
        </w:numPr>
        <w:tabs>
          <w:tab w:val="left" w:pos="0"/>
        </w:tabs>
        <w:spacing w:line="260" w:lineRule="exact"/>
        <w:ind w:left="567" w:hanging="567"/>
        <w:rPr>
          <w:rFonts w:ascii="Arial" w:hAnsi="Arial" w:cs="Arial"/>
          <w:sz w:val="22"/>
          <w:szCs w:val="22"/>
        </w:rPr>
      </w:pPr>
      <w:r>
        <w:rPr>
          <w:rFonts w:ascii="Arial" w:hAnsi="Arial" w:cs="Arial"/>
          <w:sz w:val="22"/>
          <w:szCs w:val="22"/>
        </w:rPr>
        <w:t xml:space="preserve">ne </w:t>
      </w:r>
      <w:r w:rsidRPr="00221860">
        <w:rPr>
          <w:rFonts w:ascii="Arial" w:hAnsi="Arial" w:cs="Arial"/>
          <w:sz w:val="22"/>
          <w:szCs w:val="22"/>
        </w:rPr>
        <w:t>posreduje ministrstvu poročila</w:t>
      </w:r>
      <w:r>
        <w:rPr>
          <w:rFonts w:ascii="Arial" w:hAnsi="Arial" w:cs="Arial"/>
          <w:sz w:val="22"/>
          <w:szCs w:val="22"/>
        </w:rPr>
        <w:t xml:space="preserve"> o ravnanju z OEEO</w:t>
      </w:r>
      <w:r w:rsidRPr="00221860">
        <w:rPr>
          <w:rFonts w:ascii="Arial" w:hAnsi="Arial" w:cs="Arial"/>
          <w:sz w:val="22"/>
          <w:szCs w:val="22"/>
        </w:rPr>
        <w:t xml:space="preserve"> v</w:t>
      </w:r>
      <w:r>
        <w:rPr>
          <w:rFonts w:ascii="Arial" w:hAnsi="Arial" w:cs="Arial"/>
          <w:sz w:val="22"/>
          <w:szCs w:val="22"/>
        </w:rPr>
        <w:t xml:space="preserve"> </w:t>
      </w:r>
      <w:r w:rsidRPr="00221860">
        <w:rPr>
          <w:rFonts w:ascii="Arial" w:hAnsi="Arial" w:cs="Arial"/>
          <w:sz w:val="22"/>
          <w:szCs w:val="22"/>
        </w:rPr>
        <w:t>predpisan</w:t>
      </w:r>
      <w:r>
        <w:rPr>
          <w:rFonts w:ascii="Arial" w:hAnsi="Arial" w:cs="Arial"/>
          <w:sz w:val="22"/>
          <w:szCs w:val="22"/>
        </w:rPr>
        <w:t>em času,</w:t>
      </w:r>
      <w:r w:rsidRPr="00221860">
        <w:rPr>
          <w:rFonts w:ascii="Arial" w:hAnsi="Arial" w:cs="Arial"/>
          <w:sz w:val="22"/>
          <w:szCs w:val="22"/>
        </w:rPr>
        <w:t xml:space="preserve"> obliki in vsebini (</w:t>
      </w:r>
      <w:r w:rsidR="00B67C0B">
        <w:rPr>
          <w:rFonts w:ascii="Arial" w:hAnsi="Arial" w:cs="Arial"/>
          <w:sz w:val="22"/>
          <w:szCs w:val="22"/>
        </w:rPr>
        <w:t xml:space="preserve">prvi, </w:t>
      </w:r>
      <w:r w:rsidR="004E6B6F">
        <w:rPr>
          <w:rFonts w:ascii="Arial" w:hAnsi="Arial" w:cs="Arial"/>
          <w:sz w:val="22"/>
          <w:szCs w:val="22"/>
        </w:rPr>
        <w:t>drugi, tretji</w:t>
      </w:r>
      <w:r w:rsidR="00B67C0B">
        <w:rPr>
          <w:rFonts w:ascii="Arial" w:hAnsi="Arial" w:cs="Arial"/>
          <w:sz w:val="22"/>
          <w:szCs w:val="22"/>
        </w:rPr>
        <w:t xml:space="preserve"> in č</w:t>
      </w:r>
      <w:r>
        <w:rPr>
          <w:rFonts w:ascii="Arial" w:hAnsi="Arial" w:cs="Arial"/>
          <w:sz w:val="22"/>
          <w:szCs w:val="22"/>
        </w:rPr>
        <w:t xml:space="preserve">etrti </w:t>
      </w:r>
      <w:r w:rsidRPr="00221860">
        <w:rPr>
          <w:rFonts w:ascii="Arial" w:hAnsi="Arial" w:cs="Arial"/>
          <w:sz w:val="22"/>
          <w:szCs w:val="22"/>
        </w:rPr>
        <w:t>odstavek 3</w:t>
      </w:r>
      <w:r>
        <w:rPr>
          <w:rFonts w:ascii="Arial" w:hAnsi="Arial" w:cs="Arial"/>
          <w:sz w:val="22"/>
          <w:szCs w:val="22"/>
        </w:rPr>
        <w:t>4</w:t>
      </w:r>
      <w:r w:rsidRPr="00221860">
        <w:rPr>
          <w:rFonts w:ascii="Arial" w:hAnsi="Arial" w:cs="Arial"/>
          <w:sz w:val="22"/>
          <w:szCs w:val="22"/>
        </w:rPr>
        <w:t>. člena)</w:t>
      </w:r>
      <w:r>
        <w:rPr>
          <w:rFonts w:ascii="Arial" w:hAnsi="Arial" w:cs="Arial"/>
          <w:sz w:val="22"/>
          <w:szCs w:val="22"/>
        </w:rPr>
        <w:t>,</w:t>
      </w:r>
    </w:p>
    <w:p w:rsidR="00025552" w:rsidRPr="00025552" w:rsidRDefault="000C0471" w:rsidP="009A24D5">
      <w:pPr>
        <w:pStyle w:val="Odstavekseznama"/>
        <w:numPr>
          <w:ilvl w:val="0"/>
          <w:numId w:val="32"/>
        </w:numPr>
        <w:tabs>
          <w:tab w:val="left" w:pos="0"/>
        </w:tabs>
        <w:spacing w:line="260" w:lineRule="exact"/>
        <w:ind w:left="567" w:hanging="567"/>
        <w:rPr>
          <w:rFonts w:ascii="Arial" w:hAnsi="Arial" w:cs="Arial"/>
          <w:sz w:val="22"/>
          <w:szCs w:val="22"/>
        </w:rPr>
      </w:pPr>
      <w:r>
        <w:rPr>
          <w:rFonts w:ascii="Arial" w:hAnsi="Arial" w:cs="Arial"/>
          <w:sz w:val="22"/>
          <w:szCs w:val="22"/>
        </w:rPr>
        <w:t xml:space="preserve">ne zagotovi </w:t>
      </w:r>
      <w:r>
        <w:rPr>
          <w:rFonts w:ascii="Arial" w:hAnsi="Arial" w:cs="Arial"/>
          <w:bCs/>
          <w:sz w:val="22"/>
          <w:szCs w:val="22"/>
        </w:rPr>
        <w:t>finančnega</w:t>
      </w:r>
      <w:r w:rsidRPr="006F0693">
        <w:rPr>
          <w:rFonts w:ascii="Arial" w:hAnsi="Arial" w:cs="Arial"/>
          <w:bCs/>
          <w:sz w:val="22"/>
          <w:szCs w:val="22"/>
        </w:rPr>
        <w:t xml:space="preserve"> jamstv</w:t>
      </w:r>
      <w:r>
        <w:rPr>
          <w:rFonts w:ascii="Arial" w:hAnsi="Arial" w:cs="Arial"/>
          <w:bCs/>
          <w:sz w:val="22"/>
          <w:szCs w:val="22"/>
        </w:rPr>
        <w:t>a</w:t>
      </w:r>
      <w:r w:rsidRPr="006F0693">
        <w:rPr>
          <w:rFonts w:ascii="Arial" w:hAnsi="Arial" w:cs="Arial"/>
          <w:bCs/>
          <w:sz w:val="22"/>
          <w:szCs w:val="22"/>
        </w:rPr>
        <w:t xml:space="preserve"> zaradi izvajanja načrta</w:t>
      </w:r>
      <w:r>
        <w:rPr>
          <w:rFonts w:ascii="Arial" w:hAnsi="Arial" w:cs="Arial"/>
          <w:bCs/>
          <w:sz w:val="22"/>
          <w:szCs w:val="22"/>
        </w:rPr>
        <w:t xml:space="preserve"> v skladu s 37. členom</w:t>
      </w:r>
      <w:r w:rsidR="00025552">
        <w:rPr>
          <w:rFonts w:ascii="Arial" w:hAnsi="Arial" w:cs="Arial"/>
          <w:bCs/>
          <w:sz w:val="22"/>
          <w:szCs w:val="22"/>
        </w:rPr>
        <w:t>,</w:t>
      </w:r>
    </w:p>
    <w:p w:rsidR="00025552" w:rsidRPr="00025552" w:rsidRDefault="00025552" w:rsidP="009A24D5">
      <w:pPr>
        <w:pStyle w:val="Odstavekseznama"/>
        <w:numPr>
          <w:ilvl w:val="0"/>
          <w:numId w:val="32"/>
        </w:numPr>
        <w:tabs>
          <w:tab w:val="left" w:pos="0"/>
        </w:tabs>
        <w:spacing w:line="260" w:lineRule="exact"/>
        <w:ind w:left="567" w:hanging="567"/>
        <w:rPr>
          <w:rFonts w:ascii="Arial" w:hAnsi="Arial" w:cs="Arial"/>
          <w:sz w:val="22"/>
          <w:szCs w:val="22"/>
        </w:rPr>
      </w:pPr>
      <w:r>
        <w:rPr>
          <w:rFonts w:ascii="Arial" w:hAnsi="Arial" w:cs="Arial"/>
          <w:sz w:val="22"/>
          <w:szCs w:val="22"/>
        </w:rPr>
        <w:lastRenderedPageBreak/>
        <w:t xml:space="preserve">ne </w:t>
      </w:r>
      <w:r w:rsidRPr="00025552">
        <w:rPr>
          <w:rFonts w:ascii="Arial" w:hAnsi="Arial" w:cs="Arial"/>
          <w:sz w:val="22"/>
          <w:szCs w:val="22"/>
        </w:rPr>
        <w:t>posreduje predloga višine finančnega jamstva ministrstvu v skladu z drugim odstavkom 73. člena.</w:t>
      </w:r>
    </w:p>
    <w:p w:rsidR="00025552" w:rsidRDefault="00025552" w:rsidP="001E4715">
      <w:pPr>
        <w:tabs>
          <w:tab w:val="left" w:pos="0"/>
        </w:tabs>
        <w:spacing w:line="260" w:lineRule="exact"/>
        <w:rPr>
          <w:rFonts w:ascii="Arial" w:hAnsi="Arial" w:cs="Arial"/>
          <w:bCs/>
          <w:sz w:val="22"/>
          <w:szCs w:val="22"/>
        </w:rPr>
      </w:pPr>
      <w:r w:rsidDel="00025552">
        <w:rPr>
          <w:rFonts w:ascii="Arial" w:hAnsi="Arial" w:cs="Arial"/>
          <w:bCs/>
          <w:sz w:val="22"/>
          <w:szCs w:val="22"/>
        </w:rPr>
        <w:t xml:space="preserve"> </w:t>
      </w:r>
    </w:p>
    <w:p w:rsidR="00156BAE"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 globo od 6.000 do 20.000 eurov se za prekršek iz prejšnjega odstavka kaznuje samostojni podjetnik posameznik, ki </w:t>
      </w:r>
      <w:r w:rsidR="000C0471">
        <w:rPr>
          <w:rFonts w:ascii="Arial" w:hAnsi="Arial" w:cs="Arial"/>
          <w:sz w:val="22"/>
          <w:szCs w:val="22"/>
        </w:rPr>
        <w:t xml:space="preserve">je </w:t>
      </w:r>
      <w:r w:rsidRPr="006F0693">
        <w:rPr>
          <w:rFonts w:ascii="Arial" w:hAnsi="Arial" w:cs="Arial"/>
          <w:sz w:val="22"/>
          <w:szCs w:val="22"/>
        </w:rPr>
        <w:t xml:space="preserve">po določbah te uredbe nosilec skupnega </w:t>
      </w: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načrta.</w:t>
      </w:r>
    </w:p>
    <w:p w:rsidR="00156BAE" w:rsidRDefault="00156BAE"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(3) Z globo od 2.000 do 4.100 eurov se za prekršek iz prvega odstavka tega člena kaznuje tudi odgovorna oseba pravne osebe oziroma odgovorna oseba samostojnega podjetnika posameznika.</w:t>
      </w:r>
    </w:p>
    <w:p w:rsidR="007D7A94" w:rsidRDefault="007D7A94" w:rsidP="001E4715">
      <w:pPr>
        <w:tabs>
          <w:tab w:val="left" w:pos="0"/>
        </w:tabs>
        <w:spacing w:line="260" w:lineRule="exact"/>
        <w:rPr>
          <w:rFonts w:ascii="Arial" w:hAnsi="Arial" w:cs="Arial"/>
          <w:b/>
          <w:bCs/>
          <w:sz w:val="22"/>
          <w:szCs w:val="22"/>
        </w:rPr>
      </w:pPr>
    </w:p>
    <w:p w:rsidR="007D7A94" w:rsidRDefault="007D7A94" w:rsidP="001E4715">
      <w:pPr>
        <w:tabs>
          <w:tab w:val="left" w:pos="0"/>
        </w:tabs>
        <w:spacing w:line="260" w:lineRule="exact"/>
        <w:rPr>
          <w:rFonts w:ascii="Arial" w:hAnsi="Arial" w:cs="Arial"/>
          <w:b/>
          <w:bCs/>
          <w:sz w:val="22"/>
          <w:szCs w:val="22"/>
        </w:rPr>
      </w:pPr>
    </w:p>
    <w:p w:rsidR="00DE55BF" w:rsidRPr="007D7A94" w:rsidRDefault="000C0471" w:rsidP="00A9783C">
      <w:pPr>
        <w:tabs>
          <w:tab w:val="left" w:pos="0"/>
        </w:tabs>
        <w:spacing w:line="260" w:lineRule="exact"/>
        <w:jc w:val="center"/>
        <w:rPr>
          <w:rFonts w:ascii="Arial" w:hAnsi="Arial" w:cs="Arial"/>
          <w:b/>
          <w:bCs/>
          <w:sz w:val="22"/>
          <w:szCs w:val="22"/>
        </w:rPr>
      </w:pPr>
      <w:r>
        <w:rPr>
          <w:rFonts w:ascii="Arial" w:hAnsi="Arial" w:cs="Arial"/>
          <w:b/>
          <w:bCs/>
          <w:sz w:val="22"/>
          <w:szCs w:val="22"/>
        </w:rPr>
        <w:t>57</w:t>
      </w:r>
      <w:r w:rsidR="00045ADB" w:rsidRPr="007D7A94">
        <w:rPr>
          <w:rFonts w:ascii="Arial" w:hAnsi="Arial" w:cs="Arial"/>
          <w:b/>
          <w:bCs/>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(lažji prekrški za nosilca skupnega načrta)</w:t>
      </w:r>
    </w:p>
    <w:p w:rsidR="007D7A94" w:rsidRPr="006F0693" w:rsidRDefault="007D7A94" w:rsidP="001E4715">
      <w:pPr>
        <w:tabs>
          <w:tab w:val="left" w:pos="0"/>
        </w:tabs>
        <w:spacing w:line="260" w:lineRule="exact"/>
        <w:rPr>
          <w:rFonts w:ascii="Arial" w:hAnsi="Arial" w:cs="Arial"/>
          <w:b/>
          <w:bCs/>
          <w:sz w:val="22"/>
          <w:szCs w:val="22"/>
        </w:rPr>
      </w:pPr>
    </w:p>
    <w:p w:rsidR="00287650" w:rsidRPr="009F0E70"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5.000 do 15.000 eurov se kaznuje za prekršek pravna oseba, ki </w:t>
      </w:r>
      <w:r w:rsidR="000C0471">
        <w:rPr>
          <w:rFonts w:ascii="Arial" w:hAnsi="Arial" w:cs="Arial"/>
          <w:sz w:val="22"/>
          <w:szCs w:val="22"/>
        </w:rPr>
        <w:t xml:space="preserve">je </w:t>
      </w:r>
      <w:r w:rsidRPr="006F0693">
        <w:rPr>
          <w:rFonts w:ascii="Arial" w:hAnsi="Arial" w:cs="Arial"/>
          <w:sz w:val="22"/>
          <w:szCs w:val="22"/>
        </w:rPr>
        <w:t xml:space="preserve">po </w:t>
      </w:r>
      <w:r w:rsidRPr="009F0E70">
        <w:rPr>
          <w:rFonts w:ascii="Arial" w:hAnsi="Arial" w:cs="Arial"/>
          <w:sz w:val="22"/>
          <w:szCs w:val="22"/>
        </w:rPr>
        <w:t>določbah te uredbe nosilec skupnega načrta, če:</w:t>
      </w:r>
    </w:p>
    <w:p w:rsidR="00E22F5B" w:rsidRPr="009F0E70" w:rsidRDefault="00E22F5B" w:rsidP="009A24D5">
      <w:pPr>
        <w:pStyle w:val="Odstavekseznama"/>
        <w:numPr>
          <w:ilvl w:val="0"/>
          <w:numId w:val="56"/>
        </w:numPr>
        <w:tabs>
          <w:tab w:val="left" w:pos="0"/>
        </w:tabs>
        <w:spacing w:line="260" w:lineRule="exact"/>
        <w:rPr>
          <w:rFonts w:ascii="Arial" w:hAnsi="Arial" w:cs="Arial"/>
          <w:sz w:val="22"/>
          <w:szCs w:val="22"/>
        </w:rPr>
      </w:pPr>
      <w:r w:rsidRPr="009F0E70">
        <w:rPr>
          <w:rFonts w:ascii="Arial" w:hAnsi="Arial" w:cs="Arial"/>
          <w:sz w:val="22"/>
          <w:szCs w:val="22"/>
        </w:rPr>
        <w:t>ne zagotavlja obveščanja javnosti, končnih uporabnikov in distributerjev na predpisan način (prvi odstavek 28. člena),,</w:t>
      </w:r>
    </w:p>
    <w:p w:rsidR="00E22F5B" w:rsidRPr="009F0E70" w:rsidRDefault="00E22F5B" w:rsidP="009A24D5">
      <w:pPr>
        <w:pStyle w:val="Odstavekseznama"/>
        <w:numPr>
          <w:ilvl w:val="0"/>
          <w:numId w:val="56"/>
        </w:numPr>
        <w:tabs>
          <w:tab w:val="left" w:pos="0"/>
        </w:tabs>
        <w:spacing w:line="260" w:lineRule="exact"/>
        <w:rPr>
          <w:rFonts w:ascii="Arial" w:hAnsi="Arial" w:cs="Arial"/>
          <w:sz w:val="22"/>
          <w:szCs w:val="22"/>
        </w:rPr>
      </w:pPr>
      <w:r w:rsidRPr="009F0E70">
        <w:rPr>
          <w:rFonts w:ascii="Arial" w:hAnsi="Arial" w:cs="Arial"/>
          <w:sz w:val="22"/>
          <w:szCs w:val="22"/>
        </w:rPr>
        <w:t>ne vodi evidence proizvajalcev  ali ne omogoči vpogleda vanjo ministrstvu ali pristojnemu inšpektorju na zahtevo (tretji odstavek 28. člena),</w:t>
      </w:r>
    </w:p>
    <w:p w:rsidR="00E22F5B" w:rsidRDefault="00E22F5B" w:rsidP="009A24D5">
      <w:pPr>
        <w:pStyle w:val="Odstavekseznama"/>
        <w:numPr>
          <w:ilvl w:val="0"/>
          <w:numId w:val="56"/>
        </w:numPr>
        <w:tabs>
          <w:tab w:val="left" w:pos="0"/>
        </w:tabs>
        <w:spacing w:line="260" w:lineRule="exact"/>
        <w:rPr>
          <w:rFonts w:ascii="Arial" w:hAnsi="Arial" w:cs="Arial"/>
          <w:sz w:val="22"/>
          <w:szCs w:val="22"/>
        </w:rPr>
      </w:pPr>
      <w:r w:rsidRPr="00E22F5B">
        <w:rPr>
          <w:rFonts w:ascii="Arial" w:hAnsi="Arial" w:cs="Arial"/>
          <w:sz w:val="22"/>
          <w:szCs w:val="22"/>
        </w:rPr>
        <w:t>ne vodi evidence o zbrani, v obdelavo oddani in obdelani OEEO ali ne omogoči vpogleda vanjo ministrstvu ali pristojnemu inšpektorju na zahtevo (četrti odstavek 28. člena),</w:t>
      </w:r>
    </w:p>
    <w:p w:rsidR="00E22F5B" w:rsidRDefault="00E22F5B" w:rsidP="009A24D5">
      <w:pPr>
        <w:pStyle w:val="Odstavekseznama"/>
        <w:numPr>
          <w:ilvl w:val="0"/>
          <w:numId w:val="56"/>
        </w:numPr>
        <w:tabs>
          <w:tab w:val="left" w:pos="0"/>
        </w:tabs>
        <w:spacing w:line="260" w:lineRule="exact"/>
        <w:rPr>
          <w:rFonts w:ascii="Arial" w:hAnsi="Arial" w:cs="Arial"/>
          <w:sz w:val="22"/>
          <w:szCs w:val="22"/>
        </w:rPr>
      </w:pPr>
      <w:r>
        <w:rPr>
          <w:rFonts w:ascii="Arial" w:hAnsi="Arial" w:cs="Arial"/>
          <w:sz w:val="22"/>
          <w:szCs w:val="22"/>
        </w:rPr>
        <w:t>ne sporoči ministrstvu spremembe firme ali sedeža oziroma imena ali naslova (prvi odstavek 32. člena),</w:t>
      </w:r>
    </w:p>
    <w:p w:rsidR="00025552" w:rsidRDefault="00E22F5B" w:rsidP="009A24D5">
      <w:pPr>
        <w:pStyle w:val="Odstavekseznama"/>
        <w:numPr>
          <w:ilvl w:val="0"/>
          <w:numId w:val="56"/>
        </w:numPr>
        <w:tabs>
          <w:tab w:val="left" w:pos="0"/>
        </w:tabs>
        <w:spacing w:line="260" w:lineRule="exact"/>
        <w:rPr>
          <w:rFonts w:ascii="Arial" w:hAnsi="Arial" w:cs="Arial"/>
          <w:sz w:val="22"/>
          <w:szCs w:val="22"/>
        </w:rPr>
      </w:pPr>
      <w:r>
        <w:rPr>
          <w:rFonts w:ascii="Arial" w:hAnsi="Arial" w:cs="Arial"/>
          <w:sz w:val="22"/>
          <w:szCs w:val="22"/>
        </w:rPr>
        <w:t>začne izvajati spremenjeni skupni načrt prej kot po 45 dneh brez dovoljenja ministrstva (tretji odstavek 32. člena)</w:t>
      </w:r>
      <w:r w:rsidR="00025552">
        <w:rPr>
          <w:rFonts w:ascii="Arial" w:hAnsi="Arial" w:cs="Arial"/>
          <w:sz w:val="22"/>
          <w:szCs w:val="22"/>
        </w:rPr>
        <w:t>,</w:t>
      </w:r>
    </w:p>
    <w:p w:rsidR="00E22F5B" w:rsidRDefault="00025552" w:rsidP="009A24D5">
      <w:pPr>
        <w:pStyle w:val="Odstavekseznama"/>
        <w:numPr>
          <w:ilvl w:val="0"/>
          <w:numId w:val="56"/>
        </w:numPr>
        <w:tabs>
          <w:tab w:val="left" w:pos="0"/>
        </w:tabs>
        <w:spacing w:line="260" w:lineRule="exact"/>
        <w:rPr>
          <w:rFonts w:ascii="Arial" w:hAnsi="Arial" w:cs="Arial"/>
          <w:sz w:val="22"/>
          <w:szCs w:val="22"/>
        </w:rPr>
      </w:pPr>
      <w:r>
        <w:rPr>
          <w:rFonts w:ascii="Arial" w:hAnsi="Arial" w:cs="Arial"/>
          <w:sz w:val="22"/>
          <w:szCs w:val="22"/>
        </w:rPr>
        <w:t>ne posreduje ministrstvu podatkov za proizvajalce v skladu s tretjim odstavkom 70. člena</w:t>
      </w:r>
      <w:r w:rsidR="00E22F5B">
        <w:rPr>
          <w:rFonts w:ascii="Arial" w:hAnsi="Arial" w:cs="Arial"/>
          <w:sz w:val="22"/>
          <w:szCs w:val="22"/>
        </w:rPr>
        <w:t>.</w:t>
      </w:r>
    </w:p>
    <w:p w:rsidR="00E22F5B" w:rsidRDefault="00E22F5B" w:rsidP="001E4715">
      <w:pPr>
        <w:tabs>
          <w:tab w:val="left" w:pos="0"/>
        </w:tabs>
        <w:spacing w:line="260" w:lineRule="exact"/>
        <w:rPr>
          <w:rFonts w:ascii="Arial" w:hAnsi="Arial" w:cs="Arial"/>
          <w:sz w:val="22"/>
          <w:szCs w:val="22"/>
        </w:rPr>
      </w:pPr>
    </w:p>
    <w:p w:rsidR="00287650" w:rsidRPr="006F0693" w:rsidRDefault="00E22F5B" w:rsidP="001E4715">
      <w:pPr>
        <w:tabs>
          <w:tab w:val="left" w:pos="0"/>
        </w:tabs>
        <w:spacing w:line="260" w:lineRule="exact"/>
        <w:rPr>
          <w:rFonts w:ascii="Arial" w:hAnsi="Arial" w:cs="Arial"/>
          <w:sz w:val="22"/>
          <w:szCs w:val="22"/>
        </w:rPr>
      </w:pPr>
      <w:r w:rsidRPr="00E22F5B" w:rsidDel="00E22F5B">
        <w:rPr>
          <w:rFonts w:ascii="Arial" w:hAnsi="Arial" w:cs="Arial"/>
          <w:sz w:val="22"/>
          <w:szCs w:val="22"/>
        </w:rPr>
        <w:t xml:space="preserve"> </w:t>
      </w:r>
      <w:r w:rsidR="00287650" w:rsidRPr="006F0693">
        <w:rPr>
          <w:rFonts w:ascii="Arial" w:hAnsi="Arial" w:cs="Arial"/>
          <w:sz w:val="22"/>
          <w:szCs w:val="22"/>
        </w:rPr>
        <w:t>(2) Z globo od 3.000 do 10.000 eurov se za prekršek iz prejšnjega odstavka kaznuje samostojni podjetnik posameznik, ki po določbah te uredbe nastopa kot nosilec skupnega načrta.</w:t>
      </w:r>
    </w:p>
    <w:p w:rsidR="007D7A94" w:rsidRDefault="007D7A94"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(3) Z globo od 1.000 do 2.500 eurov se za prekršek iz prvega odstavka tega člena kaznuje tudi odgovorna oseba pravne osebe oziroma odgovorna oseba samostojnega podjetnika posameznika.</w:t>
      </w:r>
    </w:p>
    <w:p w:rsidR="007D7A94" w:rsidRDefault="007D7A94" w:rsidP="001E4715">
      <w:pPr>
        <w:tabs>
          <w:tab w:val="left" w:pos="0"/>
        </w:tabs>
        <w:spacing w:line="260" w:lineRule="exact"/>
        <w:rPr>
          <w:rFonts w:ascii="Arial" w:hAnsi="Arial" w:cs="Arial"/>
          <w:b/>
          <w:bCs/>
          <w:sz w:val="22"/>
          <w:szCs w:val="22"/>
        </w:rPr>
      </w:pPr>
    </w:p>
    <w:p w:rsidR="007D7A94" w:rsidRDefault="007D7A94" w:rsidP="001E4715">
      <w:pPr>
        <w:tabs>
          <w:tab w:val="left" w:pos="0"/>
        </w:tabs>
        <w:spacing w:line="260" w:lineRule="exact"/>
        <w:rPr>
          <w:rFonts w:ascii="Arial" w:hAnsi="Arial" w:cs="Arial"/>
          <w:b/>
          <w:bCs/>
          <w:sz w:val="22"/>
          <w:szCs w:val="22"/>
        </w:rPr>
      </w:pPr>
    </w:p>
    <w:p w:rsidR="00DE55BF" w:rsidRPr="006F0693" w:rsidRDefault="00980696" w:rsidP="00A9783C">
      <w:pPr>
        <w:tabs>
          <w:tab w:val="left" w:pos="0"/>
        </w:tabs>
        <w:spacing w:line="260" w:lineRule="exact"/>
        <w:jc w:val="center"/>
        <w:rPr>
          <w:rFonts w:ascii="Arial" w:hAnsi="Arial" w:cs="Arial"/>
          <w:b/>
          <w:bCs/>
          <w:sz w:val="22"/>
          <w:szCs w:val="22"/>
        </w:rPr>
      </w:pPr>
      <w:r>
        <w:rPr>
          <w:rFonts w:ascii="Arial" w:hAnsi="Arial" w:cs="Arial"/>
          <w:b/>
          <w:bCs/>
          <w:sz w:val="22"/>
          <w:szCs w:val="22"/>
        </w:rPr>
        <w:t>58</w:t>
      </w:r>
      <w:r w:rsidR="00DE55BF" w:rsidRPr="006F0693">
        <w:rPr>
          <w:rFonts w:ascii="Arial" w:hAnsi="Arial" w:cs="Arial"/>
          <w:b/>
          <w:bCs/>
          <w:sz w:val="22"/>
          <w:szCs w:val="22"/>
        </w:rPr>
        <w:t>. člen</w:t>
      </w:r>
    </w:p>
    <w:p w:rsidR="00287650" w:rsidRPr="006F0693"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(težji prekrški za zbiralca)</w:t>
      </w:r>
    </w:p>
    <w:p w:rsidR="00593EE5" w:rsidRDefault="00593EE5" w:rsidP="001E4715">
      <w:pPr>
        <w:tabs>
          <w:tab w:val="left" w:pos="0"/>
        </w:tabs>
        <w:spacing w:line="260" w:lineRule="exact"/>
        <w:rPr>
          <w:rFonts w:ascii="Arial" w:hAnsi="Arial" w:cs="Arial"/>
          <w:sz w:val="22"/>
          <w:szCs w:val="22"/>
        </w:rPr>
      </w:pPr>
    </w:p>
    <w:p w:rsidR="00287650"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10.000 do 30.000 eurov se kaznuje za prekršek pravna oseba, ki </w:t>
      </w:r>
      <w:r w:rsidR="00980696">
        <w:rPr>
          <w:rFonts w:ascii="Arial" w:hAnsi="Arial" w:cs="Arial"/>
          <w:sz w:val="22"/>
          <w:szCs w:val="22"/>
        </w:rPr>
        <w:t xml:space="preserve">je </w:t>
      </w:r>
      <w:r w:rsidRPr="006F0693">
        <w:rPr>
          <w:rFonts w:ascii="Arial" w:hAnsi="Arial" w:cs="Arial"/>
          <w:sz w:val="22"/>
          <w:szCs w:val="22"/>
        </w:rPr>
        <w:t>po določbah te uredbe zbiralec, če:</w:t>
      </w:r>
    </w:p>
    <w:p w:rsidR="00EF3472" w:rsidRDefault="00EF3472" w:rsidP="001E4715">
      <w:pPr>
        <w:tabs>
          <w:tab w:val="left" w:pos="0"/>
        </w:tabs>
        <w:spacing w:line="260" w:lineRule="exact"/>
        <w:rPr>
          <w:rFonts w:ascii="Arial" w:hAnsi="Arial" w:cs="Arial"/>
          <w:sz w:val="22"/>
          <w:szCs w:val="22"/>
        </w:rPr>
      </w:pPr>
      <w:r>
        <w:rPr>
          <w:rFonts w:ascii="Arial" w:hAnsi="Arial" w:cs="Arial"/>
          <w:sz w:val="22"/>
          <w:szCs w:val="22"/>
        </w:rPr>
        <w:t>1.</w:t>
      </w:r>
      <w:r w:rsidRPr="00EF3472">
        <w:rPr>
          <w:rFonts w:ascii="Arial" w:hAnsi="Arial" w:cs="Arial"/>
          <w:sz w:val="22"/>
          <w:szCs w:val="22"/>
        </w:rPr>
        <w:t xml:space="preserve"> </w:t>
      </w:r>
      <w:r>
        <w:rPr>
          <w:rFonts w:ascii="Arial" w:hAnsi="Arial" w:cs="Arial"/>
          <w:sz w:val="22"/>
          <w:szCs w:val="22"/>
        </w:rPr>
        <w:t>zbira OEEO, pa ni vključen v</w:t>
      </w:r>
      <w:r w:rsidRPr="006F0693">
        <w:rPr>
          <w:rFonts w:ascii="Arial" w:hAnsi="Arial" w:cs="Arial"/>
          <w:sz w:val="22"/>
          <w:szCs w:val="22"/>
        </w:rPr>
        <w:t xml:space="preserve"> </w:t>
      </w:r>
      <w:r>
        <w:rPr>
          <w:rFonts w:ascii="Arial" w:hAnsi="Arial" w:cs="Arial"/>
          <w:sz w:val="22"/>
          <w:szCs w:val="22"/>
        </w:rPr>
        <w:t xml:space="preserve">izvajanje </w:t>
      </w:r>
      <w:r w:rsidRPr="006F0693">
        <w:rPr>
          <w:rFonts w:ascii="Arial" w:hAnsi="Arial" w:cs="Arial"/>
          <w:sz w:val="22"/>
          <w:szCs w:val="22"/>
        </w:rPr>
        <w:t>načrt</w:t>
      </w:r>
      <w:r>
        <w:rPr>
          <w:rFonts w:ascii="Arial" w:hAnsi="Arial" w:cs="Arial"/>
          <w:sz w:val="22"/>
          <w:szCs w:val="22"/>
        </w:rPr>
        <w:t xml:space="preserve">a </w:t>
      </w:r>
      <w:r w:rsidRPr="006F0693">
        <w:rPr>
          <w:rFonts w:ascii="Arial" w:hAnsi="Arial" w:cs="Arial"/>
          <w:sz w:val="22"/>
          <w:szCs w:val="22"/>
        </w:rPr>
        <w:t>ali skupn</w:t>
      </w:r>
      <w:r>
        <w:rPr>
          <w:rFonts w:ascii="Arial" w:hAnsi="Arial" w:cs="Arial"/>
          <w:sz w:val="22"/>
          <w:szCs w:val="22"/>
        </w:rPr>
        <w:t>ega</w:t>
      </w:r>
      <w:r w:rsidRPr="006F0693">
        <w:rPr>
          <w:rFonts w:ascii="Arial" w:hAnsi="Arial" w:cs="Arial"/>
          <w:sz w:val="22"/>
          <w:szCs w:val="22"/>
        </w:rPr>
        <w:t xml:space="preserve"> načrt</w:t>
      </w:r>
      <w:r>
        <w:rPr>
          <w:rFonts w:ascii="Arial" w:hAnsi="Arial" w:cs="Arial"/>
          <w:sz w:val="22"/>
          <w:szCs w:val="22"/>
        </w:rPr>
        <w:t>a (tretji in četrti odstavek 41. člena),</w:t>
      </w:r>
    </w:p>
    <w:p w:rsidR="00EF3472" w:rsidRDefault="00EF3472" w:rsidP="001E4715">
      <w:pPr>
        <w:tabs>
          <w:tab w:val="left" w:pos="0"/>
        </w:tabs>
        <w:spacing w:line="260" w:lineRule="exact"/>
        <w:rPr>
          <w:rFonts w:ascii="Arial" w:hAnsi="Arial" w:cs="Arial"/>
          <w:sz w:val="22"/>
          <w:szCs w:val="22"/>
        </w:rPr>
      </w:pPr>
      <w:r>
        <w:rPr>
          <w:rFonts w:ascii="Arial" w:hAnsi="Arial" w:cs="Arial"/>
          <w:sz w:val="22"/>
          <w:szCs w:val="22"/>
        </w:rPr>
        <w:t>2. ne zbira OEEO v skladu s prvim ali drugim odstavkom 42. člena</w:t>
      </w:r>
      <w:r w:rsidR="00F3759A">
        <w:rPr>
          <w:rFonts w:ascii="Arial" w:hAnsi="Arial" w:cs="Arial"/>
          <w:sz w:val="22"/>
          <w:szCs w:val="22"/>
        </w:rPr>
        <w:t>.</w:t>
      </w:r>
    </w:p>
    <w:p w:rsidR="00EF3472" w:rsidRPr="006D0EB4" w:rsidRDefault="00EF3472" w:rsidP="00EF3472">
      <w:pPr>
        <w:shd w:val="clear" w:color="auto" w:fill="FFFFFF"/>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 globo od 6.000 do 20.000 eurov se za prekršek iz prejšnjega odstavka kaznuje samostojni podjetnik posameznik, ki </w:t>
      </w:r>
      <w:r w:rsidR="00C624F5">
        <w:rPr>
          <w:rFonts w:ascii="Arial" w:hAnsi="Arial" w:cs="Arial"/>
          <w:sz w:val="22"/>
          <w:szCs w:val="22"/>
        </w:rPr>
        <w:t xml:space="preserve">je </w:t>
      </w:r>
      <w:r w:rsidRPr="006F0693">
        <w:rPr>
          <w:rFonts w:ascii="Arial" w:hAnsi="Arial" w:cs="Arial"/>
          <w:sz w:val="22"/>
          <w:szCs w:val="22"/>
        </w:rPr>
        <w:t>po določbah te uredbe zbiralec.</w:t>
      </w:r>
    </w:p>
    <w:p w:rsidR="007D7A94" w:rsidRDefault="007D7A94"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(3) Z globo od 2.000 do 4.100 eurov se za prekršek iz prvega odstavka tega člena kaznuje tudi odgovorna oseba pravne osebe oziroma odgovorna oseba samostojnega podjetnika posameznika.</w:t>
      </w:r>
    </w:p>
    <w:p w:rsidR="00DE55BF" w:rsidRPr="006F0693" w:rsidRDefault="00DE55BF" w:rsidP="001E4715">
      <w:pPr>
        <w:tabs>
          <w:tab w:val="left" w:pos="0"/>
        </w:tabs>
        <w:spacing w:line="260" w:lineRule="exact"/>
        <w:rPr>
          <w:rFonts w:ascii="Arial" w:hAnsi="Arial" w:cs="Arial"/>
          <w:b/>
          <w:bCs/>
          <w:sz w:val="22"/>
          <w:szCs w:val="22"/>
        </w:rPr>
      </w:pPr>
    </w:p>
    <w:p w:rsidR="007D7A94" w:rsidRDefault="007D7A94" w:rsidP="001E4715">
      <w:pPr>
        <w:tabs>
          <w:tab w:val="left" w:pos="0"/>
        </w:tabs>
        <w:spacing w:line="260" w:lineRule="exact"/>
        <w:rPr>
          <w:rFonts w:ascii="Arial" w:hAnsi="Arial" w:cs="Arial"/>
          <w:b/>
          <w:bCs/>
          <w:sz w:val="22"/>
          <w:szCs w:val="22"/>
        </w:rPr>
      </w:pPr>
    </w:p>
    <w:p w:rsidR="00DE55BF" w:rsidRPr="007D7A94" w:rsidRDefault="007A7E04" w:rsidP="00A9783C">
      <w:pPr>
        <w:tabs>
          <w:tab w:val="left" w:pos="0"/>
        </w:tabs>
        <w:spacing w:line="260" w:lineRule="exact"/>
        <w:jc w:val="center"/>
        <w:rPr>
          <w:rFonts w:ascii="Arial" w:hAnsi="Arial" w:cs="Arial"/>
          <w:b/>
          <w:bCs/>
          <w:sz w:val="22"/>
          <w:szCs w:val="22"/>
        </w:rPr>
      </w:pPr>
      <w:r>
        <w:rPr>
          <w:rFonts w:ascii="Arial" w:hAnsi="Arial" w:cs="Arial"/>
          <w:b/>
          <w:bCs/>
          <w:sz w:val="22"/>
          <w:szCs w:val="22"/>
        </w:rPr>
        <w:t>59</w:t>
      </w:r>
      <w:r w:rsidR="00DE55BF" w:rsidRPr="006F0693">
        <w:rPr>
          <w:rFonts w:ascii="Arial" w:hAnsi="Arial" w:cs="Arial"/>
          <w:b/>
          <w:bCs/>
          <w:sz w:val="22"/>
          <w:szCs w:val="22"/>
        </w:rPr>
        <w:t>. člen</w:t>
      </w:r>
    </w:p>
    <w:p w:rsidR="00287650" w:rsidRPr="006F0693"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(lažji prekrški za zbiralca)</w:t>
      </w:r>
    </w:p>
    <w:p w:rsidR="007D7A94" w:rsidRDefault="007D7A94"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5.000 do 15.000 eurov se kaznuje za prekršek pravna oseba, ki </w:t>
      </w:r>
      <w:r w:rsidR="007A7E04">
        <w:rPr>
          <w:rFonts w:ascii="Arial" w:hAnsi="Arial" w:cs="Arial"/>
          <w:sz w:val="22"/>
          <w:szCs w:val="22"/>
        </w:rPr>
        <w:t xml:space="preserve">je </w:t>
      </w:r>
      <w:r w:rsidRPr="006F0693">
        <w:rPr>
          <w:rFonts w:ascii="Arial" w:hAnsi="Arial" w:cs="Arial"/>
          <w:sz w:val="22"/>
          <w:szCs w:val="22"/>
        </w:rPr>
        <w:t>po določbah te uredbe zbiralec, če:</w:t>
      </w:r>
    </w:p>
    <w:p w:rsidR="00F3759A" w:rsidRPr="00F3759A" w:rsidRDefault="00F3759A" w:rsidP="009A24D5">
      <w:pPr>
        <w:pStyle w:val="Odstavekseznama"/>
        <w:numPr>
          <w:ilvl w:val="0"/>
          <w:numId w:val="57"/>
        </w:numPr>
        <w:tabs>
          <w:tab w:val="left" w:pos="0"/>
        </w:tabs>
        <w:spacing w:line="260" w:lineRule="exact"/>
        <w:rPr>
          <w:rFonts w:ascii="Arial" w:hAnsi="Arial" w:cs="Arial"/>
          <w:sz w:val="22"/>
          <w:szCs w:val="22"/>
        </w:rPr>
      </w:pPr>
      <w:r w:rsidRPr="00F3759A">
        <w:rPr>
          <w:rFonts w:ascii="Arial" w:hAnsi="Arial" w:cs="Arial"/>
          <w:sz w:val="22"/>
          <w:szCs w:val="22"/>
        </w:rPr>
        <w:t>evidence o zbiranju OEEO ne vodi na predpisan način (tretji in četrti odstavek 42. člena),</w:t>
      </w:r>
    </w:p>
    <w:p w:rsidR="00F3759A" w:rsidRPr="00F3759A" w:rsidRDefault="00F3759A" w:rsidP="009A24D5">
      <w:pPr>
        <w:pStyle w:val="Odstavekseznama"/>
        <w:numPr>
          <w:ilvl w:val="0"/>
          <w:numId w:val="57"/>
        </w:numPr>
        <w:tabs>
          <w:tab w:val="left" w:pos="0"/>
        </w:tabs>
        <w:spacing w:line="260" w:lineRule="exact"/>
        <w:rPr>
          <w:rFonts w:ascii="Arial" w:hAnsi="Arial" w:cs="Arial"/>
          <w:sz w:val="22"/>
          <w:szCs w:val="22"/>
        </w:rPr>
      </w:pPr>
      <w:r w:rsidRPr="00F3759A">
        <w:rPr>
          <w:rFonts w:ascii="Arial" w:hAnsi="Arial" w:cs="Arial"/>
          <w:sz w:val="22"/>
          <w:szCs w:val="22"/>
        </w:rPr>
        <w:t>ravna v nasprotju s petim odstavkom 42. člena.</w:t>
      </w:r>
    </w:p>
    <w:p w:rsidR="007D7A94" w:rsidRDefault="007D7A94" w:rsidP="001E4715">
      <w:pPr>
        <w:tabs>
          <w:tab w:val="left" w:pos="0"/>
        </w:tabs>
        <w:spacing w:line="260" w:lineRule="exact"/>
        <w:rPr>
          <w:rFonts w:ascii="Arial" w:hAnsi="Arial" w:cs="Arial"/>
          <w:sz w:val="22"/>
          <w:szCs w:val="22"/>
        </w:rPr>
      </w:pPr>
    </w:p>
    <w:p w:rsidR="00287650" w:rsidRPr="006F0693" w:rsidRDefault="00F3759A" w:rsidP="001E4715">
      <w:pPr>
        <w:tabs>
          <w:tab w:val="left" w:pos="0"/>
        </w:tabs>
        <w:spacing w:line="260" w:lineRule="exact"/>
        <w:rPr>
          <w:rFonts w:ascii="Arial" w:hAnsi="Arial" w:cs="Arial"/>
          <w:sz w:val="22"/>
          <w:szCs w:val="22"/>
        </w:rPr>
      </w:pPr>
      <w:r w:rsidDel="00F3759A">
        <w:rPr>
          <w:rFonts w:ascii="Arial" w:hAnsi="Arial" w:cs="Arial"/>
          <w:sz w:val="22"/>
          <w:szCs w:val="22"/>
        </w:rPr>
        <w:t xml:space="preserve"> </w:t>
      </w:r>
      <w:r w:rsidR="00287650" w:rsidRPr="006F0693">
        <w:rPr>
          <w:rFonts w:ascii="Arial" w:hAnsi="Arial" w:cs="Arial"/>
          <w:sz w:val="22"/>
          <w:szCs w:val="22"/>
        </w:rPr>
        <w:t xml:space="preserve">(2) Z globo od 3.000 do 10.000 eurov se za prekršek iz prejšnjega odstavka kaznuje samostojni podjetnik posameznik, ki </w:t>
      </w:r>
      <w:r w:rsidR="007A7E04">
        <w:rPr>
          <w:rFonts w:ascii="Arial" w:hAnsi="Arial" w:cs="Arial"/>
          <w:sz w:val="22"/>
          <w:szCs w:val="22"/>
        </w:rPr>
        <w:t xml:space="preserve">je </w:t>
      </w:r>
      <w:r w:rsidR="00287650" w:rsidRPr="006F0693">
        <w:rPr>
          <w:rFonts w:ascii="Arial" w:hAnsi="Arial" w:cs="Arial"/>
          <w:sz w:val="22"/>
          <w:szCs w:val="22"/>
        </w:rPr>
        <w:t>po določbah te uredbe zbiralec.</w:t>
      </w:r>
    </w:p>
    <w:p w:rsidR="007D7A94" w:rsidRDefault="007D7A94"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(3) Z globo od 1.000 do 2.500 eurov se za prekršek iz prvega odstavka tega člena kaznuje tudi odgovorna oseba pravne osebe oziroma odgovorna oseba samostojnega podjetnika posameznika.</w:t>
      </w:r>
    </w:p>
    <w:p w:rsidR="00DE55BF" w:rsidRPr="006F0693" w:rsidRDefault="00DE55BF" w:rsidP="001E4715">
      <w:pPr>
        <w:tabs>
          <w:tab w:val="left" w:pos="0"/>
        </w:tabs>
        <w:spacing w:line="260" w:lineRule="exact"/>
        <w:rPr>
          <w:rFonts w:ascii="Arial" w:hAnsi="Arial" w:cs="Arial"/>
          <w:b/>
          <w:bCs/>
          <w:sz w:val="22"/>
          <w:szCs w:val="22"/>
        </w:rPr>
      </w:pPr>
    </w:p>
    <w:p w:rsidR="007D7A94" w:rsidRDefault="007D7A94" w:rsidP="001E4715">
      <w:pPr>
        <w:tabs>
          <w:tab w:val="left" w:pos="0"/>
        </w:tabs>
        <w:spacing w:line="260" w:lineRule="exact"/>
        <w:rPr>
          <w:rFonts w:ascii="Arial" w:hAnsi="Arial" w:cs="Arial"/>
          <w:b/>
          <w:bCs/>
          <w:sz w:val="22"/>
          <w:szCs w:val="22"/>
        </w:rPr>
      </w:pPr>
    </w:p>
    <w:p w:rsidR="00DE55BF" w:rsidRPr="007D7A94" w:rsidRDefault="00045ADB" w:rsidP="00A9783C">
      <w:pPr>
        <w:tabs>
          <w:tab w:val="left" w:pos="0"/>
        </w:tabs>
        <w:spacing w:line="260" w:lineRule="exact"/>
        <w:jc w:val="center"/>
        <w:rPr>
          <w:rFonts w:ascii="Arial" w:hAnsi="Arial" w:cs="Arial"/>
          <w:b/>
          <w:bCs/>
          <w:sz w:val="22"/>
          <w:szCs w:val="22"/>
        </w:rPr>
      </w:pPr>
      <w:r w:rsidRPr="007D7A94">
        <w:rPr>
          <w:rFonts w:ascii="Arial" w:hAnsi="Arial" w:cs="Arial"/>
          <w:b/>
          <w:bCs/>
          <w:sz w:val="22"/>
          <w:szCs w:val="22"/>
        </w:rPr>
        <w:t>6</w:t>
      </w:r>
      <w:r w:rsidR="00CE197C">
        <w:rPr>
          <w:rFonts w:ascii="Arial" w:hAnsi="Arial" w:cs="Arial"/>
          <w:b/>
          <w:bCs/>
          <w:sz w:val="22"/>
          <w:szCs w:val="22"/>
        </w:rPr>
        <w:t>0</w:t>
      </w:r>
      <w:r w:rsidRPr="007D7A94">
        <w:rPr>
          <w:rFonts w:ascii="Arial" w:hAnsi="Arial" w:cs="Arial"/>
          <w:b/>
          <w:bCs/>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 xml:space="preserve">(težji prekrški za upravljavca obrata </w:t>
      </w:r>
      <w:r w:rsidR="00CE197C">
        <w:rPr>
          <w:rFonts w:ascii="Arial" w:hAnsi="Arial" w:cs="Arial"/>
          <w:b/>
          <w:bCs/>
          <w:sz w:val="22"/>
          <w:szCs w:val="22"/>
        </w:rPr>
        <w:t xml:space="preserve">za </w:t>
      </w:r>
      <w:r w:rsidRPr="006F0693">
        <w:rPr>
          <w:rFonts w:ascii="Arial" w:hAnsi="Arial" w:cs="Arial"/>
          <w:b/>
          <w:bCs/>
          <w:sz w:val="22"/>
          <w:szCs w:val="22"/>
        </w:rPr>
        <w:t>obdelavo)</w:t>
      </w:r>
    </w:p>
    <w:p w:rsidR="007D7A94" w:rsidRPr="006F0693" w:rsidRDefault="007D7A94" w:rsidP="001E4715">
      <w:pPr>
        <w:tabs>
          <w:tab w:val="left" w:pos="0"/>
        </w:tabs>
        <w:spacing w:line="260" w:lineRule="exact"/>
        <w:rPr>
          <w:rFonts w:ascii="Arial" w:hAnsi="Arial" w:cs="Arial"/>
          <w:b/>
          <w:bCs/>
          <w:sz w:val="22"/>
          <w:szCs w:val="22"/>
        </w:rPr>
      </w:pPr>
    </w:p>
    <w:p w:rsidR="00287650"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10.000 do 30.000 eurov se kaznuje za prekršek pravna oseba, ki </w:t>
      </w:r>
      <w:r w:rsidR="00CE197C">
        <w:rPr>
          <w:rFonts w:ascii="Arial" w:hAnsi="Arial" w:cs="Arial"/>
          <w:sz w:val="22"/>
          <w:szCs w:val="22"/>
        </w:rPr>
        <w:t xml:space="preserve">je </w:t>
      </w:r>
      <w:r w:rsidRPr="006F0693">
        <w:rPr>
          <w:rFonts w:ascii="Arial" w:hAnsi="Arial" w:cs="Arial"/>
          <w:sz w:val="22"/>
          <w:szCs w:val="22"/>
        </w:rPr>
        <w:t xml:space="preserve">po določbah te uredbe upravljavec obrata za </w:t>
      </w:r>
      <w:r w:rsidR="005D1C8F">
        <w:rPr>
          <w:rFonts w:ascii="Arial" w:hAnsi="Arial" w:cs="Arial"/>
          <w:sz w:val="22"/>
          <w:szCs w:val="22"/>
        </w:rPr>
        <w:t>obdelavo</w:t>
      </w:r>
      <w:r w:rsidRPr="006F0693">
        <w:rPr>
          <w:rFonts w:ascii="Arial" w:hAnsi="Arial" w:cs="Arial"/>
          <w:sz w:val="22"/>
          <w:szCs w:val="22"/>
        </w:rPr>
        <w:t>, če:</w:t>
      </w:r>
    </w:p>
    <w:p w:rsidR="00CE197C" w:rsidRDefault="00CE197C" w:rsidP="009A24D5">
      <w:pPr>
        <w:pStyle w:val="Odstavekseznama"/>
        <w:numPr>
          <w:ilvl w:val="0"/>
          <w:numId w:val="33"/>
        </w:numPr>
        <w:tabs>
          <w:tab w:val="left" w:pos="0"/>
        </w:tabs>
        <w:spacing w:line="260" w:lineRule="exact"/>
        <w:ind w:left="567" w:hanging="567"/>
        <w:rPr>
          <w:rFonts w:ascii="Arial" w:hAnsi="Arial" w:cs="Arial"/>
          <w:sz w:val="22"/>
          <w:szCs w:val="22"/>
        </w:rPr>
      </w:pPr>
      <w:r w:rsidRPr="00CE197C">
        <w:rPr>
          <w:rFonts w:ascii="Arial" w:hAnsi="Arial" w:cs="Arial"/>
          <w:sz w:val="22"/>
          <w:szCs w:val="22"/>
        </w:rPr>
        <w:t>izvaja selektivno obdelavo, pa ni je vključen v izvajanje načrta ali skupnega načrta</w:t>
      </w:r>
      <w:r>
        <w:rPr>
          <w:rFonts w:ascii="Arial" w:hAnsi="Arial" w:cs="Arial"/>
          <w:sz w:val="22"/>
          <w:szCs w:val="22"/>
        </w:rPr>
        <w:t xml:space="preserve"> (tretji in četrti odstavek 43. člena),</w:t>
      </w:r>
      <w:r w:rsidRPr="00CE197C">
        <w:rPr>
          <w:rFonts w:ascii="Arial" w:hAnsi="Arial" w:cs="Arial"/>
          <w:sz w:val="22"/>
          <w:szCs w:val="22"/>
        </w:rPr>
        <w:t xml:space="preserve"> </w:t>
      </w:r>
    </w:p>
    <w:p w:rsidR="005D1C8F" w:rsidRDefault="00287650" w:rsidP="009A24D5">
      <w:pPr>
        <w:pStyle w:val="Odstavekseznama"/>
        <w:numPr>
          <w:ilvl w:val="0"/>
          <w:numId w:val="33"/>
        </w:numPr>
        <w:tabs>
          <w:tab w:val="left" w:pos="0"/>
        </w:tabs>
        <w:spacing w:line="260" w:lineRule="exact"/>
        <w:ind w:left="567" w:hanging="567"/>
        <w:rPr>
          <w:rFonts w:ascii="Arial" w:hAnsi="Arial" w:cs="Arial"/>
          <w:sz w:val="22"/>
          <w:szCs w:val="22"/>
        </w:rPr>
      </w:pPr>
      <w:r w:rsidRPr="00CE197C">
        <w:rPr>
          <w:rFonts w:ascii="Arial" w:hAnsi="Arial" w:cs="Arial"/>
          <w:sz w:val="22"/>
          <w:szCs w:val="22"/>
        </w:rPr>
        <w:t xml:space="preserve">ne </w:t>
      </w:r>
      <w:r w:rsidR="005D1C8F">
        <w:rPr>
          <w:rFonts w:ascii="Arial" w:hAnsi="Arial" w:cs="Arial"/>
          <w:sz w:val="22"/>
          <w:szCs w:val="22"/>
        </w:rPr>
        <w:t>izvaja selektivne obdelave v skladu s prvim odstavkom 44. člena,</w:t>
      </w:r>
    </w:p>
    <w:p w:rsidR="005D1C8F" w:rsidRDefault="005D1C8F" w:rsidP="009A24D5">
      <w:pPr>
        <w:pStyle w:val="Odstavekseznama"/>
        <w:numPr>
          <w:ilvl w:val="0"/>
          <w:numId w:val="33"/>
        </w:numPr>
        <w:tabs>
          <w:tab w:val="left" w:pos="0"/>
        </w:tabs>
        <w:spacing w:line="260" w:lineRule="exact"/>
        <w:ind w:left="567" w:hanging="567"/>
        <w:rPr>
          <w:rFonts w:ascii="Arial" w:hAnsi="Arial" w:cs="Arial"/>
          <w:sz w:val="22"/>
          <w:szCs w:val="22"/>
        </w:rPr>
      </w:pPr>
      <w:r>
        <w:rPr>
          <w:rFonts w:ascii="Arial" w:hAnsi="Arial" w:cs="Arial"/>
          <w:sz w:val="22"/>
          <w:szCs w:val="22"/>
        </w:rPr>
        <w:t>ravna v nasprotju z drugim odstavkom 44. člena</w:t>
      </w:r>
      <w:r w:rsidR="00EF0723">
        <w:rPr>
          <w:rFonts w:ascii="Arial" w:hAnsi="Arial" w:cs="Arial"/>
          <w:sz w:val="22"/>
          <w:szCs w:val="22"/>
        </w:rPr>
        <w:t>.</w:t>
      </w:r>
    </w:p>
    <w:p w:rsidR="00EF0723" w:rsidRDefault="00EF0723"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 globo od 6.000 do 20.000 eurov se za prekršek iz prejšnjega odstavka kaznuje samostojni podjetnik posameznik, ki </w:t>
      </w:r>
      <w:r w:rsidR="005D1C8F">
        <w:rPr>
          <w:rFonts w:ascii="Arial" w:hAnsi="Arial" w:cs="Arial"/>
          <w:sz w:val="22"/>
          <w:szCs w:val="22"/>
        </w:rPr>
        <w:t xml:space="preserve">je </w:t>
      </w:r>
      <w:r w:rsidRPr="006F0693">
        <w:rPr>
          <w:rFonts w:ascii="Arial" w:hAnsi="Arial" w:cs="Arial"/>
          <w:sz w:val="22"/>
          <w:szCs w:val="22"/>
        </w:rPr>
        <w:t xml:space="preserve">po določbah te uredbe upravljavec obrata za </w:t>
      </w:r>
      <w:r w:rsidR="005D1C8F">
        <w:rPr>
          <w:rFonts w:ascii="Arial" w:hAnsi="Arial" w:cs="Arial"/>
          <w:sz w:val="22"/>
          <w:szCs w:val="22"/>
        </w:rPr>
        <w:t>obdelavo</w:t>
      </w:r>
      <w:r w:rsidRPr="006F0693">
        <w:rPr>
          <w:rFonts w:ascii="Arial" w:hAnsi="Arial" w:cs="Arial"/>
          <w:sz w:val="22"/>
          <w:szCs w:val="22"/>
        </w:rPr>
        <w:t>.</w:t>
      </w:r>
    </w:p>
    <w:p w:rsidR="007D7A94" w:rsidRDefault="007D7A94" w:rsidP="001E4715">
      <w:pPr>
        <w:tabs>
          <w:tab w:val="left" w:pos="0"/>
        </w:tabs>
        <w:spacing w:line="260" w:lineRule="exact"/>
        <w:rPr>
          <w:rFonts w:ascii="Arial" w:hAnsi="Arial" w:cs="Arial"/>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(3) Z globo od 2.000 do 4.100 eurov se za prekršek iz prvega odstavka tega člena kaznuje tudi odgovorna oseba pravne osebe oziroma odgovorna oseba samostojnega podjetnika posameznika.</w:t>
      </w:r>
    </w:p>
    <w:p w:rsidR="007D7A94" w:rsidRDefault="007D7A94" w:rsidP="001E4715">
      <w:pPr>
        <w:tabs>
          <w:tab w:val="left" w:pos="0"/>
        </w:tabs>
        <w:spacing w:line="260" w:lineRule="exact"/>
        <w:rPr>
          <w:rFonts w:ascii="Arial" w:hAnsi="Arial" w:cs="Arial"/>
          <w:b/>
          <w:bCs/>
          <w:sz w:val="22"/>
          <w:szCs w:val="22"/>
        </w:rPr>
      </w:pPr>
    </w:p>
    <w:p w:rsidR="007D7A94" w:rsidRDefault="007D7A94" w:rsidP="001E4715">
      <w:pPr>
        <w:tabs>
          <w:tab w:val="left" w:pos="0"/>
        </w:tabs>
        <w:spacing w:line="260" w:lineRule="exact"/>
        <w:rPr>
          <w:rFonts w:ascii="Arial" w:hAnsi="Arial" w:cs="Arial"/>
          <w:b/>
          <w:bCs/>
          <w:sz w:val="22"/>
          <w:szCs w:val="22"/>
        </w:rPr>
      </w:pPr>
    </w:p>
    <w:p w:rsidR="00DE55BF" w:rsidRPr="007D7A94" w:rsidRDefault="00DE55BF"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6</w:t>
      </w:r>
      <w:r w:rsidR="00E15F41">
        <w:rPr>
          <w:rFonts w:ascii="Arial" w:hAnsi="Arial" w:cs="Arial"/>
          <w:b/>
          <w:bCs/>
          <w:sz w:val="22"/>
          <w:szCs w:val="22"/>
        </w:rPr>
        <w:t>1</w:t>
      </w:r>
      <w:r w:rsidRPr="006F0693">
        <w:rPr>
          <w:rFonts w:ascii="Arial" w:hAnsi="Arial" w:cs="Arial"/>
          <w:b/>
          <w:bCs/>
          <w:sz w:val="22"/>
          <w:szCs w:val="22"/>
        </w:rPr>
        <w:t>.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(lažji prekrški za upravljavca obrata za obdelavo</w:t>
      </w:r>
      <w:r w:rsidR="00455A6D">
        <w:rPr>
          <w:rFonts w:ascii="Arial" w:hAnsi="Arial" w:cs="Arial"/>
          <w:b/>
          <w:bCs/>
          <w:sz w:val="22"/>
          <w:szCs w:val="22"/>
        </w:rPr>
        <w:t>)</w:t>
      </w:r>
    </w:p>
    <w:p w:rsidR="007D7A94" w:rsidRPr="006F0693" w:rsidRDefault="007D7A94" w:rsidP="001E4715">
      <w:pPr>
        <w:tabs>
          <w:tab w:val="left" w:pos="0"/>
        </w:tabs>
        <w:spacing w:line="260" w:lineRule="exact"/>
        <w:rPr>
          <w:rFonts w:ascii="Arial" w:hAnsi="Arial" w:cs="Arial"/>
          <w:b/>
          <w:bCs/>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5.000 do 15.000 eurov se kaznuje za prekršek pravna oseba, ki </w:t>
      </w:r>
      <w:r w:rsidR="00E15F41">
        <w:rPr>
          <w:rFonts w:ascii="Arial" w:hAnsi="Arial" w:cs="Arial"/>
          <w:sz w:val="22"/>
          <w:szCs w:val="22"/>
        </w:rPr>
        <w:t xml:space="preserve">je </w:t>
      </w:r>
      <w:r w:rsidRPr="006F0693">
        <w:rPr>
          <w:rFonts w:ascii="Arial" w:hAnsi="Arial" w:cs="Arial"/>
          <w:sz w:val="22"/>
          <w:szCs w:val="22"/>
        </w:rPr>
        <w:t>po določbah te uredbe upravljavec obrata za obdelavo če:</w:t>
      </w:r>
    </w:p>
    <w:p w:rsidR="00EF0723" w:rsidRPr="00EF0723" w:rsidRDefault="00EF0723" w:rsidP="009A24D5">
      <w:pPr>
        <w:pStyle w:val="Odstavekseznama"/>
        <w:numPr>
          <w:ilvl w:val="0"/>
          <w:numId w:val="58"/>
        </w:numPr>
        <w:tabs>
          <w:tab w:val="left" w:pos="0"/>
        </w:tabs>
        <w:spacing w:line="260" w:lineRule="exact"/>
        <w:rPr>
          <w:rFonts w:ascii="Arial" w:hAnsi="Arial" w:cs="Arial"/>
          <w:sz w:val="22"/>
          <w:szCs w:val="22"/>
        </w:rPr>
      </w:pPr>
      <w:r w:rsidRPr="00EF0723">
        <w:rPr>
          <w:rFonts w:ascii="Arial" w:hAnsi="Arial" w:cs="Arial"/>
          <w:sz w:val="22"/>
          <w:szCs w:val="22"/>
        </w:rPr>
        <w:t>evidence o obdelavi odpadkov ne vodi na predpisan način (tretji in četrti odstavek 44. člena</w:t>
      </w:r>
    </w:p>
    <w:p w:rsidR="00E15F41" w:rsidRDefault="00EF0723" w:rsidP="009A24D5">
      <w:pPr>
        <w:pStyle w:val="Odstavekseznama"/>
        <w:numPr>
          <w:ilvl w:val="0"/>
          <w:numId w:val="58"/>
        </w:numPr>
        <w:tabs>
          <w:tab w:val="left" w:pos="0"/>
        </w:tabs>
        <w:spacing w:line="260" w:lineRule="exact"/>
      </w:pPr>
      <w:r w:rsidRPr="00EF0723">
        <w:rPr>
          <w:rFonts w:ascii="Arial" w:hAnsi="Arial" w:cs="Arial"/>
          <w:sz w:val="22"/>
          <w:szCs w:val="22"/>
        </w:rPr>
        <w:t>ravna v nasprotju s petim odstavkom 44. člena.</w:t>
      </w: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(2) Z globo od 3.000 do 10.000 eurov se za prekršek iz prejšnjega odstavka kaznuje samostojni podjetnik posameznik, ki je </w:t>
      </w:r>
      <w:r w:rsidR="00E15F41">
        <w:rPr>
          <w:rFonts w:ascii="Arial" w:hAnsi="Arial" w:cs="Arial"/>
          <w:sz w:val="22"/>
          <w:szCs w:val="22"/>
        </w:rPr>
        <w:t xml:space="preserve">po določbah te uredbe </w:t>
      </w:r>
      <w:r w:rsidRPr="006F0693">
        <w:rPr>
          <w:rFonts w:ascii="Arial" w:hAnsi="Arial" w:cs="Arial"/>
          <w:sz w:val="22"/>
          <w:szCs w:val="22"/>
        </w:rPr>
        <w:t>upravljavec obrata za obdelavo.</w:t>
      </w:r>
    </w:p>
    <w:p w:rsidR="007D7A94" w:rsidRDefault="007D7A94" w:rsidP="001E4715">
      <w:pPr>
        <w:tabs>
          <w:tab w:val="left" w:pos="0"/>
        </w:tabs>
        <w:spacing w:line="260" w:lineRule="exact"/>
        <w:rPr>
          <w:rFonts w:ascii="Arial" w:hAnsi="Arial" w:cs="Arial"/>
          <w:sz w:val="22"/>
          <w:szCs w:val="22"/>
        </w:rPr>
      </w:pPr>
    </w:p>
    <w:p w:rsidR="00287650"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lastRenderedPageBreak/>
        <w:t>(3) Z globo od 1.000 do 2.500 eurov se za prekršek iz prvega odstavka tega člena kaznuje tudi odgovorna oseba pravne osebe oziroma odgovorna oseba samostojnega podjetnika posameznika.</w:t>
      </w:r>
    </w:p>
    <w:p w:rsidR="007D7A94" w:rsidRDefault="007D7A94" w:rsidP="001E4715">
      <w:pPr>
        <w:tabs>
          <w:tab w:val="left" w:pos="0"/>
        </w:tabs>
        <w:spacing w:line="260" w:lineRule="exact"/>
        <w:rPr>
          <w:rFonts w:ascii="Arial" w:hAnsi="Arial" w:cs="Arial"/>
          <w:b/>
          <w:bCs/>
          <w:sz w:val="22"/>
          <w:szCs w:val="22"/>
        </w:rPr>
      </w:pPr>
    </w:p>
    <w:p w:rsidR="00F771A8" w:rsidRDefault="00F771A8" w:rsidP="00A9783C">
      <w:pPr>
        <w:tabs>
          <w:tab w:val="left" w:pos="0"/>
        </w:tabs>
        <w:spacing w:line="260" w:lineRule="exact"/>
        <w:jc w:val="center"/>
        <w:rPr>
          <w:rFonts w:ascii="Arial" w:hAnsi="Arial" w:cs="Arial"/>
          <w:b/>
          <w:bCs/>
          <w:sz w:val="22"/>
          <w:szCs w:val="22"/>
        </w:rPr>
      </w:pPr>
    </w:p>
    <w:p w:rsidR="00DE55BF" w:rsidRDefault="00045ADB" w:rsidP="00A9783C">
      <w:pPr>
        <w:tabs>
          <w:tab w:val="left" w:pos="0"/>
        </w:tabs>
        <w:spacing w:line="260" w:lineRule="exact"/>
        <w:jc w:val="center"/>
        <w:rPr>
          <w:rFonts w:ascii="Arial" w:hAnsi="Arial" w:cs="Arial"/>
          <w:b/>
          <w:bCs/>
          <w:sz w:val="22"/>
          <w:szCs w:val="22"/>
        </w:rPr>
      </w:pPr>
      <w:r w:rsidRPr="007D7A94">
        <w:rPr>
          <w:rFonts w:ascii="Arial" w:hAnsi="Arial" w:cs="Arial"/>
          <w:b/>
          <w:bCs/>
          <w:sz w:val="22"/>
          <w:szCs w:val="22"/>
        </w:rPr>
        <w:t>6</w:t>
      </w:r>
      <w:r w:rsidR="00455A6D">
        <w:rPr>
          <w:rFonts w:ascii="Arial" w:hAnsi="Arial" w:cs="Arial"/>
          <w:b/>
          <w:bCs/>
          <w:sz w:val="22"/>
          <w:szCs w:val="22"/>
        </w:rPr>
        <w:t>2</w:t>
      </w:r>
      <w:r w:rsidRPr="007D7A94">
        <w:rPr>
          <w:rFonts w:ascii="Arial" w:hAnsi="Arial" w:cs="Arial"/>
          <w:b/>
          <w:bCs/>
          <w:sz w:val="22"/>
          <w:szCs w:val="22"/>
        </w:rPr>
        <w:t>. člen</w:t>
      </w:r>
    </w:p>
    <w:p w:rsidR="00FA72F3" w:rsidRDefault="00FA72F3" w:rsidP="00A9783C">
      <w:pPr>
        <w:tabs>
          <w:tab w:val="left" w:pos="0"/>
        </w:tabs>
        <w:spacing w:line="260" w:lineRule="exact"/>
        <w:jc w:val="center"/>
        <w:rPr>
          <w:rFonts w:ascii="Arial" w:hAnsi="Arial" w:cs="Arial"/>
          <w:b/>
          <w:bCs/>
          <w:sz w:val="22"/>
          <w:szCs w:val="22"/>
        </w:rPr>
      </w:pPr>
      <w:r>
        <w:rPr>
          <w:rFonts w:ascii="Arial" w:hAnsi="Arial" w:cs="Arial"/>
          <w:b/>
          <w:bCs/>
          <w:sz w:val="22"/>
          <w:szCs w:val="22"/>
        </w:rPr>
        <w:t>(prekrški za distributerja)</w:t>
      </w:r>
    </w:p>
    <w:p w:rsidR="00FA72F3" w:rsidRDefault="00FA72F3" w:rsidP="00A9783C">
      <w:pPr>
        <w:tabs>
          <w:tab w:val="left" w:pos="0"/>
        </w:tabs>
        <w:spacing w:line="260" w:lineRule="exact"/>
        <w:jc w:val="center"/>
        <w:rPr>
          <w:rFonts w:ascii="Arial" w:hAnsi="Arial" w:cs="Arial"/>
          <w:b/>
          <w:bCs/>
          <w:sz w:val="22"/>
          <w:szCs w:val="22"/>
        </w:rPr>
      </w:pPr>
    </w:p>
    <w:p w:rsidR="00FA72F3" w:rsidRDefault="00FA72F3" w:rsidP="00FA72F3">
      <w:pPr>
        <w:tabs>
          <w:tab w:val="left" w:pos="0"/>
        </w:tabs>
        <w:spacing w:line="260" w:lineRule="exact"/>
        <w:rPr>
          <w:rFonts w:ascii="Arial" w:hAnsi="Arial" w:cs="Arial"/>
          <w:sz w:val="22"/>
          <w:szCs w:val="22"/>
        </w:rPr>
      </w:pPr>
      <w:r w:rsidRPr="006F0693">
        <w:rPr>
          <w:rFonts w:ascii="Arial" w:hAnsi="Arial" w:cs="Arial"/>
          <w:sz w:val="22"/>
          <w:szCs w:val="22"/>
        </w:rPr>
        <w:t xml:space="preserve">(1) Z globo od </w:t>
      </w:r>
      <w:r w:rsidR="00EF0723" w:rsidRPr="00EF0723">
        <w:rPr>
          <w:rFonts w:ascii="Arial" w:hAnsi="Arial" w:cs="Arial"/>
          <w:sz w:val="22"/>
          <w:szCs w:val="22"/>
        </w:rPr>
        <w:t>3</w:t>
      </w:r>
      <w:r w:rsidRPr="00EF0723">
        <w:rPr>
          <w:rFonts w:ascii="Arial" w:hAnsi="Arial" w:cs="Arial"/>
          <w:sz w:val="22"/>
          <w:szCs w:val="22"/>
        </w:rPr>
        <w:t xml:space="preserve">.000 do </w:t>
      </w:r>
      <w:r w:rsidR="00EF0723" w:rsidRPr="00EF0723">
        <w:rPr>
          <w:rFonts w:ascii="Arial" w:hAnsi="Arial" w:cs="Arial"/>
          <w:sz w:val="22"/>
          <w:szCs w:val="22"/>
        </w:rPr>
        <w:t>1</w:t>
      </w:r>
      <w:r w:rsidRPr="00EF0723">
        <w:rPr>
          <w:rFonts w:ascii="Arial" w:hAnsi="Arial" w:cs="Arial"/>
          <w:sz w:val="22"/>
          <w:szCs w:val="22"/>
        </w:rPr>
        <w:t>0.000</w:t>
      </w:r>
      <w:r w:rsidRPr="006F0693">
        <w:rPr>
          <w:rFonts w:ascii="Arial" w:hAnsi="Arial" w:cs="Arial"/>
          <w:sz w:val="22"/>
          <w:szCs w:val="22"/>
        </w:rPr>
        <w:t xml:space="preserve"> eurov se kaznuje za prekršek pravna oseba, ki </w:t>
      </w:r>
      <w:r>
        <w:rPr>
          <w:rFonts w:ascii="Arial" w:hAnsi="Arial" w:cs="Arial"/>
          <w:sz w:val="22"/>
          <w:szCs w:val="22"/>
        </w:rPr>
        <w:t xml:space="preserve">je </w:t>
      </w:r>
      <w:r w:rsidRPr="006F0693">
        <w:rPr>
          <w:rFonts w:ascii="Arial" w:hAnsi="Arial" w:cs="Arial"/>
          <w:sz w:val="22"/>
          <w:szCs w:val="22"/>
        </w:rPr>
        <w:t>po določbah te uredbe</w:t>
      </w:r>
      <w:r>
        <w:rPr>
          <w:rFonts w:ascii="Arial" w:hAnsi="Arial" w:cs="Arial"/>
          <w:sz w:val="22"/>
          <w:szCs w:val="22"/>
        </w:rPr>
        <w:t xml:space="preserve"> distributer</w:t>
      </w:r>
      <w:r w:rsidRPr="006F0693">
        <w:rPr>
          <w:rFonts w:ascii="Arial" w:hAnsi="Arial" w:cs="Arial"/>
          <w:sz w:val="22"/>
          <w:szCs w:val="22"/>
        </w:rPr>
        <w:t>, če:</w:t>
      </w:r>
    </w:p>
    <w:p w:rsidR="00FA72F3" w:rsidRDefault="001A6911" w:rsidP="00FA72F3">
      <w:pPr>
        <w:tabs>
          <w:tab w:val="left" w:pos="0"/>
        </w:tabs>
        <w:spacing w:line="260" w:lineRule="exact"/>
        <w:rPr>
          <w:rFonts w:ascii="Arial" w:hAnsi="Arial" w:cs="Arial"/>
          <w:bCs/>
          <w:sz w:val="22"/>
          <w:szCs w:val="22"/>
        </w:rPr>
      </w:pPr>
      <w:r w:rsidRPr="001A6911">
        <w:rPr>
          <w:rFonts w:ascii="Arial" w:hAnsi="Arial" w:cs="Arial"/>
          <w:bCs/>
          <w:sz w:val="22"/>
          <w:szCs w:val="22"/>
        </w:rPr>
        <w:t xml:space="preserve">1. </w:t>
      </w:r>
      <w:r>
        <w:rPr>
          <w:rFonts w:ascii="Arial" w:hAnsi="Arial" w:cs="Arial"/>
          <w:bCs/>
          <w:sz w:val="22"/>
          <w:szCs w:val="22"/>
        </w:rPr>
        <w:t>ravna v nasprotju s prvim ali drugim odstavkom 11. člena,</w:t>
      </w:r>
    </w:p>
    <w:p w:rsidR="001A6911" w:rsidRDefault="001A6911" w:rsidP="00FA72F3">
      <w:pPr>
        <w:tabs>
          <w:tab w:val="left" w:pos="0"/>
        </w:tabs>
        <w:spacing w:line="260" w:lineRule="exact"/>
        <w:rPr>
          <w:rFonts w:ascii="Arial" w:hAnsi="Arial" w:cs="Arial"/>
          <w:sz w:val="22"/>
          <w:szCs w:val="22"/>
        </w:rPr>
      </w:pPr>
      <w:r>
        <w:rPr>
          <w:rFonts w:ascii="Arial" w:hAnsi="Arial" w:cs="Arial"/>
          <w:bCs/>
          <w:sz w:val="22"/>
          <w:szCs w:val="22"/>
        </w:rPr>
        <w:t xml:space="preserve">2. ne zagotovi </w:t>
      </w:r>
      <w:r>
        <w:rPr>
          <w:rFonts w:ascii="Arial" w:hAnsi="Arial" w:cs="Arial"/>
          <w:sz w:val="22"/>
          <w:szCs w:val="22"/>
        </w:rPr>
        <w:t>brezplačnega</w:t>
      </w:r>
      <w:r w:rsidRPr="006F0693">
        <w:rPr>
          <w:rFonts w:ascii="Arial" w:hAnsi="Arial" w:cs="Arial"/>
          <w:sz w:val="22"/>
          <w:szCs w:val="22"/>
        </w:rPr>
        <w:t xml:space="preserve"> prevzemanj</w:t>
      </w:r>
      <w:r>
        <w:rPr>
          <w:rFonts w:ascii="Arial" w:hAnsi="Arial" w:cs="Arial"/>
          <w:sz w:val="22"/>
          <w:szCs w:val="22"/>
        </w:rPr>
        <w:t>a</w:t>
      </w:r>
      <w:r w:rsidRPr="006F0693">
        <w:rPr>
          <w:rFonts w:ascii="Arial" w:hAnsi="Arial" w:cs="Arial"/>
          <w:sz w:val="22"/>
          <w:szCs w:val="22"/>
        </w:rPr>
        <w:t xml:space="preserve"> zelo majhne OEEO iz gospodinjstev</w:t>
      </w:r>
      <w:r>
        <w:rPr>
          <w:rFonts w:ascii="Arial" w:hAnsi="Arial" w:cs="Arial"/>
          <w:sz w:val="22"/>
          <w:szCs w:val="22"/>
        </w:rPr>
        <w:t xml:space="preserve"> v skladu s tretjim odstavkom 11. člena,</w:t>
      </w:r>
      <w:r w:rsidRPr="006F0693">
        <w:rPr>
          <w:rFonts w:ascii="Arial" w:hAnsi="Arial" w:cs="Arial"/>
          <w:sz w:val="22"/>
          <w:szCs w:val="22"/>
        </w:rPr>
        <w:t>,</w:t>
      </w:r>
    </w:p>
    <w:p w:rsidR="001A6911" w:rsidRDefault="001A6911" w:rsidP="00FA72F3">
      <w:pPr>
        <w:tabs>
          <w:tab w:val="left" w:pos="0"/>
        </w:tabs>
        <w:spacing w:line="260" w:lineRule="exact"/>
        <w:rPr>
          <w:rFonts w:ascii="Arial" w:hAnsi="Arial" w:cs="Arial"/>
          <w:sz w:val="22"/>
          <w:szCs w:val="22"/>
        </w:rPr>
      </w:pPr>
      <w:r>
        <w:rPr>
          <w:rFonts w:ascii="Arial" w:hAnsi="Arial" w:cs="Arial"/>
          <w:sz w:val="22"/>
          <w:szCs w:val="22"/>
        </w:rPr>
        <w:t>3. ne zagotovi brezplačnega prevzema odpadnih plinskih sijalk na predpisan način (četrti odstavek 11. člena),</w:t>
      </w:r>
    </w:p>
    <w:p w:rsidR="001A6911" w:rsidRDefault="001A6911" w:rsidP="00FA72F3">
      <w:pPr>
        <w:tabs>
          <w:tab w:val="left" w:pos="0"/>
        </w:tabs>
        <w:spacing w:line="260" w:lineRule="exact"/>
        <w:rPr>
          <w:rFonts w:ascii="Arial" w:hAnsi="Arial" w:cs="Arial"/>
          <w:sz w:val="22"/>
          <w:szCs w:val="22"/>
        </w:rPr>
      </w:pPr>
      <w:r>
        <w:rPr>
          <w:rFonts w:ascii="Arial" w:hAnsi="Arial" w:cs="Arial"/>
          <w:bCs/>
          <w:sz w:val="22"/>
          <w:szCs w:val="22"/>
        </w:rPr>
        <w:t xml:space="preserve">4. </w:t>
      </w:r>
      <w:r w:rsidRPr="006F0693">
        <w:rPr>
          <w:rFonts w:ascii="Arial" w:hAnsi="Arial" w:cs="Arial"/>
          <w:sz w:val="22"/>
          <w:szCs w:val="22"/>
        </w:rPr>
        <w:t xml:space="preserve">zagotavlja dostopnost EEO iz gospodinjstev na trgu s prodajo na daljavo, </w:t>
      </w:r>
      <w:r>
        <w:rPr>
          <w:rFonts w:ascii="Arial" w:hAnsi="Arial" w:cs="Arial"/>
          <w:sz w:val="22"/>
          <w:szCs w:val="22"/>
        </w:rPr>
        <w:t>pa končnih uporabnikov ne obvešča o svoji obveznosti na predpisan način (peti odstavek 11. člena),</w:t>
      </w:r>
    </w:p>
    <w:p w:rsidR="001A6911" w:rsidRDefault="001A6911" w:rsidP="00FA72F3">
      <w:pPr>
        <w:tabs>
          <w:tab w:val="left" w:pos="0"/>
        </w:tabs>
        <w:spacing w:line="260" w:lineRule="exact"/>
        <w:rPr>
          <w:rFonts w:ascii="Arial" w:hAnsi="Arial" w:cs="Arial"/>
          <w:sz w:val="22"/>
          <w:szCs w:val="22"/>
        </w:rPr>
      </w:pPr>
      <w:r>
        <w:rPr>
          <w:rFonts w:ascii="Arial" w:hAnsi="Arial" w:cs="Arial"/>
          <w:sz w:val="22"/>
          <w:szCs w:val="22"/>
        </w:rPr>
        <w:t xml:space="preserve">5. ne oddaja OEEO zbiralcu v skladu s šestim odstavkom 11. člena. </w:t>
      </w:r>
    </w:p>
    <w:p w:rsidR="001A6911" w:rsidRDefault="001A6911" w:rsidP="00FA72F3">
      <w:pPr>
        <w:tabs>
          <w:tab w:val="left" w:pos="0"/>
        </w:tabs>
        <w:spacing w:line="260" w:lineRule="exact"/>
        <w:rPr>
          <w:rFonts w:ascii="Arial" w:hAnsi="Arial" w:cs="Arial"/>
          <w:sz w:val="22"/>
          <w:szCs w:val="22"/>
        </w:rPr>
      </w:pPr>
    </w:p>
    <w:p w:rsidR="001A6911" w:rsidRDefault="001A6911" w:rsidP="001A6911">
      <w:pPr>
        <w:tabs>
          <w:tab w:val="left" w:pos="0"/>
        </w:tabs>
        <w:spacing w:line="260" w:lineRule="exact"/>
        <w:rPr>
          <w:rFonts w:ascii="Arial" w:hAnsi="Arial" w:cs="Arial"/>
          <w:sz w:val="22"/>
          <w:szCs w:val="22"/>
        </w:rPr>
      </w:pPr>
      <w:r w:rsidRPr="006F0693">
        <w:rPr>
          <w:rFonts w:ascii="Arial" w:hAnsi="Arial" w:cs="Arial"/>
          <w:sz w:val="22"/>
          <w:szCs w:val="22"/>
        </w:rPr>
        <w:t xml:space="preserve">(2) Z globo od </w:t>
      </w:r>
      <w:r w:rsidR="00EF0723" w:rsidRPr="00EF0723">
        <w:rPr>
          <w:rFonts w:ascii="Arial" w:hAnsi="Arial" w:cs="Arial"/>
          <w:sz w:val="22"/>
          <w:szCs w:val="22"/>
        </w:rPr>
        <w:t>2</w:t>
      </w:r>
      <w:r w:rsidRPr="00EF0723">
        <w:rPr>
          <w:rFonts w:ascii="Arial" w:hAnsi="Arial" w:cs="Arial"/>
          <w:sz w:val="22"/>
          <w:szCs w:val="22"/>
        </w:rPr>
        <w:t xml:space="preserve">.000 do </w:t>
      </w:r>
      <w:r w:rsidR="00EF0723" w:rsidRPr="00EF0723">
        <w:rPr>
          <w:rFonts w:ascii="Arial" w:hAnsi="Arial" w:cs="Arial"/>
          <w:sz w:val="22"/>
          <w:szCs w:val="22"/>
        </w:rPr>
        <w:t>8</w:t>
      </w:r>
      <w:r w:rsidRPr="00EF0723">
        <w:rPr>
          <w:rFonts w:ascii="Arial" w:hAnsi="Arial" w:cs="Arial"/>
          <w:sz w:val="22"/>
          <w:szCs w:val="22"/>
        </w:rPr>
        <w:t>.000</w:t>
      </w:r>
      <w:r w:rsidRPr="006F0693">
        <w:rPr>
          <w:rFonts w:ascii="Arial" w:hAnsi="Arial" w:cs="Arial"/>
          <w:sz w:val="22"/>
          <w:szCs w:val="22"/>
        </w:rPr>
        <w:t xml:space="preserve"> eurov se za prekršek iz prejšnjega odstavka kaznuje samostojni podjetnik posameznik, ki je </w:t>
      </w:r>
      <w:r>
        <w:rPr>
          <w:rFonts w:ascii="Arial" w:hAnsi="Arial" w:cs="Arial"/>
          <w:sz w:val="22"/>
          <w:szCs w:val="22"/>
        </w:rPr>
        <w:t xml:space="preserve">po določbah te uredbe distributer. </w:t>
      </w:r>
    </w:p>
    <w:p w:rsidR="001A6911" w:rsidRDefault="001A6911" w:rsidP="001A6911">
      <w:pPr>
        <w:tabs>
          <w:tab w:val="left" w:pos="0"/>
        </w:tabs>
        <w:spacing w:line="260" w:lineRule="exact"/>
        <w:rPr>
          <w:rFonts w:ascii="Arial" w:hAnsi="Arial" w:cs="Arial"/>
          <w:sz w:val="22"/>
          <w:szCs w:val="22"/>
        </w:rPr>
      </w:pPr>
    </w:p>
    <w:p w:rsidR="001A6911" w:rsidRPr="006F0693" w:rsidRDefault="001A6911" w:rsidP="001A6911">
      <w:pPr>
        <w:tabs>
          <w:tab w:val="left" w:pos="0"/>
        </w:tabs>
        <w:spacing w:line="260" w:lineRule="exact"/>
        <w:rPr>
          <w:rFonts w:ascii="Arial" w:hAnsi="Arial" w:cs="Arial"/>
          <w:sz w:val="22"/>
          <w:szCs w:val="22"/>
        </w:rPr>
      </w:pPr>
      <w:r w:rsidRPr="006F0693">
        <w:rPr>
          <w:rFonts w:ascii="Arial" w:hAnsi="Arial" w:cs="Arial"/>
          <w:sz w:val="22"/>
          <w:szCs w:val="22"/>
        </w:rPr>
        <w:t xml:space="preserve">(3) Z globo od </w:t>
      </w:r>
      <w:r w:rsidRPr="00EF0723">
        <w:rPr>
          <w:rFonts w:ascii="Arial" w:hAnsi="Arial" w:cs="Arial"/>
          <w:sz w:val="22"/>
          <w:szCs w:val="22"/>
        </w:rPr>
        <w:t xml:space="preserve">1.000 do </w:t>
      </w:r>
      <w:r w:rsidR="00EF0723" w:rsidRPr="00EF0723">
        <w:rPr>
          <w:rFonts w:ascii="Arial" w:hAnsi="Arial" w:cs="Arial"/>
          <w:sz w:val="22"/>
          <w:szCs w:val="22"/>
        </w:rPr>
        <w:t>1</w:t>
      </w:r>
      <w:r w:rsidRPr="00EF0723">
        <w:rPr>
          <w:rFonts w:ascii="Arial" w:hAnsi="Arial" w:cs="Arial"/>
          <w:sz w:val="22"/>
          <w:szCs w:val="22"/>
        </w:rPr>
        <w:t>.500</w:t>
      </w:r>
      <w:r w:rsidRPr="006F0693">
        <w:rPr>
          <w:rFonts w:ascii="Arial" w:hAnsi="Arial" w:cs="Arial"/>
          <w:sz w:val="22"/>
          <w:szCs w:val="22"/>
        </w:rPr>
        <w:t xml:space="preserve"> eurov se za prekršek iz prvega odstavka tega člena kaznuje tudi odgovorna oseba pravne osebe oziroma odgovorna oseba samostojnega podjetnika posameznika.</w:t>
      </w:r>
    </w:p>
    <w:p w:rsidR="001A6911" w:rsidRPr="001A6911" w:rsidRDefault="001A6911" w:rsidP="00FA72F3">
      <w:pPr>
        <w:tabs>
          <w:tab w:val="left" w:pos="0"/>
        </w:tabs>
        <w:spacing w:line="260" w:lineRule="exact"/>
        <w:rPr>
          <w:rFonts w:ascii="Arial" w:hAnsi="Arial" w:cs="Arial"/>
          <w:bCs/>
          <w:sz w:val="22"/>
          <w:szCs w:val="22"/>
        </w:rPr>
      </w:pPr>
    </w:p>
    <w:p w:rsidR="00FA72F3" w:rsidRDefault="00FA72F3" w:rsidP="00EF0723">
      <w:pPr>
        <w:tabs>
          <w:tab w:val="left" w:pos="0"/>
        </w:tabs>
        <w:spacing w:line="260" w:lineRule="exact"/>
        <w:rPr>
          <w:rFonts w:ascii="Arial" w:hAnsi="Arial" w:cs="Arial"/>
          <w:b/>
          <w:bCs/>
          <w:sz w:val="22"/>
          <w:szCs w:val="22"/>
        </w:rPr>
      </w:pPr>
    </w:p>
    <w:p w:rsidR="00FA72F3" w:rsidRDefault="00FA72F3" w:rsidP="00A9783C">
      <w:pPr>
        <w:tabs>
          <w:tab w:val="left" w:pos="0"/>
        </w:tabs>
        <w:spacing w:line="260" w:lineRule="exact"/>
        <w:jc w:val="center"/>
        <w:rPr>
          <w:rFonts w:ascii="Arial" w:hAnsi="Arial" w:cs="Arial"/>
          <w:b/>
          <w:bCs/>
          <w:sz w:val="22"/>
          <w:szCs w:val="22"/>
        </w:rPr>
      </w:pPr>
    </w:p>
    <w:p w:rsidR="00FA72F3" w:rsidRDefault="00F771A8" w:rsidP="00A9783C">
      <w:pPr>
        <w:tabs>
          <w:tab w:val="left" w:pos="0"/>
        </w:tabs>
        <w:spacing w:line="260" w:lineRule="exact"/>
        <w:jc w:val="center"/>
        <w:rPr>
          <w:rFonts w:ascii="Arial" w:hAnsi="Arial" w:cs="Arial"/>
          <w:b/>
          <w:bCs/>
          <w:sz w:val="22"/>
          <w:szCs w:val="22"/>
        </w:rPr>
      </w:pPr>
      <w:r>
        <w:rPr>
          <w:rFonts w:ascii="Arial" w:hAnsi="Arial" w:cs="Arial"/>
          <w:b/>
          <w:bCs/>
          <w:sz w:val="22"/>
          <w:szCs w:val="22"/>
        </w:rPr>
        <w:t>63. člen</w:t>
      </w:r>
    </w:p>
    <w:p w:rsidR="008F1D43" w:rsidRDefault="008F1D43" w:rsidP="00A9783C">
      <w:pPr>
        <w:tabs>
          <w:tab w:val="left" w:pos="0"/>
        </w:tabs>
        <w:spacing w:line="260" w:lineRule="exact"/>
        <w:jc w:val="center"/>
        <w:rPr>
          <w:rFonts w:ascii="Arial" w:hAnsi="Arial" w:cs="Arial"/>
          <w:b/>
          <w:bCs/>
          <w:sz w:val="22"/>
          <w:szCs w:val="22"/>
        </w:rPr>
      </w:pPr>
      <w:r>
        <w:rPr>
          <w:rFonts w:ascii="Arial" w:hAnsi="Arial" w:cs="Arial"/>
          <w:b/>
          <w:bCs/>
          <w:sz w:val="22"/>
          <w:szCs w:val="22"/>
        </w:rPr>
        <w:t>(prekrški za izvajalca javne službe)</w:t>
      </w:r>
    </w:p>
    <w:p w:rsidR="008F1D43" w:rsidRDefault="008F1D43" w:rsidP="00A9783C">
      <w:pPr>
        <w:tabs>
          <w:tab w:val="left" w:pos="0"/>
        </w:tabs>
        <w:spacing w:line="260" w:lineRule="exact"/>
        <w:jc w:val="center"/>
        <w:rPr>
          <w:rFonts w:ascii="Arial" w:hAnsi="Arial" w:cs="Arial"/>
          <w:b/>
          <w:bCs/>
          <w:sz w:val="22"/>
          <w:szCs w:val="22"/>
        </w:rPr>
      </w:pPr>
    </w:p>
    <w:p w:rsidR="008F1D43" w:rsidRDefault="008F1D43" w:rsidP="008F1D43">
      <w:pPr>
        <w:tabs>
          <w:tab w:val="left" w:pos="0"/>
        </w:tabs>
        <w:spacing w:line="260" w:lineRule="exact"/>
        <w:rPr>
          <w:rFonts w:ascii="Arial" w:hAnsi="Arial" w:cs="Arial"/>
          <w:sz w:val="22"/>
          <w:szCs w:val="22"/>
        </w:rPr>
      </w:pPr>
      <w:r w:rsidRPr="006F0693">
        <w:rPr>
          <w:rFonts w:ascii="Arial" w:hAnsi="Arial" w:cs="Arial"/>
          <w:sz w:val="22"/>
          <w:szCs w:val="22"/>
        </w:rPr>
        <w:t xml:space="preserve">(1) Z globo od </w:t>
      </w:r>
      <w:r w:rsidR="00231192" w:rsidRPr="00231192">
        <w:rPr>
          <w:rFonts w:ascii="Arial" w:hAnsi="Arial" w:cs="Arial"/>
          <w:sz w:val="22"/>
          <w:szCs w:val="22"/>
        </w:rPr>
        <w:t>5</w:t>
      </w:r>
      <w:r w:rsidRPr="00231192">
        <w:rPr>
          <w:rFonts w:ascii="Arial" w:hAnsi="Arial" w:cs="Arial"/>
          <w:sz w:val="22"/>
          <w:szCs w:val="22"/>
        </w:rPr>
        <w:t xml:space="preserve">.000 do </w:t>
      </w:r>
      <w:r w:rsidR="00231192" w:rsidRPr="00231192">
        <w:rPr>
          <w:rFonts w:ascii="Arial" w:hAnsi="Arial" w:cs="Arial"/>
          <w:sz w:val="22"/>
          <w:szCs w:val="22"/>
        </w:rPr>
        <w:t>15</w:t>
      </w:r>
      <w:r w:rsidRPr="00231192">
        <w:rPr>
          <w:rFonts w:ascii="Arial" w:hAnsi="Arial" w:cs="Arial"/>
          <w:sz w:val="22"/>
          <w:szCs w:val="22"/>
        </w:rPr>
        <w:t>.000</w:t>
      </w:r>
      <w:r w:rsidRPr="006F0693">
        <w:rPr>
          <w:rFonts w:ascii="Arial" w:hAnsi="Arial" w:cs="Arial"/>
          <w:sz w:val="22"/>
          <w:szCs w:val="22"/>
        </w:rPr>
        <w:t xml:space="preserve"> eurov se kaznuje za prekršek pravna oseba, ki </w:t>
      </w:r>
      <w:r>
        <w:rPr>
          <w:rFonts w:ascii="Arial" w:hAnsi="Arial" w:cs="Arial"/>
          <w:sz w:val="22"/>
          <w:szCs w:val="22"/>
        </w:rPr>
        <w:t xml:space="preserve">je </w:t>
      </w:r>
      <w:r w:rsidRPr="006F0693">
        <w:rPr>
          <w:rFonts w:ascii="Arial" w:hAnsi="Arial" w:cs="Arial"/>
          <w:sz w:val="22"/>
          <w:szCs w:val="22"/>
        </w:rPr>
        <w:t>po določbah te uredbe</w:t>
      </w:r>
      <w:r>
        <w:rPr>
          <w:rFonts w:ascii="Arial" w:hAnsi="Arial" w:cs="Arial"/>
          <w:sz w:val="22"/>
          <w:szCs w:val="22"/>
        </w:rPr>
        <w:t xml:space="preserve"> izvajalec javne službe</w:t>
      </w:r>
      <w:r w:rsidRPr="006F0693">
        <w:rPr>
          <w:rFonts w:ascii="Arial" w:hAnsi="Arial" w:cs="Arial"/>
          <w:sz w:val="22"/>
          <w:szCs w:val="22"/>
        </w:rPr>
        <w:t>, če:</w:t>
      </w:r>
    </w:p>
    <w:p w:rsidR="008F1D43" w:rsidRPr="00CC308E" w:rsidRDefault="008F1D43" w:rsidP="00CC308E">
      <w:pPr>
        <w:tabs>
          <w:tab w:val="left" w:pos="0"/>
        </w:tabs>
        <w:spacing w:line="260" w:lineRule="exact"/>
        <w:rPr>
          <w:rFonts w:ascii="Arial" w:hAnsi="Arial" w:cs="Arial"/>
          <w:sz w:val="22"/>
          <w:szCs w:val="22"/>
        </w:rPr>
      </w:pPr>
      <w:r w:rsidRPr="00CC308E">
        <w:rPr>
          <w:rFonts w:ascii="Arial" w:hAnsi="Arial" w:cs="Arial"/>
          <w:sz w:val="22"/>
          <w:szCs w:val="22"/>
        </w:rPr>
        <w:t>1. v zbirnem centru ločeno zbranih frakcij komunalnih odpadkov ne prevzema OEEO na predpisan način (prvi odstavek 13. člena),</w:t>
      </w:r>
    </w:p>
    <w:p w:rsidR="008F1D43" w:rsidRDefault="008F1D43" w:rsidP="008F1D43">
      <w:pPr>
        <w:tabs>
          <w:tab w:val="left" w:pos="0"/>
        </w:tabs>
        <w:spacing w:line="260" w:lineRule="exact"/>
        <w:rPr>
          <w:rFonts w:ascii="Arial" w:hAnsi="Arial" w:cs="Arial"/>
          <w:sz w:val="22"/>
          <w:szCs w:val="22"/>
        </w:rPr>
      </w:pPr>
      <w:r>
        <w:rPr>
          <w:rFonts w:ascii="Arial" w:hAnsi="Arial" w:cs="Arial"/>
          <w:sz w:val="22"/>
          <w:szCs w:val="22"/>
        </w:rPr>
        <w:t xml:space="preserve">2. </w:t>
      </w:r>
      <w:r w:rsidRPr="008F1D43" w:rsidDel="001B1CAC">
        <w:rPr>
          <w:rFonts w:ascii="Arial" w:hAnsi="Arial" w:cs="Arial"/>
          <w:sz w:val="22"/>
          <w:szCs w:val="22"/>
        </w:rPr>
        <w:t xml:space="preserve"> </w:t>
      </w:r>
      <w:r>
        <w:rPr>
          <w:rFonts w:ascii="Arial" w:hAnsi="Arial" w:cs="Arial"/>
          <w:sz w:val="22"/>
          <w:szCs w:val="22"/>
        </w:rPr>
        <w:t xml:space="preserve">ravna v nasprotju z drugim odstavkom 13. člena,3. </w:t>
      </w:r>
      <w:r w:rsidR="00CC308E">
        <w:rPr>
          <w:rFonts w:ascii="Arial" w:hAnsi="Arial" w:cs="Arial"/>
          <w:sz w:val="22"/>
          <w:szCs w:val="22"/>
        </w:rPr>
        <w:t>ravna v nasprotju s tretjim odstavkom 13. člena,</w:t>
      </w:r>
    </w:p>
    <w:p w:rsidR="00CC308E" w:rsidRDefault="00CC308E" w:rsidP="008F1D43">
      <w:pPr>
        <w:tabs>
          <w:tab w:val="left" w:pos="0"/>
        </w:tabs>
        <w:spacing w:line="260" w:lineRule="exact"/>
        <w:rPr>
          <w:rFonts w:ascii="Arial" w:hAnsi="Arial" w:cs="Arial"/>
          <w:sz w:val="22"/>
          <w:szCs w:val="22"/>
        </w:rPr>
      </w:pPr>
      <w:r>
        <w:rPr>
          <w:rFonts w:ascii="Arial" w:hAnsi="Arial" w:cs="Arial"/>
          <w:sz w:val="22"/>
          <w:szCs w:val="22"/>
        </w:rPr>
        <w:t xml:space="preserve">4. </w:t>
      </w:r>
      <w:r w:rsidRPr="006F0693">
        <w:rPr>
          <w:rFonts w:ascii="Arial" w:hAnsi="Arial" w:cs="Arial"/>
          <w:sz w:val="22"/>
          <w:szCs w:val="22"/>
        </w:rPr>
        <w:t xml:space="preserve">v zbirnem centru ločeno zbranih frakcij komunalnih odpadkov </w:t>
      </w:r>
      <w:r>
        <w:rPr>
          <w:rFonts w:ascii="Arial" w:hAnsi="Arial" w:cs="Arial"/>
          <w:sz w:val="22"/>
          <w:szCs w:val="22"/>
        </w:rPr>
        <w:t xml:space="preserve">ne omogoči izločanja </w:t>
      </w:r>
      <w:r w:rsidRPr="006F0693">
        <w:rPr>
          <w:rFonts w:ascii="Arial" w:hAnsi="Arial" w:cs="Arial"/>
          <w:sz w:val="22"/>
          <w:szCs w:val="22"/>
        </w:rPr>
        <w:t>OEEO, primern</w:t>
      </w:r>
      <w:r>
        <w:rPr>
          <w:rFonts w:ascii="Arial" w:hAnsi="Arial" w:cs="Arial"/>
          <w:sz w:val="22"/>
          <w:szCs w:val="22"/>
        </w:rPr>
        <w:t>e</w:t>
      </w:r>
      <w:r w:rsidRPr="006F0693">
        <w:rPr>
          <w:rFonts w:ascii="Arial" w:hAnsi="Arial" w:cs="Arial"/>
          <w:sz w:val="22"/>
          <w:szCs w:val="22"/>
        </w:rPr>
        <w:t xml:space="preserve"> za pripravo za ponovno uporabo, in </w:t>
      </w:r>
      <w:r>
        <w:rPr>
          <w:rFonts w:ascii="Arial" w:hAnsi="Arial" w:cs="Arial"/>
          <w:sz w:val="22"/>
          <w:szCs w:val="22"/>
        </w:rPr>
        <w:t xml:space="preserve">njenega </w:t>
      </w:r>
      <w:r w:rsidRPr="006F0693">
        <w:rPr>
          <w:rFonts w:ascii="Arial" w:hAnsi="Arial" w:cs="Arial"/>
          <w:sz w:val="22"/>
          <w:szCs w:val="22"/>
        </w:rPr>
        <w:t>oddaja</w:t>
      </w:r>
      <w:r>
        <w:rPr>
          <w:rFonts w:ascii="Arial" w:hAnsi="Arial" w:cs="Arial"/>
          <w:sz w:val="22"/>
          <w:szCs w:val="22"/>
        </w:rPr>
        <w:t>nja</w:t>
      </w:r>
      <w:r w:rsidRPr="006F0693">
        <w:rPr>
          <w:rFonts w:ascii="Arial" w:hAnsi="Arial" w:cs="Arial"/>
          <w:sz w:val="22"/>
          <w:szCs w:val="22"/>
        </w:rPr>
        <w:t xml:space="preserve"> v pripravo za ponovno uporabo</w:t>
      </w:r>
      <w:r>
        <w:rPr>
          <w:rFonts w:ascii="Arial" w:hAnsi="Arial" w:cs="Arial"/>
          <w:sz w:val="22"/>
          <w:szCs w:val="22"/>
        </w:rPr>
        <w:t xml:space="preserve"> (četrti odstavek 13. člena),</w:t>
      </w:r>
    </w:p>
    <w:p w:rsidR="00CC308E" w:rsidRDefault="00CC308E" w:rsidP="008F1D43">
      <w:pPr>
        <w:tabs>
          <w:tab w:val="left" w:pos="0"/>
        </w:tabs>
        <w:spacing w:line="260" w:lineRule="exact"/>
        <w:rPr>
          <w:rFonts w:ascii="Arial" w:hAnsi="Arial" w:cs="Arial"/>
          <w:sz w:val="22"/>
          <w:szCs w:val="22"/>
        </w:rPr>
      </w:pPr>
      <w:r>
        <w:rPr>
          <w:rFonts w:ascii="Arial" w:hAnsi="Arial" w:cs="Arial"/>
          <w:sz w:val="22"/>
          <w:szCs w:val="22"/>
        </w:rPr>
        <w:t>5. ne odda vse zbrane OEEO zbiralcu v skladu s petim odstavkom 13. člena,</w:t>
      </w:r>
      <w:r w:rsidRPr="006F0693">
        <w:rPr>
          <w:rFonts w:ascii="Arial" w:hAnsi="Arial" w:cs="Arial"/>
          <w:sz w:val="22"/>
          <w:szCs w:val="22"/>
        </w:rPr>
        <w:t xml:space="preserve"> </w:t>
      </w:r>
    </w:p>
    <w:p w:rsidR="00CC308E" w:rsidRDefault="00CC308E" w:rsidP="00CC308E">
      <w:pPr>
        <w:tabs>
          <w:tab w:val="left" w:pos="0"/>
        </w:tabs>
        <w:spacing w:line="260" w:lineRule="exact"/>
        <w:rPr>
          <w:rFonts w:ascii="Arial" w:hAnsi="Arial" w:cs="Arial"/>
          <w:sz w:val="22"/>
          <w:szCs w:val="22"/>
        </w:rPr>
      </w:pPr>
      <w:r>
        <w:rPr>
          <w:rFonts w:ascii="Arial" w:hAnsi="Arial" w:cs="Arial"/>
          <w:sz w:val="22"/>
          <w:szCs w:val="22"/>
        </w:rPr>
        <w:t>6. ravna v nasprotju s šestim odstavkom 13. člena,</w:t>
      </w:r>
    </w:p>
    <w:p w:rsidR="00CC308E" w:rsidRPr="006F0693" w:rsidRDefault="00CC308E" w:rsidP="00CC308E">
      <w:pPr>
        <w:pStyle w:val="alineazaodstavkom"/>
        <w:shd w:val="clear" w:color="auto" w:fill="FFFFFF"/>
        <w:tabs>
          <w:tab w:val="left" w:pos="567"/>
        </w:tabs>
        <w:spacing w:before="0" w:beforeAutospacing="0" w:after="0" w:afterAutospacing="0" w:line="260" w:lineRule="exact"/>
        <w:jc w:val="both"/>
        <w:rPr>
          <w:rFonts w:ascii="Arial" w:hAnsi="Arial" w:cs="Arial"/>
          <w:sz w:val="22"/>
          <w:szCs w:val="22"/>
        </w:rPr>
      </w:pPr>
      <w:r>
        <w:rPr>
          <w:rFonts w:ascii="Arial" w:hAnsi="Arial" w:cs="Arial"/>
          <w:sz w:val="22"/>
          <w:szCs w:val="22"/>
        </w:rPr>
        <w:t xml:space="preserve">7. ne sklene </w:t>
      </w:r>
      <w:r w:rsidRPr="006F0693">
        <w:rPr>
          <w:rFonts w:ascii="Arial" w:hAnsi="Arial" w:cs="Arial"/>
          <w:sz w:val="22"/>
          <w:szCs w:val="22"/>
        </w:rPr>
        <w:t>pogodb</w:t>
      </w:r>
      <w:r>
        <w:rPr>
          <w:rFonts w:ascii="Arial" w:hAnsi="Arial" w:cs="Arial"/>
          <w:sz w:val="22"/>
          <w:szCs w:val="22"/>
        </w:rPr>
        <w:t>e</w:t>
      </w:r>
      <w:r w:rsidRPr="006F0693">
        <w:rPr>
          <w:rFonts w:ascii="Arial" w:hAnsi="Arial" w:cs="Arial"/>
          <w:sz w:val="22"/>
          <w:szCs w:val="22"/>
        </w:rPr>
        <w:t xml:space="preserve"> o načinu in pogojih oddajanja in prevzemanja OEEO </w:t>
      </w:r>
      <w:r>
        <w:rPr>
          <w:rFonts w:ascii="Arial" w:hAnsi="Arial" w:cs="Arial"/>
          <w:sz w:val="22"/>
          <w:szCs w:val="22"/>
        </w:rPr>
        <w:t xml:space="preserve">s </w:t>
      </w:r>
      <w:r w:rsidRPr="006F0693">
        <w:rPr>
          <w:rFonts w:ascii="Arial" w:hAnsi="Arial" w:cs="Arial"/>
          <w:sz w:val="22"/>
          <w:szCs w:val="22"/>
        </w:rPr>
        <w:t xml:space="preserve">proizvajalcem </w:t>
      </w:r>
      <w:r>
        <w:rPr>
          <w:rFonts w:ascii="Arial" w:hAnsi="Arial" w:cs="Arial"/>
          <w:sz w:val="22"/>
          <w:szCs w:val="22"/>
        </w:rPr>
        <w:t>ali</w:t>
      </w:r>
      <w:r w:rsidRPr="006F0693">
        <w:rPr>
          <w:rFonts w:ascii="Arial" w:hAnsi="Arial" w:cs="Arial"/>
          <w:sz w:val="22"/>
          <w:szCs w:val="22"/>
        </w:rPr>
        <w:t xml:space="preserve"> nosilcem skupnega načrta</w:t>
      </w:r>
      <w:r>
        <w:rPr>
          <w:rFonts w:ascii="Arial" w:hAnsi="Arial" w:cs="Arial"/>
          <w:sz w:val="22"/>
          <w:szCs w:val="22"/>
        </w:rPr>
        <w:t xml:space="preserve"> (sedmi odstavek 13. člena).</w:t>
      </w:r>
    </w:p>
    <w:p w:rsidR="00CC308E" w:rsidRPr="008F1D43" w:rsidRDefault="00CC308E" w:rsidP="008F1D43">
      <w:pPr>
        <w:tabs>
          <w:tab w:val="left" w:pos="0"/>
        </w:tabs>
        <w:spacing w:line="260" w:lineRule="exact"/>
        <w:rPr>
          <w:rFonts w:ascii="Arial" w:hAnsi="Arial" w:cs="Arial"/>
          <w:sz w:val="22"/>
          <w:szCs w:val="22"/>
        </w:rPr>
      </w:pPr>
      <w:r>
        <w:rPr>
          <w:rFonts w:ascii="Arial" w:hAnsi="Arial" w:cs="Arial"/>
          <w:sz w:val="22"/>
          <w:szCs w:val="22"/>
        </w:rPr>
        <w:t xml:space="preserve"> </w:t>
      </w:r>
    </w:p>
    <w:p w:rsidR="008F1D43" w:rsidRPr="006F0693" w:rsidRDefault="008F1D43" w:rsidP="008F1D43">
      <w:pPr>
        <w:tabs>
          <w:tab w:val="left" w:pos="0"/>
        </w:tabs>
        <w:spacing w:line="260" w:lineRule="exact"/>
        <w:rPr>
          <w:rFonts w:ascii="Arial" w:hAnsi="Arial" w:cs="Arial"/>
          <w:sz w:val="22"/>
          <w:szCs w:val="22"/>
        </w:rPr>
      </w:pPr>
      <w:r w:rsidRPr="006F0693">
        <w:rPr>
          <w:rFonts w:ascii="Arial" w:hAnsi="Arial" w:cs="Arial"/>
          <w:sz w:val="22"/>
          <w:szCs w:val="22"/>
        </w:rPr>
        <w:t xml:space="preserve">(2) Z globo od </w:t>
      </w:r>
      <w:r w:rsidR="00231192">
        <w:rPr>
          <w:rFonts w:ascii="Arial" w:hAnsi="Arial" w:cs="Arial"/>
          <w:sz w:val="22"/>
          <w:szCs w:val="22"/>
        </w:rPr>
        <w:t>3</w:t>
      </w:r>
      <w:r w:rsidRPr="006F0693">
        <w:rPr>
          <w:rFonts w:ascii="Arial" w:hAnsi="Arial" w:cs="Arial"/>
          <w:sz w:val="22"/>
          <w:szCs w:val="22"/>
        </w:rPr>
        <w:t xml:space="preserve">.000 do </w:t>
      </w:r>
      <w:r w:rsidR="00231192">
        <w:rPr>
          <w:rFonts w:ascii="Arial" w:hAnsi="Arial" w:cs="Arial"/>
          <w:sz w:val="22"/>
          <w:szCs w:val="22"/>
        </w:rPr>
        <w:t>1</w:t>
      </w:r>
      <w:r w:rsidRPr="006F0693">
        <w:rPr>
          <w:rFonts w:ascii="Arial" w:hAnsi="Arial" w:cs="Arial"/>
          <w:sz w:val="22"/>
          <w:szCs w:val="22"/>
        </w:rPr>
        <w:t xml:space="preserve">0.000 eurov se za prekršek iz prejšnjega odstavka kaznuje samostojni podjetnik posameznik, ki </w:t>
      </w:r>
      <w:r>
        <w:rPr>
          <w:rFonts w:ascii="Arial" w:hAnsi="Arial" w:cs="Arial"/>
          <w:sz w:val="22"/>
          <w:szCs w:val="22"/>
        </w:rPr>
        <w:t xml:space="preserve">je </w:t>
      </w:r>
      <w:r w:rsidRPr="006F0693">
        <w:rPr>
          <w:rFonts w:ascii="Arial" w:hAnsi="Arial" w:cs="Arial"/>
          <w:sz w:val="22"/>
          <w:szCs w:val="22"/>
        </w:rPr>
        <w:t xml:space="preserve">po določbah te uredbe </w:t>
      </w:r>
      <w:r w:rsidR="009835D3">
        <w:rPr>
          <w:rFonts w:ascii="Arial" w:hAnsi="Arial" w:cs="Arial"/>
          <w:sz w:val="22"/>
          <w:szCs w:val="22"/>
        </w:rPr>
        <w:t xml:space="preserve">izvajalec javne službe. </w:t>
      </w:r>
    </w:p>
    <w:p w:rsidR="008F1D43" w:rsidRDefault="008F1D43" w:rsidP="008F1D43">
      <w:pPr>
        <w:tabs>
          <w:tab w:val="left" w:pos="0"/>
        </w:tabs>
        <w:spacing w:line="260" w:lineRule="exact"/>
        <w:rPr>
          <w:rFonts w:ascii="Arial" w:hAnsi="Arial" w:cs="Arial"/>
          <w:sz w:val="22"/>
          <w:szCs w:val="22"/>
        </w:rPr>
      </w:pPr>
    </w:p>
    <w:p w:rsidR="008F1D43" w:rsidRPr="006F0693" w:rsidRDefault="008F1D43" w:rsidP="008F1D43">
      <w:pPr>
        <w:tabs>
          <w:tab w:val="left" w:pos="0"/>
        </w:tabs>
        <w:spacing w:line="260" w:lineRule="exact"/>
        <w:rPr>
          <w:rFonts w:ascii="Arial" w:hAnsi="Arial" w:cs="Arial"/>
          <w:sz w:val="22"/>
          <w:szCs w:val="22"/>
        </w:rPr>
      </w:pPr>
      <w:r w:rsidRPr="006F0693">
        <w:rPr>
          <w:rFonts w:ascii="Arial" w:hAnsi="Arial" w:cs="Arial"/>
          <w:sz w:val="22"/>
          <w:szCs w:val="22"/>
        </w:rPr>
        <w:t xml:space="preserve">(3) Z globo od </w:t>
      </w:r>
      <w:r w:rsidR="00231192">
        <w:rPr>
          <w:rFonts w:ascii="Arial" w:hAnsi="Arial" w:cs="Arial"/>
          <w:sz w:val="22"/>
          <w:szCs w:val="22"/>
        </w:rPr>
        <w:t>1</w:t>
      </w:r>
      <w:r w:rsidRPr="006F0693">
        <w:rPr>
          <w:rFonts w:ascii="Arial" w:hAnsi="Arial" w:cs="Arial"/>
          <w:sz w:val="22"/>
          <w:szCs w:val="22"/>
        </w:rPr>
        <w:t xml:space="preserve">.000 do </w:t>
      </w:r>
      <w:r w:rsidR="00231192">
        <w:rPr>
          <w:rFonts w:ascii="Arial" w:hAnsi="Arial" w:cs="Arial"/>
          <w:sz w:val="22"/>
          <w:szCs w:val="22"/>
        </w:rPr>
        <w:t>2.5</w:t>
      </w:r>
      <w:r w:rsidRPr="006F0693">
        <w:rPr>
          <w:rFonts w:ascii="Arial" w:hAnsi="Arial" w:cs="Arial"/>
          <w:sz w:val="22"/>
          <w:szCs w:val="22"/>
        </w:rPr>
        <w:t>00 eurov se za prekršek iz prvega odstavka tega člena kaznuje tudi odgovorna oseba pravne osebe oziroma odgovorna oseba samostojnega podjetnika posameznika.</w:t>
      </w:r>
    </w:p>
    <w:p w:rsidR="008F1D43" w:rsidRDefault="008F1D43" w:rsidP="00A9783C">
      <w:pPr>
        <w:tabs>
          <w:tab w:val="left" w:pos="0"/>
        </w:tabs>
        <w:spacing w:line="260" w:lineRule="exact"/>
        <w:jc w:val="center"/>
        <w:rPr>
          <w:rFonts w:ascii="Arial" w:hAnsi="Arial" w:cs="Arial"/>
          <w:b/>
          <w:bCs/>
          <w:sz w:val="22"/>
          <w:szCs w:val="22"/>
        </w:rPr>
      </w:pPr>
    </w:p>
    <w:p w:rsidR="00F771A8" w:rsidRDefault="00F771A8" w:rsidP="00A9783C">
      <w:pPr>
        <w:tabs>
          <w:tab w:val="left" w:pos="0"/>
        </w:tabs>
        <w:spacing w:line="260" w:lineRule="exact"/>
        <w:jc w:val="center"/>
        <w:rPr>
          <w:rFonts w:ascii="Arial" w:hAnsi="Arial" w:cs="Arial"/>
          <w:b/>
          <w:bCs/>
          <w:sz w:val="22"/>
          <w:szCs w:val="22"/>
        </w:rPr>
      </w:pPr>
    </w:p>
    <w:p w:rsidR="008F1D43" w:rsidRPr="006F0693" w:rsidRDefault="00F771A8" w:rsidP="00A9783C">
      <w:pPr>
        <w:tabs>
          <w:tab w:val="left" w:pos="0"/>
        </w:tabs>
        <w:spacing w:line="260" w:lineRule="exact"/>
        <w:jc w:val="center"/>
        <w:rPr>
          <w:rFonts w:ascii="Arial" w:hAnsi="Arial" w:cs="Arial"/>
          <w:b/>
          <w:bCs/>
          <w:sz w:val="22"/>
          <w:szCs w:val="22"/>
        </w:rPr>
      </w:pPr>
      <w:r>
        <w:rPr>
          <w:rFonts w:ascii="Arial" w:hAnsi="Arial" w:cs="Arial"/>
          <w:b/>
          <w:bCs/>
          <w:sz w:val="22"/>
          <w:szCs w:val="22"/>
        </w:rPr>
        <w:lastRenderedPageBreak/>
        <w:t>64. člen</w:t>
      </w:r>
    </w:p>
    <w:p w:rsidR="00287650"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bCs/>
          <w:sz w:val="22"/>
          <w:szCs w:val="22"/>
        </w:rPr>
        <w:t>(prekrški)</w:t>
      </w:r>
    </w:p>
    <w:p w:rsidR="007D7A94" w:rsidRPr="006F0693" w:rsidRDefault="007D7A94" w:rsidP="001E4715">
      <w:pPr>
        <w:tabs>
          <w:tab w:val="left" w:pos="0"/>
        </w:tabs>
        <w:spacing w:line="260" w:lineRule="exact"/>
        <w:rPr>
          <w:rFonts w:ascii="Arial" w:hAnsi="Arial" w:cs="Arial"/>
          <w:b/>
          <w:bCs/>
          <w:sz w:val="22"/>
          <w:szCs w:val="22"/>
        </w:rPr>
      </w:pPr>
    </w:p>
    <w:p w:rsidR="00287650" w:rsidRPr="006F0693" w:rsidRDefault="00287650" w:rsidP="001E4715">
      <w:pPr>
        <w:tabs>
          <w:tab w:val="left" w:pos="0"/>
        </w:tabs>
        <w:spacing w:line="260" w:lineRule="exact"/>
        <w:rPr>
          <w:rFonts w:ascii="Arial" w:hAnsi="Arial" w:cs="Arial"/>
          <w:sz w:val="22"/>
          <w:szCs w:val="22"/>
        </w:rPr>
      </w:pPr>
      <w:r w:rsidRPr="006F0693">
        <w:rPr>
          <w:rFonts w:ascii="Arial" w:hAnsi="Arial" w:cs="Arial"/>
          <w:sz w:val="22"/>
          <w:szCs w:val="22"/>
        </w:rPr>
        <w:t xml:space="preserve">(1) Z globo od </w:t>
      </w:r>
      <w:r w:rsidR="00F52508">
        <w:rPr>
          <w:rFonts w:ascii="Arial" w:hAnsi="Arial" w:cs="Arial"/>
          <w:sz w:val="22"/>
          <w:szCs w:val="22"/>
        </w:rPr>
        <w:t>10</w:t>
      </w:r>
      <w:r w:rsidRPr="006F0693">
        <w:rPr>
          <w:rFonts w:ascii="Arial" w:hAnsi="Arial" w:cs="Arial"/>
          <w:sz w:val="22"/>
          <w:szCs w:val="22"/>
        </w:rPr>
        <w:t xml:space="preserve">.000 do </w:t>
      </w:r>
      <w:r w:rsidR="00F52508">
        <w:rPr>
          <w:rFonts w:ascii="Arial" w:hAnsi="Arial" w:cs="Arial"/>
          <w:sz w:val="22"/>
          <w:szCs w:val="22"/>
        </w:rPr>
        <w:t>30</w:t>
      </w:r>
      <w:r w:rsidRPr="006F0693">
        <w:rPr>
          <w:rFonts w:ascii="Arial" w:hAnsi="Arial" w:cs="Arial"/>
          <w:sz w:val="22"/>
          <w:szCs w:val="22"/>
        </w:rPr>
        <w:t xml:space="preserve">.000 eurov se kaznuje za prekršek pravna oseba, </w:t>
      </w:r>
      <w:r w:rsidR="005A28AE" w:rsidRPr="00F52508">
        <w:rPr>
          <w:rFonts w:ascii="Arial" w:hAnsi="Arial" w:cs="Arial"/>
          <w:bCs/>
          <w:sz w:val="22"/>
          <w:szCs w:val="22"/>
        </w:rPr>
        <w:t>ki kot dejavnost zbira odpadke v skladu s predpisom, ki ureja odpadke</w:t>
      </w:r>
      <w:r w:rsidR="005A28AE">
        <w:rPr>
          <w:rFonts w:ascii="Arial" w:hAnsi="Arial" w:cs="Arial"/>
          <w:bCs/>
          <w:sz w:val="22"/>
          <w:szCs w:val="22"/>
        </w:rPr>
        <w:t xml:space="preserve">, </w:t>
      </w:r>
      <w:r w:rsidR="005A28AE" w:rsidRPr="006F0693">
        <w:rPr>
          <w:rFonts w:ascii="Arial" w:hAnsi="Arial" w:cs="Arial"/>
          <w:sz w:val="22"/>
          <w:szCs w:val="22"/>
        </w:rPr>
        <w:t xml:space="preserve"> </w:t>
      </w:r>
      <w:r w:rsidR="005A28AE">
        <w:rPr>
          <w:rFonts w:ascii="Arial" w:hAnsi="Arial" w:cs="Arial"/>
          <w:bCs/>
          <w:sz w:val="22"/>
          <w:szCs w:val="22"/>
        </w:rPr>
        <w:t>pa ni zbiralec po tej uredbi,</w:t>
      </w:r>
      <w:r w:rsidR="005A28AE" w:rsidRPr="006F0693">
        <w:rPr>
          <w:rFonts w:ascii="Arial" w:hAnsi="Arial" w:cs="Arial"/>
          <w:sz w:val="22"/>
          <w:szCs w:val="22"/>
        </w:rPr>
        <w:t xml:space="preserve"> </w:t>
      </w:r>
      <w:r w:rsidRPr="006F0693">
        <w:rPr>
          <w:rFonts w:ascii="Arial" w:hAnsi="Arial" w:cs="Arial"/>
          <w:sz w:val="22"/>
          <w:szCs w:val="22"/>
        </w:rPr>
        <w:t>če</w:t>
      </w:r>
      <w:r w:rsidR="005A28AE">
        <w:rPr>
          <w:rFonts w:ascii="Arial" w:hAnsi="Arial" w:cs="Arial"/>
          <w:sz w:val="22"/>
          <w:szCs w:val="22"/>
        </w:rPr>
        <w:t xml:space="preserve"> prevzame </w:t>
      </w:r>
      <w:r w:rsidR="005A28AE">
        <w:rPr>
          <w:rFonts w:ascii="Arial" w:hAnsi="Arial" w:cs="Arial"/>
          <w:bCs/>
          <w:sz w:val="22"/>
          <w:szCs w:val="22"/>
        </w:rPr>
        <w:t>OEEO ali njene sestavne dele, ki mu jih kot odpadek želi oddati končni imetnik ali druga oseba (šesti odstavek 41. člena)</w:t>
      </w:r>
      <w:r w:rsidR="005A28AE">
        <w:rPr>
          <w:rFonts w:ascii="Arial" w:hAnsi="Arial" w:cs="Arial"/>
          <w:sz w:val="22"/>
          <w:szCs w:val="22"/>
        </w:rPr>
        <w:t>.</w:t>
      </w:r>
    </w:p>
    <w:p w:rsidR="005A28AE" w:rsidRDefault="005A28AE" w:rsidP="005A28AE">
      <w:pPr>
        <w:tabs>
          <w:tab w:val="left" w:pos="0"/>
        </w:tabs>
        <w:spacing w:line="260" w:lineRule="exact"/>
        <w:rPr>
          <w:rFonts w:ascii="Arial" w:hAnsi="Arial" w:cs="Arial"/>
          <w:sz w:val="22"/>
          <w:szCs w:val="22"/>
        </w:rPr>
      </w:pPr>
    </w:p>
    <w:p w:rsidR="005A28AE" w:rsidRDefault="005A28AE" w:rsidP="005A28AE">
      <w:pPr>
        <w:tabs>
          <w:tab w:val="left" w:pos="0"/>
        </w:tabs>
        <w:spacing w:line="260" w:lineRule="exact"/>
        <w:rPr>
          <w:rFonts w:ascii="Arial" w:hAnsi="Arial" w:cs="Arial"/>
          <w:bCs/>
          <w:sz w:val="22"/>
          <w:szCs w:val="22"/>
        </w:rPr>
      </w:pPr>
      <w:r w:rsidRPr="006F0693">
        <w:rPr>
          <w:rFonts w:ascii="Arial" w:hAnsi="Arial" w:cs="Arial"/>
          <w:sz w:val="22"/>
          <w:szCs w:val="22"/>
        </w:rPr>
        <w:t>(</w:t>
      </w:r>
      <w:r>
        <w:rPr>
          <w:rFonts w:ascii="Arial" w:hAnsi="Arial" w:cs="Arial"/>
          <w:sz w:val="22"/>
          <w:szCs w:val="22"/>
        </w:rPr>
        <w:t>2</w:t>
      </w:r>
      <w:r w:rsidRPr="006F0693">
        <w:rPr>
          <w:rFonts w:ascii="Arial" w:hAnsi="Arial" w:cs="Arial"/>
          <w:sz w:val="22"/>
          <w:szCs w:val="22"/>
        </w:rPr>
        <w:t xml:space="preserve">) Z globo od </w:t>
      </w:r>
      <w:r w:rsidR="00F52508">
        <w:rPr>
          <w:rFonts w:ascii="Arial" w:hAnsi="Arial" w:cs="Arial"/>
          <w:sz w:val="22"/>
          <w:szCs w:val="22"/>
        </w:rPr>
        <w:t>10</w:t>
      </w:r>
      <w:r w:rsidRPr="006F0693">
        <w:rPr>
          <w:rFonts w:ascii="Arial" w:hAnsi="Arial" w:cs="Arial"/>
          <w:sz w:val="22"/>
          <w:szCs w:val="22"/>
        </w:rPr>
        <w:t xml:space="preserve">.000 do </w:t>
      </w:r>
      <w:r w:rsidR="00F52508">
        <w:rPr>
          <w:rFonts w:ascii="Arial" w:hAnsi="Arial" w:cs="Arial"/>
          <w:sz w:val="22"/>
          <w:szCs w:val="22"/>
        </w:rPr>
        <w:t>30</w:t>
      </w:r>
      <w:r w:rsidRPr="006F0693">
        <w:rPr>
          <w:rFonts w:ascii="Arial" w:hAnsi="Arial" w:cs="Arial"/>
          <w:sz w:val="22"/>
          <w:szCs w:val="22"/>
        </w:rPr>
        <w:t xml:space="preserve">.000 eurov se kaznuje za prekršek pravna oseba, </w:t>
      </w:r>
      <w:r w:rsidRPr="00F52508">
        <w:rPr>
          <w:rFonts w:ascii="Arial" w:hAnsi="Arial" w:cs="Arial"/>
          <w:bCs/>
          <w:sz w:val="22"/>
          <w:szCs w:val="22"/>
        </w:rPr>
        <w:t xml:space="preserve">ki kot dejavnost obdeluje odpadke, </w:t>
      </w:r>
      <w:r>
        <w:rPr>
          <w:rFonts w:ascii="Arial" w:hAnsi="Arial" w:cs="Arial"/>
          <w:bCs/>
          <w:sz w:val="22"/>
          <w:szCs w:val="22"/>
        </w:rPr>
        <w:t>pa ni upravljavec obrata za obdelavo, če prevzame v obdelavo OEEO ali njene sestavne dele (peti odstavek 43. člena).</w:t>
      </w:r>
    </w:p>
    <w:p w:rsidR="008F1D43" w:rsidRDefault="008F1D43" w:rsidP="008F1D43">
      <w:pPr>
        <w:tabs>
          <w:tab w:val="left" w:pos="0"/>
        </w:tabs>
        <w:spacing w:line="260" w:lineRule="exact"/>
        <w:rPr>
          <w:rFonts w:ascii="Arial" w:hAnsi="Arial" w:cs="Arial"/>
          <w:sz w:val="22"/>
          <w:szCs w:val="22"/>
        </w:rPr>
      </w:pPr>
    </w:p>
    <w:p w:rsidR="008F1D43" w:rsidRPr="006F0693" w:rsidRDefault="008F1D43" w:rsidP="008F1D43">
      <w:pPr>
        <w:tabs>
          <w:tab w:val="left" w:pos="0"/>
        </w:tabs>
        <w:spacing w:line="260" w:lineRule="exact"/>
        <w:rPr>
          <w:rFonts w:ascii="Arial" w:hAnsi="Arial" w:cs="Arial"/>
          <w:sz w:val="22"/>
          <w:szCs w:val="22"/>
        </w:rPr>
      </w:pPr>
      <w:r w:rsidRPr="006F0693">
        <w:rPr>
          <w:rFonts w:ascii="Arial" w:hAnsi="Arial" w:cs="Arial"/>
          <w:sz w:val="22"/>
          <w:szCs w:val="22"/>
        </w:rPr>
        <w:t>(</w:t>
      </w:r>
      <w:r>
        <w:rPr>
          <w:rFonts w:ascii="Arial" w:hAnsi="Arial" w:cs="Arial"/>
          <w:sz w:val="22"/>
          <w:szCs w:val="22"/>
        </w:rPr>
        <w:t>3</w:t>
      </w:r>
      <w:r w:rsidRPr="006F0693">
        <w:rPr>
          <w:rFonts w:ascii="Arial" w:hAnsi="Arial" w:cs="Arial"/>
          <w:sz w:val="22"/>
          <w:szCs w:val="22"/>
        </w:rPr>
        <w:t>) Z globo od 6.000 do 20</w:t>
      </w:r>
      <w:r>
        <w:rPr>
          <w:rFonts w:ascii="Arial" w:hAnsi="Arial" w:cs="Arial"/>
          <w:sz w:val="22"/>
          <w:szCs w:val="22"/>
        </w:rPr>
        <w:t>.000 eurov se za prekršek iz prv</w:t>
      </w:r>
      <w:r w:rsidRPr="006F0693">
        <w:rPr>
          <w:rFonts w:ascii="Arial" w:hAnsi="Arial" w:cs="Arial"/>
          <w:sz w:val="22"/>
          <w:szCs w:val="22"/>
        </w:rPr>
        <w:t xml:space="preserve">ega </w:t>
      </w:r>
      <w:r>
        <w:rPr>
          <w:rFonts w:ascii="Arial" w:hAnsi="Arial" w:cs="Arial"/>
          <w:sz w:val="22"/>
          <w:szCs w:val="22"/>
        </w:rPr>
        <w:t xml:space="preserve"> in drugega </w:t>
      </w:r>
      <w:r w:rsidRPr="006F0693">
        <w:rPr>
          <w:rFonts w:ascii="Arial" w:hAnsi="Arial" w:cs="Arial"/>
          <w:sz w:val="22"/>
          <w:szCs w:val="22"/>
        </w:rPr>
        <w:t>odstavka</w:t>
      </w:r>
      <w:r>
        <w:rPr>
          <w:rFonts w:ascii="Arial" w:hAnsi="Arial" w:cs="Arial"/>
          <w:sz w:val="22"/>
          <w:szCs w:val="22"/>
        </w:rPr>
        <w:t xml:space="preserve"> tega člena</w:t>
      </w:r>
      <w:r w:rsidRPr="006F0693">
        <w:rPr>
          <w:rFonts w:ascii="Arial" w:hAnsi="Arial" w:cs="Arial"/>
          <w:sz w:val="22"/>
          <w:szCs w:val="22"/>
        </w:rPr>
        <w:t xml:space="preserve"> kaznuje samostojni podjetnik posameznik, ki </w:t>
      </w:r>
      <w:r>
        <w:rPr>
          <w:rFonts w:ascii="Arial" w:hAnsi="Arial" w:cs="Arial"/>
          <w:sz w:val="22"/>
          <w:szCs w:val="22"/>
        </w:rPr>
        <w:t>opravlja dejavnost iz prvega ali drugega odstavka tega člena.</w:t>
      </w:r>
      <w:r w:rsidRPr="006F0693">
        <w:rPr>
          <w:rFonts w:ascii="Arial" w:hAnsi="Arial" w:cs="Arial"/>
          <w:sz w:val="22"/>
          <w:szCs w:val="22"/>
        </w:rPr>
        <w:t>.</w:t>
      </w:r>
    </w:p>
    <w:p w:rsidR="008F1D43" w:rsidRDefault="008F1D43" w:rsidP="008F1D43">
      <w:pPr>
        <w:tabs>
          <w:tab w:val="left" w:pos="0"/>
        </w:tabs>
        <w:spacing w:line="260" w:lineRule="exact"/>
        <w:rPr>
          <w:rFonts w:ascii="Arial" w:hAnsi="Arial" w:cs="Arial"/>
          <w:sz w:val="22"/>
          <w:szCs w:val="22"/>
        </w:rPr>
      </w:pPr>
    </w:p>
    <w:p w:rsidR="008F1D43" w:rsidRPr="006F0693" w:rsidRDefault="008F1D43" w:rsidP="008F1D43">
      <w:pPr>
        <w:tabs>
          <w:tab w:val="left" w:pos="0"/>
        </w:tabs>
        <w:spacing w:line="260" w:lineRule="exact"/>
        <w:rPr>
          <w:rFonts w:ascii="Arial" w:hAnsi="Arial" w:cs="Arial"/>
          <w:sz w:val="22"/>
          <w:szCs w:val="22"/>
        </w:rPr>
      </w:pPr>
      <w:r w:rsidRPr="006F0693">
        <w:rPr>
          <w:rFonts w:ascii="Arial" w:hAnsi="Arial" w:cs="Arial"/>
          <w:sz w:val="22"/>
          <w:szCs w:val="22"/>
        </w:rPr>
        <w:t xml:space="preserve">(3) Z globo od 2.000 do 4.100 eurov se za prekršek iz prvega </w:t>
      </w:r>
      <w:r>
        <w:rPr>
          <w:rFonts w:ascii="Arial" w:hAnsi="Arial" w:cs="Arial"/>
          <w:sz w:val="22"/>
          <w:szCs w:val="22"/>
        </w:rPr>
        <w:t xml:space="preserve"> in drugega </w:t>
      </w:r>
      <w:r w:rsidRPr="006F0693">
        <w:rPr>
          <w:rFonts w:ascii="Arial" w:hAnsi="Arial" w:cs="Arial"/>
          <w:sz w:val="22"/>
          <w:szCs w:val="22"/>
        </w:rPr>
        <w:t xml:space="preserve">odstavka tega člena kaznuje tudi odgovorna oseba pravne osebe </w:t>
      </w:r>
      <w:r w:rsidR="009835D3">
        <w:rPr>
          <w:rFonts w:ascii="Arial" w:hAnsi="Arial" w:cs="Arial"/>
          <w:sz w:val="22"/>
          <w:szCs w:val="22"/>
        </w:rPr>
        <w:t>oziroma odgovorna oseba</w:t>
      </w:r>
      <w:r>
        <w:rPr>
          <w:rFonts w:ascii="Arial" w:hAnsi="Arial" w:cs="Arial"/>
          <w:sz w:val="22"/>
          <w:szCs w:val="22"/>
        </w:rPr>
        <w:t xml:space="preserve"> </w:t>
      </w:r>
      <w:r w:rsidRPr="006F0693">
        <w:rPr>
          <w:rFonts w:ascii="Arial" w:hAnsi="Arial" w:cs="Arial"/>
          <w:sz w:val="22"/>
          <w:szCs w:val="22"/>
        </w:rPr>
        <w:t>samostojnega podjetnika posameznika.</w:t>
      </w:r>
    </w:p>
    <w:p w:rsidR="007D7A94" w:rsidRDefault="007D7A94" w:rsidP="001E4715">
      <w:pPr>
        <w:tabs>
          <w:tab w:val="left" w:pos="0"/>
        </w:tabs>
        <w:spacing w:line="260" w:lineRule="exact"/>
        <w:rPr>
          <w:rFonts w:ascii="Arial" w:hAnsi="Arial" w:cs="Arial"/>
          <w:sz w:val="22"/>
          <w:szCs w:val="22"/>
        </w:rPr>
      </w:pPr>
    </w:p>
    <w:p w:rsidR="00287650" w:rsidRPr="001E4715" w:rsidRDefault="00287650" w:rsidP="001E4715">
      <w:pPr>
        <w:tabs>
          <w:tab w:val="left" w:pos="0"/>
        </w:tabs>
        <w:spacing w:line="260" w:lineRule="exact"/>
        <w:rPr>
          <w:rFonts w:ascii="Arial" w:hAnsi="Arial" w:cs="Arial"/>
          <w:sz w:val="22"/>
          <w:szCs w:val="22"/>
        </w:rPr>
      </w:pPr>
    </w:p>
    <w:p w:rsidR="00287650" w:rsidRPr="001E4715" w:rsidRDefault="00287650" w:rsidP="001E4715">
      <w:pPr>
        <w:tabs>
          <w:tab w:val="left" w:pos="0"/>
          <w:tab w:val="left" w:pos="142"/>
        </w:tabs>
        <w:spacing w:line="260" w:lineRule="exact"/>
        <w:rPr>
          <w:rFonts w:ascii="Arial" w:hAnsi="Arial" w:cs="Arial"/>
          <w:b/>
          <w:sz w:val="22"/>
          <w:szCs w:val="22"/>
        </w:rPr>
      </w:pPr>
    </w:p>
    <w:p w:rsidR="00287650" w:rsidRPr="006F0693" w:rsidRDefault="00287650" w:rsidP="001E4715">
      <w:pPr>
        <w:tabs>
          <w:tab w:val="left" w:pos="0"/>
        </w:tabs>
        <w:spacing w:line="260" w:lineRule="exact"/>
        <w:rPr>
          <w:rFonts w:ascii="Arial" w:hAnsi="Arial" w:cs="Arial"/>
          <w:b/>
          <w:sz w:val="22"/>
          <w:szCs w:val="22"/>
        </w:rPr>
      </w:pPr>
      <w:r w:rsidRPr="006F0693">
        <w:rPr>
          <w:rFonts w:ascii="Arial" w:hAnsi="Arial" w:cs="Arial"/>
          <w:b/>
          <w:sz w:val="22"/>
          <w:szCs w:val="22"/>
        </w:rPr>
        <w:t>XV</w:t>
      </w:r>
      <w:r w:rsidR="00EE04C5">
        <w:rPr>
          <w:rFonts w:ascii="Arial" w:hAnsi="Arial" w:cs="Arial"/>
          <w:b/>
          <w:sz w:val="22"/>
          <w:szCs w:val="22"/>
        </w:rPr>
        <w:t>I</w:t>
      </w:r>
      <w:r w:rsidRPr="006F0693">
        <w:rPr>
          <w:rFonts w:ascii="Arial" w:hAnsi="Arial" w:cs="Arial"/>
          <w:b/>
          <w:sz w:val="22"/>
          <w:szCs w:val="22"/>
        </w:rPr>
        <w:t>. PREHODNE IN KONČNA DOLOČBA</w:t>
      </w:r>
    </w:p>
    <w:p w:rsidR="007D7A94" w:rsidRDefault="007D7A94" w:rsidP="001E4715">
      <w:pPr>
        <w:tabs>
          <w:tab w:val="left" w:pos="0"/>
        </w:tabs>
        <w:spacing w:line="260" w:lineRule="exact"/>
        <w:rPr>
          <w:rFonts w:ascii="Arial" w:hAnsi="Arial" w:cs="Arial"/>
          <w:b/>
          <w:sz w:val="22"/>
          <w:szCs w:val="22"/>
        </w:rPr>
      </w:pPr>
    </w:p>
    <w:p w:rsidR="007D7A94" w:rsidRDefault="007D7A94" w:rsidP="001E4715">
      <w:pPr>
        <w:tabs>
          <w:tab w:val="left" w:pos="0"/>
        </w:tabs>
        <w:spacing w:line="260" w:lineRule="exact"/>
        <w:rPr>
          <w:rFonts w:ascii="Arial" w:hAnsi="Arial" w:cs="Arial"/>
          <w:b/>
          <w:sz w:val="22"/>
          <w:szCs w:val="22"/>
        </w:rPr>
      </w:pPr>
    </w:p>
    <w:p w:rsidR="009A1FC1" w:rsidRDefault="00B7058D" w:rsidP="00A9783C">
      <w:pPr>
        <w:tabs>
          <w:tab w:val="left" w:pos="0"/>
        </w:tabs>
        <w:spacing w:line="260" w:lineRule="exact"/>
        <w:jc w:val="center"/>
        <w:rPr>
          <w:rFonts w:ascii="Arial" w:hAnsi="Arial" w:cs="Arial"/>
          <w:b/>
          <w:sz w:val="22"/>
          <w:szCs w:val="22"/>
        </w:rPr>
      </w:pPr>
      <w:r>
        <w:rPr>
          <w:rFonts w:ascii="Arial" w:hAnsi="Arial" w:cs="Arial"/>
          <w:b/>
          <w:sz w:val="22"/>
          <w:szCs w:val="22"/>
        </w:rPr>
        <w:t>65</w:t>
      </w:r>
      <w:r w:rsidR="009A1FC1" w:rsidRPr="006F0693">
        <w:rPr>
          <w:rFonts w:ascii="Arial" w:hAnsi="Arial" w:cs="Arial"/>
          <w:b/>
          <w:sz w:val="22"/>
          <w:szCs w:val="22"/>
        </w:rPr>
        <w:t>. člen</w:t>
      </w:r>
    </w:p>
    <w:p w:rsidR="00B7058D" w:rsidRDefault="00B7058D" w:rsidP="00A9783C">
      <w:pPr>
        <w:tabs>
          <w:tab w:val="left" w:pos="0"/>
        </w:tabs>
        <w:spacing w:line="260" w:lineRule="exact"/>
        <w:jc w:val="center"/>
        <w:rPr>
          <w:rFonts w:ascii="Arial" w:hAnsi="Arial" w:cs="Arial"/>
          <w:b/>
          <w:sz w:val="22"/>
          <w:szCs w:val="22"/>
        </w:rPr>
      </w:pPr>
      <w:r>
        <w:rPr>
          <w:rFonts w:ascii="Arial" w:hAnsi="Arial" w:cs="Arial"/>
          <w:b/>
          <w:sz w:val="22"/>
          <w:szCs w:val="22"/>
        </w:rPr>
        <w:t>(prilagoditev distributerjev)</w:t>
      </w:r>
    </w:p>
    <w:p w:rsidR="00B7058D" w:rsidRDefault="00B7058D" w:rsidP="00A9783C">
      <w:pPr>
        <w:tabs>
          <w:tab w:val="left" w:pos="0"/>
        </w:tabs>
        <w:spacing w:line="260" w:lineRule="exact"/>
        <w:jc w:val="center"/>
        <w:rPr>
          <w:rFonts w:ascii="Arial" w:hAnsi="Arial" w:cs="Arial"/>
          <w:b/>
          <w:sz w:val="22"/>
          <w:szCs w:val="22"/>
        </w:rPr>
      </w:pPr>
    </w:p>
    <w:p w:rsidR="00B7058D" w:rsidRPr="003426A8" w:rsidRDefault="006938CC" w:rsidP="003426A8">
      <w:pPr>
        <w:tabs>
          <w:tab w:val="left" w:pos="0"/>
        </w:tabs>
        <w:spacing w:line="260" w:lineRule="exact"/>
        <w:rPr>
          <w:rFonts w:ascii="Arial" w:hAnsi="Arial" w:cs="Arial"/>
          <w:sz w:val="22"/>
          <w:szCs w:val="22"/>
        </w:rPr>
      </w:pPr>
      <w:r>
        <w:rPr>
          <w:rFonts w:ascii="Arial" w:hAnsi="Arial" w:cs="Arial"/>
          <w:sz w:val="22"/>
          <w:szCs w:val="22"/>
        </w:rPr>
        <w:t>D</w:t>
      </w:r>
      <w:r w:rsidR="003426A8">
        <w:rPr>
          <w:rFonts w:ascii="Arial" w:hAnsi="Arial" w:cs="Arial"/>
          <w:sz w:val="22"/>
          <w:szCs w:val="22"/>
        </w:rPr>
        <w:t>istributerji</w:t>
      </w:r>
      <w:r>
        <w:rPr>
          <w:rFonts w:ascii="Arial" w:hAnsi="Arial" w:cs="Arial"/>
          <w:sz w:val="22"/>
          <w:szCs w:val="22"/>
        </w:rPr>
        <w:t>, ki na dan uveljavitve te uredbe opravljajo dejavnost distributerja,</w:t>
      </w:r>
      <w:r w:rsidR="003426A8">
        <w:rPr>
          <w:rFonts w:ascii="Arial" w:hAnsi="Arial" w:cs="Arial"/>
          <w:sz w:val="22"/>
          <w:szCs w:val="22"/>
        </w:rPr>
        <w:t xml:space="preserve"> se morajo določbam tretjega, četrtega in petega odstavka 11. člena te uredbe prilagoditi najpozneje tri mesece po uveljavitvi te uredbe.</w:t>
      </w:r>
    </w:p>
    <w:p w:rsidR="00B7058D" w:rsidRDefault="00B7058D" w:rsidP="00A9783C">
      <w:pPr>
        <w:tabs>
          <w:tab w:val="left" w:pos="0"/>
        </w:tabs>
        <w:spacing w:line="260" w:lineRule="exact"/>
        <w:jc w:val="center"/>
        <w:rPr>
          <w:rFonts w:ascii="Arial" w:hAnsi="Arial" w:cs="Arial"/>
          <w:b/>
          <w:sz w:val="22"/>
          <w:szCs w:val="22"/>
        </w:rPr>
      </w:pPr>
    </w:p>
    <w:p w:rsidR="00B7058D" w:rsidRDefault="00B7058D" w:rsidP="00A9783C">
      <w:pPr>
        <w:tabs>
          <w:tab w:val="left" w:pos="0"/>
        </w:tabs>
        <w:spacing w:line="260" w:lineRule="exact"/>
        <w:jc w:val="center"/>
        <w:rPr>
          <w:rFonts w:ascii="Arial" w:hAnsi="Arial" w:cs="Arial"/>
          <w:b/>
          <w:sz w:val="22"/>
          <w:szCs w:val="22"/>
        </w:rPr>
      </w:pPr>
    </w:p>
    <w:p w:rsidR="003426A8" w:rsidRPr="003426A8" w:rsidRDefault="003426A8" w:rsidP="003426A8">
      <w:pPr>
        <w:tabs>
          <w:tab w:val="left" w:pos="0"/>
        </w:tabs>
        <w:spacing w:line="260" w:lineRule="exact"/>
        <w:jc w:val="center"/>
        <w:rPr>
          <w:rFonts w:ascii="Arial" w:hAnsi="Arial" w:cs="Arial"/>
          <w:b/>
          <w:sz w:val="22"/>
          <w:szCs w:val="22"/>
        </w:rPr>
      </w:pPr>
      <w:r w:rsidRPr="003426A8">
        <w:rPr>
          <w:rFonts w:ascii="Arial" w:hAnsi="Arial" w:cs="Arial"/>
          <w:b/>
          <w:sz w:val="22"/>
          <w:szCs w:val="22"/>
        </w:rPr>
        <w:t>66. člen</w:t>
      </w:r>
    </w:p>
    <w:p w:rsidR="003426A8" w:rsidRDefault="003426A8" w:rsidP="003426A8">
      <w:pPr>
        <w:tabs>
          <w:tab w:val="left" w:pos="0"/>
        </w:tabs>
        <w:spacing w:line="260" w:lineRule="exact"/>
        <w:jc w:val="center"/>
        <w:rPr>
          <w:rFonts w:ascii="Arial" w:hAnsi="Arial" w:cs="Arial"/>
          <w:b/>
          <w:sz w:val="22"/>
          <w:szCs w:val="22"/>
        </w:rPr>
      </w:pPr>
      <w:r>
        <w:rPr>
          <w:rFonts w:ascii="Arial" w:hAnsi="Arial" w:cs="Arial"/>
          <w:b/>
          <w:sz w:val="22"/>
          <w:szCs w:val="22"/>
        </w:rPr>
        <w:t>(prilagoditev izvajalcev javne službe)</w:t>
      </w:r>
    </w:p>
    <w:p w:rsidR="003426A8" w:rsidRDefault="003426A8" w:rsidP="003426A8">
      <w:pPr>
        <w:tabs>
          <w:tab w:val="left" w:pos="0"/>
        </w:tabs>
        <w:spacing w:line="260" w:lineRule="exact"/>
        <w:jc w:val="center"/>
        <w:rPr>
          <w:rFonts w:ascii="Arial" w:hAnsi="Arial" w:cs="Arial"/>
          <w:b/>
          <w:sz w:val="22"/>
          <w:szCs w:val="22"/>
        </w:rPr>
      </w:pPr>
    </w:p>
    <w:p w:rsidR="003426A8" w:rsidRPr="003426A8" w:rsidRDefault="003426A8" w:rsidP="003426A8">
      <w:pPr>
        <w:tabs>
          <w:tab w:val="left" w:pos="0"/>
        </w:tabs>
        <w:spacing w:line="260" w:lineRule="exact"/>
        <w:rPr>
          <w:rFonts w:ascii="Arial" w:hAnsi="Arial" w:cs="Arial"/>
          <w:sz w:val="22"/>
          <w:szCs w:val="22"/>
        </w:rPr>
      </w:pPr>
      <w:r>
        <w:rPr>
          <w:rFonts w:ascii="Arial" w:hAnsi="Arial" w:cs="Arial"/>
          <w:sz w:val="22"/>
          <w:szCs w:val="22"/>
        </w:rPr>
        <w:t xml:space="preserve">(1) </w:t>
      </w:r>
      <w:r w:rsidR="006938CC">
        <w:rPr>
          <w:rFonts w:ascii="Arial" w:hAnsi="Arial" w:cs="Arial"/>
          <w:sz w:val="22"/>
          <w:szCs w:val="22"/>
        </w:rPr>
        <w:t>I</w:t>
      </w:r>
      <w:r>
        <w:rPr>
          <w:rFonts w:ascii="Arial" w:hAnsi="Arial" w:cs="Arial"/>
          <w:sz w:val="22"/>
          <w:szCs w:val="22"/>
        </w:rPr>
        <w:t>zvajalci javne službe se morajo določbam prvega, drugega</w:t>
      </w:r>
      <w:r w:rsidR="00EC07D2">
        <w:rPr>
          <w:rFonts w:ascii="Arial" w:hAnsi="Arial" w:cs="Arial"/>
          <w:sz w:val="22"/>
          <w:szCs w:val="22"/>
        </w:rPr>
        <w:t>,</w:t>
      </w:r>
      <w:r>
        <w:rPr>
          <w:rFonts w:ascii="Arial" w:hAnsi="Arial" w:cs="Arial"/>
          <w:sz w:val="22"/>
          <w:szCs w:val="22"/>
        </w:rPr>
        <w:t>četrtega</w:t>
      </w:r>
      <w:r w:rsidR="00EC07D2">
        <w:rPr>
          <w:rFonts w:ascii="Arial" w:hAnsi="Arial" w:cs="Arial"/>
          <w:sz w:val="22"/>
          <w:szCs w:val="22"/>
        </w:rPr>
        <w:t xml:space="preserve"> in šestega </w:t>
      </w:r>
      <w:r>
        <w:rPr>
          <w:rFonts w:ascii="Arial" w:hAnsi="Arial" w:cs="Arial"/>
          <w:sz w:val="22"/>
          <w:szCs w:val="22"/>
        </w:rPr>
        <w:t xml:space="preserve"> odstavka 13. člena te uredbe prilagoditi najpozneje tri mesece po uveljavitvi te uredbe.</w:t>
      </w:r>
    </w:p>
    <w:p w:rsidR="00EC07D2" w:rsidRDefault="00EC07D2" w:rsidP="00EC07D2">
      <w:pPr>
        <w:tabs>
          <w:tab w:val="left" w:pos="0"/>
        </w:tabs>
        <w:spacing w:line="260" w:lineRule="exact"/>
        <w:rPr>
          <w:rFonts w:ascii="Arial" w:hAnsi="Arial" w:cs="Arial"/>
          <w:sz w:val="22"/>
          <w:szCs w:val="22"/>
        </w:rPr>
      </w:pPr>
    </w:p>
    <w:p w:rsidR="00EC07D2" w:rsidRPr="003426A8" w:rsidRDefault="00EC07D2" w:rsidP="00EC07D2">
      <w:pPr>
        <w:tabs>
          <w:tab w:val="left" w:pos="0"/>
        </w:tabs>
        <w:spacing w:line="260" w:lineRule="exact"/>
        <w:rPr>
          <w:rFonts w:ascii="Arial" w:hAnsi="Arial" w:cs="Arial"/>
          <w:sz w:val="22"/>
          <w:szCs w:val="22"/>
        </w:rPr>
      </w:pPr>
      <w:r>
        <w:rPr>
          <w:rFonts w:ascii="Arial" w:hAnsi="Arial" w:cs="Arial"/>
          <w:sz w:val="22"/>
          <w:szCs w:val="22"/>
        </w:rPr>
        <w:t xml:space="preserve">(2) </w:t>
      </w:r>
      <w:r w:rsidR="006938CC">
        <w:rPr>
          <w:rFonts w:ascii="Arial" w:hAnsi="Arial" w:cs="Arial"/>
          <w:sz w:val="22"/>
          <w:szCs w:val="22"/>
        </w:rPr>
        <w:t>I</w:t>
      </w:r>
      <w:r>
        <w:rPr>
          <w:rFonts w:ascii="Arial" w:hAnsi="Arial" w:cs="Arial"/>
          <w:sz w:val="22"/>
          <w:szCs w:val="22"/>
        </w:rPr>
        <w:t>zvajalci javne službe morajo imeti  pogodbe iz sedmega odstavka 13. člena te uredbe sklenjene z najpozneje tri mesece po uveljavitvi te uredbe.</w:t>
      </w:r>
    </w:p>
    <w:p w:rsidR="00B7058D" w:rsidRDefault="00B7058D" w:rsidP="00A9783C">
      <w:pPr>
        <w:tabs>
          <w:tab w:val="left" w:pos="0"/>
        </w:tabs>
        <w:spacing w:line="260" w:lineRule="exact"/>
        <w:jc w:val="center"/>
        <w:rPr>
          <w:rFonts w:ascii="Arial" w:hAnsi="Arial" w:cs="Arial"/>
          <w:b/>
          <w:sz w:val="22"/>
          <w:szCs w:val="22"/>
        </w:rPr>
      </w:pPr>
    </w:p>
    <w:p w:rsidR="00B7058D" w:rsidRDefault="00B7058D" w:rsidP="00A9783C">
      <w:pPr>
        <w:tabs>
          <w:tab w:val="left" w:pos="0"/>
        </w:tabs>
        <w:spacing w:line="260" w:lineRule="exact"/>
        <w:jc w:val="center"/>
        <w:rPr>
          <w:rFonts w:ascii="Arial" w:hAnsi="Arial" w:cs="Arial"/>
          <w:b/>
          <w:sz w:val="22"/>
          <w:szCs w:val="22"/>
        </w:rPr>
      </w:pPr>
    </w:p>
    <w:p w:rsidR="00CE5E0D" w:rsidRPr="003426A8" w:rsidRDefault="00CE5E0D" w:rsidP="00CE5E0D">
      <w:pPr>
        <w:tabs>
          <w:tab w:val="left" w:pos="0"/>
        </w:tabs>
        <w:spacing w:line="260" w:lineRule="exact"/>
        <w:jc w:val="center"/>
        <w:rPr>
          <w:rFonts w:ascii="Arial" w:hAnsi="Arial" w:cs="Arial"/>
          <w:b/>
          <w:sz w:val="22"/>
          <w:szCs w:val="22"/>
        </w:rPr>
      </w:pPr>
      <w:r w:rsidRPr="003426A8">
        <w:rPr>
          <w:rFonts w:ascii="Arial" w:hAnsi="Arial" w:cs="Arial"/>
          <w:b/>
          <w:sz w:val="22"/>
          <w:szCs w:val="22"/>
        </w:rPr>
        <w:t>6</w:t>
      </w:r>
      <w:r>
        <w:rPr>
          <w:rFonts w:ascii="Arial" w:hAnsi="Arial" w:cs="Arial"/>
          <w:b/>
          <w:sz w:val="22"/>
          <w:szCs w:val="22"/>
        </w:rPr>
        <w:t>7</w:t>
      </w:r>
      <w:r w:rsidRPr="003426A8">
        <w:rPr>
          <w:rFonts w:ascii="Arial" w:hAnsi="Arial" w:cs="Arial"/>
          <w:b/>
          <w:sz w:val="22"/>
          <w:szCs w:val="22"/>
        </w:rPr>
        <w:t>. člen</w:t>
      </w:r>
    </w:p>
    <w:p w:rsidR="00CE5E0D" w:rsidRDefault="00CE5E0D" w:rsidP="00CE5E0D">
      <w:pPr>
        <w:tabs>
          <w:tab w:val="left" w:pos="0"/>
        </w:tabs>
        <w:spacing w:line="260" w:lineRule="exact"/>
        <w:jc w:val="center"/>
        <w:rPr>
          <w:rFonts w:ascii="Arial" w:hAnsi="Arial" w:cs="Arial"/>
          <w:b/>
          <w:sz w:val="22"/>
          <w:szCs w:val="22"/>
        </w:rPr>
      </w:pPr>
      <w:r>
        <w:rPr>
          <w:rFonts w:ascii="Arial" w:hAnsi="Arial" w:cs="Arial"/>
          <w:b/>
          <w:sz w:val="22"/>
          <w:szCs w:val="22"/>
        </w:rPr>
        <w:t>(prilagoditev proizvajalcev)</w:t>
      </w:r>
    </w:p>
    <w:p w:rsidR="00CE5E0D" w:rsidRDefault="00CE5E0D" w:rsidP="00CE5E0D">
      <w:pPr>
        <w:tabs>
          <w:tab w:val="left" w:pos="0"/>
        </w:tabs>
        <w:spacing w:line="260" w:lineRule="exact"/>
        <w:jc w:val="center"/>
        <w:rPr>
          <w:rFonts w:ascii="Arial" w:hAnsi="Arial" w:cs="Arial"/>
          <w:b/>
          <w:sz w:val="22"/>
          <w:szCs w:val="22"/>
        </w:rPr>
      </w:pPr>
    </w:p>
    <w:p w:rsidR="00CE5E0D" w:rsidRDefault="00CE5E0D" w:rsidP="00CE5E0D">
      <w:pPr>
        <w:tabs>
          <w:tab w:val="left" w:pos="0"/>
        </w:tabs>
        <w:spacing w:line="260" w:lineRule="exact"/>
        <w:rPr>
          <w:rFonts w:ascii="Arial" w:hAnsi="Arial" w:cs="Arial"/>
          <w:sz w:val="22"/>
          <w:szCs w:val="22"/>
        </w:rPr>
      </w:pPr>
      <w:r>
        <w:rPr>
          <w:rFonts w:ascii="Arial" w:hAnsi="Arial" w:cs="Arial"/>
          <w:sz w:val="22"/>
          <w:szCs w:val="22"/>
        </w:rPr>
        <w:t xml:space="preserve">(1) </w:t>
      </w:r>
      <w:r w:rsidR="00A649B0">
        <w:rPr>
          <w:rFonts w:ascii="Arial" w:hAnsi="Arial" w:cs="Arial"/>
          <w:sz w:val="22"/>
          <w:szCs w:val="22"/>
        </w:rPr>
        <w:t>P</w:t>
      </w:r>
      <w:r>
        <w:rPr>
          <w:rFonts w:ascii="Arial" w:hAnsi="Arial" w:cs="Arial"/>
          <w:sz w:val="22"/>
          <w:szCs w:val="22"/>
        </w:rPr>
        <w:t>roizvajalci</w:t>
      </w:r>
      <w:r w:rsidRPr="006F0693">
        <w:rPr>
          <w:rFonts w:ascii="Arial" w:hAnsi="Arial" w:cs="Arial"/>
          <w:sz w:val="22"/>
          <w:szCs w:val="22"/>
        </w:rPr>
        <w:t xml:space="preserve"> s sedežem v RS, ki prodaja</w:t>
      </w:r>
      <w:r>
        <w:rPr>
          <w:rFonts w:ascii="Arial" w:hAnsi="Arial" w:cs="Arial"/>
          <w:sz w:val="22"/>
          <w:szCs w:val="22"/>
        </w:rPr>
        <w:t>jo</w:t>
      </w:r>
      <w:r w:rsidRPr="006F0693">
        <w:rPr>
          <w:rFonts w:ascii="Arial" w:hAnsi="Arial" w:cs="Arial"/>
          <w:sz w:val="22"/>
          <w:szCs w:val="22"/>
        </w:rPr>
        <w:t xml:space="preserve">  EEO s pomočjo sredstev za komuniciranje na daljavo neposredno gospodinjstvom in drugim uporabnikom v drugi državi članici EU,</w:t>
      </w:r>
      <w:r>
        <w:rPr>
          <w:rFonts w:ascii="Arial" w:hAnsi="Arial" w:cs="Arial"/>
          <w:sz w:val="22"/>
          <w:szCs w:val="22"/>
        </w:rPr>
        <w:t xml:space="preserve">  </w:t>
      </w:r>
      <w:r w:rsidRPr="006F0693">
        <w:rPr>
          <w:rFonts w:ascii="Arial" w:hAnsi="Arial" w:cs="Arial"/>
          <w:sz w:val="22"/>
          <w:szCs w:val="22"/>
        </w:rPr>
        <w:t xml:space="preserve">v kateri </w:t>
      </w:r>
      <w:r w:rsidRPr="004317D8">
        <w:rPr>
          <w:rFonts w:ascii="Arial" w:hAnsi="Arial" w:cs="Arial"/>
          <w:sz w:val="22"/>
          <w:szCs w:val="22"/>
        </w:rPr>
        <w:t>nima</w:t>
      </w:r>
      <w:r>
        <w:rPr>
          <w:rFonts w:ascii="Arial" w:hAnsi="Arial" w:cs="Arial"/>
          <w:sz w:val="22"/>
          <w:szCs w:val="22"/>
        </w:rPr>
        <w:t>jo</w:t>
      </w:r>
      <w:r w:rsidRPr="004317D8">
        <w:rPr>
          <w:rFonts w:ascii="Arial" w:hAnsi="Arial" w:cs="Arial"/>
          <w:sz w:val="22"/>
          <w:szCs w:val="22"/>
        </w:rPr>
        <w:t xml:space="preserve"> sedeža</w:t>
      </w:r>
      <w:r>
        <w:rPr>
          <w:rFonts w:ascii="Arial" w:hAnsi="Arial" w:cs="Arial"/>
          <w:sz w:val="22"/>
          <w:szCs w:val="22"/>
        </w:rPr>
        <w:t>, se morajo določbam prvega odstavka 19. člena te uredbe prilagoditi najpozneje šest mesecev po uveljavitvi te uredbe.</w:t>
      </w:r>
    </w:p>
    <w:p w:rsidR="00CE5E0D" w:rsidRDefault="00CE5E0D" w:rsidP="00CE5E0D">
      <w:pPr>
        <w:tabs>
          <w:tab w:val="left" w:pos="0"/>
        </w:tabs>
        <w:spacing w:line="260" w:lineRule="exact"/>
        <w:rPr>
          <w:rFonts w:ascii="Arial" w:hAnsi="Arial" w:cs="Arial"/>
          <w:sz w:val="22"/>
          <w:szCs w:val="22"/>
        </w:rPr>
      </w:pPr>
    </w:p>
    <w:p w:rsidR="00B7058D" w:rsidRPr="0003227C" w:rsidRDefault="00CE5E0D" w:rsidP="0003227C">
      <w:pPr>
        <w:tabs>
          <w:tab w:val="left" w:pos="0"/>
        </w:tabs>
        <w:spacing w:line="260" w:lineRule="exact"/>
        <w:rPr>
          <w:rFonts w:ascii="Arial" w:hAnsi="Arial" w:cs="Arial"/>
          <w:sz w:val="22"/>
          <w:szCs w:val="22"/>
        </w:rPr>
      </w:pPr>
      <w:r w:rsidRPr="0003227C">
        <w:rPr>
          <w:rFonts w:ascii="Arial" w:hAnsi="Arial" w:cs="Arial"/>
          <w:sz w:val="22"/>
          <w:szCs w:val="22"/>
        </w:rPr>
        <w:t xml:space="preserve">(2) </w:t>
      </w:r>
      <w:r w:rsidR="00A649B0">
        <w:rPr>
          <w:rFonts w:ascii="Arial" w:hAnsi="Arial" w:cs="Arial"/>
          <w:sz w:val="22"/>
          <w:szCs w:val="22"/>
        </w:rPr>
        <w:t>P</w:t>
      </w:r>
      <w:r>
        <w:rPr>
          <w:rFonts w:ascii="Arial" w:hAnsi="Arial" w:cs="Arial"/>
          <w:sz w:val="22"/>
          <w:szCs w:val="22"/>
        </w:rPr>
        <w:t xml:space="preserve">roizvajalci, ki prodajajo EEO na daljavo, se morajo prilagoditi določbam četrtega odstavka 23. člena te uredbe najpozneje tri mesece po uveljavitvi te uredbe. </w:t>
      </w:r>
    </w:p>
    <w:p w:rsidR="00B7058D" w:rsidRPr="006F0693" w:rsidRDefault="00B7058D" w:rsidP="00A9783C">
      <w:pPr>
        <w:tabs>
          <w:tab w:val="left" w:pos="0"/>
        </w:tabs>
        <w:spacing w:line="260" w:lineRule="exact"/>
        <w:jc w:val="center"/>
        <w:rPr>
          <w:rFonts w:ascii="Arial" w:hAnsi="Arial" w:cs="Arial"/>
          <w:b/>
          <w:bCs/>
          <w:sz w:val="22"/>
          <w:szCs w:val="22"/>
        </w:rPr>
      </w:pPr>
    </w:p>
    <w:p w:rsidR="0003227C" w:rsidRDefault="0003227C" w:rsidP="00A9783C">
      <w:pPr>
        <w:tabs>
          <w:tab w:val="left" w:pos="0"/>
        </w:tabs>
        <w:spacing w:line="260" w:lineRule="exact"/>
        <w:jc w:val="center"/>
        <w:rPr>
          <w:rFonts w:ascii="Arial" w:hAnsi="Arial" w:cs="Arial"/>
          <w:b/>
          <w:sz w:val="22"/>
          <w:szCs w:val="22"/>
        </w:rPr>
      </w:pPr>
    </w:p>
    <w:p w:rsidR="00EE04C5" w:rsidRPr="003426A8" w:rsidRDefault="00EE04C5" w:rsidP="00EE04C5">
      <w:pPr>
        <w:tabs>
          <w:tab w:val="left" w:pos="0"/>
        </w:tabs>
        <w:spacing w:line="260" w:lineRule="exact"/>
        <w:jc w:val="center"/>
        <w:rPr>
          <w:rFonts w:ascii="Arial" w:hAnsi="Arial" w:cs="Arial"/>
          <w:b/>
          <w:sz w:val="22"/>
          <w:szCs w:val="22"/>
        </w:rPr>
      </w:pPr>
      <w:r w:rsidRPr="003426A8">
        <w:rPr>
          <w:rFonts w:ascii="Arial" w:hAnsi="Arial" w:cs="Arial"/>
          <w:b/>
          <w:sz w:val="22"/>
          <w:szCs w:val="22"/>
        </w:rPr>
        <w:t>6</w:t>
      </w:r>
      <w:r>
        <w:rPr>
          <w:rFonts w:ascii="Arial" w:hAnsi="Arial" w:cs="Arial"/>
          <w:b/>
          <w:sz w:val="22"/>
          <w:szCs w:val="22"/>
        </w:rPr>
        <w:t>8</w:t>
      </w:r>
      <w:r w:rsidRPr="003426A8">
        <w:rPr>
          <w:rFonts w:ascii="Arial" w:hAnsi="Arial" w:cs="Arial"/>
          <w:b/>
          <w:sz w:val="22"/>
          <w:szCs w:val="22"/>
        </w:rPr>
        <w:t>. člen</w:t>
      </w:r>
    </w:p>
    <w:p w:rsidR="00EE04C5" w:rsidRDefault="00EE04C5" w:rsidP="00EE04C5">
      <w:pPr>
        <w:tabs>
          <w:tab w:val="left" w:pos="0"/>
        </w:tabs>
        <w:spacing w:line="260" w:lineRule="exact"/>
        <w:jc w:val="center"/>
        <w:rPr>
          <w:rFonts w:ascii="Arial" w:hAnsi="Arial" w:cs="Arial"/>
          <w:b/>
          <w:sz w:val="22"/>
          <w:szCs w:val="22"/>
        </w:rPr>
      </w:pPr>
      <w:r>
        <w:rPr>
          <w:rFonts w:ascii="Arial" w:hAnsi="Arial" w:cs="Arial"/>
          <w:b/>
          <w:sz w:val="22"/>
          <w:szCs w:val="22"/>
        </w:rPr>
        <w:t>(prilagoditev nosilcev skupnega načrta)</w:t>
      </w:r>
    </w:p>
    <w:p w:rsidR="00EE04C5" w:rsidRDefault="00EE04C5" w:rsidP="001D5325">
      <w:pPr>
        <w:tabs>
          <w:tab w:val="left" w:pos="0"/>
        </w:tabs>
        <w:spacing w:line="260" w:lineRule="exact"/>
        <w:rPr>
          <w:rFonts w:ascii="Arial" w:hAnsi="Arial" w:cs="Arial"/>
          <w:sz w:val="22"/>
          <w:szCs w:val="22"/>
        </w:rPr>
      </w:pPr>
    </w:p>
    <w:p w:rsidR="001D5325" w:rsidRDefault="00EE04C5" w:rsidP="001D5325">
      <w:pPr>
        <w:tabs>
          <w:tab w:val="left" w:pos="0"/>
        </w:tabs>
        <w:spacing w:line="260" w:lineRule="exact"/>
        <w:rPr>
          <w:rFonts w:ascii="Arial" w:hAnsi="Arial" w:cs="Arial"/>
          <w:sz w:val="22"/>
          <w:szCs w:val="22"/>
        </w:rPr>
      </w:pPr>
      <w:r>
        <w:rPr>
          <w:rFonts w:ascii="Arial" w:hAnsi="Arial" w:cs="Arial"/>
          <w:sz w:val="22"/>
          <w:szCs w:val="22"/>
        </w:rPr>
        <w:t xml:space="preserve">(1) </w:t>
      </w:r>
      <w:r w:rsidR="00A649B0">
        <w:rPr>
          <w:rFonts w:ascii="Arial" w:hAnsi="Arial" w:cs="Arial"/>
          <w:sz w:val="22"/>
          <w:szCs w:val="22"/>
        </w:rPr>
        <w:t>N</w:t>
      </w:r>
      <w:r>
        <w:rPr>
          <w:rFonts w:ascii="Arial" w:hAnsi="Arial" w:cs="Arial"/>
          <w:sz w:val="22"/>
          <w:szCs w:val="22"/>
        </w:rPr>
        <w:t>osilci skupnega načrta</w:t>
      </w:r>
      <w:r w:rsidR="00A649B0">
        <w:rPr>
          <w:rFonts w:ascii="Arial" w:hAnsi="Arial" w:cs="Arial"/>
          <w:sz w:val="22"/>
          <w:szCs w:val="22"/>
        </w:rPr>
        <w:t>, ki so na dan uveljavitve te uredbe vpisani v evidenco načrtov za ravnanje z OEEO iz 31. člena te uredbe,</w:t>
      </w:r>
      <w:r>
        <w:rPr>
          <w:rFonts w:ascii="Arial" w:hAnsi="Arial" w:cs="Arial"/>
          <w:sz w:val="22"/>
          <w:szCs w:val="22"/>
        </w:rPr>
        <w:t xml:space="preserve"> morajo vzpostaviti vodenje eviden</w:t>
      </w:r>
      <w:r w:rsidR="001D5325">
        <w:rPr>
          <w:rFonts w:ascii="Arial" w:hAnsi="Arial" w:cs="Arial"/>
          <w:sz w:val="22"/>
          <w:szCs w:val="22"/>
        </w:rPr>
        <w:t>ce iz petega odstavka 28. člena te uredbe najpozneje 1. julija 2015.</w:t>
      </w:r>
    </w:p>
    <w:p w:rsidR="001D5325" w:rsidRDefault="001D5325" w:rsidP="001D5325">
      <w:pPr>
        <w:tabs>
          <w:tab w:val="left" w:pos="0"/>
        </w:tabs>
        <w:spacing w:line="260" w:lineRule="exact"/>
        <w:rPr>
          <w:rFonts w:ascii="Arial" w:hAnsi="Arial" w:cs="Arial"/>
          <w:sz w:val="22"/>
          <w:szCs w:val="22"/>
        </w:rPr>
      </w:pPr>
    </w:p>
    <w:p w:rsidR="00EE04C5" w:rsidRDefault="001D5325" w:rsidP="001D5325">
      <w:pPr>
        <w:tabs>
          <w:tab w:val="left" w:pos="0"/>
        </w:tabs>
        <w:spacing w:line="260" w:lineRule="exact"/>
        <w:rPr>
          <w:rFonts w:ascii="Arial" w:hAnsi="Arial" w:cs="Arial"/>
          <w:sz w:val="22"/>
          <w:szCs w:val="22"/>
        </w:rPr>
      </w:pPr>
      <w:r>
        <w:rPr>
          <w:rFonts w:ascii="Arial" w:hAnsi="Arial" w:cs="Arial"/>
          <w:sz w:val="22"/>
          <w:szCs w:val="22"/>
        </w:rPr>
        <w:t xml:space="preserve">(2) </w:t>
      </w:r>
      <w:r w:rsidR="00EE04C5">
        <w:rPr>
          <w:rFonts w:ascii="Arial" w:hAnsi="Arial" w:cs="Arial"/>
          <w:sz w:val="22"/>
          <w:szCs w:val="22"/>
        </w:rPr>
        <w:t xml:space="preserve"> </w:t>
      </w:r>
      <w:r w:rsidR="00A649B0">
        <w:rPr>
          <w:rFonts w:ascii="Arial" w:hAnsi="Arial" w:cs="Arial"/>
          <w:sz w:val="22"/>
          <w:szCs w:val="22"/>
        </w:rPr>
        <w:t>N</w:t>
      </w:r>
      <w:r>
        <w:rPr>
          <w:rFonts w:ascii="Arial" w:hAnsi="Arial" w:cs="Arial"/>
          <w:sz w:val="22"/>
          <w:szCs w:val="22"/>
        </w:rPr>
        <w:t xml:space="preserve">osilci skupnega načrta </w:t>
      </w:r>
      <w:r w:rsidR="00A649B0">
        <w:rPr>
          <w:rFonts w:ascii="Arial" w:hAnsi="Arial" w:cs="Arial"/>
          <w:sz w:val="22"/>
          <w:szCs w:val="22"/>
        </w:rPr>
        <w:t xml:space="preserve">iz prejšnjega odstavka </w:t>
      </w:r>
      <w:r>
        <w:rPr>
          <w:rFonts w:ascii="Arial" w:hAnsi="Arial" w:cs="Arial"/>
          <w:sz w:val="22"/>
          <w:szCs w:val="22"/>
        </w:rPr>
        <w:t>morajo imeti pogodbe z izvajalci javne službe, sklenjene na podlagi prvega odstavka 28. člena te uredbe, najpozneje tri mesece po uveljavitvi te uredbe.</w:t>
      </w:r>
    </w:p>
    <w:p w:rsidR="001D5325" w:rsidRDefault="001D5325" w:rsidP="001D5325">
      <w:pPr>
        <w:tabs>
          <w:tab w:val="left" w:pos="0"/>
        </w:tabs>
        <w:spacing w:line="260" w:lineRule="exact"/>
        <w:rPr>
          <w:rFonts w:ascii="Arial" w:hAnsi="Arial" w:cs="Arial"/>
          <w:sz w:val="22"/>
          <w:szCs w:val="22"/>
        </w:rPr>
      </w:pPr>
    </w:p>
    <w:p w:rsidR="001D5325" w:rsidRPr="001D5325" w:rsidRDefault="001D5325" w:rsidP="001D5325">
      <w:pPr>
        <w:tabs>
          <w:tab w:val="left" w:pos="0"/>
        </w:tabs>
        <w:spacing w:line="260" w:lineRule="exact"/>
        <w:rPr>
          <w:rFonts w:ascii="Arial" w:hAnsi="Arial" w:cs="Arial"/>
          <w:sz w:val="22"/>
          <w:szCs w:val="22"/>
        </w:rPr>
      </w:pPr>
      <w:r>
        <w:rPr>
          <w:rFonts w:ascii="Arial" w:hAnsi="Arial" w:cs="Arial"/>
          <w:sz w:val="22"/>
          <w:szCs w:val="22"/>
        </w:rPr>
        <w:t xml:space="preserve">(3) </w:t>
      </w:r>
      <w:r w:rsidR="00A649B0">
        <w:rPr>
          <w:rFonts w:ascii="Arial" w:hAnsi="Arial" w:cs="Arial"/>
          <w:sz w:val="22"/>
          <w:szCs w:val="22"/>
        </w:rPr>
        <w:t>N</w:t>
      </w:r>
      <w:r>
        <w:rPr>
          <w:rFonts w:ascii="Arial" w:hAnsi="Arial" w:cs="Arial"/>
          <w:sz w:val="22"/>
          <w:szCs w:val="22"/>
        </w:rPr>
        <w:t xml:space="preserve">osilci skupnega načrta </w:t>
      </w:r>
      <w:r w:rsidR="00A649B0">
        <w:rPr>
          <w:rFonts w:ascii="Arial" w:hAnsi="Arial" w:cs="Arial"/>
          <w:sz w:val="22"/>
          <w:szCs w:val="22"/>
        </w:rPr>
        <w:t xml:space="preserve">iz prvega odstavka tega člena </w:t>
      </w:r>
      <w:r>
        <w:rPr>
          <w:rFonts w:ascii="Arial" w:hAnsi="Arial" w:cs="Arial"/>
          <w:sz w:val="22"/>
          <w:szCs w:val="22"/>
        </w:rPr>
        <w:t>prvič predložijo poročilo o ravnanju z OEEO, izdelano v skladu z zahtevami te uredbe, za leto 2016.</w:t>
      </w:r>
    </w:p>
    <w:p w:rsidR="00EE04C5" w:rsidRDefault="00EE04C5" w:rsidP="00EE04C5">
      <w:pPr>
        <w:tabs>
          <w:tab w:val="left" w:pos="0"/>
        </w:tabs>
        <w:spacing w:line="260" w:lineRule="exact"/>
        <w:jc w:val="center"/>
        <w:rPr>
          <w:rFonts w:ascii="Arial" w:hAnsi="Arial" w:cs="Arial"/>
          <w:b/>
          <w:sz w:val="22"/>
          <w:szCs w:val="22"/>
        </w:rPr>
      </w:pPr>
    </w:p>
    <w:p w:rsidR="0003227C" w:rsidRDefault="0003227C" w:rsidP="00A9783C">
      <w:pPr>
        <w:tabs>
          <w:tab w:val="left" w:pos="0"/>
        </w:tabs>
        <w:spacing w:line="260" w:lineRule="exact"/>
        <w:jc w:val="center"/>
        <w:rPr>
          <w:rFonts w:ascii="Arial" w:hAnsi="Arial" w:cs="Arial"/>
          <w:b/>
          <w:sz w:val="22"/>
          <w:szCs w:val="22"/>
        </w:rPr>
      </w:pPr>
    </w:p>
    <w:p w:rsidR="00DF105F" w:rsidRPr="003426A8" w:rsidRDefault="00DF105F" w:rsidP="00DF105F">
      <w:pPr>
        <w:tabs>
          <w:tab w:val="left" w:pos="0"/>
        </w:tabs>
        <w:spacing w:line="260" w:lineRule="exact"/>
        <w:jc w:val="center"/>
        <w:rPr>
          <w:rFonts w:ascii="Arial" w:hAnsi="Arial" w:cs="Arial"/>
          <w:b/>
          <w:sz w:val="22"/>
          <w:szCs w:val="22"/>
        </w:rPr>
      </w:pPr>
      <w:r w:rsidRPr="003426A8">
        <w:rPr>
          <w:rFonts w:ascii="Arial" w:hAnsi="Arial" w:cs="Arial"/>
          <w:b/>
          <w:sz w:val="22"/>
          <w:szCs w:val="22"/>
        </w:rPr>
        <w:t>6</w:t>
      </w:r>
      <w:r>
        <w:rPr>
          <w:rFonts w:ascii="Arial" w:hAnsi="Arial" w:cs="Arial"/>
          <w:b/>
          <w:sz w:val="22"/>
          <w:szCs w:val="22"/>
        </w:rPr>
        <w:t>9</w:t>
      </w:r>
      <w:r w:rsidRPr="003426A8">
        <w:rPr>
          <w:rFonts w:ascii="Arial" w:hAnsi="Arial" w:cs="Arial"/>
          <w:b/>
          <w:sz w:val="22"/>
          <w:szCs w:val="22"/>
        </w:rPr>
        <w:t>. člen</w:t>
      </w:r>
    </w:p>
    <w:p w:rsidR="00DF105F" w:rsidRDefault="00DF105F" w:rsidP="00DF105F">
      <w:pPr>
        <w:tabs>
          <w:tab w:val="left" w:pos="0"/>
        </w:tabs>
        <w:spacing w:line="260" w:lineRule="exact"/>
        <w:jc w:val="center"/>
        <w:rPr>
          <w:rFonts w:ascii="Arial" w:hAnsi="Arial" w:cs="Arial"/>
          <w:b/>
          <w:sz w:val="22"/>
          <w:szCs w:val="22"/>
        </w:rPr>
      </w:pPr>
      <w:r>
        <w:rPr>
          <w:rFonts w:ascii="Arial" w:hAnsi="Arial" w:cs="Arial"/>
          <w:b/>
          <w:sz w:val="22"/>
          <w:szCs w:val="22"/>
        </w:rPr>
        <w:t>(prilagoditev zbiralcev</w:t>
      </w:r>
      <w:r w:rsidR="00A649B0">
        <w:rPr>
          <w:rFonts w:ascii="Arial" w:hAnsi="Arial" w:cs="Arial"/>
          <w:b/>
          <w:sz w:val="22"/>
          <w:szCs w:val="22"/>
        </w:rPr>
        <w:t xml:space="preserve"> in upravljavcev obrata za obdelavo</w:t>
      </w:r>
      <w:r>
        <w:rPr>
          <w:rFonts w:ascii="Arial" w:hAnsi="Arial" w:cs="Arial"/>
          <w:b/>
          <w:sz w:val="22"/>
          <w:szCs w:val="22"/>
        </w:rPr>
        <w:t>)</w:t>
      </w:r>
    </w:p>
    <w:p w:rsidR="00DF105F" w:rsidRDefault="00DF105F" w:rsidP="00DF105F">
      <w:pPr>
        <w:tabs>
          <w:tab w:val="left" w:pos="0"/>
        </w:tabs>
        <w:spacing w:line="260" w:lineRule="exact"/>
        <w:jc w:val="center"/>
        <w:rPr>
          <w:rFonts w:ascii="Arial" w:hAnsi="Arial" w:cs="Arial"/>
          <w:b/>
          <w:sz w:val="22"/>
          <w:szCs w:val="22"/>
        </w:rPr>
      </w:pPr>
    </w:p>
    <w:p w:rsidR="00DF105F" w:rsidRDefault="00A649B0" w:rsidP="00DF105F">
      <w:pPr>
        <w:tabs>
          <w:tab w:val="left" w:pos="0"/>
        </w:tabs>
        <w:spacing w:line="260" w:lineRule="exact"/>
        <w:rPr>
          <w:rFonts w:ascii="Arial" w:hAnsi="Arial" w:cs="Arial"/>
          <w:sz w:val="22"/>
          <w:szCs w:val="22"/>
        </w:rPr>
      </w:pPr>
      <w:r>
        <w:rPr>
          <w:rFonts w:ascii="Arial" w:hAnsi="Arial" w:cs="Arial"/>
          <w:sz w:val="22"/>
          <w:szCs w:val="22"/>
        </w:rPr>
        <w:t>(1) Z</w:t>
      </w:r>
      <w:r w:rsidR="00DF105F">
        <w:rPr>
          <w:rFonts w:ascii="Arial" w:hAnsi="Arial" w:cs="Arial"/>
          <w:sz w:val="22"/>
          <w:szCs w:val="22"/>
        </w:rPr>
        <w:t>biralci</w:t>
      </w:r>
      <w:r>
        <w:rPr>
          <w:rFonts w:ascii="Arial" w:hAnsi="Arial" w:cs="Arial"/>
          <w:sz w:val="22"/>
          <w:szCs w:val="22"/>
        </w:rPr>
        <w:t xml:space="preserve">, </w:t>
      </w:r>
      <w:r w:rsidR="00DF105F">
        <w:rPr>
          <w:rFonts w:ascii="Arial" w:hAnsi="Arial" w:cs="Arial"/>
          <w:sz w:val="22"/>
          <w:szCs w:val="22"/>
        </w:rPr>
        <w:t xml:space="preserve"> </w:t>
      </w:r>
      <w:r>
        <w:rPr>
          <w:rFonts w:ascii="Arial" w:hAnsi="Arial" w:cs="Arial"/>
          <w:sz w:val="22"/>
          <w:szCs w:val="22"/>
        </w:rPr>
        <w:t xml:space="preserve">ki na dan uveljavitve te uredbe zbirajo OEEO v okviru skupnega načrta, </w:t>
      </w:r>
      <w:r w:rsidR="00DF105F">
        <w:rPr>
          <w:rFonts w:ascii="Arial" w:hAnsi="Arial" w:cs="Arial"/>
          <w:sz w:val="22"/>
          <w:szCs w:val="22"/>
        </w:rPr>
        <w:t xml:space="preserve">se morajo določbam </w:t>
      </w:r>
      <w:r w:rsidR="002C3915">
        <w:rPr>
          <w:rFonts w:ascii="Arial" w:hAnsi="Arial" w:cs="Arial"/>
          <w:sz w:val="22"/>
          <w:szCs w:val="22"/>
        </w:rPr>
        <w:t>prve</w:t>
      </w:r>
      <w:r w:rsidR="00DF105F">
        <w:rPr>
          <w:rFonts w:ascii="Arial" w:hAnsi="Arial" w:cs="Arial"/>
          <w:sz w:val="22"/>
          <w:szCs w:val="22"/>
        </w:rPr>
        <w:t>ga</w:t>
      </w:r>
      <w:r w:rsidR="002C3915">
        <w:rPr>
          <w:rFonts w:ascii="Arial" w:hAnsi="Arial" w:cs="Arial"/>
          <w:sz w:val="22"/>
          <w:szCs w:val="22"/>
        </w:rPr>
        <w:t xml:space="preserve"> in drugega</w:t>
      </w:r>
      <w:r w:rsidR="00DF105F">
        <w:rPr>
          <w:rFonts w:ascii="Arial" w:hAnsi="Arial" w:cs="Arial"/>
          <w:sz w:val="22"/>
          <w:szCs w:val="22"/>
        </w:rPr>
        <w:t xml:space="preserve"> odstavka 1</w:t>
      </w:r>
      <w:r w:rsidR="002C3915">
        <w:rPr>
          <w:rFonts w:ascii="Arial" w:hAnsi="Arial" w:cs="Arial"/>
          <w:sz w:val="22"/>
          <w:szCs w:val="22"/>
        </w:rPr>
        <w:t>6</w:t>
      </w:r>
      <w:r w:rsidR="00DF105F">
        <w:rPr>
          <w:rFonts w:ascii="Arial" w:hAnsi="Arial" w:cs="Arial"/>
          <w:sz w:val="22"/>
          <w:szCs w:val="22"/>
        </w:rPr>
        <w:t>. člena te uredbe</w:t>
      </w:r>
      <w:r w:rsidR="00923185">
        <w:rPr>
          <w:rFonts w:ascii="Arial" w:hAnsi="Arial" w:cs="Arial"/>
          <w:sz w:val="22"/>
          <w:szCs w:val="22"/>
        </w:rPr>
        <w:t xml:space="preserve"> ter tretjega in petega odstavka 42. člena te uredbe</w:t>
      </w:r>
      <w:r w:rsidR="00DF105F">
        <w:rPr>
          <w:rFonts w:ascii="Arial" w:hAnsi="Arial" w:cs="Arial"/>
          <w:sz w:val="22"/>
          <w:szCs w:val="22"/>
        </w:rPr>
        <w:t xml:space="preserve"> prilagoditi najpozneje tri mesece po uveljavitvi te uredbe.</w:t>
      </w:r>
    </w:p>
    <w:p w:rsidR="00923185" w:rsidRDefault="00923185" w:rsidP="00DF105F">
      <w:pPr>
        <w:tabs>
          <w:tab w:val="left" w:pos="0"/>
        </w:tabs>
        <w:spacing w:line="260" w:lineRule="exact"/>
        <w:rPr>
          <w:rFonts w:ascii="Arial" w:hAnsi="Arial" w:cs="Arial"/>
          <w:sz w:val="22"/>
          <w:szCs w:val="22"/>
        </w:rPr>
      </w:pPr>
    </w:p>
    <w:p w:rsidR="00923185" w:rsidRDefault="00A649B0" w:rsidP="00923185">
      <w:pPr>
        <w:tabs>
          <w:tab w:val="left" w:pos="0"/>
        </w:tabs>
        <w:spacing w:line="260" w:lineRule="exact"/>
        <w:rPr>
          <w:rFonts w:ascii="Arial" w:hAnsi="Arial" w:cs="Arial"/>
          <w:sz w:val="22"/>
          <w:szCs w:val="22"/>
        </w:rPr>
      </w:pPr>
      <w:r>
        <w:rPr>
          <w:rFonts w:ascii="Arial" w:hAnsi="Arial" w:cs="Arial"/>
          <w:sz w:val="22"/>
          <w:szCs w:val="22"/>
        </w:rPr>
        <w:t>(2) U</w:t>
      </w:r>
      <w:r w:rsidR="00923185">
        <w:rPr>
          <w:rFonts w:ascii="Arial" w:hAnsi="Arial" w:cs="Arial"/>
          <w:sz w:val="22"/>
          <w:szCs w:val="22"/>
        </w:rPr>
        <w:t>pravljavci obrata za obdelavo</w:t>
      </w:r>
      <w:r>
        <w:rPr>
          <w:rFonts w:ascii="Arial" w:hAnsi="Arial" w:cs="Arial"/>
          <w:sz w:val="22"/>
          <w:szCs w:val="22"/>
        </w:rPr>
        <w:t xml:space="preserve">, ki na dan uveljavitve te uredbe izvajajo selektivno obdelavo, </w:t>
      </w:r>
      <w:r w:rsidR="00923185">
        <w:rPr>
          <w:rFonts w:ascii="Arial" w:hAnsi="Arial" w:cs="Arial"/>
          <w:sz w:val="22"/>
          <w:szCs w:val="22"/>
        </w:rPr>
        <w:t xml:space="preserve"> se morajo določbam tretjega in petega odstavka 4</w:t>
      </w:r>
      <w:r w:rsidR="00495CAC">
        <w:rPr>
          <w:rFonts w:ascii="Arial" w:hAnsi="Arial" w:cs="Arial"/>
          <w:sz w:val="22"/>
          <w:szCs w:val="22"/>
        </w:rPr>
        <w:t>4</w:t>
      </w:r>
      <w:r w:rsidR="00923185">
        <w:rPr>
          <w:rFonts w:ascii="Arial" w:hAnsi="Arial" w:cs="Arial"/>
          <w:sz w:val="22"/>
          <w:szCs w:val="22"/>
        </w:rPr>
        <w:t>. člena te uredbe prilagoditi najpozneje tri mesece po uveljavitvi te uredbe.</w:t>
      </w:r>
    </w:p>
    <w:p w:rsidR="00923185" w:rsidRPr="00495CAC" w:rsidRDefault="00923185" w:rsidP="00495CAC">
      <w:pPr>
        <w:tabs>
          <w:tab w:val="left" w:pos="0"/>
        </w:tabs>
        <w:spacing w:line="260" w:lineRule="exact"/>
        <w:rPr>
          <w:rFonts w:ascii="Arial" w:hAnsi="Arial" w:cs="Arial"/>
          <w:sz w:val="22"/>
          <w:szCs w:val="22"/>
        </w:rPr>
      </w:pPr>
    </w:p>
    <w:p w:rsidR="00495CAC" w:rsidRDefault="00495CAC" w:rsidP="00A9783C">
      <w:pPr>
        <w:tabs>
          <w:tab w:val="left" w:pos="0"/>
        </w:tabs>
        <w:spacing w:line="260" w:lineRule="exact"/>
        <w:jc w:val="center"/>
        <w:rPr>
          <w:rFonts w:ascii="Arial" w:hAnsi="Arial" w:cs="Arial"/>
          <w:b/>
          <w:sz w:val="22"/>
          <w:szCs w:val="22"/>
        </w:rPr>
      </w:pPr>
    </w:p>
    <w:p w:rsidR="00DF105F" w:rsidRDefault="00495CAC" w:rsidP="00A9783C">
      <w:pPr>
        <w:tabs>
          <w:tab w:val="left" w:pos="0"/>
        </w:tabs>
        <w:spacing w:line="260" w:lineRule="exact"/>
        <w:jc w:val="center"/>
        <w:rPr>
          <w:rFonts w:ascii="Arial" w:hAnsi="Arial" w:cs="Arial"/>
          <w:b/>
          <w:sz w:val="22"/>
          <w:szCs w:val="22"/>
        </w:rPr>
      </w:pPr>
      <w:r>
        <w:rPr>
          <w:rFonts w:ascii="Arial" w:hAnsi="Arial" w:cs="Arial"/>
          <w:b/>
          <w:sz w:val="22"/>
          <w:szCs w:val="22"/>
        </w:rPr>
        <w:t>7</w:t>
      </w:r>
      <w:r w:rsidR="00E81D6F">
        <w:rPr>
          <w:rFonts w:ascii="Arial" w:hAnsi="Arial" w:cs="Arial"/>
          <w:b/>
          <w:sz w:val="22"/>
          <w:szCs w:val="22"/>
        </w:rPr>
        <w:t>0</w:t>
      </w:r>
      <w:r>
        <w:rPr>
          <w:rFonts w:ascii="Arial" w:hAnsi="Arial" w:cs="Arial"/>
          <w:b/>
          <w:sz w:val="22"/>
          <w:szCs w:val="22"/>
        </w:rPr>
        <w:t>. člen</w:t>
      </w:r>
    </w:p>
    <w:p w:rsidR="009A1FC1" w:rsidRDefault="009A1FC1" w:rsidP="00A9783C">
      <w:pPr>
        <w:tabs>
          <w:tab w:val="left" w:pos="0"/>
        </w:tabs>
        <w:spacing w:line="260" w:lineRule="exact"/>
        <w:jc w:val="center"/>
        <w:rPr>
          <w:rFonts w:ascii="Arial" w:hAnsi="Arial" w:cs="Arial"/>
          <w:b/>
          <w:sz w:val="22"/>
          <w:szCs w:val="22"/>
        </w:rPr>
      </w:pPr>
      <w:r w:rsidRPr="006F0693">
        <w:rPr>
          <w:rFonts w:ascii="Arial" w:hAnsi="Arial" w:cs="Arial"/>
          <w:b/>
          <w:sz w:val="22"/>
          <w:szCs w:val="22"/>
        </w:rPr>
        <w:t>(</w:t>
      </w:r>
      <w:r w:rsidR="007D084C">
        <w:rPr>
          <w:rFonts w:ascii="Arial" w:hAnsi="Arial" w:cs="Arial"/>
          <w:b/>
          <w:sz w:val="22"/>
          <w:szCs w:val="22"/>
        </w:rPr>
        <w:t xml:space="preserve">prilagoditev </w:t>
      </w:r>
      <w:r w:rsidRPr="006F0693">
        <w:rPr>
          <w:rFonts w:ascii="Arial" w:hAnsi="Arial" w:cs="Arial"/>
          <w:b/>
          <w:sz w:val="22"/>
          <w:szCs w:val="22"/>
        </w:rPr>
        <w:t>evidenc</w:t>
      </w:r>
      <w:r w:rsidR="007D084C">
        <w:rPr>
          <w:rFonts w:ascii="Arial" w:hAnsi="Arial" w:cs="Arial"/>
          <w:b/>
          <w:sz w:val="22"/>
          <w:szCs w:val="22"/>
        </w:rPr>
        <w:t>e</w:t>
      </w:r>
      <w:r w:rsidRPr="006F0693">
        <w:rPr>
          <w:rFonts w:ascii="Arial" w:hAnsi="Arial" w:cs="Arial"/>
          <w:b/>
          <w:sz w:val="22"/>
          <w:szCs w:val="22"/>
        </w:rPr>
        <w:t xml:space="preserve"> proizvajalcev)</w:t>
      </w:r>
    </w:p>
    <w:p w:rsidR="007D7A94" w:rsidRPr="006F0693" w:rsidRDefault="007D7A94" w:rsidP="001E4715">
      <w:pPr>
        <w:tabs>
          <w:tab w:val="left" w:pos="0"/>
        </w:tabs>
        <w:spacing w:line="260" w:lineRule="exact"/>
        <w:rPr>
          <w:rFonts w:ascii="Arial" w:hAnsi="Arial" w:cs="Arial"/>
          <w:b/>
          <w:bCs/>
          <w:sz w:val="22"/>
          <w:szCs w:val="22"/>
        </w:rPr>
      </w:pPr>
    </w:p>
    <w:p w:rsidR="009A1FC1" w:rsidRPr="006F0693" w:rsidRDefault="00362C8F" w:rsidP="001E4715">
      <w:pPr>
        <w:tabs>
          <w:tab w:val="left" w:pos="0"/>
        </w:tabs>
        <w:spacing w:line="260" w:lineRule="exact"/>
        <w:rPr>
          <w:rFonts w:ascii="Arial" w:hAnsi="Arial" w:cs="Arial"/>
          <w:sz w:val="22"/>
          <w:szCs w:val="22"/>
        </w:rPr>
      </w:pPr>
      <w:r>
        <w:rPr>
          <w:rFonts w:ascii="Arial" w:hAnsi="Arial" w:cs="Arial"/>
          <w:sz w:val="22"/>
          <w:szCs w:val="22"/>
        </w:rPr>
        <w:t xml:space="preserve">(1) </w:t>
      </w:r>
      <w:r w:rsidR="009E48E5">
        <w:rPr>
          <w:rFonts w:ascii="Arial" w:hAnsi="Arial" w:cs="Arial"/>
          <w:sz w:val="22"/>
          <w:szCs w:val="22"/>
        </w:rPr>
        <w:t>E</w:t>
      </w:r>
      <w:r w:rsidR="009A1FC1" w:rsidRPr="006F0693">
        <w:rPr>
          <w:rFonts w:ascii="Arial" w:hAnsi="Arial" w:cs="Arial"/>
          <w:sz w:val="22"/>
          <w:szCs w:val="22"/>
        </w:rPr>
        <w:t>videnca proizvajalcev</w:t>
      </w:r>
      <w:r w:rsidR="007D084C">
        <w:rPr>
          <w:rFonts w:ascii="Arial" w:hAnsi="Arial" w:cs="Arial"/>
          <w:sz w:val="22"/>
          <w:szCs w:val="22"/>
        </w:rPr>
        <w:t>,</w:t>
      </w:r>
      <w:r w:rsidR="00A649B0">
        <w:rPr>
          <w:rFonts w:ascii="Arial" w:hAnsi="Arial" w:cs="Arial"/>
          <w:sz w:val="22"/>
          <w:szCs w:val="22"/>
        </w:rPr>
        <w:t xml:space="preserve"> </w:t>
      </w:r>
      <w:r w:rsidR="007D084C">
        <w:rPr>
          <w:rFonts w:ascii="Arial" w:hAnsi="Arial" w:cs="Arial"/>
          <w:sz w:val="22"/>
          <w:szCs w:val="22"/>
        </w:rPr>
        <w:t>vzpostavljena</w:t>
      </w:r>
      <w:r w:rsidR="009A1FC1" w:rsidRPr="006F0693">
        <w:rPr>
          <w:rFonts w:ascii="Arial" w:hAnsi="Arial" w:cs="Arial"/>
          <w:sz w:val="22"/>
          <w:szCs w:val="22"/>
        </w:rPr>
        <w:t xml:space="preserve"> na podlagi Uredbe o ravnanju z odpadno električno in elektronsko opremo (Uradni list RS, št. 107/06 in 100/10)</w:t>
      </w:r>
      <w:r w:rsidR="00D24E6E">
        <w:rPr>
          <w:rFonts w:ascii="Arial" w:hAnsi="Arial" w:cs="Arial"/>
          <w:sz w:val="22"/>
          <w:szCs w:val="22"/>
        </w:rPr>
        <w:t>,</w:t>
      </w:r>
      <w:r w:rsidR="009A1FC1" w:rsidRPr="006F0693">
        <w:rPr>
          <w:rFonts w:ascii="Arial" w:hAnsi="Arial" w:cs="Arial"/>
          <w:sz w:val="22"/>
          <w:szCs w:val="22"/>
        </w:rPr>
        <w:t xml:space="preserve"> postane z uveljavitvijo te uredbe evidenca proizvajalcev iz </w:t>
      </w:r>
      <w:r w:rsidR="007D084C">
        <w:rPr>
          <w:rFonts w:ascii="Arial" w:hAnsi="Arial" w:cs="Arial"/>
          <w:sz w:val="22"/>
          <w:szCs w:val="22"/>
        </w:rPr>
        <w:t>45.</w:t>
      </w:r>
      <w:r w:rsidR="009A1FC1" w:rsidRPr="006F0693">
        <w:rPr>
          <w:rFonts w:ascii="Arial" w:hAnsi="Arial" w:cs="Arial"/>
          <w:sz w:val="22"/>
          <w:szCs w:val="22"/>
        </w:rPr>
        <w:t xml:space="preserve"> člena te uredbe.</w:t>
      </w:r>
    </w:p>
    <w:p w:rsidR="007D7A94" w:rsidRDefault="007D7A94" w:rsidP="001E4715">
      <w:pPr>
        <w:tabs>
          <w:tab w:val="left" w:pos="0"/>
        </w:tabs>
        <w:spacing w:line="260" w:lineRule="exact"/>
        <w:rPr>
          <w:rFonts w:ascii="Arial" w:hAnsi="Arial" w:cs="Arial"/>
          <w:sz w:val="22"/>
          <w:szCs w:val="22"/>
        </w:rPr>
      </w:pPr>
    </w:p>
    <w:p w:rsidR="007D084C" w:rsidRDefault="00362C8F" w:rsidP="001E4715">
      <w:pPr>
        <w:tabs>
          <w:tab w:val="left" w:pos="0"/>
        </w:tabs>
        <w:spacing w:line="260" w:lineRule="exact"/>
        <w:rPr>
          <w:rFonts w:ascii="Arial" w:hAnsi="Arial" w:cs="Arial"/>
          <w:sz w:val="22"/>
          <w:szCs w:val="22"/>
        </w:rPr>
      </w:pPr>
      <w:r>
        <w:rPr>
          <w:rFonts w:ascii="Arial" w:hAnsi="Arial" w:cs="Arial"/>
          <w:sz w:val="22"/>
          <w:szCs w:val="22"/>
        </w:rPr>
        <w:t xml:space="preserve">(2) </w:t>
      </w:r>
      <w:r w:rsidR="007D084C">
        <w:rPr>
          <w:rFonts w:ascii="Arial" w:hAnsi="Arial" w:cs="Arial"/>
          <w:sz w:val="22"/>
          <w:szCs w:val="22"/>
        </w:rPr>
        <w:t xml:space="preserve">Proizvajalci, </w:t>
      </w:r>
      <w:r w:rsidR="009E48E5">
        <w:rPr>
          <w:rFonts w:ascii="Arial" w:hAnsi="Arial" w:cs="Arial"/>
          <w:sz w:val="22"/>
          <w:szCs w:val="22"/>
        </w:rPr>
        <w:t xml:space="preserve">ki so na dan uveljavitve te uredbe </w:t>
      </w:r>
      <w:r w:rsidR="007D084C">
        <w:rPr>
          <w:rFonts w:ascii="Arial" w:hAnsi="Arial" w:cs="Arial"/>
          <w:sz w:val="22"/>
          <w:szCs w:val="22"/>
        </w:rPr>
        <w:t>vpisani v evidenco iz prejšnjega odstavka</w:t>
      </w:r>
      <w:r w:rsidR="009E48E5">
        <w:rPr>
          <w:rFonts w:ascii="Arial" w:hAnsi="Arial" w:cs="Arial"/>
          <w:sz w:val="22"/>
          <w:szCs w:val="22"/>
        </w:rPr>
        <w:t>,</w:t>
      </w:r>
      <w:r w:rsidR="007D084C">
        <w:rPr>
          <w:rFonts w:ascii="Arial" w:hAnsi="Arial" w:cs="Arial"/>
          <w:sz w:val="22"/>
          <w:szCs w:val="22"/>
        </w:rPr>
        <w:t xml:space="preserve"> posredujejo ministrstvu  m</w:t>
      </w:r>
      <w:r w:rsidR="009A1FC1" w:rsidRPr="006F0693">
        <w:rPr>
          <w:rFonts w:ascii="Arial" w:hAnsi="Arial" w:cs="Arial"/>
          <w:sz w:val="22"/>
          <w:szCs w:val="22"/>
        </w:rPr>
        <w:t>anjkajoče podatke</w:t>
      </w:r>
      <w:r w:rsidR="007D084C">
        <w:rPr>
          <w:rFonts w:ascii="Arial" w:hAnsi="Arial" w:cs="Arial"/>
          <w:sz w:val="22"/>
          <w:szCs w:val="22"/>
        </w:rPr>
        <w:t xml:space="preserve"> iz drugega odstavka 45. člena te uredbe v 30 dneh po uveljavitvi te uredbe.</w:t>
      </w:r>
    </w:p>
    <w:p w:rsidR="007D084C" w:rsidRDefault="007D084C" w:rsidP="001E4715">
      <w:pPr>
        <w:tabs>
          <w:tab w:val="left" w:pos="0"/>
        </w:tabs>
        <w:spacing w:line="260" w:lineRule="exact"/>
        <w:rPr>
          <w:rFonts w:ascii="Arial" w:hAnsi="Arial" w:cs="Arial"/>
          <w:sz w:val="22"/>
          <w:szCs w:val="22"/>
        </w:rPr>
      </w:pPr>
    </w:p>
    <w:p w:rsidR="009A1FC1" w:rsidRPr="006F0693" w:rsidRDefault="007D084C" w:rsidP="001E4715">
      <w:pPr>
        <w:tabs>
          <w:tab w:val="left" w:pos="0"/>
        </w:tabs>
        <w:spacing w:line="260" w:lineRule="exact"/>
        <w:rPr>
          <w:rFonts w:ascii="Arial" w:hAnsi="Arial" w:cs="Arial"/>
          <w:sz w:val="22"/>
          <w:szCs w:val="22"/>
        </w:rPr>
      </w:pPr>
      <w:r>
        <w:rPr>
          <w:rFonts w:ascii="Arial" w:hAnsi="Arial" w:cs="Arial"/>
          <w:sz w:val="22"/>
          <w:szCs w:val="22"/>
        </w:rPr>
        <w:t xml:space="preserve">(3) </w:t>
      </w:r>
      <w:r w:rsidR="00A649B0">
        <w:rPr>
          <w:rFonts w:ascii="Arial" w:hAnsi="Arial" w:cs="Arial"/>
          <w:sz w:val="22"/>
          <w:szCs w:val="22"/>
        </w:rPr>
        <w:t>Z</w:t>
      </w:r>
      <w:r>
        <w:rPr>
          <w:rFonts w:ascii="Arial" w:hAnsi="Arial" w:cs="Arial"/>
          <w:sz w:val="22"/>
          <w:szCs w:val="22"/>
        </w:rPr>
        <w:t>a</w:t>
      </w:r>
      <w:r w:rsidR="009A1FC1" w:rsidRPr="006F0693">
        <w:rPr>
          <w:rFonts w:ascii="Arial" w:hAnsi="Arial" w:cs="Arial"/>
          <w:sz w:val="22"/>
          <w:szCs w:val="22"/>
        </w:rPr>
        <w:t xml:space="preserve"> proizvajalce</w:t>
      </w:r>
      <w:r>
        <w:rPr>
          <w:rFonts w:ascii="Arial" w:hAnsi="Arial" w:cs="Arial"/>
          <w:sz w:val="22"/>
          <w:szCs w:val="22"/>
        </w:rPr>
        <w:t>, ki so na dan uveljavitve te uredbe vključeni v skupni načrt, podatke iz prejšnjega odstavka</w:t>
      </w:r>
      <w:r w:rsidR="00D24E6E">
        <w:rPr>
          <w:rFonts w:ascii="Arial" w:hAnsi="Arial" w:cs="Arial"/>
          <w:sz w:val="22"/>
          <w:szCs w:val="22"/>
        </w:rPr>
        <w:t xml:space="preserve"> ministrstvu posreduje nosilec skupnega načrta</w:t>
      </w:r>
      <w:r w:rsidR="009A1FC1" w:rsidRPr="006F0693">
        <w:rPr>
          <w:rFonts w:ascii="Arial" w:hAnsi="Arial" w:cs="Arial"/>
          <w:sz w:val="22"/>
          <w:szCs w:val="22"/>
        </w:rPr>
        <w:t>.</w:t>
      </w:r>
    </w:p>
    <w:p w:rsidR="007D7A94" w:rsidRDefault="007D7A94" w:rsidP="001E4715">
      <w:pPr>
        <w:tabs>
          <w:tab w:val="left" w:pos="0"/>
        </w:tabs>
        <w:spacing w:line="260" w:lineRule="exact"/>
        <w:rPr>
          <w:rFonts w:ascii="Arial" w:hAnsi="Arial" w:cs="Arial"/>
          <w:b/>
          <w:sz w:val="22"/>
          <w:szCs w:val="22"/>
        </w:rPr>
      </w:pPr>
    </w:p>
    <w:p w:rsidR="007D7A94" w:rsidRDefault="007D7A94" w:rsidP="001E4715">
      <w:pPr>
        <w:tabs>
          <w:tab w:val="left" w:pos="0"/>
        </w:tabs>
        <w:spacing w:line="260" w:lineRule="exact"/>
        <w:rPr>
          <w:rFonts w:ascii="Arial" w:hAnsi="Arial" w:cs="Arial"/>
          <w:b/>
          <w:sz w:val="22"/>
          <w:szCs w:val="22"/>
        </w:rPr>
      </w:pPr>
    </w:p>
    <w:p w:rsidR="00D04A4D" w:rsidRPr="006F0693" w:rsidRDefault="00495CAC" w:rsidP="00A9783C">
      <w:pPr>
        <w:tabs>
          <w:tab w:val="left" w:pos="0"/>
        </w:tabs>
        <w:spacing w:line="260" w:lineRule="exact"/>
        <w:jc w:val="center"/>
        <w:rPr>
          <w:rFonts w:ascii="Arial" w:hAnsi="Arial" w:cs="Arial"/>
          <w:b/>
          <w:bCs/>
          <w:sz w:val="22"/>
          <w:szCs w:val="22"/>
        </w:rPr>
      </w:pPr>
      <w:r>
        <w:rPr>
          <w:rFonts w:ascii="Arial" w:hAnsi="Arial" w:cs="Arial"/>
          <w:b/>
          <w:sz w:val="22"/>
          <w:szCs w:val="22"/>
        </w:rPr>
        <w:t>7</w:t>
      </w:r>
      <w:r w:rsidR="00E81D6F">
        <w:rPr>
          <w:rFonts w:ascii="Arial" w:hAnsi="Arial" w:cs="Arial"/>
          <w:b/>
          <w:sz w:val="22"/>
          <w:szCs w:val="22"/>
        </w:rPr>
        <w:t>1</w:t>
      </w:r>
      <w:r w:rsidR="00D04A4D" w:rsidRPr="006F0693">
        <w:rPr>
          <w:rFonts w:ascii="Arial" w:hAnsi="Arial" w:cs="Arial"/>
          <w:b/>
          <w:sz w:val="22"/>
          <w:szCs w:val="22"/>
        </w:rPr>
        <w:t>. člen</w:t>
      </w:r>
    </w:p>
    <w:p w:rsidR="00D04A4D" w:rsidRPr="006F0693" w:rsidRDefault="00D04A4D" w:rsidP="00A9783C">
      <w:pPr>
        <w:tabs>
          <w:tab w:val="left" w:pos="0"/>
        </w:tabs>
        <w:spacing w:line="260" w:lineRule="exact"/>
        <w:jc w:val="center"/>
        <w:rPr>
          <w:rFonts w:ascii="Arial" w:hAnsi="Arial" w:cs="Arial"/>
          <w:b/>
          <w:bCs/>
          <w:sz w:val="22"/>
          <w:szCs w:val="22"/>
        </w:rPr>
      </w:pPr>
      <w:r w:rsidRPr="006F0693">
        <w:rPr>
          <w:rFonts w:ascii="Arial" w:hAnsi="Arial" w:cs="Arial"/>
          <w:b/>
          <w:sz w:val="22"/>
          <w:szCs w:val="22"/>
        </w:rPr>
        <w:t>(evidenca načrtov ravnanja z OEEO)</w:t>
      </w:r>
    </w:p>
    <w:p w:rsidR="00593EE5" w:rsidRDefault="00593EE5" w:rsidP="001E4715">
      <w:pPr>
        <w:tabs>
          <w:tab w:val="left" w:pos="0"/>
        </w:tabs>
        <w:spacing w:line="260" w:lineRule="exact"/>
        <w:rPr>
          <w:rFonts w:ascii="Arial" w:hAnsi="Arial" w:cs="Arial"/>
          <w:sz w:val="22"/>
          <w:szCs w:val="22"/>
        </w:rPr>
      </w:pPr>
    </w:p>
    <w:p w:rsidR="00D04A4D" w:rsidRPr="006F0693" w:rsidRDefault="009E48E5" w:rsidP="001E4715">
      <w:pPr>
        <w:tabs>
          <w:tab w:val="left" w:pos="0"/>
        </w:tabs>
        <w:spacing w:line="260" w:lineRule="exact"/>
        <w:rPr>
          <w:rFonts w:ascii="Arial" w:hAnsi="Arial" w:cs="Arial"/>
          <w:sz w:val="22"/>
          <w:szCs w:val="22"/>
        </w:rPr>
      </w:pPr>
      <w:r>
        <w:rPr>
          <w:rFonts w:ascii="Arial" w:hAnsi="Arial" w:cs="Arial"/>
          <w:sz w:val="22"/>
          <w:szCs w:val="22"/>
        </w:rPr>
        <w:t>E</w:t>
      </w:r>
      <w:r w:rsidR="00D04A4D" w:rsidRPr="006F0693">
        <w:rPr>
          <w:rFonts w:ascii="Arial" w:hAnsi="Arial" w:cs="Arial"/>
          <w:sz w:val="22"/>
          <w:szCs w:val="22"/>
        </w:rPr>
        <w:t>videnca načrtov ravnanja z OEEO</w:t>
      </w:r>
      <w:r w:rsidR="00D24E6E">
        <w:rPr>
          <w:rFonts w:ascii="Arial" w:hAnsi="Arial" w:cs="Arial"/>
          <w:sz w:val="22"/>
          <w:szCs w:val="22"/>
        </w:rPr>
        <w:t>, vzpostavljena</w:t>
      </w:r>
      <w:r w:rsidR="00D04A4D" w:rsidRPr="006F0693">
        <w:rPr>
          <w:rFonts w:ascii="Arial" w:hAnsi="Arial" w:cs="Arial"/>
          <w:sz w:val="22"/>
          <w:szCs w:val="22"/>
        </w:rPr>
        <w:t xml:space="preserve"> na podlagi Uredbe o ravnanju z odpadno električno in elektronsko opremo (Uradni list RS, št. 107/06 in 100/10)</w:t>
      </w:r>
      <w:r w:rsidR="00D24E6E">
        <w:rPr>
          <w:rFonts w:ascii="Arial" w:hAnsi="Arial" w:cs="Arial"/>
          <w:sz w:val="22"/>
          <w:szCs w:val="22"/>
        </w:rPr>
        <w:t>,</w:t>
      </w:r>
      <w:r w:rsidR="00D04A4D" w:rsidRPr="006F0693">
        <w:rPr>
          <w:rFonts w:ascii="Arial" w:hAnsi="Arial" w:cs="Arial"/>
          <w:sz w:val="22"/>
          <w:szCs w:val="22"/>
        </w:rPr>
        <w:t xml:space="preserve"> postane z uveljavitvijo te uredbe evidenca načrtov ravnanja z OEEO iz </w:t>
      </w:r>
      <w:r w:rsidR="00D24E6E">
        <w:rPr>
          <w:rFonts w:ascii="Arial" w:hAnsi="Arial" w:cs="Arial"/>
          <w:sz w:val="22"/>
          <w:szCs w:val="22"/>
        </w:rPr>
        <w:t>31.</w:t>
      </w:r>
      <w:r w:rsidR="00D04A4D" w:rsidRPr="006F0693">
        <w:rPr>
          <w:rFonts w:ascii="Arial" w:hAnsi="Arial" w:cs="Arial"/>
          <w:sz w:val="22"/>
          <w:szCs w:val="22"/>
        </w:rPr>
        <w:t xml:space="preserve"> člena te uredbe.</w:t>
      </w:r>
    </w:p>
    <w:p w:rsidR="007D7A94" w:rsidRDefault="007D7A94" w:rsidP="001E4715">
      <w:pPr>
        <w:tabs>
          <w:tab w:val="left" w:pos="0"/>
        </w:tabs>
        <w:spacing w:line="260" w:lineRule="exact"/>
        <w:rPr>
          <w:rFonts w:ascii="Arial" w:hAnsi="Arial" w:cs="Arial"/>
          <w:b/>
          <w:sz w:val="22"/>
          <w:szCs w:val="22"/>
        </w:rPr>
      </w:pPr>
    </w:p>
    <w:p w:rsidR="007D7A94" w:rsidRDefault="007D7A94" w:rsidP="001E4715">
      <w:pPr>
        <w:tabs>
          <w:tab w:val="left" w:pos="0"/>
        </w:tabs>
        <w:spacing w:line="260" w:lineRule="exact"/>
        <w:rPr>
          <w:rFonts w:ascii="Arial" w:hAnsi="Arial" w:cs="Arial"/>
          <w:b/>
          <w:sz w:val="22"/>
          <w:szCs w:val="22"/>
        </w:rPr>
      </w:pPr>
    </w:p>
    <w:p w:rsidR="00107523" w:rsidRPr="006F0693" w:rsidRDefault="00495CAC" w:rsidP="00A9783C">
      <w:pPr>
        <w:tabs>
          <w:tab w:val="left" w:pos="0"/>
        </w:tabs>
        <w:spacing w:line="260" w:lineRule="exact"/>
        <w:jc w:val="center"/>
        <w:rPr>
          <w:rFonts w:ascii="Arial" w:hAnsi="Arial" w:cs="Arial"/>
          <w:b/>
          <w:bCs/>
          <w:sz w:val="22"/>
          <w:szCs w:val="22"/>
        </w:rPr>
      </w:pPr>
      <w:r>
        <w:rPr>
          <w:rFonts w:ascii="Arial" w:hAnsi="Arial" w:cs="Arial"/>
          <w:b/>
          <w:sz w:val="22"/>
          <w:szCs w:val="22"/>
        </w:rPr>
        <w:t>7</w:t>
      </w:r>
      <w:r w:rsidR="00E81D6F">
        <w:rPr>
          <w:rFonts w:ascii="Arial" w:hAnsi="Arial" w:cs="Arial"/>
          <w:b/>
          <w:sz w:val="22"/>
          <w:szCs w:val="22"/>
        </w:rPr>
        <w:t>2</w:t>
      </w:r>
      <w:r w:rsidR="00107523" w:rsidRPr="006F0693">
        <w:rPr>
          <w:rFonts w:ascii="Arial" w:hAnsi="Arial" w:cs="Arial"/>
          <w:b/>
          <w:sz w:val="22"/>
          <w:szCs w:val="22"/>
        </w:rPr>
        <w:t>. člen</w:t>
      </w:r>
    </w:p>
    <w:p w:rsidR="00107523" w:rsidRPr="006F0693" w:rsidRDefault="00107523" w:rsidP="00A9783C">
      <w:pPr>
        <w:tabs>
          <w:tab w:val="left" w:pos="0"/>
        </w:tabs>
        <w:spacing w:line="260" w:lineRule="exact"/>
        <w:jc w:val="center"/>
        <w:rPr>
          <w:rFonts w:ascii="Arial" w:hAnsi="Arial" w:cs="Arial"/>
          <w:b/>
          <w:bCs/>
          <w:sz w:val="22"/>
          <w:szCs w:val="22"/>
        </w:rPr>
      </w:pPr>
      <w:r w:rsidRPr="006F0693">
        <w:rPr>
          <w:rFonts w:ascii="Arial" w:hAnsi="Arial" w:cs="Arial"/>
          <w:b/>
          <w:sz w:val="22"/>
          <w:szCs w:val="22"/>
        </w:rPr>
        <w:lastRenderedPageBreak/>
        <w:t>(določitev deležev izpolnjevanja obveznosti)</w:t>
      </w:r>
    </w:p>
    <w:p w:rsidR="00593EE5" w:rsidRDefault="00593EE5" w:rsidP="001E4715">
      <w:pPr>
        <w:tabs>
          <w:tab w:val="left" w:pos="0"/>
        </w:tabs>
        <w:spacing w:line="260" w:lineRule="exact"/>
        <w:rPr>
          <w:rFonts w:ascii="Arial" w:hAnsi="Arial" w:cs="Arial"/>
          <w:sz w:val="22"/>
          <w:szCs w:val="22"/>
        </w:rPr>
      </w:pPr>
    </w:p>
    <w:p w:rsidR="009A1FC1" w:rsidRPr="006F0693" w:rsidRDefault="00D24E6E" w:rsidP="001E4715">
      <w:pPr>
        <w:tabs>
          <w:tab w:val="left" w:pos="0"/>
        </w:tabs>
        <w:spacing w:line="260" w:lineRule="exact"/>
        <w:rPr>
          <w:rFonts w:ascii="Arial" w:hAnsi="Arial" w:cs="Arial"/>
          <w:sz w:val="22"/>
          <w:szCs w:val="22"/>
        </w:rPr>
      </w:pPr>
      <w:r>
        <w:rPr>
          <w:rFonts w:ascii="Arial" w:hAnsi="Arial" w:cs="Arial"/>
          <w:sz w:val="22"/>
          <w:szCs w:val="22"/>
        </w:rPr>
        <w:t>Vlada RS</w:t>
      </w:r>
      <w:r w:rsidR="00107523" w:rsidRPr="006F0693">
        <w:rPr>
          <w:rFonts w:ascii="Arial" w:hAnsi="Arial" w:cs="Arial"/>
          <w:sz w:val="22"/>
          <w:szCs w:val="22"/>
        </w:rPr>
        <w:t xml:space="preserve"> prvič določi deleže izpolnjevanja obveznosti </w:t>
      </w:r>
      <w:r>
        <w:rPr>
          <w:rFonts w:ascii="Arial" w:hAnsi="Arial" w:cs="Arial"/>
          <w:sz w:val="22"/>
          <w:szCs w:val="22"/>
        </w:rPr>
        <w:t xml:space="preserve">v skladu s 35. členom te uredbe za leto 2016. </w:t>
      </w:r>
    </w:p>
    <w:p w:rsidR="00097A7C" w:rsidRDefault="00097A7C" w:rsidP="00060CF6">
      <w:pPr>
        <w:tabs>
          <w:tab w:val="left" w:pos="0"/>
        </w:tabs>
        <w:spacing w:line="260" w:lineRule="exact"/>
        <w:jc w:val="center"/>
        <w:rPr>
          <w:rFonts w:ascii="Arial" w:hAnsi="Arial" w:cs="Arial"/>
          <w:b/>
          <w:sz w:val="22"/>
          <w:szCs w:val="22"/>
        </w:rPr>
      </w:pPr>
    </w:p>
    <w:p w:rsidR="00097A7C" w:rsidRDefault="00097A7C" w:rsidP="00060CF6">
      <w:pPr>
        <w:tabs>
          <w:tab w:val="left" w:pos="0"/>
        </w:tabs>
        <w:spacing w:line="260" w:lineRule="exact"/>
        <w:jc w:val="center"/>
        <w:rPr>
          <w:rFonts w:ascii="Arial" w:hAnsi="Arial" w:cs="Arial"/>
          <w:b/>
          <w:sz w:val="22"/>
          <w:szCs w:val="22"/>
        </w:rPr>
      </w:pPr>
    </w:p>
    <w:p w:rsidR="00097A7C" w:rsidRDefault="00097A7C" w:rsidP="00060CF6">
      <w:pPr>
        <w:tabs>
          <w:tab w:val="left" w:pos="0"/>
        </w:tabs>
        <w:spacing w:line="260" w:lineRule="exact"/>
        <w:jc w:val="center"/>
        <w:rPr>
          <w:rFonts w:ascii="Arial" w:hAnsi="Arial" w:cs="Arial"/>
          <w:b/>
          <w:sz w:val="22"/>
          <w:szCs w:val="22"/>
        </w:rPr>
      </w:pPr>
    </w:p>
    <w:p w:rsidR="00060CF6" w:rsidRDefault="00060CF6" w:rsidP="00C70CB1">
      <w:pPr>
        <w:tabs>
          <w:tab w:val="left" w:pos="0"/>
        </w:tabs>
        <w:spacing w:line="260" w:lineRule="exact"/>
        <w:rPr>
          <w:rFonts w:ascii="Arial" w:hAnsi="Arial" w:cs="Arial"/>
          <w:b/>
          <w:sz w:val="22"/>
          <w:szCs w:val="22"/>
        </w:rPr>
      </w:pPr>
    </w:p>
    <w:p w:rsidR="00060CF6" w:rsidRDefault="00495CAC" w:rsidP="00060CF6">
      <w:pPr>
        <w:tabs>
          <w:tab w:val="left" w:pos="0"/>
        </w:tabs>
        <w:spacing w:line="260" w:lineRule="exact"/>
        <w:jc w:val="center"/>
        <w:rPr>
          <w:rFonts w:ascii="Arial" w:hAnsi="Arial" w:cs="Arial"/>
          <w:b/>
          <w:sz w:val="22"/>
          <w:szCs w:val="22"/>
        </w:rPr>
      </w:pPr>
      <w:r>
        <w:rPr>
          <w:rFonts w:ascii="Arial" w:hAnsi="Arial" w:cs="Arial"/>
          <w:b/>
          <w:sz w:val="22"/>
          <w:szCs w:val="22"/>
        </w:rPr>
        <w:t>7</w:t>
      </w:r>
      <w:r w:rsidR="00E81D6F">
        <w:rPr>
          <w:rFonts w:ascii="Arial" w:hAnsi="Arial" w:cs="Arial"/>
          <w:b/>
          <w:sz w:val="22"/>
          <w:szCs w:val="22"/>
        </w:rPr>
        <w:t>3</w:t>
      </w:r>
      <w:r w:rsidR="00060CF6" w:rsidRPr="006F0693">
        <w:rPr>
          <w:rFonts w:ascii="Arial" w:hAnsi="Arial" w:cs="Arial"/>
          <w:b/>
          <w:sz w:val="22"/>
          <w:szCs w:val="22"/>
        </w:rPr>
        <w:t>. člen</w:t>
      </w:r>
    </w:p>
    <w:p w:rsidR="00E74918" w:rsidRDefault="00E74918" w:rsidP="00060CF6">
      <w:pPr>
        <w:tabs>
          <w:tab w:val="left" w:pos="0"/>
        </w:tabs>
        <w:spacing w:line="260" w:lineRule="exact"/>
        <w:jc w:val="center"/>
        <w:rPr>
          <w:rFonts w:ascii="Arial" w:hAnsi="Arial" w:cs="Arial"/>
          <w:b/>
          <w:sz w:val="22"/>
          <w:szCs w:val="22"/>
        </w:rPr>
      </w:pPr>
      <w:r>
        <w:rPr>
          <w:rFonts w:ascii="Arial" w:hAnsi="Arial" w:cs="Arial"/>
          <w:b/>
          <w:sz w:val="22"/>
          <w:szCs w:val="22"/>
        </w:rPr>
        <w:t>(finančno jamstvo za obstoječe skupne načrte)</w:t>
      </w:r>
    </w:p>
    <w:p w:rsidR="00E74918" w:rsidRDefault="00E74918" w:rsidP="00060CF6">
      <w:pPr>
        <w:tabs>
          <w:tab w:val="left" w:pos="0"/>
        </w:tabs>
        <w:spacing w:line="260" w:lineRule="exact"/>
        <w:jc w:val="center"/>
        <w:rPr>
          <w:rFonts w:ascii="Arial" w:hAnsi="Arial" w:cs="Arial"/>
          <w:b/>
          <w:sz w:val="22"/>
          <w:szCs w:val="22"/>
        </w:rPr>
      </w:pPr>
    </w:p>
    <w:p w:rsidR="00F14BC0" w:rsidRDefault="00E74918" w:rsidP="00B7058D">
      <w:pPr>
        <w:tabs>
          <w:tab w:val="left" w:pos="0"/>
        </w:tabs>
        <w:spacing w:line="260" w:lineRule="exact"/>
        <w:rPr>
          <w:rFonts w:ascii="Arial" w:hAnsi="Arial" w:cs="Arial"/>
          <w:sz w:val="22"/>
          <w:szCs w:val="22"/>
        </w:rPr>
      </w:pPr>
      <w:r>
        <w:rPr>
          <w:rFonts w:ascii="Arial" w:hAnsi="Arial" w:cs="Arial"/>
          <w:sz w:val="22"/>
          <w:szCs w:val="22"/>
        </w:rPr>
        <w:t xml:space="preserve">(1) </w:t>
      </w:r>
      <w:r w:rsidR="00F14BC0">
        <w:rPr>
          <w:rFonts w:ascii="Arial" w:hAnsi="Arial" w:cs="Arial"/>
          <w:sz w:val="22"/>
          <w:szCs w:val="22"/>
        </w:rPr>
        <w:t>N</w:t>
      </w:r>
      <w:r>
        <w:rPr>
          <w:rFonts w:ascii="Arial" w:hAnsi="Arial" w:cs="Arial"/>
          <w:sz w:val="22"/>
          <w:szCs w:val="22"/>
        </w:rPr>
        <w:t>osilci skupn</w:t>
      </w:r>
      <w:r w:rsidR="00F14BC0">
        <w:rPr>
          <w:rFonts w:ascii="Arial" w:hAnsi="Arial" w:cs="Arial"/>
          <w:sz w:val="22"/>
          <w:szCs w:val="22"/>
        </w:rPr>
        <w:t>ih</w:t>
      </w:r>
      <w:r>
        <w:rPr>
          <w:rFonts w:ascii="Arial" w:hAnsi="Arial" w:cs="Arial"/>
          <w:sz w:val="22"/>
          <w:szCs w:val="22"/>
        </w:rPr>
        <w:t xml:space="preserve"> načrt</w:t>
      </w:r>
      <w:r w:rsidR="00F14BC0">
        <w:rPr>
          <w:rFonts w:ascii="Arial" w:hAnsi="Arial" w:cs="Arial"/>
          <w:sz w:val="22"/>
          <w:szCs w:val="22"/>
        </w:rPr>
        <w:t xml:space="preserve">ov, ki so na dan uveljavitve te uredbe vpisani v evidenco načrtov iz </w:t>
      </w:r>
      <w:r w:rsidR="004A4FB8">
        <w:rPr>
          <w:rFonts w:ascii="Arial" w:hAnsi="Arial" w:cs="Arial"/>
          <w:sz w:val="22"/>
          <w:szCs w:val="22"/>
        </w:rPr>
        <w:t>31</w:t>
      </w:r>
      <w:r w:rsidR="00F14BC0">
        <w:rPr>
          <w:rFonts w:ascii="Arial" w:hAnsi="Arial" w:cs="Arial"/>
          <w:sz w:val="22"/>
          <w:szCs w:val="22"/>
        </w:rPr>
        <w:t>.</w:t>
      </w:r>
      <w:r w:rsidR="004A4FB8">
        <w:rPr>
          <w:rFonts w:ascii="Arial" w:hAnsi="Arial" w:cs="Arial"/>
          <w:sz w:val="22"/>
          <w:szCs w:val="22"/>
        </w:rPr>
        <w:t xml:space="preserve"> </w:t>
      </w:r>
      <w:r w:rsidR="00F14BC0">
        <w:rPr>
          <w:rFonts w:ascii="Arial" w:hAnsi="Arial" w:cs="Arial"/>
          <w:sz w:val="22"/>
          <w:szCs w:val="22"/>
        </w:rPr>
        <w:t xml:space="preserve">člena te uredbe, </w:t>
      </w:r>
      <w:r w:rsidR="009423E9">
        <w:rPr>
          <w:rFonts w:ascii="Arial" w:hAnsi="Arial" w:cs="Arial"/>
          <w:sz w:val="22"/>
          <w:szCs w:val="22"/>
        </w:rPr>
        <w:t>prvič</w:t>
      </w:r>
      <w:r w:rsidR="00F14BC0">
        <w:rPr>
          <w:rFonts w:ascii="Arial" w:hAnsi="Arial" w:cs="Arial"/>
          <w:sz w:val="22"/>
          <w:szCs w:val="22"/>
        </w:rPr>
        <w:t xml:space="preserve"> zagotovi</w:t>
      </w:r>
      <w:r w:rsidR="009423E9">
        <w:rPr>
          <w:rFonts w:ascii="Arial" w:hAnsi="Arial" w:cs="Arial"/>
          <w:sz w:val="22"/>
          <w:szCs w:val="22"/>
        </w:rPr>
        <w:t>jo</w:t>
      </w:r>
      <w:r w:rsidR="00F14BC0">
        <w:rPr>
          <w:rFonts w:ascii="Arial" w:hAnsi="Arial" w:cs="Arial"/>
          <w:sz w:val="22"/>
          <w:szCs w:val="22"/>
        </w:rPr>
        <w:t xml:space="preserve"> finančno jamstvo iz 37. člena te uredbe za leto 2015.</w:t>
      </w:r>
    </w:p>
    <w:p w:rsidR="00F14BC0" w:rsidRDefault="00F14BC0" w:rsidP="00B7058D">
      <w:pPr>
        <w:tabs>
          <w:tab w:val="left" w:pos="0"/>
        </w:tabs>
        <w:spacing w:line="260" w:lineRule="exact"/>
        <w:rPr>
          <w:rFonts w:ascii="Arial" w:hAnsi="Arial" w:cs="Arial"/>
          <w:sz w:val="22"/>
          <w:szCs w:val="22"/>
        </w:rPr>
      </w:pPr>
    </w:p>
    <w:p w:rsidR="009423E9" w:rsidRDefault="00F14BC0" w:rsidP="00B7058D">
      <w:pPr>
        <w:tabs>
          <w:tab w:val="left" w:pos="0"/>
        </w:tabs>
        <w:spacing w:line="260" w:lineRule="exact"/>
        <w:rPr>
          <w:rFonts w:ascii="Arial" w:hAnsi="Arial" w:cs="Arial"/>
          <w:sz w:val="22"/>
          <w:szCs w:val="22"/>
        </w:rPr>
      </w:pPr>
      <w:r>
        <w:rPr>
          <w:rFonts w:ascii="Arial" w:hAnsi="Arial" w:cs="Arial"/>
          <w:sz w:val="22"/>
          <w:szCs w:val="22"/>
        </w:rPr>
        <w:t>(2)</w:t>
      </w:r>
      <w:r w:rsidR="009423E9">
        <w:rPr>
          <w:rFonts w:ascii="Arial" w:hAnsi="Arial" w:cs="Arial"/>
          <w:sz w:val="22"/>
          <w:szCs w:val="22"/>
        </w:rPr>
        <w:t xml:space="preserve"> Finančno jamstvo iz prejšnjega odstavka in njegovo višino določi ministrstvo z odločbo posameznemu n</w:t>
      </w:r>
      <w:r>
        <w:rPr>
          <w:rFonts w:ascii="Arial" w:hAnsi="Arial" w:cs="Arial"/>
          <w:sz w:val="22"/>
          <w:szCs w:val="22"/>
        </w:rPr>
        <w:t>osil</w:t>
      </w:r>
      <w:r w:rsidR="009423E9">
        <w:rPr>
          <w:rFonts w:ascii="Arial" w:hAnsi="Arial" w:cs="Arial"/>
          <w:sz w:val="22"/>
          <w:szCs w:val="22"/>
        </w:rPr>
        <w:t>cu</w:t>
      </w:r>
      <w:r>
        <w:rPr>
          <w:rFonts w:ascii="Arial" w:hAnsi="Arial" w:cs="Arial"/>
          <w:sz w:val="22"/>
          <w:szCs w:val="22"/>
        </w:rPr>
        <w:t xml:space="preserve"> skupnega načrta </w:t>
      </w:r>
      <w:r w:rsidR="009423E9">
        <w:rPr>
          <w:rFonts w:ascii="Arial" w:hAnsi="Arial" w:cs="Arial"/>
          <w:sz w:val="22"/>
          <w:szCs w:val="22"/>
        </w:rPr>
        <w:t>na podlagi njegovega predloga višine finančnega jamstva, ki ga skupaj s prikazom izračuna posreduje</w:t>
      </w:r>
      <w:r w:rsidR="009E48E5">
        <w:rPr>
          <w:rFonts w:ascii="Arial" w:hAnsi="Arial" w:cs="Arial"/>
          <w:sz w:val="22"/>
          <w:szCs w:val="22"/>
        </w:rPr>
        <w:t xml:space="preserve"> ministrstvu</w:t>
      </w:r>
      <w:r w:rsidR="009423E9">
        <w:rPr>
          <w:rFonts w:ascii="Arial" w:hAnsi="Arial" w:cs="Arial"/>
          <w:sz w:val="22"/>
          <w:szCs w:val="22"/>
        </w:rPr>
        <w:t xml:space="preserve"> v 30 dneh po </w:t>
      </w:r>
      <w:r>
        <w:rPr>
          <w:rFonts w:ascii="Arial" w:hAnsi="Arial" w:cs="Arial"/>
          <w:sz w:val="22"/>
          <w:szCs w:val="22"/>
        </w:rPr>
        <w:t>uveljavitvi te uredbe</w:t>
      </w:r>
      <w:r w:rsidR="009423E9">
        <w:rPr>
          <w:rFonts w:ascii="Arial" w:hAnsi="Arial" w:cs="Arial"/>
          <w:sz w:val="22"/>
          <w:szCs w:val="22"/>
        </w:rPr>
        <w:t>.</w:t>
      </w:r>
    </w:p>
    <w:p w:rsidR="009423E9" w:rsidRDefault="009423E9" w:rsidP="00B7058D">
      <w:pPr>
        <w:tabs>
          <w:tab w:val="left" w:pos="0"/>
        </w:tabs>
        <w:spacing w:line="260" w:lineRule="exact"/>
        <w:rPr>
          <w:rFonts w:ascii="Arial" w:hAnsi="Arial" w:cs="Arial"/>
          <w:sz w:val="22"/>
          <w:szCs w:val="22"/>
        </w:rPr>
      </w:pPr>
    </w:p>
    <w:p w:rsidR="00E74918" w:rsidRPr="00B7058D" w:rsidRDefault="009423E9" w:rsidP="00B7058D">
      <w:pPr>
        <w:tabs>
          <w:tab w:val="left" w:pos="0"/>
        </w:tabs>
        <w:spacing w:line="260" w:lineRule="exact"/>
        <w:rPr>
          <w:rFonts w:ascii="Arial" w:hAnsi="Arial" w:cs="Arial"/>
          <w:sz w:val="22"/>
          <w:szCs w:val="22"/>
        </w:rPr>
      </w:pPr>
      <w:r>
        <w:rPr>
          <w:rFonts w:ascii="Arial" w:hAnsi="Arial" w:cs="Arial"/>
          <w:sz w:val="22"/>
          <w:szCs w:val="22"/>
        </w:rPr>
        <w:t xml:space="preserve">(3) Pri izračunu višine finančnega jamstva iz prejšnjega odstavka </w:t>
      </w:r>
      <w:r w:rsidR="009E48E5">
        <w:rPr>
          <w:rFonts w:ascii="Arial" w:hAnsi="Arial" w:cs="Arial"/>
          <w:sz w:val="22"/>
          <w:szCs w:val="22"/>
        </w:rPr>
        <w:t xml:space="preserve">morajo nosilci skupnega načrta </w:t>
      </w:r>
      <w:r>
        <w:rPr>
          <w:rFonts w:ascii="Arial" w:hAnsi="Arial" w:cs="Arial"/>
          <w:sz w:val="22"/>
          <w:szCs w:val="22"/>
        </w:rPr>
        <w:t>upoštevati določbo</w:t>
      </w:r>
      <w:r w:rsidR="004A4FB8">
        <w:rPr>
          <w:rFonts w:ascii="Arial" w:hAnsi="Arial" w:cs="Arial"/>
          <w:sz w:val="22"/>
          <w:szCs w:val="22"/>
        </w:rPr>
        <w:t xml:space="preserve"> prvega odstavka 3</w:t>
      </w:r>
      <w:r w:rsidR="002B486C">
        <w:rPr>
          <w:rFonts w:ascii="Arial" w:hAnsi="Arial" w:cs="Arial"/>
          <w:sz w:val="22"/>
          <w:szCs w:val="22"/>
        </w:rPr>
        <w:t>8</w:t>
      </w:r>
      <w:r w:rsidR="004A4FB8">
        <w:rPr>
          <w:rFonts w:ascii="Arial" w:hAnsi="Arial" w:cs="Arial"/>
          <w:sz w:val="22"/>
          <w:szCs w:val="22"/>
        </w:rPr>
        <w:t>. člena te uredbe</w:t>
      </w:r>
      <w:r w:rsidR="002B486C">
        <w:rPr>
          <w:rFonts w:ascii="Arial" w:hAnsi="Arial" w:cs="Arial"/>
          <w:sz w:val="22"/>
          <w:szCs w:val="22"/>
        </w:rPr>
        <w:t xml:space="preserve"> in dejanske stroške izvajanja skupnega načrta v letu 2014.</w:t>
      </w:r>
      <w:r w:rsidR="004A4FB8">
        <w:rPr>
          <w:rFonts w:ascii="Arial" w:hAnsi="Arial" w:cs="Arial"/>
          <w:sz w:val="22"/>
          <w:szCs w:val="22"/>
        </w:rPr>
        <w:t>.</w:t>
      </w:r>
      <w:r w:rsidR="00F14BC0">
        <w:rPr>
          <w:rFonts w:ascii="Arial" w:hAnsi="Arial" w:cs="Arial"/>
          <w:sz w:val="22"/>
          <w:szCs w:val="22"/>
        </w:rPr>
        <w:t xml:space="preserve"> </w:t>
      </w:r>
    </w:p>
    <w:p w:rsidR="00E74918" w:rsidRDefault="00E74918" w:rsidP="00060CF6">
      <w:pPr>
        <w:tabs>
          <w:tab w:val="left" w:pos="0"/>
        </w:tabs>
        <w:spacing w:line="260" w:lineRule="exact"/>
        <w:jc w:val="center"/>
        <w:rPr>
          <w:rFonts w:ascii="Arial" w:hAnsi="Arial" w:cs="Arial"/>
          <w:b/>
          <w:sz w:val="22"/>
          <w:szCs w:val="22"/>
        </w:rPr>
      </w:pPr>
    </w:p>
    <w:p w:rsidR="00097A7C" w:rsidRDefault="00097A7C" w:rsidP="00060CF6">
      <w:pPr>
        <w:tabs>
          <w:tab w:val="left" w:pos="0"/>
        </w:tabs>
        <w:spacing w:line="260" w:lineRule="exact"/>
        <w:jc w:val="center"/>
        <w:rPr>
          <w:rFonts w:ascii="Arial" w:hAnsi="Arial" w:cs="Arial"/>
          <w:b/>
          <w:sz w:val="22"/>
          <w:szCs w:val="22"/>
        </w:rPr>
      </w:pPr>
    </w:p>
    <w:p w:rsidR="00097A7C" w:rsidRDefault="00097A7C" w:rsidP="00060CF6">
      <w:pPr>
        <w:tabs>
          <w:tab w:val="left" w:pos="0"/>
        </w:tabs>
        <w:spacing w:line="260" w:lineRule="exact"/>
        <w:jc w:val="center"/>
        <w:rPr>
          <w:rFonts w:ascii="Arial" w:hAnsi="Arial" w:cs="Arial"/>
          <w:b/>
          <w:sz w:val="22"/>
          <w:szCs w:val="22"/>
        </w:rPr>
      </w:pPr>
    </w:p>
    <w:p w:rsidR="00E74918" w:rsidRDefault="00E74918" w:rsidP="00C70CB1">
      <w:pPr>
        <w:tabs>
          <w:tab w:val="left" w:pos="0"/>
        </w:tabs>
        <w:spacing w:line="260" w:lineRule="exact"/>
        <w:rPr>
          <w:rFonts w:ascii="Arial" w:hAnsi="Arial" w:cs="Arial"/>
          <w:b/>
          <w:sz w:val="22"/>
          <w:szCs w:val="22"/>
        </w:rPr>
      </w:pPr>
    </w:p>
    <w:p w:rsidR="00E74918" w:rsidRPr="006F0693" w:rsidRDefault="00495CAC" w:rsidP="00060CF6">
      <w:pPr>
        <w:tabs>
          <w:tab w:val="left" w:pos="0"/>
        </w:tabs>
        <w:spacing w:line="260" w:lineRule="exact"/>
        <w:jc w:val="center"/>
        <w:rPr>
          <w:rFonts w:ascii="Arial" w:hAnsi="Arial" w:cs="Arial"/>
          <w:b/>
          <w:bCs/>
          <w:sz w:val="22"/>
          <w:szCs w:val="22"/>
        </w:rPr>
      </w:pPr>
      <w:r>
        <w:rPr>
          <w:rFonts w:ascii="Arial" w:hAnsi="Arial" w:cs="Arial"/>
          <w:b/>
          <w:bCs/>
          <w:sz w:val="22"/>
          <w:szCs w:val="22"/>
        </w:rPr>
        <w:t>7</w:t>
      </w:r>
      <w:r w:rsidR="00E81D6F">
        <w:rPr>
          <w:rFonts w:ascii="Arial" w:hAnsi="Arial" w:cs="Arial"/>
          <w:b/>
          <w:bCs/>
          <w:sz w:val="22"/>
          <w:szCs w:val="22"/>
        </w:rPr>
        <w:t>4</w:t>
      </w:r>
      <w:r w:rsidR="00B7058D">
        <w:rPr>
          <w:rFonts w:ascii="Arial" w:hAnsi="Arial" w:cs="Arial"/>
          <w:b/>
          <w:bCs/>
          <w:sz w:val="22"/>
          <w:szCs w:val="22"/>
        </w:rPr>
        <w:t>. člen</w:t>
      </w:r>
    </w:p>
    <w:p w:rsidR="00060CF6" w:rsidRDefault="00060CF6" w:rsidP="00060CF6">
      <w:pPr>
        <w:tabs>
          <w:tab w:val="left" w:pos="0"/>
        </w:tabs>
        <w:spacing w:line="260" w:lineRule="exact"/>
        <w:jc w:val="center"/>
        <w:rPr>
          <w:rFonts w:ascii="Arial" w:hAnsi="Arial" w:cs="Arial"/>
          <w:b/>
          <w:sz w:val="22"/>
          <w:szCs w:val="22"/>
        </w:rPr>
      </w:pPr>
      <w:r w:rsidRPr="006F0693">
        <w:rPr>
          <w:rFonts w:ascii="Arial" w:hAnsi="Arial" w:cs="Arial"/>
          <w:b/>
          <w:sz w:val="22"/>
          <w:szCs w:val="22"/>
        </w:rPr>
        <w:t>(prenehanje veljavnosti)</w:t>
      </w:r>
    </w:p>
    <w:p w:rsidR="00060CF6" w:rsidRPr="006F0693" w:rsidRDefault="00060CF6" w:rsidP="00060CF6">
      <w:pPr>
        <w:tabs>
          <w:tab w:val="left" w:pos="0"/>
        </w:tabs>
        <w:spacing w:line="260" w:lineRule="exact"/>
        <w:rPr>
          <w:rFonts w:ascii="Arial" w:hAnsi="Arial" w:cs="Arial"/>
          <w:b/>
          <w:bCs/>
          <w:sz w:val="22"/>
          <w:szCs w:val="22"/>
        </w:rPr>
      </w:pPr>
    </w:p>
    <w:p w:rsidR="00060CF6" w:rsidRDefault="003A3B38" w:rsidP="00060CF6">
      <w:pPr>
        <w:tabs>
          <w:tab w:val="left" w:pos="0"/>
        </w:tabs>
        <w:spacing w:line="260" w:lineRule="exact"/>
        <w:rPr>
          <w:rFonts w:ascii="Arial" w:hAnsi="Arial" w:cs="Arial"/>
          <w:b/>
          <w:sz w:val="22"/>
          <w:szCs w:val="22"/>
        </w:rPr>
      </w:pPr>
      <w:r>
        <w:rPr>
          <w:rFonts w:ascii="Arial" w:hAnsi="Arial" w:cs="Arial"/>
          <w:sz w:val="22"/>
          <w:szCs w:val="22"/>
        </w:rPr>
        <w:t xml:space="preserve">(1) </w:t>
      </w:r>
      <w:r w:rsidR="00060CF6" w:rsidRPr="006F0693">
        <w:rPr>
          <w:rFonts w:ascii="Arial" w:hAnsi="Arial" w:cs="Arial"/>
          <w:sz w:val="22"/>
          <w:szCs w:val="22"/>
        </w:rPr>
        <w:t>Z dnem uveljavitve te uredbe prenehata veljati Uredba o ravnanju z odpadno električno in elektronsko opremo (Uradni list RS, št. 107/06 in 100/10) ter Uredba o načinu, predmetu in pogojih izvajanja gospodarske javne službe ravnanja z odpadno električno in elektronsko opremo (Uradni list RS, št. 118/04).</w:t>
      </w:r>
      <w:r w:rsidR="00060CF6">
        <w:rPr>
          <w:rFonts w:ascii="Arial" w:hAnsi="Arial" w:cs="Arial"/>
          <w:sz w:val="22"/>
          <w:szCs w:val="22"/>
        </w:rPr>
        <w:t xml:space="preserve"> </w:t>
      </w:r>
    </w:p>
    <w:p w:rsidR="009A1FC1" w:rsidRDefault="009A1FC1" w:rsidP="001E4715">
      <w:pPr>
        <w:tabs>
          <w:tab w:val="left" w:pos="0"/>
        </w:tabs>
        <w:spacing w:line="260" w:lineRule="exact"/>
        <w:rPr>
          <w:rFonts w:ascii="Arial" w:hAnsi="Arial" w:cs="Arial"/>
          <w:sz w:val="22"/>
          <w:szCs w:val="22"/>
        </w:rPr>
      </w:pPr>
    </w:p>
    <w:p w:rsidR="003A3B38" w:rsidRPr="006F0693" w:rsidRDefault="003A3B38" w:rsidP="001E4715">
      <w:pPr>
        <w:tabs>
          <w:tab w:val="left" w:pos="0"/>
        </w:tabs>
        <w:spacing w:line="260" w:lineRule="exact"/>
        <w:rPr>
          <w:rFonts w:ascii="Arial" w:hAnsi="Arial" w:cs="Arial"/>
          <w:sz w:val="22"/>
          <w:szCs w:val="22"/>
        </w:rPr>
      </w:pPr>
      <w:r>
        <w:rPr>
          <w:rFonts w:ascii="Arial" w:hAnsi="Arial" w:cs="Arial"/>
          <w:sz w:val="22"/>
          <w:szCs w:val="22"/>
        </w:rPr>
        <w:t xml:space="preserve">(2) Ne glede na določbo prejšnjega odstavka se določbe </w:t>
      </w:r>
      <w:r w:rsidR="00D6591A">
        <w:rPr>
          <w:rFonts w:ascii="Arial" w:hAnsi="Arial" w:cs="Arial"/>
          <w:sz w:val="22"/>
          <w:szCs w:val="22"/>
        </w:rPr>
        <w:t xml:space="preserve">30. </w:t>
      </w:r>
      <w:r>
        <w:rPr>
          <w:rFonts w:ascii="Arial" w:hAnsi="Arial" w:cs="Arial"/>
          <w:sz w:val="22"/>
          <w:szCs w:val="22"/>
        </w:rPr>
        <w:t xml:space="preserve">člena </w:t>
      </w:r>
      <w:r w:rsidRPr="006F0693">
        <w:rPr>
          <w:rFonts w:ascii="Arial" w:hAnsi="Arial" w:cs="Arial"/>
          <w:sz w:val="22"/>
          <w:szCs w:val="22"/>
        </w:rPr>
        <w:t>Uredb</w:t>
      </w:r>
      <w:r>
        <w:rPr>
          <w:rFonts w:ascii="Arial" w:hAnsi="Arial" w:cs="Arial"/>
          <w:sz w:val="22"/>
          <w:szCs w:val="22"/>
        </w:rPr>
        <w:t>e</w:t>
      </w:r>
      <w:r w:rsidRPr="006F0693">
        <w:rPr>
          <w:rFonts w:ascii="Arial" w:hAnsi="Arial" w:cs="Arial"/>
          <w:sz w:val="22"/>
          <w:szCs w:val="22"/>
        </w:rPr>
        <w:t xml:space="preserve"> o ravnanju z odpadno električno in elektronsko opremo (Uradni list RS, št. 107/06 in 100/10)</w:t>
      </w:r>
      <w:r>
        <w:rPr>
          <w:rFonts w:ascii="Arial" w:hAnsi="Arial" w:cs="Arial"/>
          <w:sz w:val="22"/>
          <w:szCs w:val="22"/>
        </w:rPr>
        <w:t xml:space="preserve"> uporabljajo </w:t>
      </w:r>
      <w:r w:rsidRPr="003A3B38">
        <w:rPr>
          <w:rFonts w:ascii="Arial" w:hAnsi="Arial" w:cs="Arial"/>
          <w:sz w:val="22"/>
          <w:szCs w:val="22"/>
        </w:rPr>
        <w:t xml:space="preserve"> </w:t>
      </w:r>
      <w:r>
        <w:rPr>
          <w:rFonts w:ascii="Arial" w:hAnsi="Arial" w:cs="Arial"/>
          <w:sz w:val="22"/>
          <w:szCs w:val="22"/>
        </w:rPr>
        <w:t>do 31. decembra 2015.</w:t>
      </w:r>
    </w:p>
    <w:p w:rsidR="009A1FC1" w:rsidRPr="006F0693" w:rsidRDefault="009A1FC1" w:rsidP="001E4715">
      <w:pPr>
        <w:tabs>
          <w:tab w:val="left" w:pos="0"/>
        </w:tabs>
        <w:spacing w:line="260" w:lineRule="exact"/>
        <w:rPr>
          <w:rFonts w:ascii="Arial" w:hAnsi="Arial" w:cs="Arial"/>
          <w:sz w:val="22"/>
          <w:szCs w:val="22"/>
        </w:rPr>
      </w:pPr>
    </w:p>
    <w:p w:rsidR="00287650" w:rsidRPr="006F0693" w:rsidRDefault="00495CAC" w:rsidP="00A9783C">
      <w:pPr>
        <w:tabs>
          <w:tab w:val="left" w:pos="0"/>
        </w:tabs>
        <w:spacing w:line="260" w:lineRule="exact"/>
        <w:jc w:val="center"/>
        <w:rPr>
          <w:rFonts w:ascii="Arial" w:hAnsi="Arial" w:cs="Arial"/>
          <w:b/>
          <w:bCs/>
          <w:sz w:val="22"/>
          <w:szCs w:val="22"/>
        </w:rPr>
      </w:pPr>
      <w:r>
        <w:rPr>
          <w:rFonts w:ascii="Arial" w:hAnsi="Arial" w:cs="Arial"/>
          <w:b/>
          <w:sz w:val="22"/>
          <w:szCs w:val="22"/>
        </w:rPr>
        <w:t>7</w:t>
      </w:r>
      <w:r w:rsidR="00E81D6F">
        <w:rPr>
          <w:rFonts w:ascii="Arial" w:hAnsi="Arial" w:cs="Arial"/>
          <w:b/>
          <w:sz w:val="22"/>
          <w:szCs w:val="22"/>
        </w:rPr>
        <w:t>5</w:t>
      </w:r>
      <w:r w:rsidR="00287650" w:rsidRPr="006F0693">
        <w:rPr>
          <w:rFonts w:ascii="Arial" w:hAnsi="Arial" w:cs="Arial"/>
          <w:b/>
          <w:sz w:val="22"/>
          <w:szCs w:val="22"/>
        </w:rPr>
        <w:t>. člen</w:t>
      </w:r>
    </w:p>
    <w:p w:rsidR="00097A7C" w:rsidRDefault="00097A7C" w:rsidP="00A9783C">
      <w:pPr>
        <w:tabs>
          <w:tab w:val="left" w:pos="0"/>
        </w:tabs>
        <w:spacing w:line="260" w:lineRule="exact"/>
        <w:jc w:val="center"/>
        <w:rPr>
          <w:rFonts w:ascii="Arial" w:hAnsi="Arial" w:cs="Arial"/>
          <w:b/>
          <w:sz w:val="22"/>
          <w:szCs w:val="22"/>
        </w:rPr>
      </w:pPr>
    </w:p>
    <w:p w:rsidR="00097A7C" w:rsidRDefault="00097A7C" w:rsidP="00A9783C">
      <w:pPr>
        <w:tabs>
          <w:tab w:val="left" w:pos="0"/>
        </w:tabs>
        <w:spacing w:line="260" w:lineRule="exact"/>
        <w:jc w:val="center"/>
        <w:rPr>
          <w:rFonts w:ascii="Arial" w:hAnsi="Arial" w:cs="Arial"/>
          <w:b/>
          <w:sz w:val="22"/>
          <w:szCs w:val="22"/>
        </w:rPr>
      </w:pPr>
    </w:p>
    <w:p w:rsidR="00287650" w:rsidRPr="006F0693" w:rsidRDefault="00287650" w:rsidP="00A9783C">
      <w:pPr>
        <w:tabs>
          <w:tab w:val="left" w:pos="0"/>
        </w:tabs>
        <w:spacing w:line="260" w:lineRule="exact"/>
        <w:jc w:val="center"/>
        <w:rPr>
          <w:rFonts w:ascii="Arial" w:hAnsi="Arial" w:cs="Arial"/>
          <w:b/>
          <w:bCs/>
          <w:sz w:val="22"/>
          <w:szCs w:val="22"/>
        </w:rPr>
      </w:pPr>
      <w:r w:rsidRPr="006F0693">
        <w:rPr>
          <w:rFonts w:ascii="Arial" w:hAnsi="Arial" w:cs="Arial"/>
          <w:b/>
          <w:sz w:val="22"/>
          <w:szCs w:val="22"/>
        </w:rPr>
        <w:t>(začetek veljavnosti)</w:t>
      </w:r>
    </w:p>
    <w:p w:rsidR="00593EE5" w:rsidRDefault="00593EE5" w:rsidP="001E4715">
      <w:pPr>
        <w:tabs>
          <w:tab w:val="left" w:pos="0"/>
        </w:tabs>
        <w:spacing w:line="260" w:lineRule="exact"/>
        <w:rPr>
          <w:rFonts w:ascii="Arial" w:hAnsi="Arial" w:cs="Arial"/>
          <w:sz w:val="22"/>
          <w:szCs w:val="22"/>
        </w:rPr>
      </w:pPr>
    </w:p>
    <w:p w:rsidR="00B7058D" w:rsidRDefault="00B7058D" w:rsidP="001E4715">
      <w:pPr>
        <w:tabs>
          <w:tab w:val="left" w:pos="0"/>
        </w:tabs>
        <w:spacing w:line="260" w:lineRule="exact"/>
        <w:rPr>
          <w:rFonts w:ascii="Arial" w:hAnsi="Arial" w:cs="Arial"/>
          <w:sz w:val="22"/>
          <w:szCs w:val="22"/>
        </w:rPr>
      </w:pPr>
      <w:r>
        <w:rPr>
          <w:rFonts w:ascii="Arial" w:hAnsi="Arial" w:cs="Arial"/>
          <w:sz w:val="22"/>
          <w:szCs w:val="22"/>
        </w:rPr>
        <w:t xml:space="preserve">(1) </w:t>
      </w:r>
      <w:r w:rsidR="00287650" w:rsidRPr="006F0693">
        <w:rPr>
          <w:rFonts w:ascii="Arial" w:hAnsi="Arial" w:cs="Arial"/>
          <w:sz w:val="22"/>
          <w:szCs w:val="22"/>
        </w:rPr>
        <w:t xml:space="preserve">Ta uredba začne veljati </w:t>
      </w:r>
      <w:r w:rsidR="00060CF6">
        <w:rPr>
          <w:rFonts w:ascii="Arial" w:hAnsi="Arial" w:cs="Arial"/>
          <w:sz w:val="22"/>
          <w:szCs w:val="22"/>
        </w:rPr>
        <w:t xml:space="preserve"> petnajsti</w:t>
      </w:r>
      <w:r w:rsidR="00287650" w:rsidRPr="006F0693">
        <w:rPr>
          <w:rFonts w:ascii="Arial" w:hAnsi="Arial" w:cs="Arial"/>
          <w:sz w:val="22"/>
          <w:szCs w:val="22"/>
        </w:rPr>
        <w:t xml:space="preserve"> dan po objavi v Uradnem listu Republike Slovenije</w:t>
      </w:r>
      <w:r>
        <w:rPr>
          <w:rFonts w:ascii="Arial" w:hAnsi="Arial" w:cs="Arial"/>
          <w:sz w:val="22"/>
          <w:szCs w:val="22"/>
        </w:rPr>
        <w:t>.</w:t>
      </w:r>
    </w:p>
    <w:p w:rsidR="00B7058D" w:rsidRDefault="00B7058D" w:rsidP="001E4715">
      <w:pPr>
        <w:tabs>
          <w:tab w:val="left" w:pos="0"/>
        </w:tabs>
        <w:spacing w:line="260" w:lineRule="exact"/>
        <w:rPr>
          <w:rFonts w:ascii="Arial" w:hAnsi="Arial" w:cs="Arial"/>
          <w:sz w:val="22"/>
          <w:szCs w:val="22"/>
        </w:rPr>
      </w:pPr>
    </w:p>
    <w:p w:rsidR="00287650" w:rsidRPr="006F0693" w:rsidRDefault="00B7058D" w:rsidP="001E4715">
      <w:pPr>
        <w:tabs>
          <w:tab w:val="left" w:pos="0"/>
        </w:tabs>
        <w:spacing w:line="260" w:lineRule="exact"/>
        <w:rPr>
          <w:rFonts w:ascii="Arial" w:hAnsi="Arial" w:cs="Arial"/>
          <w:sz w:val="22"/>
          <w:szCs w:val="22"/>
        </w:rPr>
      </w:pPr>
      <w:r>
        <w:rPr>
          <w:rFonts w:ascii="Arial" w:hAnsi="Arial" w:cs="Arial"/>
          <w:sz w:val="22"/>
          <w:szCs w:val="22"/>
        </w:rPr>
        <w:t xml:space="preserve">(2) Ne glede na </w:t>
      </w:r>
      <w:r w:rsidR="003A3B38">
        <w:rPr>
          <w:rFonts w:ascii="Arial" w:hAnsi="Arial" w:cs="Arial"/>
          <w:sz w:val="22"/>
          <w:szCs w:val="22"/>
        </w:rPr>
        <w:t xml:space="preserve">določbo </w:t>
      </w:r>
      <w:r>
        <w:rPr>
          <w:rFonts w:ascii="Arial" w:hAnsi="Arial" w:cs="Arial"/>
          <w:sz w:val="22"/>
          <w:szCs w:val="22"/>
        </w:rPr>
        <w:t>prejšnj</w:t>
      </w:r>
      <w:r w:rsidR="003A3B38">
        <w:rPr>
          <w:rFonts w:ascii="Arial" w:hAnsi="Arial" w:cs="Arial"/>
          <w:sz w:val="22"/>
          <w:szCs w:val="22"/>
        </w:rPr>
        <w:t>ega</w:t>
      </w:r>
      <w:r>
        <w:rPr>
          <w:rFonts w:ascii="Arial" w:hAnsi="Arial" w:cs="Arial"/>
          <w:sz w:val="22"/>
          <w:szCs w:val="22"/>
        </w:rPr>
        <w:t xml:space="preserve"> odstav</w:t>
      </w:r>
      <w:r w:rsidR="003A3B38">
        <w:rPr>
          <w:rFonts w:ascii="Arial" w:hAnsi="Arial" w:cs="Arial"/>
          <w:sz w:val="22"/>
          <w:szCs w:val="22"/>
        </w:rPr>
        <w:t>ka</w:t>
      </w:r>
      <w:r>
        <w:rPr>
          <w:rFonts w:ascii="Arial" w:hAnsi="Arial" w:cs="Arial"/>
          <w:sz w:val="22"/>
          <w:szCs w:val="22"/>
        </w:rPr>
        <w:t xml:space="preserve"> se določbe 46., 47., 48. in 49. člena te uredbe uporabljajo od 1. julija 2015</w:t>
      </w:r>
      <w:r w:rsidR="00495CAC">
        <w:rPr>
          <w:rFonts w:ascii="Arial" w:hAnsi="Arial" w:cs="Arial"/>
          <w:sz w:val="22"/>
          <w:szCs w:val="22"/>
        </w:rPr>
        <w:t>, določbe tretjega odstavka 17. člena te uredbe pa od 1. julija 2016.</w:t>
      </w:r>
    </w:p>
    <w:p w:rsidR="001E4715" w:rsidRPr="001E4715" w:rsidRDefault="001E4715" w:rsidP="001E4715">
      <w:pPr>
        <w:tabs>
          <w:tab w:val="left" w:pos="0"/>
        </w:tabs>
        <w:rPr>
          <w:rFonts w:ascii="Arial" w:hAnsi="Arial" w:cs="Arial"/>
          <w:sz w:val="22"/>
          <w:szCs w:val="22"/>
        </w:rPr>
      </w:pPr>
    </w:p>
    <w:p w:rsidR="001E4715" w:rsidRPr="001E4715" w:rsidRDefault="001E4715" w:rsidP="001E4715">
      <w:pPr>
        <w:tabs>
          <w:tab w:val="left" w:pos="0"/>
        </w:tabs>
        <w:rPr>
          <w:rFonts w:ascii="Arial" w:hAnsi="Arial" w:cs="Arial"/>
          <w:sz w:val="22"/>
          <w:szCs w:val="22"/>
        </w:rPr>
      </w:pPr>
    </w:p>
    <w:p w:rsidR="001E4715" w:rsidRPr="001E4715" w:rsidRDefault="001E4715" w:rsidP="001E4715">
      <w:pPr>
        <w:tabs>
          <w:tab w:val="left" w:pos="0"/>
        </w:tabs>
        <w:autoSpaceDE w:val="0"/>
        <w:autoSpaceDN w:val="0"/>
        <w:adjustRightInd w:val="0"/>
        <w:rPr>
          <w:rFonts w:ascii="Arial" w:hAnsi="Arial" w:cs="Arial"/>
          <w:sz w:val="22"/>
          <w:szCs w:val="22"/>
        </w:rPr>
      </w:pPr>
      <w:r w:rsidRPr="001E4715">
        <w:rPr>
          <w:rFonts w:ascii="Arial" w:hAnsi="Arial" w:cs="Arial"/>
          <w:snapToGrid w:val="0"/>
          <w:sz w:val="22"/>
          <w:szCs w:val="22"/>
        </w:rPr>
        <w:t xml:space="preserve">Št. </w:t>
      </w:r>
    </w:p>
    <w:p w:rsidR="001E4715" w:rsidRPr="001E4715" w:rsidRDefault="001E4715" w:rsidP="001E4715">
      <w:pPr>
        <w:tabs>
          <w:tab w:val="left" w:pos="0"/>
        </w:tabs>
        <w:autoSpaceDE w:val="0"/>
        <w:autoSpaceDN w:val="0"/>
        <w:adjustRightInd w:val="0"/>
        <w:rPr>
          <w:rFonts w:ascii="Arial" w:hAnsi="Arial" w:cs="Arial"/>
          <w:snapToGrid w:val="0"/>
          <w:sz w:val="22"/>
          <w:szCs w:val="22"/>
        </w:rPr>
      </w:pPr>
      <w:r w:rsidRPr="001E4715">
        <w:rPr>
          <w:rFonts w:ascii="Arial" w:hAnsi="Arial" w:cs="Arial"/>
          <w:snapToGrid w:val="0"/>
          <w:sz w:val="22"/>
          <w:szCs w:val="22"/>
        </w:rPr>
        <w:t xml:space="preserve">Ljubljana, dne </w:t>
      </w:r>
    </w:p>
    <w:p w:rsidR="001E4715" w:rsidRPr="001E4715" w:rsidRDefault="001E4715" w:rsidP="001E4715">
      <w:pPr>
        <w:tabs>
          <w:tab w:val="left" w:pos="0"/>
        </w:tabs>
        <w:autoSpaceDE w:val="0"/>
        <w:autoSpaceDN w:val="0"/>
        <w:adjustRightInd w:val="0"/>
        <w:rPr>
          <w:rFonts w:ascii="Arial" w:hAnsi="Arial" w:cs="Arial"/>
          <w:sz w:val="22"/>
          <w:szCs w:val="22"/>
        </w:rPr>
      </w:pPr>
      <w:r w:rsidRPr="001E4715">
        <w:rPr>
          <w:rFonts w:ascii="Arial" w:hAnsi="Arial" w:cs="Arial"/>
          <w:snapToGrid w:val="0"/>
          <w:sz w:val="22"/>
          <w:szCs w:val="22"/>
        </w:rPr>
        <w:t xml:space="preserve">EVA : </w:t>
      </w:r>
    </w:p>
    <w:p w:rsidR="001E4715" w:rsidRPr="001E4715" w:rsidRDefault="001E4715" w:rsidP="001E4715">
      <w:pPr>
        <w:tabs>
          <w:tab w:val="left" w:pos="0"/>
        </w:tabs>
        <w:autoSpaceDE w:val="0"/>
        <w:autoSpaceDN w:val="0"/>
        <w:adjustRightInd w:val="0"/>
        <w:rPr>
          <w:rFonts w:ascii="Arial" w:hAnsi="Arial" w:cs="Arial"/>
          <w:sz w:val="22"/>
          <w:szCs w:val="22"/>
        </w:rPr>
      </w:pPr>
    </w:p>
    <w:p w:rsidR="001E4715" w:rsidRPr="001E4715" w:rsidRDefault="001E4715" w:rsidP="001E4715">
      <w:pPr>
        <w:tabs>
          <w:tab w:val="left" w:pos="0"/>
        </w:tabs>
        <w:autoSpaceDE w:val="0"/>
        <w:autoSpaceDN w:val="0"/>
        <w:adjustRightInd w:val="0"/>
        <w:rPr>
          <w:rFonts w:ascii="Arial" w:hAnsi="Arial" w:cs="Arial"/>
          <w:sz w:val="22"/>
          <w:szCs w:val="22"/>
        </w:rPr>
      </w:pPr>
    </w:p>
    <w:p w:rsidR="001E4715" w:rsidRPr="001E4715" w:rsidRDefault="001E4715" w:rsidP="006272AC">
      <w:pPr>
        <w:tabs>
          <w:tab w:val="left" w:pos="0"/>
        </w:tabs>
        <w:jc w:val="center"/>
        <w:rPr>
          <w:rFonts w:ascii="Arial" w:hAnsi="Arial" w:cs="Arial"/>
          <w:b/>
          <w:sz w:val="22"/>
          <w:szCs w:val="22"/>
        </w:rPr>
      </w:pPr>
      <w:r w:rsidRPr="001E4715">
        <w:rPr>
          <w:rFonts w:ascii="Arial" w:hAnsi="Arial" w:cs="Arial"/>
          <w:b/>
          <w:sz w:val="22"/>
          <w:szCs w:val="22"/>
        </w:rPr>
        <w:t>Vlada Republike Slovenije</w:t>
      </w:r>
    </w:p>
    <w:p w:rsidR="001E4715" w:rsidRPr="001E4715" w:rsidRDefault="001E4715" w:rsidP="006272AC">
      <w:pPr>
        <w:tabs>
          <w:tab w:val="left" w:pos="0"/>
        </w:tabs>
        <w:jc w:val="center"/>
        <w:rPr>
          <w:rFonts w:ascii="Arial" w:hAnsi="Arial" w:cs="Arial"/>
          <w:b/>
          <w:sz w:val="22"/>
          <w:szCs w:val="22"/>
        </w:rPr>
      </w:pPr>
    </w:p>
    <w:p w:rsidR="001E4715" w:rsidRPr="001E4715" w:rsidRDefault="001E4715" w:rsidP="006272AC">
      <w:pPr>
        <w:tabs>
          <w:tab w:val="left" w:pos="0"/>
        </w:tabs>
        <w:jc w:val="center"/>
        <w:rPr>
          <w:rFonts w:ascii="Arial" w:hAnsi="Arial" w:cs="Arial"/>
          <w:b/>
          <w:sz w:val="22"/>
          <w:szCs w:val="22"/>
        </w:rPr>
      </w:pPr>
      <w:r w:rsidRPr="001E4715">
        <w:rPr>
          <w:rFonts w:ascii="Arial" w:hAnsi="Arial" w:cs="Arial"/>
          <w:b/>
          <w:sz w:val="22"/>
          <w:szCs w:val="22"/>
        </w:rPr>
        <w:t>Dr. Miro Cerar,  l. r.</w:t>
      </w:r>
    </w:p>
    <w:p w:rsidR="001E4715" w:rsidRDefault="00610EB0" w:rsidP="006272AC">
      <w:pPr>
        <w:tabs>
          <w:tab w:val="left" w:pos="0"/>
        </w:tabs>
        <w:jc w:val="center"/>
        <w:rPr>
          <w:rFonts w:ascii="Arial" w:hAnsi="Arial" w:cs="Arial"/>
          <w:b/>
          <w:sz w:val="22"/>
          <w:szCs w:val="22"/>
        </w:rPr>
      </w:pPr>
      <w:r w:rsidRPr="001E4715">
        <w:rPr>
          <w:rFonts w:ascii="Arial" w:hAnsi="Arial" w:cs="Arial"/>
          <w:b/>
          <w:sz w:val="22"/>
          <w:szCs w:val="22"/>
        </w:rPr>
        <w:t>P</w:t>
      </w:r>
      <w:r w:rsidR="001E4715" w:rsidRPr="001E4715">
        <w:rPr>
          <w:rFonts w:ascii="Arial" w:hAnsi="Arial" w:cs="Arial"/>
          <w:b/>
          <w:sz w:val="22"/>
          <w:szCs w:val="22"/>
        </w:rPr>
        <w:t>redsednik</w:t>
      </w:r>
    </w:p>
    <w:p w:rsidR="00610EB0" w:rsidRDefault="00610EB0" w:rsidP="006272AC">
      <w:pPr>
        <w:tabs>
          <w:tab w:val="left" w:pos="0"/>
        </w:tabs>
        <w:jc w:val="center"/>
        <w:rPr>
          <w:rFonts w:ascii="Arial" w:hAnsi="Arial" w:cs="Arial"/>
          <w:b/>
          <w:sz w:val="22"/>
          <w:szCs w:val="22"/>
        </w:rPr>
      </w:pPr>
    </w:p>
    <w:p w:rsidR="00097A7C" w:rsidRDefault="00097A7C">
      <w:pPr>
        <w:spacing w:after="200" w:line="276" w:lineRule="auto"/>
        <w:jc w:val="left"/>
        <w:rPr>
          <w:rFonts w:ascii="Arial" w:hAnsi="Arial" w:cs="Arial"/>
          <w:b/>
          <w:sz w:val="22"/>
          <w:szCs w:val="22"/>
        </w:rPr>
      </w:pPr>
      <w:r>
        <w:rPr>
          <w:rFonts w:ascii="Arial" w:hAnsi="Arial" w:cs="Arial"/>
          <w:b/>
          <w:sz w:val="22"/>
          <w:szCs w:val="22"/>
        </w:rPr>
        <w:br w:type="page"/>
      </w:r>
    </w:p>
    <w:p w:rsidR="00E81D6F" w:rsidRDefault="00E81D6F" w:rsidP="006272AC">
      <w:pPr>
        <w:tabs>
          <w:tab w:val="left" w:pos="0"/>
        </w:tabs>
        <w:jc w:val="center"/>
        <w:rPr>
          <w:rFonts w:ascii="Arial" w:hAnsi="Arial" w:cs="Arial"/>
          <w:b/>
          <w:sz w:val="22"/>
          <w:szCs w:val="22"/>
        </w:rPr>
      </w:pPr>
    </w:p>
    <w:p w:rsidR="00E81D6F" w:rsidRDefault="00E81D6F" w:rsidP="006272AC">
      <w:pPr>
        <w:tabs>
          <w:tab w:val="left" w:pos="0"/>
        </w:tabs>
        <w:jc w:val="center"/>
        <w:rPr>
          <w:rFonts w:ascii="Arial" w:hAnsi="Arial" w:cs="Arial"/>
          <w:b/>
          <w:sz w:val="22"/>
          <w:szCs w:val="22"/>
        </w:rPr>
      </w:pPr>
    </w:p>
    <w:p w:rsidR="00610EB0"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t>PRILOGA 1</w:t>
      </w:r>
      <w:r>
        <w:rPr>
          <w:rFonts w:ascii="Arial" w:hAnsi="Arial" w:cs="Arial"/>
          <w:b/>
          <w:sz w:val="22"/>
          <w:szCs w:val="22"/>
        </w:rPr>
        <w:t xml:space="preserve"> </w:t>
      </w:r>
    </w:p>
    <w:p w:rsidR="00610EB0" w:rsidRDefault="00610EB0" w:rsidP="00610EB0">
      <w:pPr>
        <w:tabs>
          <w:tab w:val="left" w:pos="0"/>
        </w:tabs>
        <w:spacing w:line="260" w:lineRule="exact"/>
        <w:jc w:val="center"/>
        <w:rPr>
          <w:rFonts w:ascii="Arial" w:hAnsi="Arial" w:cs="Arial"/>
          <w:b/>
          <w:sz w:val="22"/>
          <w:szCs w:val="22"/>
        </w:rPr>
      </w:pPr>
    </w:p>
    <w:p w:rsidR="00610EB0" w:rsidRPr="006F0693" w:rsidRDefault="00610EB0" w:rsidP="00610EB0">
      <w:pPr>
        <w:tabs>
          <w:tab w:val="left" w:pos="0"/>
        </w:tabs>
        <w:spacing w:line="260" w:lineRule="exact"/>
        <w:jc w:val="center"/>
        <w:rPr>
          <w:rFonts w:ascii="Arial" w:hAnsi="Arial" w:cs="Arial"/>
          <w:b/>
          <w:sz w:val="22"/>
          <w:szCs w:val="22"/>
        </w:rPr>
      </w:pPr>
      <w:r>
        <w:rPr>
          <w:rFonts w:ascii="Arial" w:hAnsi="Arial" w:cs="Arial"/>
          <w:b/>
          <w:sz w:val="22"/>
          <w:szCs w:val="22"/>
        </w:rPr>
        <w:t xml:space="preserve">EEO, ZA KATERO SE TA UREDBA UPORABLJA DO 14. AVGUSTA 2018 </w:t>
      </w:r>
    </w:p>
    <w:p w:rsidR="00610EB0" w:rsidRPr="006F0693" w:rsidRDefault="00610EB0" w:rsidP="00610EB0">
      <w:pPr>
        <w:tabs>
          <w:tab w:val="left" w:pos="0"/>
        </w:tabs>
        <w:spacing w:line="260" w:lineRule="exact"/>
        <w:jc w:val="center"/>
        <w:rPr>
          <w:rFonts w:ascii="Arial" w:hAnsi="Arial" w:cs="Arial"/>
          <w:b/>
          <w:sz w:val="22"/>
          <w:szCs w:val="22"/>
        </w:rPr>
      </w:pPr>
    </w:p>
    <w:p w:rsidR="00610EB0" w:rsidRPr="004D251E" w:rsidRDefault="00610EB0" w:rsidP="00610EB0">
      <w:pPr>
        <w:tabs>
          <w:tab w:val="left" w:pos="0"/>
        </w:tabs>
        <w:spacing w:line="260" w:lineRule="exact"/>
        <w:rPr>
          <w:rFonts w:ascii="Arial" w:hAnsi="Arial" w:cs="Arial"/>
          <w:sz w:val="22"/>
          <w:szCs w:val="22"/>
        </w:rPr>
      </w:pPr>
      <w:r>
        <w:rPr>
          <w:rFonts w:ascii="Arial" w:hAnsi="Arial" w:cs="Arial"/>
          <w:b/>
          <w:sz w:val="22"/>
          <w:szCs w:val="22"/>
        </w:rPr>
        <w:t xml:space="preserve">A. </w:t>
      </w:r>
      <w:r w:rsidRPr="004D251E">
        <w:rPr>
          <w:rFonts w:ascii="Arial" w:hAnsi="Arial" w:cs="Arial"/>
          <w:b/>
          <w:sz w:val="22"/>
          <w:szCs w:val="22"/>
        </w:rPr>
        <w:t xml:space="preserve">Razredi EEO </w:t>
      </w:r>
    </w:p>
    <w:p w:rsidR="00610EB0" w:rsidRPr="006F0693"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Velike gospodinjske naprave (s podrazredom 1.a – naprave za hlajenje in zamrzovanje)</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Male gospodinjske naprave</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Oprema za IT in telekomunikacije</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Oprema za zabavno elektroniko in fotonapetostni paneli</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Oprema za razsvetljavo (s podrazredom 5.a – Plinske sijalke</w:t>
      </w:r>
      <w:r>
        <w:rPr>
          <w:rFonts w:ascii="Arial" w:hAnsi="Arial" w:cs="Arial"/>
          <w:sz w:val="22"/>
          <w:szCs w:val="22"/>
        </w:rPr>
        <w:t>)</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Električno in elektronsko orodje (razen velikih nepremičnih industrijskih orodij)</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Igrače, oprema za prosti čas in šport</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Medicinski pripomočki (razen vseh vsajenih in inficiranih proizvodov)</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Instrumenti za spremljanje in nadzor</w:t>
      </w:r>
    </w:p>
    <w:p w:rsidR="00610EB0" w:rsidRPr="00453F79" w:rsidRDefault="00610EB0" w:rsidP="00610EB0">
      <w:pPr>
        <w:tabs>
          <w:tab w:val="left" w:pos="0"/>
        </w:tabs>
        <w:spacing w:line="260" w:lineRule="exact"/>
        <w:rPr>
          <w:rFonts w:ascii="Arial" w:hAnsi="Arial" w:cs="Arial"/>
          <w:sz w:val="22"/>
          <w:szCs w:val="22"/>
        </w:rPr>
      </w:pPr>
    </w:p>
    <w:p w:rsidR="00610EB0" w:rsidRPr="00D4577D" w:rsidRDefault="00610EB0" w:rsidP="009A24D5">
      <w:pPr>
        <w:pStyle w:val="Odstavekseznama"/>
        <w:numPr>
          <w:ilvl w:val="0"/>
          <w:numId w:val="34"/>
        </w:numPr>
        <w:tabs>
          <w:tab w:val="left" w:pos="0"/>
        </w:tabs>
        <w:spacing w:line="260" w:lineRule="exact"/>
        <w:ind w:left="567" w:hanging="567"/>
        <w:rPr>
          <w:rFonts w:ascii="Arial" w:hAnsi="Arial" w:cs="Arial"/>
          <w:sz w:val="22"/>
          <w:szCs w:val="22"/>
        </w:rPr>
      </w:pPr>
      <w:r w:rsidRPr="00D4577D">
        <w:rPr>
          <w:rFonts w:ascii="Arial" w:hAnsi="Arial" w:cs="Arial"/>
          <w:sz w:val="22"/>
          <w:szCs w:val="22"/>
        </w:rPr>
        <w:t>Avtomati</w:t>
      </w:r>
    </w:p>
    <w:p w:rsidR="00610EB0" w:rsidRPr="006F0693" w:rsidRDefault="00610EB0" w:rsidP="00610EB0">
      <w:pPr>
        <w:tabs>
          <w:tab w:val="left" w:pos="0"/>
        </w:tabs>
        <w:spacing w:line="260" w:lineRule="exact"/>
        <w:rPr>
          <w:rFonts w:ascii="Arial" w:hAnsi="Arial" w:cs="Arial"/>
          <w:b/>
          <w:sz w:val="22"/>
          <w:szCs w:val="22"/>
        </w:rPr>
      </w:pPr>
    </w:p>
    <w:p w:rsidR="00610EB0" w:rsidRPr="006F0693" w:rsidRDefault="00610EB0" w:rsidP="00610EB0">
      <w:pPr>
        <w:tabs>
          <w:tab w:val="left" w:pos="0"/>
        </w:tabs>
        <w:spacing w:line="260" w:lineRule="exact"/>
        <w:jc w:val="center"/>
        <w:rPr>
          <w:rFonts w:ascii="Arial" w:hAnsi="Arial" w:cs="Arial"/>
          <w:b/>
          <w:sz w:val="22"/>
          <w:szCs w:val="22"/>
        </w:rPr>
      </w:pPr>
    </w:p>
    <w:p w:rsidR="00610EB0" w:rsidRPr="004D251E" w:rsidRDefault="00610EB0" w:rsidP="00610EB0">
      <w:pPr>
        <w:tabs>
          <w:tab w:val="left" w:pos="0"/>
        </w:tabs>
        <w:spacing w:line="260" w:lineRule="exact"/>
        <w:rPr>
          <w:rFonts w:ascii="Arial" w:hAnsi="Arial" w:cs="Arial"/>
          <w:b/>
          <w:sz w:val="22"/>
          <w:szCs w:val="22"/>
        </w:rPr>
      </w:pPr>
      <w:r>
        <w:rPr>
          <w:rFonts w:ascii="Arial" w:hAnsi="Arial" w:cs="Arial"/>
          <w:b/>
          <w:sz w:val="22"/>
          <w:szCs w:val="22"/>
        </w:rPr>
        <w:t xml:space="preserve">B. </w:t>
      </w:r>
      <w:r w:rsidRPr="004D251E">
        <w:rPr>
          <w:rFonts w:ascii="Arial" w:hAnsi="Arial" w:cs="Arial"/>
          <w:b/>
          <w:sz w:val="22"/>
          <w:szCs w:val="22"/>
        </w:rPr>
        <w:t xml:space="preserve">Okvirni seznam EEO, ki je uvrščena v razrede iz točke </w:t>
      </w:r>
      <w:r>
        <w:rPr>
          <w:rFonts w:ascii="Arial" w:hAnsi="Arial" w:cs="Arial"/>
          <w:b/>
          <w:sz w:val="22"/>
          <w:szCs w:val="22"/>
        </w:rPr>
        <w:t>A</w:t>
      </w:r>
      <w:r w:rsidRPr="004D251E">
        <w:rPr>
          <w:rFonts w:ascii="Arial" w:hAnsi="Arial" w:cs="Arial"/>
          <w:b/>
          <w:sz w:val="22"/>
          <w:szCs w:val="22"/>
        </w:rPr>
        <w:t>:</w:t>
      </w:r>
    </w:p>
    <w:p w:rsidR="00610EB0"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p>
    <w:p w:rsidR="00610EB0" w:rsidRPr="00D4577D"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D4577D">
        <w:rPr>
          <w:rFonts w:ascii="Arial" w:hAnsi="Arial" w:cs="Arial"/>
          <w:sz w:val="22"/>
          <w:szCs w:val="22"/>
        </w:rPr>
        <w:t>VELIKE GOSPODINJSKE NAPRAVE (s podrazredom 1.a):</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velike hladilne naprave,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hladilniki,</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ohlajevanje,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druge velike naprave za hlajenje, ohranjanje in začasno skladiščenje hrane,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pralni stroji,</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sušilniki oblačil,</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pomivalni stroji,</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veliki kuhalniki,</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električne pečice,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električne gorilne plošče,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mikrovalovne pečice,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druge velike naprave za kuhanje in drugo predelavo hrane,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električne ogrevalne naprave,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električni radiatorji,</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druge velike naprave za ogrevanje sob, postelj in stolov,</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električni ventilatorji,</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klimatske naprave,</w:t>
      </w:r>
    </w:p>
    <w:p w:rsidR="00610EB0" w:rsidRPr="00453F79" w:rsidRDefault="00610EB0" w:rsidP="009A24D5">
      <w:pPr>
        <w:pStyle w:val="Odstavekseznama"/>
        <w:numPr>
          <w:ilvl w:val="0"/>
          <w:numId w:val="44"/>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druga oprema za zračenje, zračenje na izpuh in klimatizacijska oprema.</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lastRenderedPageBreak/>
        <w:t>MALE GOSPODINJSKE NAPRAVE</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sesalniki,</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stroji za pometanje,</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druge naprave za čiščenje,</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šivanje, pletenje, tkanje in drugo obdelavo blaga,</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likalniki in druge naprave za likanje, monganje in drugo nego oblačil,</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opekači,</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cvrtje,</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mlinčki za kavo, avtomati za kavo in oprema za odpiranje ali hermetično zapiranje posod ali embalaže,</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električni noži,</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striženje las, sušenje las, ščetkanje zob, britje, masiranje in drugi aparati za nego telesa,</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budilke, zapestne ure in naprave za merjenje, prikazovanje ali evidentiranje časa,</w:t>
      </w:r>
    </w:p>
    <w:p w:rsidR="00610EB0" w:rsidRPr="00453F79" w:rsidRDefault="00610EB0" w:rsidP="009A24D5">
      <w:pPr>
        <w:pStyle w:val="Odstavekseznama"/>
        <w:numPr>
          <w:ilvl w:val="0"/>
          <w:numId w:val="45"/>
        </w:numPr>
        <w:tabs>
          <w:tab w:val="left" w:pos="0"/>
        </w:tabs>
        <w:spacing w:line="260" w:lineRule="exact"/>
        <w:ind w:left="1134" w:hanging="567"/>
        <w:rPr>
          <w:rFonts w:ascii="Arial" w:hAnsi="Arial" w:cs="Arial"/>
          <w:sz w:val="22"/>
          <w:szCs w:val="22"/>
        </w:rPr>
      </w:pPr>
      <w:r w:rsidRPr="00453F79">
        <w:rPr>
          <w:rFonts w:ascii="Arial" w:hAnsi="Arial" w:cs="Arial"/>
          <w:sz w:val="22"/>
          <w:szCs w:val="22"/>
        </w:rPr>
        <w:t>tehtnice.</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OPREMA ZA IT IN TELEKOMUNIKACIJE:</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centralizirana obdelava podatkov:</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veliki računalniki,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mali računalniki,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tiskalniške enote,</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osebno računalništvo:</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osebni računalniki (vključno s CPE, miško, zaslonom in tipkovnico),</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prenosni računalniki (vključno s CPE, miško, zaslonom in tipkovnico),</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notesniki,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računalniki notepad,</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tiskalniki,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kopiranje,</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električni in elektronski pisalni stroji,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žepni in namizni kalkulatorji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in drugi proizvodi in oprema za zbiranje, shranjevanje, obdelavo, predstavitev ali sporočanje informacij z elektronskimi sredstvi,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uporabniški terminali in sistemi,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faks,</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teleks,</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telefoni,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javni telefoni,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brezžični telefoni,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mobilni telefoni,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odzivniki,</w:t>
      </w:r>
    </w:p>
    <w:p w:rsidR="00610EB0" w:rsidRPr="00453F79" w:rsidRDefault="00610EB0" w:rsidP="009A24D5">
      <w:pPr>
        <w:pStyle w:val="Odstavekseznama"/>
        <w:numPr>
          <w:ilvl w:val="0"/>
          <w:numId w:val="46"/>
        </w:numPr>
        <w:tabs>
          <w:tab w:val="left" w:pos="0"/>
        </w:tabs>
        <w:spacing w:line="260" w:lineRule="exact"/>
        <w:ind w:left="1134" w:hanging="567"/>
        <w:rPr>
          <w:rFonts w:ascii="Arial" w:hAnsi="Arial" w:cs="Arial"/>
          <w:sz w:val="22"/>
          <w:szCs w:val="22"/>
        </w:rPr>
      </w:pPr>
      <w:r w:rsidRPr="00453F79">
        <w:rPr>
          <w:rFonts w:ascii="Arial" w:hAnsi="Arial" w:cs="Arial"/>
          <w:sz w:val="22"/>
          <w:szCs w:val="22"/>
        </w:rPr>
        <w:t>in drugi proizvodi ali oprema za prenos zvoka, slike ali drugih informacij prek telekomunikacij.</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OPREMA ZA ZABAVNO ELEKTRONIKO IN FOTOVOLTAIČNI PANELI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radijski sprejemniki,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televizijski sprejemniki,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videokamere,</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videorekorderji,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glasbeni stolpi,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avdioojačevalniki,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glasbeni instrumenti</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t>in drugi proizvodi in oprema za snemanje in reproduciranje zvoka ali slike, tudi signalov, ali druga tehnologija za distribucijo zvoka in slike razen telekomunikacij</w:t>
      </w:r>
    </w:p>
    <w:p w:rsidR="00610EB0" w:rsidRPr="00453F79" w:rsidRDefault="00610EB0" w:rsidP="009A24D5">
      <w:pPr>
        <w:pStyle w:val="Odstavekseznama"/>
        <w:numPr>
          <w:ilvl w:val="0"/>
          <w:numId w:val="47"/>
        </w:numPr>
        <w:tabs>
          <w:tab w:val="left" w:pos="0"/>
        </w:tabs>
        <w:spacing w:line="260" w:lineRule="exact"/>
        <w:ind w:left="1134" w:hanging="567"/>
        <w:rPr>
          <w:rFonts w:ascii="Arial" w:hAnsi="Arial" w:cs="Arial"/>
          <w:sz w:val="22"/>
          <w:szCs w:val="22"/>
        </w:rPr>
      </w:pPr>
      <w:r w:rsidRPr="00453F79">
        <w:rPr>
          <w:rFonts w:ascii="Arial" w:hAnsi="Arial" w:cs="Arial"/>
          <w:sz w:val="22"/>
          <w:szCs w:val="22"/>
        </w:rPr>
        <w:lastRenderedPageBreak/>
        <w:t xml:space="preserve">fotonapetostni paneli  </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OPREMA ZA RAZSVETLJAVO (s podrazredom 5a- plinske sijalke)</w:t>
      </w:r>
    </w:p>
    <w:p w:rsidR="00610EB0" w:rsidRPr="00453F79" w:rsidRDefault="00610EB0" w:rsidP="009A24D5">
      <w:pPr>
        <w:pStyle w:val="Odstavekseznama"/>
        <w:numPr>
          <w:ilvl w:val="0"/>
          <w:numId w:val="48"/>
        </w:numPr>
        <w:tabs>
          <w:tab w:val="left" w:pos="0"/>
        </w:tabs>
        <w:spacing w:line="260" w:lineRule="exact"/>
        <w:ind w:left="1134" w:hanging="567"/>
        <w:rPr>
          <w:rFonts w:ascii="Arial" w:hAnsi="Arial" w:cs="Arial"/>
          <w:sz w:val="22"/>
          <w:szCs w:val="22"/>
        </w:rPr>
      </w:pPr>
      <w:r w:rsidRPr="00453F79">
        <w:rPr>
          <w:rFonts w:ascii="Arial" w:hAnsi="Arial" w:cs="Arial"/>
          <w:sz w:val="22"/>
          <w:szCs w:val="22"/>
        </w:rPr>
        <w:t>svetilke za fluorescentne sijalke, razen svetilk iz gospodinjstev,</w:t>
      </w:r>
    </w:p>
    <w:p w:rsidR="00610EB0" w:rsidRPr="00453F79" w:rsidRDefault="00610EB0" w:rsidP="009A24D5">
      <w:pPr>
        <w:pStyle w:val="Odstavekseznama"/>
        <w:numPr>
          <w:ilvl w:val="0"/>
          <w:numId w:val="48"/>
        </w:numPr>
        <w:tabs>
          <w:tab w:val="left" w:pos="0"/>
        </w:tabs>
        <w:spacing w:line="260" w:lineRule="exact"/>
        <w:ind w:left="1134" w:hanging="567"/>
        <w:rPr>
          <w:rFonts w:ascii="Arial" w:hAnsi="Arial" w:cs="Arial"/>
          <w:sz w:val="22"/>
          <w:szCs w:val="22"/>
        </w:rPr>
      </w:pPr>
      <w:r w:rsidRPr="00453F79">
        <w:rPr>
          <w:rFonts w:ascii="Arial" w:hAnsi="Arial" w:cs="Arial"/>
          <w:sz w:val="22"/>
          <w:szCs w:val="22"/>
        </w:rPr>
        <w:t>paličaste fluorescentne sijalke,</w:t>
      </w:r>
    </w:p>
    <w:p w:rsidR="00610EB0" w:rsidRPr="00453F79" w:rsidRDefault="00610EB0" w:rsidP="009A24D5">
      <w:pPr>
        <w:pStyle w:val="Odstavekseznama"/>
        <w:numPr>
          <w:ilvl w:val="0"/>
          <w:numId w:val="48"/>
        </w:numPr>
        <w:tabs>
          <w:tab w:val="left" w:pos="0"/>
        </w:tabs>
        <w:spacing w:line="260" w:lineRule="exact"/>
        <w:ind w:left="1134" w:hanging="567"/>
        <w:rPr>
          <w:rFonts w:ascii="Arial" w:hAnsi="Arial" w:cs="Arial"/>
          <w:sz w:val="22"/>
          <w:szCs w:val="22"/>
        </w:rPr>
      </w:pPr>
      <w:r w:rsidRPr="00453F79">
        <w:rPr>
          <w:rFonts w:ascii="Arial" w:hAnsi="Arial" w:cs="Arial"/>
          <w:sz w:val="22"/>
          <w:szCs w:val="22"/>
        </w:rPr>
        <w:t>kompaktne fluorescentne sijalke,</w:t>
      </w:r>
    </w:p>
    <w:p w:rsidR="00610EB0" w:rsidRPr="00453F79" w:rsidRDefault="00610EB0" w:rsidP="009A24D5">
      <w:pPr>
        <w:pStyle w:val="Odstavekseznama"/>
        <w:numPr>
          <w:ilvl w:val="0"/>
          <w:numId w:val="48"/>
        </w:numPr>
        <w:tabs>
          <w:tab w:val="left" w:pos="0"/>
        </w:tabs>
        <w:spacing w:line="260" w:lineRule="exact"/>
        <w:ind w:left="1134" w:hanging="567"/>
        <w:rPr>
          <w:rFonts w:ascii="Arial" w:hAnsi="Arial" w:cs="Arial"/>
          <w:sz w:val="22"/>
          <w:szCs w:val="22"/>
        </w:rPr>
      </w:pPr>
      <w:r w:rsidRPr="00453F79">
        <w:rPr>
          <w:rFonts w:ascii="Arial" w:hAnsi="Arial" w:cs="Arial"/>
          <w:sz w:val="22"/>
          <w:szCs w:val="22"/>
        </w:rPr>
        <w:t>visokointenzivnostne sijalke, vključno z visokotlačnimi sijalkami z natrijevimi parami in metalhalogenidnimi sijalkami,</w:t>
      </w:r>
    </w:p>
    <w:p w:rsidR="00610EB0" w:rsidRPr="00453F79" w:rsidRDefault="00610EB0" w:rsidP="009A24D5">
      <w:pPr>
        <w:pStyle w:val="Odstavekseznama"/>
        <w:numPr>
          <w:ilvl w:val="0"/>
          <w:numId w:val="48"/>
        </w:numPr>
        <w:tabs>
          <w:tab w:val="left" w:pos="0"/>
        </w:tabs>
        <w:spacing w:line="260" w:lineRule="exact"/>
        <w:ind w:left="1134" w:hanging="567"/>
        <w:rPr>
          <w:rFonts w:ascii="Arial" w:hAnsi="Arial" w:cs="Arial"/>
          <w:sz w:val="22"/>
          <w:szCs w:val="22"/>
        </w:rPr>
      </w:pPr>
      <w:r w:rsidRPr="00453F79">
        <w:rPr>
          <w:rFonts w:ascii="Arial" w:hAnsi="Arial" w:cs="Arial"/>
          <w:sz w:val="22"/>
          <w:szCs w:val="22"/>
        </w:rPr>
        <w:t>nizkotlačna svetila z natrijevimi parami,</w:t>
      </w:r>
    </w:p>
    <w:p w:rsidR="00610EB0" w:rsidRPr="00453F79" w:rsidRDefault="00610EB0" w:rsidP="009A24D5">
      <w:pPr>
        <w:pStyle w:val="Odstavekseznama"/>
        <w:numPr>
          <w:ilvl w:val="0"/>
          <w:numId w:val="48"/>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druga razsvetljava ali oprema za difuzijo ali nadzor svetlobe razen žarnic z žarilno nitko.</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ELEKTRIČNA IN ELEKTRONSKA ORODJA (RAZEN VELIKIH NEPREMIČNIH INDUSTRIJSKIH ORODIJ)</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Vrtalniki,</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Žage,</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šivalni stroji,</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struženje, rezkanje, brušenje, drobljenje, žaganje, rezanje, striženje, vrtanje, luknjanje, izrezovanje, upogibanje, ukrivljanje ali drugo podobno obdelavo lesa, kovine in drugih materialov</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orodja za zakovičenje, zabijanje žebljev ali pritrjevanje z vijaki ali odstranjevanje zakovic, žebljev, vijakov ali podobno,</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orodja za varjenje, spajkanje ali podobno,</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škropljenje, širitev, razpršitev ali drugo podobno obdelavo tekočih ali plinastih snovi z drugimi sredstvi,</w:t>
      </w:r>
    </w:p>
    <w:p w:rsidR="00610EB0" w:rsidRPr="00453F79" w:rsidRDefault="00610EB0" w:rsidP="009A24D5">
      <w:pPr>
        <w:pStyle w:val="Odstavekseznama"/>
        <w:numPr>
          <w:ilvl w:val="0"/>
          <w:numId w:val="49"/>
        </w:numPr>
        <w:tabs>
          <w:tab w:val="left" w:pos="0"/>
        </w:tabs>
        <w:spacing w:line="260" w:lineRule="exact"/>
        <w:ind w:left="1134" w:hanging="567"/>
        <w:rPr>
          <w:rFonts w:ascii="Arial" w:hAnsi="Arial" w:cs="Arial"/>
          <w:sz w:val="22"/>
          <w:szCs w:val="22"/>
        </w:rPr>
      </w:pPr>
      <w:r w:rsidRPr="00453F79">
        <w:rPr>
          <w:rFonts w:ascii="Arial" w:hAnsi="Arial" w:cs="Arial"/>
          <w:sz w:val="22"/>
          <w:szCs w:val="22"/>
        </w:rPr>
        <w:t>orodja za košnjo oziroma druge vrtnarske dejavnosti.</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IGRAČE, OPREMA ZA PROSTI ČAS IN ŠPORT</w:t>
      </w:r>
    </w:p>
    <w:p w:rsidR="00610EB0" w:rsidRPr="00453F79" w:rsidRDefault="00610EB0" w:rsidP="009A24D5">
      <w:pPr>
        <w:pStyle w:val="Odstavekseznama"/>
        <w:numPr>
          <w:ilvl w:val="0"/>
          <w:numId w:val="50"/>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električni vlakci ali garniture dirkalnih avtomobilčkov,</w:t>
      </w:r>
    </w:p>
    <w:p w:rsidR="00610EB0" w:rsidRPr="00453F79" w:rsidRDefault="00610EB0" w:rsidP="009A24D5">
      <w:pPr>
        <w:pStyle w:val="Odstavekseznama"/>
        <w:numPr>
          <w:ilvl w:val="0"/>
          <w:numId w:val="50"/>
        </w:numPr>
        <w:tabs>
          <w:tab w:val="left" w:pos="0"/>
        </w:tabs>
        <w:spacing w:line="260" w:lineRule="exact"/>
        <w:ind w:left="1134" w:hanging="567"/>
        <w:rPr>
          <w:rFonts w:ascii="Arial" w:hAnsi="Arial" w:cs="Arial"/>
          <w:sz w:val="22"/>
          <w:szCs w:val="22"/>
        </w:rPr>
      </w:pPr>
      <w:r w:rsidRPr="00453F79">
        <w:rPr>
          <w:rFonts w:ascii="Arial" w:hAnsi="Arial" w:cs="Arial"/>
          <w:sz w:val="22"/>
          <w:szCs w:val="22"/>
        </w:rPr>
        <w:t>ročne konzole za videoigre,</w:t>
      </w:r>
    </w:p>
    <w:p w:rsidR="00610EB0" w:rsidRPr="00453F79" w:rsidRDefault="00610EB0" w:rsidP="009A24D5">
      <w:pPr>
        <w:pStyle w:val="Odstavekseznama"/>
        <w:numPr>
          <w:ilvl w:val="0"/>
          <w:numId w:val="50"/>
        </w:numPr>
        <w:tabs>
          <w:tab w:val="left" w:pos="0"/>
        </w:tabs>
        <w:spacing w:line="260" w:lineRule="exact"/>
        <w:ind w:left="1134" w:hanging="567"/>
        <w:rPr>
          <w:rFonts w:ascii="Arial" w:hAnsi="Arial" w:cs="Arial"/>
          <w:sz w:val="22"/>
          <w:szCs w:val="22"/>
        </w:rPr>
      </w:pPr>
      <w:r w:rsidRPr="00453F79">
        <w:rPr>
          <w:rFonts w:ascii="Arial" w:hAnsi="Arial" w:cs="Arial"/>
          <w:sz w:val="22"/>
          <w:szCs w:val="22"/>
        </w:rPr>
        <w:t>videoigre,</w:t>
      </w:r>
    </w:p>
    <w:p w:rsidR="00610EB0" w:rsidRPr="00453F79" w:rsidRDefault="00610EB0" w:rsidP="009A24D5">
      <w:pPr>
        <w:pStyle w:val="Odstavekseznama"/>
        <w:numPr>
          <w:ilvl w:val="0"/>
          <w:numId w:val="50"/>
        </w:numPr>
        <w:tabs>
          <w:tab w:val="left" w:pos="0"/>
        </w:tabs>
        <w:spacing w:line="260" w:lineRule="exact"/>
        <w:ind w:left="1134" w:hanging="567"/>
        <w:rPr>
          <w:rFonts w:ascii="Arial" w:hAnsi="Arial" w:cs="Arial"/>
          <w:sz w:val="22"/>
          <w:szCs w:val="22"/>
        </w:rPr>
      </w:pPr>
      <w:r w:rsidRPr="00453F79">
        <w:rPr>
          <w:rFonts w:ascii="Arial" w:hAnsi="Arial" w:cs="Arial"/>
          <w:sz w:val="22"/>
          <w:szCs w:val="22"/>
        </w:rPr>
        <w:t>računalniki za kolesarjenje, potapljanje, tek, veslanje itd.,</w:t>
      </w:r>
    </w:p>
    <w:p w:rsidR="00610EB0" w:rsidRPr="00453F79" w:rsidRDefault="00610EB0" w:rsidP="009A24D5">
      <w:pPr>
        <w:pStyle w:val="Odstavekseznama"/>
        <w:numPr>
          <w:ilvl w:val="0"/>
          <w:numId w:val="50"/>
        </w:numPr>
        <w:tabs>
          <w:tab w:val="left" w:pos="0"/>
        </w:tabs>
        <w:spacing w:line="260" w:lineRule="exact"/>
        <w:ind w:left="1134" w:hanging="567"/>
        <w:rPr>
          <w:rFonts w:ascii="Arial" w:hAnsi="Arial" w:cs="Arial"/>
          <w:sz w:val="22"/>
          <w:szCs w:val="22"/>
        </w:rPr>
      </w:pPr>
      <w:r w:rsidRPr="00453F79">
        <w:rPr>
          <w:rFonts w:ascii="Arial" w:hAnsi="Arial" w:cs="Arial"/>
          <w:sz w:val="22"/>
          <w:szCs w:val="22"/>
        </w:rPr>
        <w:t>športna oprema z električnimi ali elektronskimi sestavnimi deli,</w:t>
      </w:r>
    </w:p>
    <w:p w:rsidR="00610EB0" w:rsidRPr="00453F79" w:rsidRDefault="00610EB0" w:rsidP="009A24D5">
      <w:pPr>
        <w:pStyle w:val="Odstavekseznama"/>
        <w:numPr>
          <w:ilvl w:val="0"/>
          <w:numId w:val="50"/>
        </w:numPr>
        <w:tabs>
          <w:tab w:val="left" w:pos="0"/>
        </w:tabs>
        <w:spacing w:line="260" w:lineRule="exact"/>
        <w:ind w:left="1134" w:hanging="567"/>
        <w:rPr>
          <w:rFonts w:ascii="Arial" w:hAnsi="Arial" w:cs="Arial"/>
          <w:sz w:val="22"/>
          <w:szCs w:val="22"/>
        </w:rPr>
      </w:pPr>
      <w:r w:rsidRPr="00453F79">
        <w:rPr>
          <w:rFonts w:ascii="Arial" w:hAnsi="Arial" w:cs="Arial"/>
          <w:sz w:val="22"/>
          <w:szCs w:val="22"/>
        </w:rPr>
        <w:t>igralni avtomati na kovance.</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MEDICINSKI PRIPOMOČKI (RAZEN VSEH VSAJENIH IN INFICIRANIH PROIZVODOV)</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radioterapijo,</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kardiologijo,</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dializo,</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dihalni aparati,</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za nuklearno medicino,</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laboratorijska oprema za diagnozo in-vitro,</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analize,</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ohlajevanje,</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naprave za teste oploditve,</w:t>
      </w:r>
    </w:p>
    <w:p w:rsidR="00610EB0" w:rsidRPr="00453F79" w:rsidRDefault="00610EB0" w:rsidP="009A24D5">
      <w:pPr>
        <w:pStyle w:val="Odstavekseznama"/>
        <w:numPr>
          <w:ilvl w:val="0"/>
          <w:numId w:val="51"/>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druge naprave za odkrivanje, preprečevanje, spremljanje, zdravljenje, lajšanje bolezni, poškodb ali nezmožnosti.</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INSTRUMENTI ZA SPREMLJANJE IN NADZOR</w:t>
      </w:r>
    </w:p>
    <w:p w:rsidR="00610EB0" w:rsidRPr="00453F79" w:rsidRDefault="00610EB0" w:rsidP="009A24D5">
      <w:pPr>
        <w:pStyle w:val="Odstavekseznama"/>
        <w:numPr>
          <w:ilvl w:val="0"/>
          <w:numId w:val="52"/>
        </w:numPr>
        <w:tabs>
          <w:tab w:val="left" w:pos="0"/>
        </w:tabs>
        <w:spacing w:line="260" w:lineRule="exact"/>
        <w:ind w:left="1134" w:hanging="567"/>
        <w:rPr>
          <w:rFonts w:ascii="Arial" w:hAnsi="Arial" w:cs="Arial"/>
          <w:sz w:val="22"/>
          <w:szCs w:val="22"/>
        </w:rPr>
      </w:pPr>
      <w:r w:rsidRPr="00453F79">
        <w:rPr>
          <w:rFonts w:ascii="Arial" w:hAnsi="Arial" w:cs="Arial"/>
          <w:sz w:val="22"/>
          <w:szCs w:val="22"/>
        </w:rPr>
        <w:t>detektorji dima,</w:t>
      </w:r>
    </w:p>
    <w:p w:rsidR="00610EB0" w:rsidRPr="00453F79" w:rsidRDefault="00610EB0" w:rsidP="009A24D5">
      <w:pPr>
        <w:pStyle w:val="Odstavekseznama"/>
        <w:numPr>
          <w:ilvl w:val="0"/>
          <w:numId w:val="52"/>
        </w:numPr>
        <w:tabs>
          <w:tab w:val="left" w:pos="0"/>
        </w:tabs>
        <w:spacing w:line="260" w:lineRule="exact"/>
        <w:ind w:left="1134" w:hanging="567"/>
        <w:rPr>
          <w:rFonts w:ascii="Arial" w:hAnsi="Arial" w:cs="Arial"/>
          <w:sz w:val="22"/>
          <w:szCs w:val="22"/>
        </w:rPr>
      </w:pPr>
      <w:r w:rsidRPr="00453F79">
        <w:rPr>
          <w:rFonts w:ascii="Arial" w:hAnsi="Arial" w:cs="Arial"/>
          <w:sz w:val="22"/>
          <w:szCs w:val="22"/>
        </w:rPr>
        <w:t>regulatorji ogrevanja,</w:t>
      </w:r>
    </w:p>
    <w:p w:rsidR="00610EB0" w:rsidRPr="00453F79" w:rsidRDefault="00610EB0" w:rsidP="009A24D5">
      <w:pPr>
        <w:pStyle w:val="Odstavekseznama"/>
        <w:numPr>
          <w:ilvl w:val="0"/>
          <w:numId w:val="52"/>
        </w:numPr>
        <w:tabs>
          <w:tab w:val="left" w:pos="0"/>
        </w:tabs>
        <w:spacing w:line="260" w:lineRule="exact"/>
        <w:ind w:left="1134" w:hanging="567"/>
        <w:rPr>
          <w:rFonts w:ascii="Arial" w:hAnsi="Arial" w:cs="Arial"/>
          <w:sz w:val="22"/>
          <w:szCs w:val="22"/>
        </w:rPr>
      </w:pPr>
      <w:r w:rsidRPr="00453F79">
        <w:rPr>
          <w:rFonts w:ascii="Arial" w:hAnsi="Arial" w:cs="Arial"/>
          <w:sz w:val="22"/>
          <w:szCs w:val="22"/>
        </w:rPr>
        <w:t>termostati,</w:t>
      </w:r>
    </w:p>
    <w:p w:rsidR="00610EB0" w:rsidRPr="00453F79" w:rsidRDefault="00610EB0" w:rsidP="009A24D5">
      <w:pPr>
        <w:pStyle w:val="Odstavekseznama"/>
        <w:numPr>
          <w:ilvl w:val="0"/>
          <w:numId w:val="52"/>
        </w:numPr>
        <w:tabs>
          <w:tab w:val="left" w:pos="0"/>
        </w:tabs>
        <w:spacing w:line="260" w:lineRule="exact"/>
        <w:ind w:left="1134" w:hanging="567"/>
        <w:rPr>
          <w:rFonts w:ascii="Arial" w:hAnsi="Arial" w:cs="Arial"/>
          <w:sz w:val="22"/>
          <w:szCs w:val="22"/>
        </w:rPr>
      </w:pPr>
      <w:r w:rsidRPr="00453F79">
        <w:rPr>
          <w:rFonts w:ascii="Arial" w:hAnsi="Arial" w:cs="Arial"/>
          <w:sz w:val="22"/>
          <w:szCs w:val="22"/>
        </w:rPr>
        <w:lastRenderedPageBreak/>
        <w:t>naprave za merjenje, tehtanje ali reguliranje v gospodinjstvu ali kot laboratorijska oprema,</w:t>
      </w:r>
    </w:p>
    <w:p w:rsidR="00610EB0" w:rsidRPr="00453F79" w:rsidRDefault="00610EB0" w:rsidP="009A24D5">
      <w:pPr>
        <w:pStyle w:val="Odstavekseznama"/>
        <w:numPr>
          <w:ilvl w:val="0"/>
          <w:numId w:val="52"/>
        </w:numPr>
        <w:tabs>
          <w:tab w:val="left" w:pos="0"/>
        </w:tabs>
        <w:spacing w:line="260" w:lineRule="exact"/>
        <w:ind w:left="1134" w:hanging="567"/>
        <w:rPr>
          <w:rFonts w:ascii="Arial" w:hAnsi="Arial" w:cs="Arial"/>
          <w:sz w:val="22"/>
          <w:szCs w:val="22"/>
        </w:rPr>
      </w:pPr>
      <w:r w:rsidRPr="00453F79">
        <w:rPr>
          <w:rFonts w:ascii="Arial" w:hAnsi="Arial" w:cs="Arial"/>
          <w:sz w:val="22"/>
          <w:szCs w:val="22"/>
        </w:rPr>
        <w:t>drugi instrumenti za spremljanje in nadzor, ki se uporabljajo v industrijskih instalacijah (npr. v krmilnih ploščah).</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5"/>
        </w:numPr>
        <w:tabs>
          <w:tab w:val="left" w:pos="0"/>
        </w:tabs>
        <w:spacing w:line="260" w:lineRule="exact"/>
        <w:ind w:left="567" w:hanging="567"/>
        <w:rPr>
          <w:rFonts w:ascii="Arial" w:hAnsi="Arial" w:cs="Arial"/>
          <w:sz w:val="22"/>
          <w:szCs w:val="22"/>
        </w:rPr>
      </w:pPr>
      <w:r w:rsidRPr="006F0693">
        <w:rPr>
          <w:rFonts w:ascii="Arial" w:hAnsi="Arial" w:cs="Arial"/>
          <w:sz w:val="22"/>
          <w:szCs w:val="22"/>
        </w:rPr>
        <w:t>AVTOMATI</w:t>
      </w:r>
    </w:p>
    <w:p w:rsidR="00610EB0" w:rsidRPr="00453F79" w:rsidRDefault="00610EB0" w:rsidP="009A24D5">
      <w:pPr>
        <w:pStyle w:val="Odstavekseznama"/>
        <w:numPr>
          <w:ilvl w:val="0"/>
          <w:numId w:val="53"/>
        </w:numPr>
        <w:tabs>
          <w:tab w:val="left" w:pos="0"/>
        </w:tabs>
        <w:spacing w:line="260" w:lineRule="exact"/>
        <w:ind w:left="1134" w:hanging="567"/>
        <w:rPr>
          <w:rFonts w:ascii="Arial" w:hAnsi="Arial" w:cs="Arial"/>
          <w:sz w:val="22"/>
          <w:szCs w:val="22"/>
        </w:rPr>
      </w:pPr>
      <w:r w:rsidRPr="00453F79">
        <w:rPr>
          <w:rFonts w:ascii="Arial" w:hAnsi="Arial" w:cs="Arial"/>
          <w:sz w:val="22"/>
          <w:szCs w:val="22"/>
        </w:rPr>
        <w:t>avtomati za vroče pijače,</w:t>
      </w:r>
    </w:p>
    <w:p w:rsidR="00610EB0" w:rsidRPr="00453F79" w:rsidRDefault="00610EB0" w:rsidP="009A24D5">
      <w:pPr>
        <w:pStyle w:val="Odstavekseznama"/>
        <w:numPr>
          <w:ilvl w:val="0"/>
          <w:numId w:val="53"/>
        </w:numPr>
        <w:tabs>
          <w:tab w:val="left" w:pos="0"/>
        </w:tabs>
        <w:spacing w:line="260" w:lineRule="exact"/>
        <w:ind w:left="1134" w:hanging="567"/>
        <w:rPr>
          <w:rFonts w:ascii="Arial" w:hAnsi="Arial" w:cs="Arial"/>
          <w:sz w:val="22"/>
          <w:szCs w:val="22"/>
        </w:rPr>
      </w:pPr>
      <w:r w:rsidRPr="00453F79">
        <w:rPr>
          <w:rFonts w:ascii="Arial" w:hAnsi="Arial" w:cs="Arial"/>
          <w:sz w:val="22"/>
          <w:szCs w:val="22"/>
        </w:rPr>
        <w:t>avtomati za steklenice ali pločevinke z vročo ali hladno pijačo,</w:t>
      </w:r>
    </w:p>
    <w:p w:rsidR="00610EB0" w:rsidRPr="00453F79" w:rsidRDefault="00610EB0" w:rsidP="009A24D5">
      <w:pPr>
        <w:pStyle w:val="Odstavekseznama"/>
        <w:numPr>
          <w:ilvl w:val="0"/>
          <w:numId w:val="53"/>
        </w:numPr>
        <w:tabs>
          <w:tab w:val="left" w:pos="0"/>
        </w:tabs>
        <w:spacing w:line="260" w:lineRule="exact"/>
        <w:ind w:left="1134" w:hanging="567"/>
        <w:rPr>
          <w:rFonts w:ascii="Arial" w:hAnsi="Arial" w:cs="Arial"/>
          <w:sz w:val="22"/>
          <w:szCs w:val="22"/>
        </w:rPr>
      </w:pPr>
      <w:r w:rsidRPr="00453F79">
        <w:rPr>
          <w:rFonts w:ascii="Arial" w:hAnsi="Arial" w:cs="Arial"/>
          <w:sz w:val="22"/>
          <w:szCs w:val="22"/>
        </w:rPr>
        <w:t>avtomati za trdne proizvode,</w:t>
      </w:r>
    </w:p>
    <w:p w:rsidR="00610EB0" w:rsidRPr="00453F79" w:rsidRDefault="00610EB0" w:rsidP="009A24D5">
      <w:pPr>
        <w:pStyle w:val="Odstavekseznama"/>
        <w:numPr>
          <w:ilvl w:val="0"/>
          <w:numId w:val="53"/>
        </w:numPr>
        <w:tabs>
          <w:tab w:val="left" w:pos="0"/>
        </w:tabs>
        <w:spacing w:line="260" w:lineRule="exact"/>
        <w:ind w:left="1134" w:hanging="567"/>
        <w:rPr>
          <w:rFonts w:ascii="Arial" w:hAnsi="Arial" w:cs="Arial"/>
          <w:sz w:val="22"/>
          <w:szCs w:val="22"/>
        </w:rPr>
      </w:pPr>
      <w:r w:rsidRPr="00453F79">
        <w:rPr>
          <w:rFonts w:ascii="Arial" w:hAnsi="Arial" w:cs="Arial"/>
          <w:sz w:val="22"/>
          <w:szCs w:val="22"/>
        </w:rPr>
        <w:t>bančni avtomati,</w:t>
      </w:r>
    </w:p>
    <w:p w:rsidR="00610EB0" w:rsidRPr="00453F79" w:rsidRDefault="00610EB0" w:rsidP="009A24D5">
      <w:pPr>
        <w:pStyle w:val="Odstavekseznama"/>
        <w:numPr>
          <w:ilvl w:val="0"/>
          <w:numId w:val="53"/>
        </w:numPr>
        <w:tabs>
          <w:tab w:val="left" w:pos="0"/>
        </w:tabs>
        <w:spacing w:line="260" w:lineRule="exact"/>
        <w:ind w:left="1134" w:hanging="567"/>
        <w:rPr>
          <w:rFonts w:ascii="Arial" w:hAnsi="Arial" w:cs="Arial"/>
          <w:sz w:val="22"/>
          <w:szCs w:val="22"/>
        </w:rPr>
      </w:pPr>
      <w:r w:rsidRPr="00453F79">
        <w:rPr>
          <w:rFonts w:ascii="Arial" w:hAnsi="Arial" w:cs="Arial"/>
          <w:sz w:val="22"/>
          <w:szCs w:val="22"/>
        </w:rPr>
        <w:t>vse naprave, ki avtomatsko izdajajo raznovrstne izdelke.</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br w:type="page"/>
      </w: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lastRenderedPageBreak/>
        <w:t>PRILOGA</w:t>
      </w:r>
      <w:r>
        <w:rPr>
          <w:rFonts w:ascii="Arial" w:hAnsi="Arial" w:cs="Arial"/>
          <w:b/>
          <w:sz w:val="22"/>
          <w:szCs w:val="22"/>
        </w:rPr>
        <w:t xml:space="preserve"> 2 </w:t>
      </w:r>
    </w:p>
    <w:p w:rsidR="00610EB0" w:rsidRPr="006F0693" w:rsidRDefault="00610EB0" w:rsidP="00610EB0">
      <w:pPr>
        <w:tabs>
          <w:tab w:val="left" w:pos="0"/>
        </w:tabs>
        <w:spacing w:line="260" w:lineRule="exact"/>
        <w:jc w:val="center"/>
        <w:rPr>
          <w:rFonts w:ascii="Arial" w:hAnsi="Arial" w:cs="Arial"/>
          <w:sz w:val="22"/>
          <w:szCs w:val="22"/>
        </w:rPr>
      </w:pPr>
    </w:p>
    <w:p w:rsidR="00610EB0" w:rsidRPr="006F0693" w:rsidRDefault="00610EB0" w:rsidP="00610EB0">
      <w:pPr>
        <w:tabs>
          <w:tab w:val="left" w:pos="0"/>
        </w:tabs>
        <w:spacing w:line="260" w:lineRule="exact"/>
        <w:jc w:val="center"/>
        <w:rPr>
          <w:rFonts w:ascii="Arial" w:hAnsi="Arial" w:cs="Arial"/>
          <w:b/>
          <w:sz w:val="22"/>
          <w:szCs w:val="22"/>
        </w:rPr>
      </w:pPr>
      <w:r>
        <w:rPr>
          <w:rFonts w:ascii="Arial" w:hAnsi="Arial" w:cs="Arial"/>
          <w:b/>
          <w:sz w:val="22"/>
          <w:szCs w:val="22"/>
        </w:rPr>
        <w:t xml:space="preserve">EEO, ZA KATERO SE TA UREDBA UPORABLJA OD 15. AVGUSTA 2018 </w:t>
      </w:r>
    </w:p>
    <w:p w:rsidR="00610EB0" w:rsidRDefault="00610EB0" w:rsidP="00610EB0">
      <w:pPr>
        <w:tabs>
          <w:tab w:val="left" w:pos="0"/>
        </w:tabs>
        <w:spacing w:line="260" w:lineRule="exact"/>
        <w:jc w:val="center"/>
        <w:rPr>
          <w:rFonts w:ascii="Arial" w:hAnsi="Arial" w:cs="Arial"/>
          <w:b/>
          <w:sz w:val="22"/>
          <w:szCs w:val="22"/>
        </w:rPr>
      </w:pPr>
    </w:p>
    <w:p w:rsidR="00610EB0" w:rsidRPr="004D251E" w:rsidRDefault="00610EB0" w:rsidP="009A24D5">
      <w:pPr>
        <w:pStyle w:val="Odstavekseznama"/>
        <w:numPr>
          <w:ilvl w:val="4"/>
          <w:numId w:val="5"/>
        </w:numPr>
        <w:tabs>
          <w:tab w:val="left" w:pos="0"/>
        </w:tabs>
        <w:spacing w:line="260" w:lineRule="exact"/>
        <w:ind w:left="567" w:hanging="567"/>
        <w:rPr>
          <w:rFonts w:ascii="Arial" w:hAnsi="Arial" w:cs="Arial"/>
          <w:b/>
          <w:sz w:val="22"/>
          <w:szCs w:val="22"/>
        </w:rPr>
      </w:pPr>
      <w:r w:rsidRPr="004D251E">
        <w:rPr>
          <w:rFonts w:ascii="Arial" w:hAnsi="Arial" w:cs="Arial"/>
          <w:b/>
          <w:sz w:val="22"/>
          <w:szCs w:val="22"/>
        </w:rPr>
        <w:t>Razredi EEO</w:t>
      </w:r>
    </w:p>
    <w:p w:rsidR="00610EB0"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6"/>
        </w:numPr>
        <w:tabs>
          <w:tab w:val="left" w:pos="0"/>
        </w:tabs>
        <w:spacing w:line="260" w:lineRule="exact"/>
        <w:ind w:left="567" w:hanging="567"/>
        <w:rPr>
          <w:rFonts w:ascii="Arial" w:hAnsi="Arial" w:cs="Arial"/>
          <w:sz w:val="22"/>
          <w:szCs w:val="22"/>
        </w:rPr>
      </w:pPr>
      <w:r w:rsidRPr="00D4577D">
        <w:rPr>
          <w:rFonts w:ascii="Arial" w:hAnsi="Arial" w:cs="Arial"/>
          <w:sz w:val="22"/>
          <w:szCs w:val="22"/>
        </w:rPr>
        <w:t>Oprema za toplotno izmenjavo</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6"/>
        </w:numPr>
        <w:tabs>
          <w:tab w:val="left" w:pos="0"/>
        </w:tabs>
        <w:spacing w:line="260" w:lineRule="exact"/>
        <w:ind w:left="567" w:hanging="567"/>
        <w:rPr>
          <w:rFonts w:ascii="Arial" w:hAnsi="Arial" w:cs="Arial"/>
          <w:sz w:val="22"/>
          <w:szCs w:val="22"/>
        </w:rPr>
      </w:pPr>
      <w:r w:rsidRPr="00D4577D">
        <w:rPr>
          <w:rFonts w:ascii="Arial" w:hAnsi="Arial" w:cs="Arial"/>
          <w:sz w:val="22"/>
          <w:szCs w:val="22"/>
        </w:rPr>
        <w:t>Zasloni, monitorji in oprema z zasloni, katerih površina je večja od 100 cm2</w:t>
      </w:r>
    </w:p>
    <w:p w:rsidR="00610EB0" w:rsidRPr="00453F79" w:rsidRDefault="00610EB0" w:rsidP="00610EB0">
      <w:pPr>
        <w:tabs>
          <w:tab w:val="left" w:pos="0"/>
        </w:tabs>
        <w:spacing w:line="260" w:lineRule="exact"/>
        <w:rPr>
          <w:rFonts w:ascii="Arial" w:hAnsi="Arial" w:cs="Arial"/>
          <w:sz w:val="22"/>
          <w:szCs w:val="22"/>
        </w:rPr>
      </w:pPr>
    </w:p>
    <w:p w:rsidR="00610EB0" w:rsidRDefault="00610EB0" w:rsidP="009A24D5">
      <w:pPr>
        <w:pStyle w:val="Odstavekseznama"/>
        <w:numPr>
          <w:ilvl w:val="0"/>
          <w:numId w:val="36"/>
        </w:numPr>
        <w:tabs>
          <w:tab w:val="left" w:pos="0"/>
        </w:tabs>
        <w:spacing w:line="260" w:lineRule="exact"/>
        <w:ind w:left="567" w:hanging="567"/>
        <w:rPr>
          <w:rFonts w:ascii="Arial" w:hAnsi="Arial" w:cs="Arial"/>
          <w:sz w:val="22"/>
          <w:szCs w:val="22"/>
        </w:rPr>
      </w:pPr>
      <w:r w:rsidRPr="00D4577D">
        <w:rPr>
          <w:rFonts w:ascii="Arial" w:hAnsi="Arial" w:cs="Arial"/>
          <w:sz w:val="22"/>
          <w:szCs w:val="22"/>
        </w:rPr>
        <w:t>Sijalke</w:t>
      </w:r>
    </w:p>
    <w:p w:rsidR="00610EB0" w:rsidRPr="00453F79" w:rsidRDefault="00610EB0" w:rsidP="00610EB0">
      <w:pPr>
        <w:tabs>
          <w:tab w:val="left" w:pos="0"/>
        </w:tabs>
        <w:spacing w:line="260" w:lineRule="exact"/>
        <w:rPr>
          <w:rFonts w:ascii="Arial" w:hAnsi="Arial" w:cs="Arial"/>
          <w:sz w:val="22"/>
          <w:szCs w:val="22"/>
        </w:rPr>
      </w:pPr>
    </w:p>
    <w:p w:rsidR="00610EB0" w:rsidRPr="00D4577D" w:rsidRDefault="00610EB0" w:rsidP="009A24D5">
      <w:pPr>
        <w:pStyle w:val="Odstavekseznama"/>
        <w:numPr>
          <w:ilvl w:val="0"/>
          <w:numId w:val="36"/>
        </w:numPr>
        <w:tabs>
          <w:tab w:val="left" w:pos="0"/>
        </w:tabs>
        <w:spacing w:line="260" w:lineRule="exact"/>
        <w:ind w:left="567" w:hanging="567"/>
        <w:rPr>
          <w:rFonts w:ascii="Arial" w:hAnsi="Arial" w:cs="Arial"/>
          <w:sz w:val="22"/>
          <w:szCs w:val="22"/>
        </w:rPr>
      </w:pPr>
      <w:r w:rsidRPr="00D4577D">
        <w:rPr>
          <w:rFonts w:ascii="Arial" w:hAnsi="Arial" w:cs="Arial"/>
          <w:sz w:val="22"/>
          <w:szCs w:val="22"/>
        </w:rPr>
        <w:t>Velika oprema (katera koli zunanja dimenzija večja od 50 cm), kar vključuje, vendar ni omejeno na:</w:t>
      </w:r>
    </w:p>
    <w:p w:rsidR="00610EB0" w:rsidRDefault="00610EB0" w:rsidP="00610EB0">
      <w:pPr>
        <w:pStyle w:val="Odstavekseznama"/>
        <w:tabs>
          <w:tab w:val="left" w:pos="567"/>
        </w:tabs>
        <w:spacing w:line="260" w:lineRule="exact"/>
        <w:ind w:left="567"/>
        <w:rPr>
          <w:rFonts w:ascii="Arial" w:hAnsi="Arial" w:cs="Arial"/>
          <w:sz w:val="22"/>
          <w:szCs w:val="22"/>
        </w:rPr>
      </w:pPr>
      <w:r w:rsidRPr="00D4577D">
        <w:rPr>
          <w:rFonts w:ascii="Arial" w:hAnsi="Arial" w:cs="Arial"/>
          <w:sz w:val="22"/>
          <w:szCs w:val="22"/>
        </w:rPr>
        <w:t>gospodinjske aparate; opremo za IT in telekomunikacije; opremo za zabavno elektroniko; svetilke; opremo za reproduciranje zvoka ali slik; glasbeno opremo; električno in elektronsko orodje; igrače, opremo za prosti čas in šport; medicinske pripomočke; instrumente za spremljanje in nadzor; avtomate; opremo za proizvajanje električnega toka. Ta kategorija ne vključuje opreme iz kategorij 1 do 3.</w:t>
      </w:r>
    </w:p>
    <w:p w:rsidR="00610EB0" w:rsidRPr="00453F79" w:rsidRDefault="00610EB0" w:rsidP="00610EB0">
      <w:pPr>
        <w:tabs>
          <w:tab w:val="left" w:pos="567"/>
        </w:tabs>
        <w:spacing w:line="260" w:lineRule="exact"/>
        <w:rPr>
          <w:rFonts w:ascii="Arial" w:hAnsi="Arial" w:cs="Arial"/>
          <w:sz w:val="22"/>
          <w:szCs w:val="22"/>
        </w:rPr>
      </w:pPr>
    </w:p>
    <w:p w:rsidR="00610EB0" w:rsidRPr="00D4577D" w:rsidRDefault="00610EB0" w:rsidP="009A24D5">
      <w:pPr>
        <w:pStyle w:val="Odstavekseznama"/>
        <w:numPr>
          <w:ilvl w:val="0"/>
          <w:numId w:val="36"/>
        </w:numPr>
        <w:tabs>
          <w:tab w:val="left" w:pos="0"/>
        </w:tabs>
        <w:spacing w:line="260" w:lineRule="exact"/>
        <w:ind w:left="567" w:hanging="567"/>
        <w:rPr>
          <w:rFonts w:ascii="Arial" w:hAnsi="Arial" w:cs="Arial"/>
          <w:sz w:val="22"/>
          <w:szCs w:val="22"/>
        </w:rPr>
      </w:pPr>
      <w:r w:rsidRPr="00D4577D">
        <w:rPr>
          <w:rFonts w:ascii="Arial" w:hAnsi="Arial" w:cs="Arial"/>
          <w:sz w:val="22"/>
          <w:szCs w:val="22"/>
        </w:rPr>
        <w:t>Majhna oprema (nobena zunanja dimenzija ni večja od 50 cm), kar vključuje, vendar ni omejeno na:</w:t>
      </w:r>
    </w:p>
    <w:p w:rsidR="00610EB0" w:rsidRDefault="00610EB0" w:rsidP="00610EB0">
      <w:pPr>
        <w:pStyle w:val="Odstavekseznama"/>
        <w:tabs>
          <w:tab w:val="left" w:pos="567"/>
        </w:tabs>
        <w:spacing w:line="260" w:lineRule="exact"/>
        <w:ind w:left="567"/>
        <w:rPr>
          <w:rFonts w:ascii="Arial" w:hAnsi="Arial" w:cs="Arial"/>
          <w:sz w:val="22"/>
          <w:szCs w:val="22"/>
        </w:rPr>
      </w:pPr>
      <w:r w:rsidRPr="00D4577D">
        <w:rPr>
          <w:rFonts w:ascii="Arial" w:hAnsi="Arial" w:cs="Arial"/>
          <w:sz w:val="22"/>
          <w:szCs w:val="22"/>
        </w:rPr>
        <w:t>gospodinjske aparate; opremo za zabavno elektroniko; svetilke; opremo za reproduciranje zvoka ali slik; glasbeno opremo; električno in elektronsko orodje; igrače, opremo za prosti čas in šport; medicinske pripomočke; instrumente za spremljanje in nadzor; avtomate; opremo za proizvajanje električnega toka. Ta kategorija ne vključuje opreme iz kategorij 1 do 3 in 6.</w:t>
      </w:r>
    </w:p>
    <w:p w:rsidR="00610EB0" w:rsidRPr="00453F79" w:rsidRDefault="00610EB0" w:rsidP="00610EB0">
      <w:pPr>
        <w:tabs>
          <w:tab w:val="left" w:pos="567"/>
        </w:tabs>
        <w:spacing w:line="260" w:lineRule="exact"/>
        <w:rPr>
          <w:rFonts w:ascii="Arial" w:hAnsi="Arial" w:cs="Arial"/>
          <w:sz w:val="22"/>
          <w:szCs w:val="22"/>
        </w:rPr>
      </w:pPr>
    </w:p>
    <w:p w:rsidR="00610EB0" w:rsidRPr="00D4577D" w:rsidRDefault="00610EB0" w:rsidP="009A24D5">
      <w:pPr>
        <w:pStyle w:val="Odstavekseznama"/>
        <w:numPr>
          <w:ilvl w:val="0"/>
          <w:numId w:val="36"/>
        </w:numPr>
        <w:tabs>
          <w:tab w:val="left" w:pos="0"/>
        </w:tabs>
        <w:spacing w:line="260" w:lineRule="exact"/>
        <w:ind w:left="567" w:hanging="567"/>
        <w:rPr>
          <w:rFonts w:ascii="Arial" w:hAnsi="Arial" w:cs="Arial"/>
          <w:sz w:val="22"/>
          <w:szCs w:val="22"/>
        </w:rPr>
      </w:pPr>
      <w:r w:rsidRPr="00D4577D">
        <w:rPr>
          <w:rFonts w:ascii="Arial" w:hAnsi="Arial" w:cs="Arial"/>
          <w:sz w:val="22"/>
          <w:szCs w:val="22"/>
        </w:rPr>
        <w:t>Majhna oprema za IT in telekomunikacije (nobena zunanja dimenzija ni večja od 50 cm)</w:t>
      </w:r>
    </w:p>
    <w:p w:rsidR="00610EB0" w:rsidRPr="006F0693" w:rsidRDefault="00610EB0" w:rsidP="00610EB0">
      <w:pPr>
        <w:tabs>
          <w:tab w:val="left" w:pos="0"/>
        </w:tabs>
        <w:spacing w:line="260" w:lineRule="exact"/>
        <w:jc w:val="center"/>
        <w:rPr>
          <w:rFonts w:ascii="Arial" w:hAnsi="Arial" w:cs="Arial"/>
          <w:sz w:val="22"/>
          <w:szCs w:val="22"/>
        </w:rPr>
      </w:pPr>
    </w:p>
    <w:p w:rsidR="00610EB0" w:rsidRPr="004D251E" w:rsidRDefault="00610EB0" w:rsidP="009A24D5">
      <w:pPr>
        <w:pStyle w:val="Odstavekseznama"/>
        <w:numPr>
          <w:ilvl w:val="4"/>
          <w:numId w:val="5"/>
        </w:numPr>
        <w:tabs>
          <w:tab w:val="left" w:pos="0"/>
        </w:tabs>
        <w:spacing w:line="260" w:lineRule="exact"/>
        <w:ind w:left="567" w:hanging="567"/>
        <w:rPr>
          <w:rFonts w:ascii="Arial" w:hAnsi="Arial" w:cs="Arial"/>
          <w:b/>
          <w:sz w:val="22"/>
          <w:szCs w:val="22"/>
        </w:rPr>
      </w:pPr>
      <w:r w:rsidRPr="004D251E">
        <w:rPr>
          <w:rFonts w:ascii="Arial" w:hAnsi="Arial" w:cs="Arial"/>
          <w:b/>
          <w:sz w:val="22"/>
          <w:szCs w:val="22"/>
        </w:rPr>
        <w:t xml:space="preserve">Okvirni seznam EEO, ki je uvrščena v razrede iz </w:t>
      </w:r>
      <w:r>
        <w:rPr>
          <w:rFonts w:ascii="Arial" w:hAnsi="Arial" w:cs="Arial"/>
          <w:b/>
          <w:sz w:val="22"/>
          <w:szCs w:val="22"/>
        </w:rPr>
        <w:t>točke A:</w:t>
      </w:r>
    </w:p>
    <w:p w:rsidR="00610EB0"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1. Oprema za toplotno izmenjavo</w:t>
      </w: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Hladilniki, zamrzovalniki, naprave, ki avtomatsko izdajajo hladne proizvode, oprema za klimatizacijo, oprema za razvlaževanje, toplotne črpalke, oljni radiatorji in druga oprema za toplotno izmenjavo, v kateri se uporabljajo druge tekočine kot voda.</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2. Zasloni, monitorji in oprema z zasloni, katerih površina je večja od 100 cm2</w:t>
      </w: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Zasloni, televizijski sprejemniki, LCD okvirji za fotografije, monitorji, prenosni računalniki, notesniki.</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3. Sijalke</w:t>
      </w: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Paličaste fluorescentne sijalke, kompaktne fluorescentne sijalke, fluorescentne sijalke, visokointenzivnostne sijalke – vključno z visokotlačnimi svetili z natrijevimi parami in metalhalogenidnimi sijalkami, nizkotlačne svetila z natrijevimi parami, svetleče diode.</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4. Velika oprema</w:t>
      </w: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 xml:space="preserve">Pralni stroji, sušilci oblačil, pomivalni stroji, kuhalniki, električni štedilniki, električne gorilne plošče, svetilke, oprema za reprodukcijo zvoka ali slik, glasbena oprema (razen orgel v cerkvah), naprave za pletenje in tkanje, veliki računalniki, veliki tiskalni stroji, oprema za kopiranje, veliki igralni avtomati na kovance, veliki medicinski pripomočki, veliki instrumenti </w:t>
      </w:r>
      <w:r w:rsidRPr="006F0693">
        <w:rPr>
          <w:rFonts w:ascii="Arial" w:hAnsi="Arial" w:cs="Arial"/>
          <w:sz w:val="22"/>
          <w:szCs w:val="22"/>
        </w:rPr>
        <w:lastRenderedPageBreak/>
        <w:t xml:space="preserve">za spremljanje in nadzor, velike naprave, ki avtomatsko izdajajo proizvode in denar, fotovoltaični paneli. </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5. Majhna oprema</w:t>
      </w: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Sesalniki, sesalniki metle, naprave za šivanje, svetilke, mikrovalovne pečice, oprema za prezračevanje, likalniki, opekači, električni noži, kuhalniki vode, ure in zapestne ure, električni brivniki, tehtnice, naprave za nego las in telesa, kalkulatorji, radijski sprejemniki, videokamere, videorekorderji, glasbeni stolpi, glasbeni instrumenti, oprema za reprodukcijo zvoka ali slike, električne in elektronske igrače, oprema za šport, računalniki za kolesarjenje, potapljanje, tek, veslanje itd., dimni javljalniki, regulatorji ogrevanja, termostati, majhno električno in elektronsko orodje, majhni medicinski pripomočki, majhni instrumenti za spremljanje in nadzor, majhne naprave, ki avtomatsko izdajajo proizvode, majhna oprema z vgrajenimi fotonapetostnimi paneli.</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6. Majhna oprema za IT in telekomunikacije (nobena zunanja dimenzija ni večja od 50 cm)</w:t>
      </w: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Mobilni telefoni, GPS, žepni kalkulatorji, usmerjevalniki, osebni računalniki, tiskalniki, telefoni.</w:t>
      </w: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br w:type="page"/>
      </w:r>
      <w:r w:rsidRPr="006F0693">
        <w:rPr>
          <w:rFonts w:ascii="Arial" w:hAnsi="Arial" w:cs="Arial"/>
          <w:b/>
          <w:sz w:val="22"/>
          <w:szCs w:val="22"/>
        </w:rPr>
        <w:lastRenderedPageBreak/>
        <w:t xml:space="preserve">PRILOGA </w:t>
      </w:r>
      <w:r>
        <w:rPr>
          <w:rFonts w:ascii="Arial" w:hAnsi="Arial" w:cs="Arial"/>
          <w:b/>
          <w:sz w:val="22"/>
          <w:szCs w:val="22"/>
        </w:rPr>
        <w:t>3</w:t>
      </w:r>
    </w:p>
    <w:p w:rsidR="00610EB0" w:rsidRDefault="00610EB0" w:rsidP="00610EB0">
      <w:pPr>
        <w:tabs>
          <w:tab w:val="left" w:pos="0"/>
        </w:tabs>
        <w:spacing w:line="260" w:lineRule="exact"/>
        <w:jc w:val="center"/>
        <w:rPr>
          <w:rFonts w:ascii="Arial" w:hAnsi="Arial" w:cs="Arial"/>
          <w:b/>
          <w:sz w:val="22"/>
          <w:szCs w:val="22"/>
        </w:rPr>
      </w:pP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t>ZNAK ZA OZNAČEVANJE EEO</w:t>
      </w:r>
    </w:p>
    <w:p w:rsidR="00610EB0" w:rsidRDefault="00610EB0" w:rsidP="00610EB0">
      <w:pPr>
        <w:tabs>
          <w:tab w:val="left" w:pos="0"/>
        </w:tabs>
        <w:spacing w:line="260" w:lineRule="exact"/>
        <w:rPr>
          <w:rFonts w:ascii="Arial" w:hAnsi="Arial" w:cs="Arial"/>
          <w:b/>
          <w:sz w:val="22"/>
          <w:szCs w:val="22"/>
        </w:rPr>
      </w:pPr>
    </w:p>
    <w:p w:rsidR="00610EB0" w:rsidRPr="006F0693" w:rsidRDefault="00610EB0" w:rsidP="00610EB0">
      <w:pPr>
        <w:tabs>
          <w:tab w:val="left" w:pos="0"/>
        </w:tabs>
        <w:spacing w:line="260" w:lineRule="exact"/>
        <w:rPr>
          <w:rFonts w:ascii="Arial" w:hAnsi="Arial" w:cs="Arial"/>
          <w:b/>
          <w:sz w:val="22"/>
          <w:szCs w:val="22"/>
        </w:rPr>
      </w:pPr>
    </w:p>
    <w:p w:rsidR="00610EB0"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 xml:space="preserve">Znak za označevanje ločenega zbiranja OEEO je prečrtan smetnjak na kolesih, kot je razvidno iz slike. Znak mora biti natisnjen vidno, čitljivo in neizbrisno. </w:t>
      </w:r>
    </w:p>
    <w:p w:rsidR="00673748" w:rsidRDefault="00673748" w:rsidP="00610EB0">
      <w:pPr>
        <w:tabs>
          <w:tab w:val="left" w:pos="0"/>
        </w:tabs>
        <w:spacing w:line="260" w:lineRule="exact"/>
        <w:rPr>
          <w:rFonts w:ascii="Arial" w:hAnsi="Arial" w:cs="Arial"/>
          <w:sz w:val="22"/>
          <w:szCs w:val="22"/>
        </w:rPr>
      </w:pPr>
    </w:p>
    <w:p w:rsidR="00673748" w:rsidRDefault="00673748" w:rsidP="00610EB0">
      <w:pPr>
        <w:tabs>
          <w:tab w:val="left" w:pos="0"/>
        </w:tabs>
        <w:spacing w:line="260" w:lineRule="exact"/>
        <w:rPr>
          <w:rFonts w:ascii="Arial" w:hAnsi="Arial" w:cs="Arial"/>
          <w:sz w:val="22"/>
          <w:szCs w:val="22"/>
        </w:rPr>
      </w:pPr>
    </w:p>
    <w:p w:rsidR="00673748" w:rsidRDefault="00673748" w:rsidP="00610EB0">
      <w:pPr>
        <w:tabs>
          <w:tab w:val="left" w:pos="0"/>
        </w:tabs>
        <w:spacing w:line="260" w:lineRule="exact"/>
        <w:rPr>
          <w:rFonts w:ascii="Arial" w:hAnsi="Arial" w:cs="Arial"/>
          <w:sz w:val="22"/>
          <w:szCs w:val="22"/>
        </w:rPr>
      </w:pPr>
    </w:p>
    <w:p w:rsidR="00673748" w:rsidRDefault="00673748" w:rsidP="00673748">
      <w:pPr>
        <w:tabs>
          <w:tab w:val="left" w:pos="0"/>
        </w:tabs>
        <w:spacing w:line="260" w:lineRule="exact"/>
        <w:jc w:val="center"/>
        <w:rPr>
          <w:rFonts w:ascii="Arial" w:hAnsi="Arial" w:cs="Arial"/>
          <w:sz w:val="22"/>
          <w:szCs w:val="22"/>
        </w:rPr>
      </w:pPr>
    </w:p>
    <w:p w:rsidR="00610EB0" w:rsidRDefault="00673748" w:rsidP="00673748">
      <w:pPr>
        <w:spacing w:after="200" w:line="276" w:lineRule="auto"/>
        <w:jc w:val="center"/>
        <w:rPr>
          <w:rFonts w:ascii="Arial" w:hAnsi="Arial" w:cs="Arial"/>
          <w:sz w:val="22"/>
          <w:szCs w:val="22"/>
        </w:rPr>
      </w:pPr>
      <w:r>
        <w:rPr>
          <w:rFonts w:ascii="Arial" w:hAnsi="Arial" w:cs="Arial"/>
          <w:noProof/>
          <w:sz w:val="22"/>
          <w:szCs w:val="22"/>
        </w:rPr>
        <w:drawing>
          <wp:inline distT="0" distB="0" distL="0" distR="0">
            <wp:extent cx="3066415" cy="2124075"/>
            <wp:effectExtent l="0" t="0" r="63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6415" cy="2124075"/>
                    </a:xfrm>
                    <a:prstGeom prst="rect">
                      <a:avLst/>
                    </a:prstGeom>
                    <a:noFill/>
                  </pic:spPr>
                </pic:pic>
              </a:graphicData>
            </a:graphic>
          </wp:inline>
        </w:drawing>
      </w:r>
    </w:p>
    <w:p w:rsidR="00673748" w:rsidRDefault="00673748" w:rsidP="00610EB0">
      <w:pPr>
        <w:spacing w:after="200" w:line="276" w:lineRule="auto"/>
        <w:jc w:val="left"/>
        <w:rPr>
          <w:rFonts w:ascii="Arial" w:hAnsi="Arial" w:cs="Arial"/>
          <w:sz w:val="22"/>
          <w:szCs w:val="22"/>
        </w:rPr>
      </w:pPr>
    </w:p>
    <w:p w:rsidR="00673748" w:rsidRDefault="00673748">
      <w:pPr>
        <w:spacing w:after="200" w:line="276" w:lineRule="auto"/>
        <w:jc w:val="left"/>
        <w:rPr>
          <w:rFonts w:ascii="Arial" w:hAnsi="Arial" w:cs="Arial"/>
          <w:sz w:val="22"/>
          <w:szCs w:val="22"/>
        </w:rPr>
      </w:pPr>
      <w:r>
        <w:rPr>
          <w:rFonts w:ascii="Arial" w:hAnsi="Arial" w:cs="Arial"/>
          <w:sz w:val="22"/>
          <w:szCs w:val="22"/>
        </w:rPr>
        <w:br w:type="page"/>
      </w:r>
    </w:p>
    <w:p w:rsidR="00610EB0" w:rsidRPr="006F0693" w:rsidRDefault="00610EB0" w:rsidP="00610EB0">
      <w:pPr>
        <w:tabs>
          <w:tab w:val="left" w:pos="0"/>
        </w:tabs>
        <w:spacing w:line="260" w:lineRule="exact"/>
        <w:jc w:val="center"/>
        <w:rPr>
          <w:rFonts w:ascii="Arial" w:hAnsi="Arial" w:cs="Arial"/>
          <w:b/>
          <w:bCs/>
          <w:sz w:val="22"/>
          <w:szCs w:val="22"/>
        </w:rPr>
      </w:pPr>
      <w:r w:rsidRPr="006F0693">
        <w:rPr>
          <w:rFonts w:ascii="Arial" w:hAnsi="Arial" w:cs="Arial"/>
          <w:b/>
          <w:bCs/>
          <w:sz w:val="22"/>
          <w:szCs w:val="22"/>
        </w:rPr>
        <w:lastRenderedPageBreak/>
        <w:t xml:space="preserve">PRILOGA </w:t>
      </w:r>
      <w:r>
        <w:rPr>
          <w:rFonts w:ascii="Arial" w:hAnsi="Arial" w:cs="Arial"/>
          <w:b/>
          <w:bCs/>
          <w:sz w:val="22"/>
          <w:szCs w:val="22"/>
        </w:rPr>
        <w:t>4</w:t>
      </w:r>
    </w:p>
    <w:p w:rsidR="00610EB0" w:rsidRPr="006F0693" w:rsidRDefault="00610EB0" w:rsidP="00610EB0">
      <w:pPr>
        <w:tabs>
          <w:tab w:val="left" w:pos="0"/>
        </w:tabs>
        <w:spacing w:line="260" w:lineRule="exact"/>
        <w:jc w:val="center"/>
        <w:rPr>
          <w:rFonts w:ascii="Arial" w:hAnsi="Arial" w:cs="Arial"/>
          <w:b/>
          <w:sz w:val="22"/>
          <w:szCs w:val="22"/>
        </w:rPr>
      </w:pP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t>ZBIRNO – PREDELOVALNE SKUPINE OEEO</w:t>
      </w:r>
    </w:p>
    <w:p w:rsidR="00610EB0" w:rsidRDefault="00610EB0" w:rsidP="00610EB0">
      <w:pPr>
        <w:tabs>
          <w:tab w:val="left" w:pos="0"/>
        </w:tabs>
        <w:spacing w:line="260" w:lineRule="exact"/>
        <w:rPr>
          <w:rFonts w:ascii="Arial" w:hAnsi="Arial" w:cs="Arial"/>
          <w:b/>
          <w:sz w:val="22"/>
          <w:szCs w:val="22"/>
        </w:rPr>
      </w:pPr>
    </w:p>
    <w:p w:rsidR="00610EB0" w:rsidRPr="004D251E" w:rsidRDefault="00610EB0" w:rsidP="009A24D5">
      <w:pPr>
        <w:pStyle w:val="Odstavekseznama"/>
        <w:numPr>
          <w:ilvl w:val="3"/>
          <w:numId w:val="3"/>
        </w:numPr>
        <w:tabs>
          <w:tab w:val="left" w:pos="0"/>
        </w:tabs>
        <w:spacing w:line="260" w:lineRule="exact"/>
        <w:ind w:left="426" w:hanging="426"/>
        <w:rPr>
          <w:rFonts w:ascii="Arial" w:hAnsi="Arial" w:cs="Arial"/>
          <w:b/>
          <w:sz w:val="22"/>
          <w:szCs w:val="22"/>
        </w:rPr>
      </w:pPr>
      <w:r w:rsidRPr="004D251E">
        <w:rPr>
          <w:rFonts w:ascii="Arial" w:hAnsi="Arial" w:cs="Arial"/>
          <w:b/>
          <w:sz w:val="22"/>
          <w:szCs w:val="22"/>
        </w:rPr>
        <w:t>Zbirno – predelovalne skupine OEEO:</w:t>
      </w:r>
    </w:p>
    <w:p w:rsidR="00610EB0" w:rsidRPr="006F0693" w:rsidRDefault="00610EB0" w:rsidP="00610EB0">
      <w:pPr>
        <w:tabs>
          <w:tab w:val="left" w:pos="0"/>
        </w:tabs>
        <w:spacing w:line="260" w:lineRule="exact"/>
        <w:rPr>
          <w:rFonts w:ascii="Arial" w:hAnsi="Arial" w:cs="Arial"/>
          <w:b/>
          <w:sz w:val="22"/>
          <w:szCs w:val="22"/>
        </w:rPr>
      </w:pPr>
    </w:p>
    <w:p w:rsidR="00610EB0" w:rsidRPr="004D251E" w:rsidRDefault="00610EB0" w:rsidP="009A24D5">
      <w:pPr>
        <w:pStyle w:val="Odstavekseznama"/>
        <w:numPr>
          <w:ilvl w:val="0"/>
          <w:numId w:val="2"/>
        </w:numPr>
        <w:tabs>
          <w:tab w:val="left" w:pos="0"/>
        </w:tabs>
        <w:suppressAutoHyphens/>
        <w:spacing w:line="260" w:lineRule="exact"/>
        <w:ind w:hanging="720"/>
        <w:rPr>
          <w:rFonts w:ascii="Arial" w:hAnsi="Arial" w:cs="Arial"/>
          <w:sz w:val="22"/>
          <w:szCs w:val="22"/>
        </w:rPr>
      </w:pPr>
      <w:r w:rsidRPr="004D251E">
        <w:rPr>
          <w:rFonts w:ascii="Arial" w:hAnsi="Arial" w:cs="Arial"/>
          <w:sz w:val="22"/>
          <w:szCs w:val="22"/>
        </w:rPr>
        <w:t>odpadne velike gospodinjske naprave</w:t>
      </w:r>
    </w:p>
    <w:p w:rsidR="00610EB0" w:rsidRPr="006F0693" w:rsidRDefault="00610EB0" w:rsidP="009A24D5">
      <w:pPr>
        <w:numPr>
          <w:ilvl w:val="0"/>
          <w:numId w:val="2"/>
        </w:numPr>
        <w:tabs>
          <w:tab w:val="left" w:pos="0"/>
        </w:tabs>
        <w:suppressAutoHyphens/>
        <w:spacing w:line="260" w:lineRule="exact"/>
        <w:ind w:left="0" w:firstLine="0"/>
        <w:rPr>
          <w:rFonts w:ascii="Arial" w:hAnsi="Arial" w:cs="Arial"/>
          <w:sz w:val="22"/>
          <w:szCs w:val="22"/>
        </w:rPr>
      </w:pPr>
      <w:r w:rsidRPr="006F0693">
        <w:rPr>
          <w:rFonts w:ascii="Arial" w:hAnsi="Arial" w:cs="Arial"/>
          <w:sz w:val="22"/>
          <w:szCs w:val="22"/>
        </w:rPr>
        <w:t>odpadne naprave za hlajenje in zamrzovanje</w:t>
      </w:r>
    </w:p>
    <w:p w:rsidR="00610EB0" w:rsidRPr="006F0693" w:rsidRDefault="00610EB0" w:rsidP="009A24D5">
      <w:pPr>
        <w:numPr>
          <w:ilvl w:val="0"/>
          <w:numId w:val="2"/>
        </w:numPr>
        <w:tabs>
          <w:tab w:val="left" w:pos="0"/>
        </w:tabs>
        <w:suppressAutoHyphens/>
        <w:spacing w:line="260" w:lineRule="exact"/>
        <w:ind w:left="0" w:firstLine="0"/>
        <w:rPr>
          <w:rFonts w:ascii="Arial" w:hAnsi="Arial" w:cs="Arial"/>
          <w:sz w:val="22"/>
          <w:szCs w:val="22"/>
        </w:rPr>
      </w:pPr>
      <w:r w:rsidRPr="006F0693">
        <w:rPr>
          <w:rFonts w:ascii="Arial" w:hAnsi="Arial" w:cs="Arial"/>
          <w:sz w:val="22"/>
          <w:szCs w:val="22"/>
        </w:rPr>
        <w:t>odpadni TV sprejemniki, monitorji in slikovne cevi</w:t>
      </w:r>
    </w:p>
    <w:p w:rsidR="00610EB0" w:rsidRPr="006F0693" w:rsidRDefault="00610EB0" w:rsidP="009A24D5">
      <w:pPr>
        <w:numPr>
          <w:ilvl w:val="0"/>
          <w:numId w:val="2"/>
        </w:numPr>
        <w:tabs>
          <w:tab w:val="left" w:pos="0"/>
        </w:tabs>
        <w:suppressAutoHyphens/>
        <w:spacing w:line="260" w:lineRule="exact"/>
        <w:ind w:left="0" w:firstLine="0"/>
        <w:rPr>
          <w:rFonts w:ascii="Arial" w:hAnsi="Arial" w:cs="Arial"/>
          <w:sz w:val="22"/>
          <w:szCs w:val="22"/>
        </w:rPr>
      </w:pPr>
      <w:r w:rsidRPr="006F0693">
        <w:rPr>
          <w:rFonts w:ascii="Arial" w:hAnsi="Arial" w:cs="Arial"/>
          <w:sz w:val="22"/>
          <w:szCs w:val="22"/>
        </w:rPr>
        <w:t>odpadna mala električna in elektronska oprema</w:t>
      </w:r>
    </w:p>
    <w:p w:rsidR="00610EB0" w:rsidRPr="006F0693" w:rsidRDefault="00610EB0" w:rsidP="009A24D5">
      <w:pPr>
        <w:numPr>
          <w:ilvl w:val="0"/>
          <w:numId w:val="2"/>
        </w:numPr>
        <w:tabs>
          <w:tab w:val="left" w:pos="0"/>
        </w:tabs>
        <w:suppressAutoHyphens/>
        <w:spacing w:line="260" w:lineRule="exact"/>
        <w:ind w:left="0" w:firstLine="0"/>
        <w:rPr>
          <w:rFonts w:ascii="Arial" w:hAnsi="Arial" w:cs="Arial"/>
          <w:sz w:val="22"/>
          <w:szCs w:val="22"/>
        </w:rPr>
      </w:pPr>
      <w:r w:rsidRPr="006F0693">
        <w:rPr>
          <w:rFonts w:ascii="Arial" w:hAnsi="Arial" w:cs="Arial"/>
          <w:sz w:val="22"/>
          <w:szCs w:val="22"/>
        </w:rPr>
        <w:t>odpadne sijalke</w:t>
      </w:r>
    </w:p>
    <w:p w:rsidR="00610EB0" w:rsidRPr="006F0693" w:rsidRDefault="00610EB0" w:rsidP="00610EB0">
      <w:pPr>
        <w:tabs>
          <w:tab w:val="left" w:pos="0"/>
        </w:tabs>
        <w:spacing w:line="260" w:lineRule="exact"/>
        <w:rPr>
          <w:rFonts w:ascii="Arial" w:hAnsi="Arial" w:cs="Arial"/>
          <w:b/>
          <w:sz w:val="22"/>
          <w:szCs w:val="22"/>
        </w:rPr>
      </w:pPr>
    </w:p>
    <w:p w:rsidR="00610EB0" w:rsidRPr="00453F79" w:rsidRDefault="00610EB0" w:rsidP="009A24D5">
      <w:pPr>
        <w:pStyle w:val="Odstavekseznama"/>
        <w:numPr>
          <w:ilvl w:val="0"/>
          <w:numId w:val="37"/>
        </w:numPr>
        <w:tabs>
          <w:tab w:val="left" w:pos="0"/>
        </w:tabs>
        <w:spacing w:line="260" w:lineRule="exact"/>
        <w:ind w:left="567" w:hanging="567"/>
        <w:rPr>
          <w:rFonts w:ascii="Arial" w:hAnsi="Arial" w:cs="Arial"/>
          <w:b/>
          <w:bCs/>
          <w:sz w:val="22"/>
          <w:szCs w:val="22"/>
        </w:rPr>
      </w:pPr>
      <w:r w:rsidRPr="00453F79">
        <w:rPr>
          <w:rFonts w:ascii="Arial" w:hAnsi="Arial" w:cs="Arial"/>
          <w:b/>
          <w:bCs/>
          <w:sz w:val="22"/>
          <w:szCs w:val="22"/>
        </w:rPr>
        <w:t>Povezava med zbirno-predelovalnimi skupinami OEEO, klasifikacijskimi številkami iz klasifikacijskega seznama</w:t>
      </w:r>
      <w:r>
        <w:rPr>
          <w:rFonts w:ascii="Arial" w:hAnsi="Arial" w:cs="Arial"/>
          <w:b/>
          <w:bCs/>
          <w:sz w:val="22"/>
          <w:szCs w:val="22"/>
        </w:rPr>
        <w:t xml:space="preserve"> odpadkov</w:t>
      </w:r>
      <w:r w:rsidRPr="00453F79">
        <w:rPr>
          <w:rFonts w:ascii="Arial" w:hAnsi="Arial" w:cs="Arial"/>
          <w:b/>
          <w:bCs/>
          <w:sz w:val="22"/>
          <w:szCs w:val="22"/>
        </w:rPr>
        <w:t xml:space="preserve"> in razredi EEO,</w:t>
      </w:r>
      <w:r>
        <w:rPr>
          <w:rFonts w:ascii="Arial" w:hAnsi="Arial" w:cs="Arial"/>
          <w:b/>
          <w:bCs/>
          <w:sz w:val="22"/>
          <w:szCs w:val="22"/>
        </w:rPr>
        <w:t xml:space="preserve"> v obdobju do 14. avgusta 2018</w:t>
      </w:r>
      <w:r w:rsidRPr="00453F79">
        <w:rPr>
          <w:rFonts w:ascii="Arial" w:hAnsi="Arial" w:cs="Arial"/>
          <w:b/>
          <w:bCs/>
          <w:sz w:val="22"/>
          <w:szCs w:val="22"/>
        </w:rPr>
        <w:t>:</w:t>
      </w:r>
    </w:p>
    <w:p w:rsidR="00610EB0" w:rsidRPr="006F0693" w:rsidRDefault="00610EB0" w:rsidP="00610EB0">
      <w:pPr>
        <w:tabs>
          <w:tab w:val="left" w:pos="0"/>
        </w:tabs>
        <w:spacing w:line="260" w:lineRule="exact"/>
        <w:rPr>
          <w:rFonts w:ascii="Arial" w:hAnsi="Arial" w:cs="Arial"/>
          <w:bCs/>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
        <w:gridCol w:w="440"/>
        <w:gridCol w:w="94"/>
        <w:gridCol w:w="1225"/>
        <w:gridCol w:w="1500"/>
        <w:gridCol w:w="567"/>
        <w:gridCol w:w="2550"/>
        <w:gridCol w:w="2832"/>
      </w:tblGrid>
      <w:tr w:rsidR="00610EB0" w:rsidRPr="006F0693" w:rsidTr="00F21171">
        <w:trPr>
          <w:gridBefore w:val="1"/>
          <w:wBefore w:w="108" w:type="dxa"/>
          <w:trHeight w:val="663"/>
          <w:tblHeader/>
        </w:trPr>
        <w:tc>
          <w:tcPr>
            <w:tcW w:w="3261" w:type="dxa"/>
            <w:gridSpan w:val="4"/>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
                <w:bCs/>
                <w:szCs w:val="22"/>
                <w:lang w:eastAsia="ar-SA"/>
              </w:rPr>
            </w:pPr>
          </w:p>
          <w:p w:rsidR="00610EB0" w:rsidRPr="006F0693" w:rsidRDefault="00610EB0" w:rsidP="00F21171">
            <w:pPr>
              <w:tabs>
                <w:tab w:val="left" w:pos="0"/>
              </w:tabs>
              <w:suppressAutoHyphens/>
              <w:autoSpaceDE w:val="0"/>
              <w:autoSpaceDN w:val="0"/>
              <w:adjustRightInd w:val="0"/>
              <w:spacing w:line="260" w:lineRule="exact"/>
              <w:rPr>
                <w:rFonts w:ascii="Arial" w:hAnsi="Arial" w:cs="Arial"/>
                <w:b/>
                <w:bCs/>
                <w:szCs w:val="22"/>
                <w:lang w:eastAsia="ar-SA"/>
              </w:rPr>
            </w:pPr>
          </w:p>
        </w:tc>
        <w:tc>
          <w:tcPr>
            <w:tcW w:w="5953" w:type="dxa"/>
            <w:gridSpan w:val="3"/>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
                <w:szCs w:val="22"/>
                <w:lang w:eastAsia="ar-SA"/>
              </w:rPr>
            </w:pPr>
          </w:p>
          <w:p w:rsidR="00610EB0" w:rsidRPr="006F0693" w:rsidRDefault="00610EB0" w:rsidP="00F21171">
            <w:pPr>
              <w:tabs>
                <w:tab w:val="left" w:pos="0"/>
              </w:tabs>
              <w:suppressAutoHyphens/>
              <w:autoSpaceDE w:val="0"/>
              <w:autoSpaceDN w:val="0"/>
              <w:adjustRightInd w:val="0"/>
              <w:spacing w:line="260" w:lineRule="exact"/>
              <w:rPr>
                <w:rFonts w:ascii="Arial" w:hAnsi="Arial" w:cs="Arial"/>
                <w:b/>
                <w:szCs w:val="22"/>
                <w:lang w:eastAsia="ar-SA"/>
              </w:rPr>
            </w:pPr>
            <w:r w:rsidRPr="006F0693">
              <w:rPr>
                <w:rFonts w:ascii="Arial" w:hAnsi="Arial" w:cs="Arial"/>
                <w:b/>
                <w:sz w:val="22"/>
                <w:szCs w:val="22"/>
              </w:rPr>
              <w:t>Razred električne in elektronske opreme</w:t>
            </w:r>
          </w:p>
        </w:tc>
      </w:tr>
      <w:tr w:rsidR="00610EB0" w:rsidRPr="006F0693" w:rsidTr="00F21171">
        <w:trPr>
          <w:gridBefore w:val="1"/>
          <w:wBefore w:w="108" w:type="dxa"/>
          <w:trHeight w:val="229"/>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1</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7"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val="pl-PL" w:eastAsia="ar-SA"/>
              </w:rPr>
            </w:pPr>
          </w:p>
          <w:p w:rsidR="00610EB0" w:rsidRPr="006F0693" w:rsidRDefault="00610EB0" w:rsidP="00F21171">
            <w:pPr>
              <w:tabs>
                <w:tab w:val="left" w:pos="0"/>
              </w:tabs>
              <w:autoSpaceDE w:val="0"/>
              <w:autoSpaceDN w:val="0"/>
              <w:adjustRightInd w:val="0"/>
              <w:spacing w:line="260" w:lineRule="exact"/>
              <w:jc w:val="left"/>
              <w:rPr>
                <w:rFonts w:ascii="Arial" w:hAnsi="Arial" w:cs="Arial"/>
                <w:b/>
                <w:bCs/>
                <w:szCs w:val="22"/>
                <w:lang w:val="pl-PL"/>
              </w:rPr>
            </w:pPr>
            <w:r w:rsidRPr="006F0693">
              <w:rPr>
                <w:rFonts w:ascii="Arial" w:hAnsi="Arial" w:cs="Arial"/>
                <w:b/>
                <w:bCs/>
                <w:sz w:val="22"/>
                <w:szCs w:val="22"/>
                <w:lang w:val="pl-PL"/>
              </w:rPr>
              <w:t>Odpadne velike gospodinjske naprave</w:t>
            </w:r>
          </w:p>
          <w:p w:rsidR="00610EB0" w:rsidRPr="006F0693" w:rsidRDefault="00610EB0" w:rsidP="00F21171">
            <w:pPr>
              <w:tabs>
                <w:tab w:val="left" w:pos="0"/>
              </w:tabs>
              <w:autoSpaceDE w:val="0"/>
              <w:autoSpaceDN w:val="0"/>
              <w:adjustRightInd w:val="0"/>
              <w:spacing w:line="260" w:lineRule="exact"/>
              <w:rPr>
                <w:rFonts w:ascii="Arial" w:hAnsi="Arial" w:cs="Arial"/>
                <w:bCs/>
                <w:szCs w:val="22"/>
                <w:lang w:val="pl-PL"/>
              </w:rPr>
            </w:pPr>
          </w:p>
          <w:p w:rsidR="00610EB0" w:rsidRPr="006F0693" w:rsidRDefault="00610EB0" w:rsidP="00F21171">
            <w:pPr>
              <w:tabs>
                <w:tab w:val="left" w:pos="0"/>
              </w:tabs>
              <w:spacing w:line="260" w:lineRule="exact"/>
              <w:rPr>
                <w:rFonts w:ascii="Arial" w:hAnsi="Arial" w:cs="Arial"/>
                <w:szCs w:val="22"/>
                <w:lang w:val="pl-PL"/>
              </w:rPr>
            </w:pPr>
            <w:r w:rsidRPr="006F0693">
              <w:rPr>
                <w:rFonts w:ascii="Arial" w:hAnsi="Arial" w:cs="Arial"/>
                <w:sz w:val="22"/>
                <w:szCs w:val="22"/>
                <w:lang w:val="pl-PL"/>
              </w:rPr>
              <w:t>20 01 36, 20 01 35*</w:t>
            </w:r>
          </w:p>
          <w:p w:rsidR="00610EB0" w:rsidRPr="006F0693" w:rsidRDefault="00610EB0" w:rsidP="00F21171">
            <w:pPr>
              <w:tabs>
                <w:tab w:val="left" w:pos="0"/>
              </w:tabs>
              <w:suppressAutoHyphens/>
              <w:spacing w:line="260" w:lineRule="exact"/>
              <w:rPr>
                <w:rFonts w:ascii="Arial" w:hAnsi="Arial" w:cs="Arial"/>
                <w:szCs w:val="22"/>
                <w:lang w:val="pl-PL"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r w:rsidRPr="006F0693">
              <w:rPr>
                <w:rFonts w:ascii="Arial" w:hAnsi="Arial" w:cs="Arial"/>
                <w:bCs/>
                <w:sz w:val="22"/>
                <w:szCs w:val="22"/>
              </w:rPr>
              <w:t>1</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 xml:space="preserve">Velike gospodinjske naprave </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r>
      <w:tr w:rsidR="00610EB0" w:rsidRPr="006F0693" w:rsidTr="00F21171">
        <w:trPr>
          <w:gridBefore w:val="1"/>
          <w:wBefore w:w="108" w:type="dxa"/>
          <w:trHeight w:val="335"/>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szCs w:val="22"/>
                <w:lang w:val="pl-PL"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r w:rsidRPr="006F0693">
              <w:rPr>
                <w:rFonts w:ascii="Arial" w:hAnsi="Arial" w:cs="Arial"/>
                <w:bCs/>
                <w:sz w:val="22"/>
                <w:szCs w:val="22"/>
              </w:rPr>
              <w:t>5</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sz w:val="22"/>
                <w:szCs w:val="22"/>
                <w:lang w:val="pl-PL"/>
              </w:rPr>
              <w:t>Oprema za razsvetljavo</w:t>
            </w:r>
          </w:p>
        </w:tc>
      </w:tr>
      <w:tr w:rsidR="00610EB0" w:rsidRPr="006F0693" w:rsidTr="00F21171">
        <w:trPr>
          <w:gridBefore w:val="1"/>
          <w:wBefore w:w="108" w:type="dxa"/>
          <w:trHeight w:val="555"/>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szCs w:val="22"/>
                <w:lang w:val="pl-PL"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r w:rsidRPr="006F0693">
              <w:rPr>
                <w:rFonts w:ascii="Arial" w:hAnsi="Arial" w:cs="Arial"/>
                <w:bCs/>
                <w:sz w:val="22"/>
                <w:szCs w:val="22"/>
              </w:rPr>
              <w:t>10</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Avtomati</w:t>
            </w:r>
          </w:p>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sz w:val="22"/>
                <w:szCs w:val="22"/>
              </w:rPr>
              <w:t>(ki ne vsebujejo ozonu škodljivih snovi)</w:t>
            </w:r>
          </w:p>
        </w:tc>
      </w:tr>
      <w:tr w:rsidR="00610EB0" w:rsidRPr="006F0693" w:rsidTr="00F21171">
        <w:trPr>
          <w:gridBefore w:val="1"/>
          <w:wBefore w:w="108" w:type="dxa"/>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2</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7"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Odpadne naprave za hlajenje in zamrzovanje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lang w:val="pl-PL"/>
              </w:rPr>
              <w:t>20 01 23*</w:t>
            </w: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1a</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Naprave za hlajenje in zamrzovanje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r>
      <w:tr w:rsidR="00610EB0" w:rsidRPr="006F0693" w:rsidTr="00F21171">
        <w:trPr>
          <w:gridBefore w:val="1"/>
          <w:wBefore w:w="108" w:type="dxa"/>
          <w:trHeight w:val="403"/>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10</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 xml:space="preserve">Avtomati </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(ki vsebujejo ozonu škodljive snovi)</w:t>
            </w:r>
          </w:p>
        </w:tc>
      </w:tr>
      <w:tr w:rsidR="00610EB0" w:rsidRPr="006F0693" w:rsidTr="00F21171">
        <w:trPr>
          <w:gridBefore w:val="1"/>
          <w:wBefore w:w="108" w:type="dxa"/>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3</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7"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val="it-IT" w:eastAsia="ar-SA"/>
              </w:rPr>
            </w:pPr>
          </w:p>
          <w:p w:rsidR="00610EB0" w:rsidRPr="006F0693" w:rsidRDefault="00610EB0" w:rsidP="00F21171">
            <w:pPr>
              <w:tabs>
                <w:tab w:val="left" w:pos="0"/>
              </w:tabs>
              <w:autoSpaceDE w:val="0"/>
              <w:autoSpaceDN w:val="0"/>
              <w:adjustRightInd w:val="0"/>
              <w:spacing w:line="260" w:lineRule="exact"/>
              <w:jc w:val="left"/>
              <w:rPr>
                <w:rFonts w:ascii="Arial" w:hAnsi="Arial" w:cs="Arial"/>
                <w:b/>
                <w:bCs/>
                <w:szCs w:val="22"/>
              </w:rPr>
            </w:pPr>
            <w:r w:rsidRPr="006F0693">
              <w:rPr>
                <w:rFonts w:ascii="Arial" w:hAnsi="Arial" w:cs="Arial"/>
                <w:b/>
                <w:sz w:val="22"/>
                <w:szCs w:val="22"/>
                <w:lang w:val="it-IT"/>
              </w:rPr>
              <w:t xml:space="preserve">Odpadni TV </w:t>
            </w:r>
            <w:r>
              <w:rPr>
                <w:rFonts w:ascii="Arial" w:hAnsi="Arial" w:cs="Arial"/>
                <w:b/>
                <w:sz w:val="22"/>
                <w:szCs w:val="22"/>
                <w:lang w:val="it-IT"/>
              </w:rPr>
              <w:t>sprejemniki</w:t>
            </w:r>
            <w:r w:rsidRPr="006F0693">
              <w:rPr>
                <w:rFonts w:ascii="Arial" w:hAnsi="Arial" w:cs="Arial"/>
                <w:b/>
                <w:sz w:val="22"/>
                <w:szCs w:val="22"/>
                <w:lang w:val="it-IT"/>
              </w:rPr>
              <w:t>, monitorji in slikovne cevi</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r w:rsidRPr="006F0693">
              <w:rPr>
                <w:rFonts w:ascii="Arial" w:hAnsi="Arial" w:cs="Arial"/>
                <w:sz w:val="22"/>
                <w:szCs w:val="22"/>
                <w:lang w:val="pl-PL"/>
              </w:rPr>
              <w:t>20 01 35*</w:t>
            </w: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3</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val="pl-PL" w:eastAsia="ar-SA"/>
              </w:rPr>
            </w:pPr>
            <w:r w:rsidRPr="006F0693">
              <w:rPr>
                <w:rFonts w:ascii="Arial" w:hAnsi="Arial" w:cs="Arial"/>
                <w:sz w:val="22"/>
                <w:szCs w:val="22"/>
                <w:lang w:val="pl-PL"/>
              </w:rPr>
              <w:t>Oprema za IT in telekomunikacije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val="pl-PL" w:eastAsia="ar-SA"/>
              </w:rPr>
            </w:pPr>
          </w:p>
        </w:tc>
      </w:tr>
      <w:tr w:rsidR="00610EB0" w:rsidRPr="006F0693" w:rsidTr="00F21171">
        <w:trPr>
          <w:gridBefore w:val="1"/>
          <w:wBefore w:w="108" w:type="dxa"/>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4</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r w:rsidRPr="006F0693">
              <w:rPr>
                <w:rFonts w:ascii="Arial" w:hAnsi="Arial" w:cs="Arial"/>
                <w:sz w:val="22"/>
                <w:szCs w:val="22"/>
              </w:rPr>
              <w:t>Oprema za zabavno elektroniko</w:t>
            </w:r>
          </w:p>
        </w:tc>
      </w:tr>
      <w:tr w:rsidR="00610EB0" w:rsidRPr="006F0693" w:rsidTr="00F21171">
        <w:trPr>
          <w:gridBefore w:val="1"/>
          <w:wBefore w:w="108" w:type="dxa"/>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4</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7"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jc w:val="left"/>
              <w:rPr>
                <w:rFonts w:ascii="Arial" w:hAnsi="Arial" w:cs="Arial"/>
                <w:b/>
                <w:szCs w:val="22"/>
              </w:rPr>
            </w:pPr>
            <w:r w:rsidRPr="006F0693">
              <w:rPr>
                <w:rFonts w:ascii="Arial" w:hAnsi="Arial" w:cs="Arial"/>
                <w:b/>
                <w:sz w:val="22"/>
                <w:szCs w:val="22"/>
              </w:rPr>
              <w:t xml:space="preserve">Odpadna mala </w:t>
            </w:r>
            <w:r>
              <w:rPr>
                <w:rFonts w:ascii="Arial" w:hAnsi="Arial" w:cs="Arial"/>
                <w:b/>
                <w:sz w:val="22"/>
                <w:szCs w:val="22"/>
              </w:rPr>
              <w:t>EEO</w:t>
            </w: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autoSpaceDE w:val="0"/>
              <w:autoSpaceDN w:val="0"/>
              <w:adjustRightInd w:val="0"/>
              <w:spacing w:line="260" w:lineRule="exact"/>
              <w:rPr>
                <w:rFonts w:ascii="Arial" w:hAnsi="Arial" w:cs="Arial"/>
                <w:szCs w:val="22"/>
                <w:lang w:val="pl-PL"/>
              </w:rPr>
            </w:pPr>
            <w:r w:rsidRPr="006F0693">
              <w:rPr>
                <w:rFonts w:ascii="Arial" w:hAnsi="Arial" w:cs="Arial"/>
                <w:sz w:val="22"/>
                <w:szCs w:val="22"/>
                <w:lang w:val="pl-PL"/>
              </w:rPr>
              <w:t>20 01 36, 20 01 35*</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2</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autoSpaceDE w:val="0"/>
              <w:autoSpaceDN w:val="0"/>
              <w:adjustRightInd w:val="0"/>
              <w:spacing w:line="260" w:lineRule="exact"/>
              <w:rPr>
                <w:rFonts w:ascii="Arial" w:hAnsi="Arial" w:cs="Arial"/>
                <w:szCs w:val="22"/>
                <w:lang w:eastAsia="ar-SA"/>
              </w:rPr>
            </w:pPr>
            <w:r w:rsidRPr="006F0693">
              <w:rPr>
                <w:rFonts w:ascii="Arial" w:hAnsi="Arial" w:cs="Arial"/>
                <w:sz w:val="22"/>
                <w:szCs w:val="22"/>
              </w:rPr>
              <w:t>Male gospodinjske</w:t>
            </w:r>
          </w:p>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sz w:val="22"/>
                <w:szCs w:val="22"/>
              </w:rPr>
              <w:t>naprave</w:t>
            </w:r>
          </w:p>
        </w:tc>
      </w:tr>
      <w:tr w:rsidR="00610EB0" w:rsidRPr="006F0693" w:rsidTr="00F21171">
        <w:trPr>
          <w:gridBefore w:val="1"/>
          <w:wBefore w:w="108" w:type="dxa"/>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3</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val="pl-PL" w:eastAsia="ar-SA"/>
              </w:rPr>
            </w:pPr>
            <w:r w:rsidRPr="006F0693">
              <w:rPr>
                <w:rFonts w:ascii="Arial" w:hAnsi="Arial" w:cs="Arial"/>
                <w:sz w:val="22"/>
                <w:szCs w:val="22"/>
                <w:lang w:val="pl-PL"/>
              </w:rPr>
              <w:t>Oprema za IT in telekomunikacije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val="pl-PL" w:eastAsia="ar-SA"/>
              </w:rPr>
            </w:pPr>
          </w:p>
        </w:tc>
      </w:tr>
      <w:tr w:rsidR="00610EB0" w:rsidRPr="006F0693" w:rsidTr="00F21171">
        <w:trPr>
          <w:gridBefore w:val="1"/>
          <w:wBefore w:w="108" w:type="dxa"/>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4</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eastAsia="ar-SA"/>
              </w:rPr>
            </w:pPr>
            <w:r w:rsidRPr="006F0693">
              <w:rPr>
                <w:rFonts w:ascii="Arial" w:hAnsi="Arial" w:cs="Arial"/>
                <w:sz w:val="22"/>
                <w:szCs w:val="22"/>
              </w:rPr>
              <w:t>Oprema za zabavno elektroniko</w:t>
            </w:r>
          </w:p>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p>
        </w:tc>
      </w:tr>
      <w:tr w:rsidR="00610EB0" w:rsidRPr="006F0693" w:rsidTr="00F21171">
        <w:trPr>
          <w:gridBefore w:val="1"/>
          <w:wBefore w:w="108" w:type="dxa"/>
          <w:trHeight w:val="274"/>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5</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r w:rsidRPr="006F0693">
              <w:rPr>
                <w:rFonts w:ascii="Arial" w:hAnsi="Arial" w:cs="Arial"/>
                <w:sz w:val="22"/>
                <w:szCs w:val="22"/>
              </w:rPr>
              <w:t>Oprema za razsvetljavo</w:t>
            </w:r>
          </w:p>
        </w:tc>
      </w:tr>
      <w:tr w:rsidR="00610EB0" w:rsidRPr="006F0693" w:rsidTr="00F21171">
        <w:trPr>
          <w:gridBefore w:val="1"/>
          <w:wBefore w:w="108" w:type="dxa"/>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7</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val="it-IT" w:eastAsia="ar-SA"/>
              </w:rPr>
            </w:pPr>
            <w:r w:rsidRPr="006F0693">
              <w:rPr>
                <w:rFonts w:ascii="Arial" w:hAnsi="Arial" w:cs="Arial"/>
                <w:sz w:val="22"/>
                <w:szCs w:val="22"/>
                <w:lang w:val="it-IT"/>
              </w:rPr>
              <w:t xml:space="preserve">Igrače, oprema za prosti čas in </w:t>
            </w:r>
            <w:r w:rsidRPr="006F0693">
              <w:rPr>
                <w:rFonts w:ascii="Arial" w:hAnsi="Arial" w:cs="Arial"/>
                <w:sz w:val="22"/>
                <w:szCs w:val="22"/>
              </w:rPr>
              <w:t>šport</w:t>
            </w:r>
          </w:p>
        </w:tc>
      </w:tr>
      <w:tr w:rsidR="00610EB0" w:rsidRPr="006F0693" w:rsidTr="00F21171">
        <w:trPr>
          <w:gridBefore w:val="1"/>
          <w:wBefore w:w="108" w:type="dxa"/>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8</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r w:rsidRPr="006F0693">
              <w:rPr>
                <w:rFonts w:ascii="Arial" w:hAnsi="Arial" w:cs="Arial"/>
                <w:sz w:val="22"/>
                <w:szCs w:val="22"/>
              </w:rPr>
              <w:t>Medicinska oprema z izjemo opreme, ki se ne uvršča med opremo iz gospodinjstev ali vsebuje nevarne snovi kot npr.: oprema za radioterapijo, materiali iz nuklearne medicine</w:t>
            </w:r>
          </w:p>
        </w:tc>
      </w:tr>
      <w:tr w:rsidR="00610EB0" w:rsidRPr="006F0693" w:rsidTr="00F21171">
        <w:trPr>
          <w:gridBefore w:val="1"/>
          <w:wBefore w:w="108" w:type="dxa"/>
        </w:trPr>
        <w:tc>
          <w:tcPr>
            <w:tcW w:w="4581"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7347"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szCs w:val="22"/>
              </w:rPr>
            </w:pPr>
            <w:r w:rsidRPr="006F0693">
              <w:rPr>
                <w:rFonts w:ascii="Arial" w:hAnsi="Arial" w:cs="Arial"/>
                <w:sz w:val="22"/>
                <w:szCs w:val="22"/>
              </w:rPr>
              <w:t>9</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r w:rsidRPr="006F0693">
              <w:rPr>
                <w:rFonts w:ascii="Arial" w:hAnsi="Arial" w:cs="Arial"/>
                <w:sz w:val="22"/>
                <w:szCs w:val="22"/>
              </w:rPr>
              <w:t>Instrumenti za spremljanje in nadzor z izjemo opreme, ki se ne uvršča med opremo iz gospodinjstev ali vsebuje nevarne snovi kot npr.: detektorji dima</w:t>
            </w:r>
          </w:p>
        </w:tc>
      </w:tr>
      <w:tr w:rsidR="00610EB0" w:rsidRPr="006F0693" w:rsidTr="00F21171">
        <w:trPr>
          <w:gridBefore w:val="1"/>
          <w:wBefore w:w="108" w:type="dxa"/>
          <w:trHeight w:val="962"/>
        </w:trPr>
        <w:tc>
          <w:tcPr>
            <w:tcW w:w="534"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5</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7"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b/>
                <w:szCs w:val="22"/>
              </w:rPr>
            </w:pPr>
            <w:r w:rsidRPr="006F0693">
              <w:rPr>
                <w:rFonts w:ascii="Arial" w:hAnsi="Arial" w:cs="Arial"/>
                <w:b/>
                <w:sz w:val="22"/>
                <w:szCs w:val="22"/>
              </w:rPr>
              <w:t>Odpadne plinske sijalke</w:t>
            </w: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autoSpaceDE w:val="0"/>
              <w:autoSpaceDN w:val="0"/>
              <w:adjustRightInd w:val="0"/>
              <w:spacing w:line="260" w:lineRule="exact"/>
              <w:rPr>
                <w:rFonts w:ascii="Arial" w:hAnsi="Arial" w:cs="Arial"/>
                <w:szCs w:val="22"/>
                <w:lang w:val="it-IT"/>
              </w:rPr>
            </w:pPr>
            <w:r w:rsidRPr="006F0693">
              <w:rPr>
                <w:rFonts w:ascii="Arial" w:hAnsi="Arial" w:cs="Arial"/>
                <w:sz w:val="22"/>
                <w:szCs w:val="22"/>
                <w:lang w:val="it-IT"/>
              </w:rPr>
              <w:t>20 01 21*</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rPr>
                <w:rFonts w:ascii="Arial" w:hAnsi="Arial" w:cs="Arial"/>
                <w:szCs w:val="22"/>
              </w:rPr>
            </w:pPr>
            <w:r w:rsidRPr="006F0693">
              <w:rPr>
                <w:rFonts w:ascii="Arial" w:hAnsi="Arial" w:cs="Arial"/>
                <w:sz w:val="22"/>
                <w:szCs w:val="22"/>
              </w:rPr>
              <w:t>5a</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6"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eastAsia="ar-SA"/>
              </w:rPr>
            </w:pPr>
          </w:p>
          <w:p w:rsidR="00610EB0" w:rsidRPr="006F0693" w:rsidRDefault="00610EB0" w:rsidP="00F21171">
            <w:pPr>
              <w:tabs>
                <w:tab w:val="left" w:pos="0"/>
              </w:tabs>
              <w:autoSpaceDE w:val="0"/>
              <w:autoSpaceDN w:val="0"/>
              <w:adjustRightInd w:val="0"/>
              <w:spacing w:line="260" w:lineRule="exact"/>
              <w:rPr>
                <w:rFonts w:ascii="Arial" w:hAnsi="Arial" w:cs="Arial"/>
                <w:szCs w:val="22"/>
              </w:rPr>
            </w:pPr>
          </w:p>
          <w:p w:rsidR="00610EB0" w:rsidRPr="006F0693" w:rsidRDefault="00610EB0" w:rsidP="00F21171">
            <w:pPr>
              <w:tabs>
                <w:tab w:val="left" w:pos="0"/>
              </w:tabs>
              <w:autoSpaceDE w:val="0"/>
              <w:autoSpaceDN w:val="0"/>
              <w:adjustRightInd w:val="0"/>
              <w:spacing w:line="260" w:lineRule="exact"/>
              <w:rPr>
                <w:rFonts w:ascii="Arial" w:hAnsi="Arial" w:cs="Arial"/>
                <w:szCs w:val="22"/>
              </w:rPr>
            </w:pPr>
            <w:r w:rsidRPr="006F0693">
              <w:rPr>
                <w:rFonts w:ascii="Arial" w:hAnsi="Arial" w:cs="Arial"/>
                <w:sz w:val="22"/>
                <w:szCs w:val="22"/>
              </w:rPr>
              <w:t>Plinske sijalke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p>
        </w:tc>
      </w:tr>
      <w:tr w:rsidR="00610EB0" w:rsidRPr="006F0693" w:rsidTr="00F21171">
        <w:trPr>
          <w:gridAfter w:val="1"/>
          <w:wAfter w:w="2834" w:type="dxa"/>
        </w:trPr>
        <w:tc>
          <w:tcPr>
            <w:tcW w:w="548" w:type="dxa"/>
            <w:gridSpan w:val="2"/>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c>
          <w:tcPr>
            <w:tcW w:w="1320" w:type="dxa"/>
            <w:gridSpan w:val="2"/>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c>
          <w:tcPr>
            <w:tcW w:w="4620" w:type="dxa"/>
            <w:gridSpan w:val="3"/>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r>
      <w:tr w:rsidR="00610EB0" w:rsidRPr="006F0693" w:rsidTr="00F21171">
        <w:trPr>
          <w:gridAfter w:val="1"/>
          <w:wAfter w:w="2834" w:type="dxa"/>
        </w:trPr>
        <w:tc>
          <w:tcPr>
            <w:tcW w:w="548" w:type="dxa"/>
            <w:gridSpan w:val="2"/>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c>
          <w:tcPr>
            <w:tcW w:w="1320" w:type="dxa"/>
            <w:gridSpan w:val="2"/>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c>
          <w:tcPr>
            <w:tcW w:w="4620" w:type="dxa"/>
            <w:gridSpan w:val="3"/>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r>
    </w:tbl>
    <w:p w:rsidR="00610EB0" w:rsidRPr="006F0693" w:rsidRDefault="00610EB0" w:rsidP="00610EB0">
      <w:pPr>
        <w:tabs>
          <w:tab w:val="left" w:pos="0"/>
        </w:tabs>
        <w:spacing w:line="260" w:lineRule="exact"/>
        <w:rPr>
          <w:rFonts w:ascii="Arial" w:hAnsi="Arial" w:cs="Arial"/>
          <w:sz w:val="22"/>
          <w:szCs w:val="22"/>
          <w:lang w:eastAsia="ar-SA"/>
        </w:rPr>
      </w:pPr>
    </w:p>
    <w:p w:rsidR="00610EB0" w:rsidRPr="00453F79" w:rsidRDefault="00610EB0" w:rsidP="009A24D5">
      <w:pPr>
        <w:pStyle w:val="Odstavekseznama"/>
        <w:numPr>
          <w:ilvl w:val="0"/>
          <w:numId w:val="37"/>
        </w:numPr>
        <w:tabs>
          <w:tab w:val="left" w:pos="0"/>
        </w:tabs>
        <w:spacing w:line="260" w:lineRule="exact"/>
        <w:ind w:left="567" w:hanging="567"/>
        <w:rPr>
          <w:rFonts w:ascii="Arial" w:hAnsi="Arial" w:cs="Arial"/>
          <w:b/>
          <w:sz w:val="22"/>
          <w:szCs w:val="22"/>
        </w:rPr>
      </w:pPr>
      <w:r w:rsidRPr="00453F79">
        <w:rPr>
          <w:rFonts w:ascii="Arial" w:hAnsi="Arial" w:cs="Arial"/>
          <w:b/>
          <w:bCs/>
          <w:sz w:val="22"/>
          <w:szCs w:val="22"/>
        </w:rPr>
        <w:t xml:space="preserve">Povezava med zbirno-predelovalnimi skupinami OEEO, klasifikacijskimi številkami iz klasifikacijskega seznama in </w:t>
      </w:r>
      <w:r w:rsidRPr="00453F79">
        <w:rPr>
          <w:rFonts w:ascii="Arial" w:hAnsi="Arial" w:cs="Arial"/>
          <w:b/>
          <w:sz w:val="22"/>
          <w:szCs w:val="22"/>
        </w:rPr>
        <w:t xml:space="preserve">razredi EEO, ki jih zajema ta uredba v obdobju </w:t>
      </w:r>
      <w:r>
        <w:rPr>
          <w:rFonts w:ascii="Arial" w:hAnsi="Arial" w:cs="Arial"/>
          <w:b/>
          <w:sz w:val="22"/>
          <w:szCs w:val="22"/>
        </w:rPr>
        <w:t>od 15. avgusta 2018 dalje:</w:t>
      </w:r>
    </w:p>
    <w:p w:rsidR="00610EB0" w:rsidRPr="006F0693" w:rsidRDefault="00610EB0" w:rsidP="00610EB0">
      <w:pPr>
        <w:tabs>
          <w:tab w:val="left" w:pos="0"/>
        </w:tabs>
        <w:spacing w:line="260" w:lineRule="exact"/>
        <w:rPr>
          <w:rFonts w:ascii="Arial" w:hAnsi="Arial" w:cs="Arial"/>
          <w:b/>
          <w:sz w:val="22"/>
          <w:szCs w:val="22"/>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
        <w:gridCol w:w="440"/>
        <w:gridCol w:w="94"/>
        <w:gridCol w:w="1225"/>
        <w:gridCol w:w="1500"/>
        <w:gridCol w:w="567"/>
        <w:gridCol w:w="2550"/>
        <w:gridCol w:w="2832"/>
      </w:tblGrid>
      <w:tr w:rsidR="00610EB0" w:rsidRPr="006F0693" w:rsidTr="00F21171">
        <w:trPr>
          <w:gridBefore w:val="1"/>
          <w:wBefore w:w="107" w:type="dxa"/>
          <w:trHeight w:val="663"/>
          <w:tblHeader/>
        </w:trPr>
        <w:tc>
          <w:tcPr>
            <w:tcW w:w="3259" w:type="dxa"/>
            <w:gridSpan w:val="4"/>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autoSpaceDE w:val="0"/>
              <w:autoSpaceDN w:val="0"/>
              <w:adjustRightInd w:val="0"/>
              <w:spacing w:line="260" w:lineRule="exact"/>
              <w:rPr>
                <w:rFonts w:ascii="Arial" w:hAnsi="Arial" w:cs="Arial"/>
                <w:b/>
                <w:bCs/>
                <w:szCs w:val="22"/>
                <w:lang w:eastAsia="ar-SA"/>
              </w:rPr>
            </w:pPr>
            <w:r w:rsidRPr="006F0693">
              <w:rPr>
                <w:rFonts w:ascii="Arial" w:hAnsi="Arial" w:cs="Arial"/>
                <w:b/>
                <w:bCs/>
                <w:sz w:val="22"/>
                <w:szCs w:val="22"/>
              </w:rPr>
              <w:t>Zbirno-predelovalna skupina OEEO</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
                <w:bCs/>
                <w:szCs w:val="22"/>
                <w:lang w:eastAsia="ar-SA"/>
              </w:rPr>
            </w:pPr>
            <w:r w:rsidRPr="006F0693">
              <w:rPr>
                <w:rFonts w:ascii="Arial" w:hAnsi="Arial" w:cs="Arial"/>
                <w:b/>
                <w:bCs/>
                <w:sz w:val="22"/>
                <w:szCs w:val="22"/>
              </w:rPr>
              <w:t>Klasifikacijska številka</w:t>
            </w:r>
          </w:p>
        </w:tc>
        <w:tc>
          <w:tcPr>
            <w:tcW w:w="5949" w:type="dxa"/>
            <w:gridSpan w:val="3"/>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
                <w:szCs w:val="22"/>
                <w:lang w:eastAsia="ar-SA"/>
              </w:rPr>
            </w:pPr>
          </w:p>
          <w:p w:rsidR="00610EB0" w:rsidRPr="006F0693" w:rsidRDefault="00610EB0" w:rsidP="00F21171">
            <w:pPr>
              <w:tabs>
                <w:tab w:val="left" w:pos="0"/>
              </w:tabs>
              <w:suppressAutoHyphens/>
              <w:autoSpaceDE w:val="0"/>
              <w:autoSpaceDN w:val="0"/>
              <w:adjustRightInd w:val="0"/>
              <w:spacing w:line="260" w:lineRule="exact"/>
              <w:rPr>
                <w:rFonts w:ascii="Arial" w:hAnsi="Arial" w:cs="Arial"/>
                <w:b/>
                <w:szCs w:val="22"/>
                <w:lang w:eastAsia="ar-SA"/>
              </w:rPr>
            </w:pPr>
            <w:r w:rsidRPr="006F0693">
              <w:rPr>
                <w:rFonts w:ascii="Arial" w:hAnsi="Arial" w:cs="Arial"/>
                <w:b/>
                <w:sz w:val="22"/>
                <w:szCs w:val="22"/>
              </w:rPr>
              <w:t>Razred električne in elektronske opreme</w:t>
            </w:r>
          </w:p>
        </w:tc>
      </w:tr>
      <w:tr w:rsidR="00610EB0" w:rsidRPr="006F0693" w:rsidTr="00F21171">
        <w:trPr>
          <w:gridBefore w:val="1"/>
          <w:wBefore w:w="107" w:type="dxa"/>
          <w:trHeight w:val="229"/>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1</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5"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val="pl-PL" w:eastAsia="ar-SA"/>
              </w:rPr>
            </w:pPr>
          </w:p>
          <w:p w:rsidR="00610EB0" w:rsidRPr="006F0693" w:rsidRDefault="00610EB0" w:rsidP="00F21171">
            <w:pPr>
              <w:tabs>
                <w:tab w:val="left" w:pos="0"/>
              </w:tabs>
              <w:autoSpaceDE w:val="0"/>
              <w:autoSpaceDN w:val="0"/>
              <w:adjustRightInd w:val="0"/>
              <w:spacing w:line="260" w:lineRule="exact"/>
              <w:jc w:val="left"/>
              <w:rPr>
                <w:rFonts w:ascii="Arial" w:hAnsi="Arial" w:cs="Arial"/>
                <w:b/>
                <w:bCs/>
                <w:szCs w:val="22"/>
                <w:lang w:val="pl-PL"/>
              </w:rPr>
            </w:pPr>
            <w:r w:rsidRPr="006F0693">
              <w:rPr>
                <w:rFonts w:ascii="Arial" w:hAnsi="Arial" w:cs="Arial"/>
                <w:b/>
                <w:bCs/>
                <w:sz w:val="22"/>
                <w:szCs w:val="22"/>
                <w:lang w:val="pl-PL"/>
              </w:rPr>
              <w:t>Odpadne velike gospodinjske naprave</w:t>
            </w:r>
          </w:p>
          <w:p w:rsidR="00610EB0" w:rsidRPr="006F0693" w:rsidRDefault="00610EB0" w:rsidP="00F21171">
            <w:pPr>
              <w:tabs>
                <w:tab w:val="left" w:pos="0"/>
              </w:tabs>
              <w:autoSpaceDE w:val="0"/>
              <w:autoSpaceDN w:val="0"/>
              <w:adjustRightInd w:val="0"/>
              <w:spacing w:line="260" w:lineRule="exact"/>
              <w:rPr>
                <w:rFonts w:ascii="Arial" w:hAnsi="Arial" w:cs="Arial"/>
                <w:bCs/>
                <w:szCs w:val="22"/>
                <w:lang w:val="pl-PL"/>
              </w:rPr>
            </w:pPr>
          </w:p>
          <w:p w:rsidR="00610EB0" w:rsidRPr="006F0693" w:rsidRDefault="00610EB0" w:rsidP="00F21171">
            <w:pPr>
              <w:tabs>
                <w:tab w:val="left" w:pos="0"/>
              </w:tabs>
              <w:spacing w:line="260" w:lineRule="exact"/>
              <w:rPr>
                <w:rFonts w:ascii="Arial" w:hAnsi="Arial" w:cs="Arial"/>
                <w:szCs w:val="22"/>
                <w:lang w:val="pl-PL"/>
              </w:rPr>
            </w:pPr>
            <w:r w:rsidRPr="006F0693">
              <w:rPr>
                <w:rFonts w:ascii="Arial" w:hAnsi="Arial" w:cs="Arial"/>
                <w:sz w:val="22"/>
                <w:szCs w:val="22"/>
                <w:lang w:val="pl-PL"/>
              </w:rPr>
              <w:t>20 01 36, 20 01 35*</w:t>
            </w:r>
          </w:p>
          <w:p w:rsidR="00610EB0" w:rsidRPr="006F0693" w:rsidRDefault="00610EB0" w:rsidP="00F21171">
            <w:pPr>
              <w:tabs>
                <w:tab w:val="left" w:pos="0"/>
              </w:tabs>
              <w:suppressAutoHyphens/>
              <w:spacing w:line="260" w:lineRule="exact"/>
              <w:rPr>
                <w:rFonts w:ascii="Arial" w:hAnsi="Arial" w:cs="Arial"/>
                <w:szCs w:val="22"/>
                <w:lang w:val="pl-PL"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r>
      <w:tr w:rsidR="00610EB0" w:rsidRPr="006F0693" w:rsidTr="00F21171">
        <w:trPr>
          <w:gridBefore w:val="1"/>
          <w:wBefore w:w="107" w:type="dxa"/>
          <w:trHeight w:val="335"/>
        </w:trPr>
        <w:tc>
          <w:tcPr>
            <w:tcW w:w="534"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2725"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szCs w:val="22"/>
                <w:lang w:val="pl-PL"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spacing w:line="260" w:lineRule="exact"/>
              <w:rPr>
                <w:rFonts w:ascii="Arial" w:hAnsi="Arial" w:cs="Arial"/>
                <w:bCs/>
                <w:szCs w:val="22"/>
                <w:lang w:eastAsia="ar-SA"/>
              </w:rPr>
            </w:pPr>
          </w:p>
        </w:tc>
      </w:tr>
      <w:tr w:rsidR="00610EB0" w:rsidRPr="006F0693" w:rsidTr="00F21171">
        <w:trPr>
          <w:gridBefore w:val="1"/>
          <w:wBefore w:w="107" w:type="dxa"/>
          <w:trHeight w:val="555"/>
        </w:trPr>
        <w:tc>
          <w:tcPr>
            <w:tcW w:w="534"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2725"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szCs w:val="22"/>
                <w:lang w:val="pl-PL"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bCs/>
                <w:sz w:val="22"/>
                <w:szCs w:val="22"/>
              </w:rPr>
              <w:t>4</w:t>
            </w:r>
          </w:p>
        </w:tc>
        <w:tc>
          <w:tcPr>
            <w:tcW w:w="5382"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sz w:val="22"/>
                <w:szCs w:val="22"/>
              </w:rPr>
              <w:t>Velika oprema (katera koli zunanja dimenzija večja od 50 cm)</w:t>
            </w:r>
          </w:p>
        </w:tc>
      </w:tr>
      <w:tr w:rsidR="00610EB0" w:rsidRPr="006F0693" w:rsidTr="00F21171">
        <w:trPr>
          <w:gridBefore w:val="1"/>
          <w:wBefore w:w="107" w:type="dxa"/>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2</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5"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Odpadne naprave za hlajenje in zamrzovanje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lang w:val="pl-PL"/>
              </w:rPr>
              <w:t>20 01 23*</w:t>
            </w: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1</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r w:rsidRPr="006F0693">
              <w:rPr>
                <w:rFonts w:ascii="Arial" w:hAnsi="Arial" w:cs="Arial"/>
                <w:bCs/>
                <w:sz w:val="22"/>
                <w:szCs w:val="22"/>
              </w:rPr>
              <w:t>Oprema za toplotno izmenjavo</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r>
      <w:tr w:rsidR="00610EB0" w:rsidRPr="006F0693" w:rsidTr="00F21171">
        <w:trPr>
          <w:gridBefore w:val="1"/>
          <w:wBefore w:w="107" w:type="dxa"/>
          <w:trHeight w:val="403"/>
        </w:trPr>
        <w:tc>
          <w:tcPr>
            <w:tcW w:w="534"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2725"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r>
      <w:tr w:rsidR="00610EB0" w:rsidRPr="006F0693" w:rsidTr="00F21171">
        <w:trPr>
          <w:gridBefore w:val="1"/>
          <w:wBefore w:w="107" w:type="dxa"/>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3</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5"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val="it-IT" w:eastAsia="ar-SA"/>
              </w:rPr>
            </w:pPr>
          </w:p>
          <w:p w:rsidR="00610EB0" w:rsidRPr="006F0693" w:rsidRDefault="00610EB0" w:rsidP="00F21171">
            <w:pPr>
              <w:tabs>
                <w:tab w:val="left" w:pos="0"/>
              </w:tabs>
              <w:autoSpaceDE w:val="0"/>
              <w:autoSpaceDN w:val="0"/>
              <w:adjustRightInd w:val="0"/>
              <w:spacing w:line="260" w:lineRule="exact"/>
              <w:jc w:val="left"/>
              <w:rPr>
                <w:rFonts w:ascii="Arial" w:hAnsi="Arial" w:cs="Arial"/>
                <w:b/>
                <w:bCs/>
                <w:szCs w:val="22"/>
              </w:rPr>
            </w:pPr>
            <w:r w:rsidRPr="006F0693">
              <w:rPr>
                <w:rFonts w:ascii="Arial" w:hAnsi="Arial" w:cs="Arial"/>
                <w:b/>
                <w:sz w:val="22"/>
                <w:szCs w:val="22"/>
                <w:lang w:val="it-IT"/>
              </w:rPr>
              <w:t>Odpadni TV aparati, monitorji in slikovne cevi</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r w:rsidRPr="006F0693">
              <w:rPr>
                <w:rFonts w:ascii="Arial" w:hAnsi="Arial" w:cs="Arial"/>
                <w:sz w:val="22"/>
                <w:szCs w:val="22"/>
                <w:lang w:val="pl-PL"/>
              </w:rPr>
              <w:t>20 01 35*</w:t>
            </w: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r w:rsidRPr="006F0693">
              <w:rPr>
                <w:rFonts w:ascii="Arial" w:hAnsi="Arial" w:cs="Arial"/>
                <w:sz w:val="22"/>
                <w:szCs w:val="22"/>
              </w:rPr>
              <w:t>2</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val="pl-PL" w:eastAsia="ar-SA"/>
              </w:rPr>
            </w:pPr>
            <w:r w:rsidRPr="006F0693">
              <w:rPr>
                <w:rFonts w:ascii="Arial" w:hAnsi="Arial" w:cs="Arial"/>
                <w:sz w:val="22"/>
                <w:szCs w:val="22"/>
              </w:rPr>
              <w:t>Zasloni, monitorji in oprema z zasloni, katerih površina je večja od 100 cm2</w:t>
            </w:r>
          </w:p>
        </w:tc>
      </w:tr>
      <w:tr w:rsidR="00610EB0" w:rsidRPr="006F0693" w:rsidTr="00F21171">
        <w:trPr>
          <w:gridBefore w:val="1"/>
          <w:wBefore w:w="107" w:type="dxa"/>
        </w:trPr>
        <w:tc>
          <w:tcPr>
            <w:tcW w:w="534"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2725"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p>
        </w:tc>
      </w:tr>
      <w:tr w:rsidR="00610EB0" w:rsidRPr="006F0693" w:rsidTr="00F21171">
        <w:trPr>
          <w:gridBefore w:val="1"/>
          <w:wBefore w:w="107" w:type="dxa"/>
        </w:trPr>
        <w:tc>
          <w:tcPr>
            <w:tcW w:w="534"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4</w:t>
            </w: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Cs/>
                <w:szCs w:val="22"/>
                <w:lang w:eastAsia="ar-SA"/>
              </w:rPr>
            </w:pPr>
          </w:p>
        </w:tc>
        <w:tc>
          <w:tcPr>
            <w:tcW w:w="2725" w:type="dxa"/>
            <w:gridSpan w:val="2"/>
            <w:vMerge w:val="restart"/>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
                <w:szCs w:val="22"/>
              </w:rPr>
            </w:pPr>
            <w:r w:rsidRPr="006F0693">
              <w:rPr>
                <w:rFonts w:ascii="Arial" w:hAnsi="Arial" w:cs="Arial"/>
                <w:b/>
                <w:sz w:val="22"/>
                <w:szCs w:val="22"/>
              </w:rPr>
              <w:t xml:space="preserve">Odpadna mala </w:t>
            </w:r>
            <w:r>
              <w:rPr>
                <w:rFonts w:ascii="Arial" w:hAnsi="Arial" w:cs="Arial"/>
                <w:b/>
                <w:sz w:val="22"/>
                <w:szCs w:val="22"/>
              </w:rPr>
              <w:t>EEO</w:t>
            </w:r>
          </w:p>
          <w:p w:rsidR="00610EB0" w:rsidRPr="006F0693" w:rsidRDefault="00610EB0" w:rsidP="00F21171">
            <w:pPr>
              <w:tabs>
                <w:tab w:val="left" w:pos="0"/>
              </w:tabs>
              <w:autoSpaceDE w:val="0"/>
              <w:autoSpaceDN w:val="0"/>
              <w:adjustRightInd w:val="0"/>
              <w:spacing w:line="260" w:lineRule="exact"/>
              <w:rPr>
                <w:rFonts w:ascii="Arial" w:hAnsi="Arial" w:cs="Arial"/>
                <w:szCs w:val="22"/>
                <w:lang w:val="pl-PL"/>
              </w:rPr>
            </w:pPr>
            <w:r w:rsidRPr="006F0693">
              <w:rPr>
                <w:rFonts w:ascii="Arial" w:hAnsi="Arial" w:cs="Arial"/>
                <w:sz w:val="22"/>
                <w:szCs w:val="22"/>
                <w:lang w:val="pl-PL"/>
              </w:rPr>
              <w:t>20 01 36, 20 01 35*</w:t>
            </w:r>
          </w:p>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autoSpaceDE w:val="0"/>
              <w:autoSpaceDN w:val="0"/>
              <w:adjustRightInd w:val="0"/>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bCs/>
                <w:sz w:val="22"/>
                <w:szCs w:val="22"/>
              </w:rPr>
              <w:t>5</w:t>
            </w:r>
          </w:p>
        </w:tc>
        <w:tc>
          <w:tcPr>
            <w:tcW w:w="5382"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sz w:val="22"/>
                <w:szCs w:val="22"/>
              </w:rPr>
              <w:t>Majhna oprema (nobena zunanja dimenzija ni večja od 50 cm)</w:t>
            </w:r>
          </w:p>
        </w:tc>
      </w:tr>
      <w:tr w:rsidR="00610EB0" w:rsidRPr="006F0693" w:rsidTr="00F21171">
        <w:trPr>
          <w:gridBefore w:val="1"/>
          <w:wBefore w:w="107" w:type="dxa"/>
          <w:trHeight w:val="618"/>
        </w:trPr>
        <w:tc>
          <w:tcPr>
            <w:tcW w:w="534"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2725" w:type="dxa"/>
            <w:gridSpan w:val="2"/>
            <w:vMerge/>
            <w:tcBorders>
              <w:top w:val="nil"/>
              <w:left w:val="nil"/>
              <w:bottom w:val="nil"/>
              <w:right w:val="nil"/>
            </w:tcBorders>
            <w:vAlign w:val="center"/>
            <w:hideMark/>
          </w:tcPr>
          <w:p w:rsidR="00610EB0" w:rsidRPr="006F0693" w:rsidRDefault="00610EB0" w:rsidP="00F21171">
            <w:pPr>
              <w:tabs>
                <w:tab w:val="left" w:pos="0"/>
              </w:tabs>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spacing w:line="260" w:lineRule="exact"/>
              <w:rPr>
                <w:rFonts w:ascii="Arial" w:hAnsi="Arial" w:cs="Arial"/>
                <w:bCs/>
                <w:szCs w:val="22"/>
                <w:lang w:eastAsia="ar-SA"/>
              </w:rPr>
            </w:pPr>
            <w:r w:rsidRPr="006F0693">
              <w:rPr>
                <w:rFonts w:ascii="Arial" w:hAnsi="Arial" w:cs="Arial"/>
                <w:bCs/>
                <w:sz w:val="22"/>
                <w:szCs w:val="22"/>
              </w:rPr>
              <w:t>6</w:t>
            </w:r>
          </w:p>
        </w:tc>
        <w:tc>
          <w:tcPr>
            <w:tcW w:w="5382" w:type="dxa"/>
            <w:gridSpan w:val="2"/>
            <w:tcBorders>
              <w:top w:val="single" w:sz="4" w:space="0" w:color="000000"/>
              <w:left w:val="single" w:sz="4" w:space="0" w:color="000000"/>
              <w:bottom w:val="single" w:sz="4" w:space="0" w:color="000000"/>
              <w:right w:val="single" w:sz="4" w:space="0" w:color="000000"/>
            </w:tcBorders>
            <w:hideMark/>
          </w:tcPr>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val="pl-PL" w:eastAsia="ar-SA"/>
              </w:rPr>
            </w:pPr>
            <w:r w:rsidRPr="006F0693">
              <w:rPr>
                <w:rFonts w:ascii="Arial" w:hAnsi="Arial" w:cs="Arial"/>
                <w:sz w:val="22"/>
                <w:szCs w:val="22"/>
              </w:rPr>
              <w:t>Majhna oprema za IT in telekomunikacije (nobena zunanja dimenzija ni večja od 50 cm)</w:t>
            </w:r>
          </w:p>
        </w:tc>
      </w:tr>
      <w:tr w:rsidR="00610EB0" w:rsidRPr="006F0693" w:rsidTr="00F21171">
        <w:trPr>
          <w:gridBefore w:val="1"/>
          <w:wBefore w:w="107" w:type="dxa"/>
          <w:trHeight w:val="962"/>
        </w:trPr>
        <w:tc>
          <w:tcPr>
            <w:tcW w:w="534"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bCs/>
                <w:szCs w:val="22"/>
                <w:lang w:eastAsia="ar-SA"/>
              </w:rPr>
            </w:pP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spacing w:line="260" w:lineRule="exact"/>
              <w:rPr>
                <w:rFonts w:ascii="Arial" w:hAnsi="Arial" w:cs="Arial"/>
                <w:b/>
                <w:bCs/>
                <w:szCs w:val="22"/>
              </w:rPr>
            </w:pPr>
            <w:r w:rsidRPr="006F0693">
              <w:rPr>
                <w:rFonts w:ascii="Arial" w:hAnsi="Arial" w:cs="Arial"/>
                <w:b/>
                <w:bCs/>
                <w:sz w:val="22"/>
                <w:szCs w:val="22"/>
              </w:rPr>
              <w:t>5</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2725"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b/>
                <w:szCs w:val="22"/>
              </w:rPr>
            </w:pPr>
            <w:r w:rsidRPr="006F0693">
              <w:rPr>
                <w:rFonts w:ascii="Arial" w:hAnsi="Arial" w:cs="Arial"/>
                <w:b/>
                <w:sz w:val="22"/>
                <w:szCs w:val="22"/>
              </w:rPr>
              <w:t>Odpadne plinske sijalke</w:t>
            </w:r>
          </w:p>
          <w:p w:rsidR="00610EB0" w:rsidRPr="006F0693" w:rsidRDefault="00610EB0" w:rsidP="00F21171">
            <w:pPr>
              <w:tabs>
                <w:tab w:val="left" w:pos="0"/>
              </w:tabs>
              <w:spacing w:line="260" w:lineRule="exact"/>
              <w:rPr>
                <w:rFonts w:ascii="Arial" w:hAnsi="Arial" w:cs="Arial"/>
                <w:bCs/>
                <w:szCs w:val="22"/>
              </w:rPr>
            </w:pPr>
          </w:p>
          <w:p w:rsidR="00610EB0" w:rsidRPr="006F0693" w:rsidRDefault="00610EB0" w:rsidP="00F21171">
            <w:pPr>
              <w:tabs>
                <w:tab w:val="left" w:pos="0"/>
              </w:tabs>
              <w:autoSpaceDE w:val="0"/>
              <w:autoSpaceDN w:val="0"/>
              <w:adjustRightInd w:val="0"/>
              <w:spacing w:line="260" w:lineRule="exact"/>
              <w:rPr>
                <w:rFonts w:ascii="Arial" w:hAnsi="Arial" w:cs="Arial"/>
                <w:szCs w:val="22"/>
                <w:lang w:val="it-IT"/>
              </w:rPr>
            </w:pPr>
            <w:r w:rsidRPr="006F0693">
              <w:rPr>
                <w:rFonts w:ascii="Arial" w:hAnsi="Arial" w:cs="Arial"/>
                <w:sz w:val="22"/>
                <w:szCs w:val="22"/>
                <w:lang w:val="it-IT"/>
              </w:rPr>
              <w:t>20 01 21*</w:t>
            </w:r>
          </w:p>
          <w:p w:rsidR="00610EB0" w:rsidRPr="006F0693" w:rsidRDefault="00610EB0" w:rsidP="00F21171">
            <w:pPr>
              <w:tabs>
                <w:tab w:val="left" w:pos="0"/>
              </w:tabs>
              <w:suppressAutoHyphens/>
              <w:autoSpaceDE w:val="0"/>
              <w:autoSpaceDN w:val="0"/>
              <w:adjustRightInd w:val="0"/>
              <w:spacing w:line="260" w:lineRule="exact"/>
              <w:rPr>
                <w:rFonts w:ascii="Arial" w:hAnsi="Arial" w:cs="Arial"/>
                <w:bCs/>
                <w:szCs w:val="22"/>
                <w:lang w:eastAsia="ar-SA"/>
              </w:rPr>
            </w:pPr>
          </w:p>
        </w:tc>
        <w:tc>
          <w:tcPr>
            <w:tcW w:w="567" w:type="dxa"/>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spacing w:line="260" w:lineRule="exact"/>
              <w:rPr>
                <w:rFonts w:ascii="Arial" w:hAnsi="Arial" w:cs="Arial"/>
                <w:szCs w:val="22"/>
                <w:lang w:eastAsia="ar-SA"/>
              </w:rPr>
            </w:pPr>
          </w:p>
          <w:p w:rsidR="00610EB0" w:rsidRPr="006F0693" w:rsidRDefault="00610EB0" w:rsidP="00F21171">
            <w:pPr>
              <w:tabs>
                <w:tab w:val="left" w:pos="0"/>
              </w:tabs>
              <w:spacing w:line="260" w:lineRule="exact"/>
              <w:rPr>
                <w:rFonts w:ascii="Arial" w:hAnsi="Arial" w:cs="Arial"/>
                <w:szCs w:val="22"/>
              </w:rPr>
            </w:pPr>
          </w:p>
          <w:p w:rsidR="00610EB0" w:rsidRPr="006F0693" w:rsidRDefault="00610EB0" w:rsidP="00F21171">
            <w:pPr>
              <w:tabs>
                <w:tab w:val="left" w:pos="0"/>
              </w:tabs>
              <w:spacing w:line="260" w:lineRule="exact"/>
              <w:rPr>
                <w:rFonts w:ascii="Arial" w:hAnsi="Arial" w:cs="Arial"/>
                <w:szCs w:val="22"/>
              </w:rPr>
            </w:pPr>
            <w:r w:rsidRPr="006F0693">
              <w:rPr>
                <w:rFonts w:ascii="Arial" w:hAnsi="Arial" w:cs="Arial"/>
                <w:sz w:val="22"/>
                <w:szCs w:val="22"/>
              </w:rPr>
              <w:t>3</w:t>
            </w:r>
          </w:p>
          <w:p w:rsidR="00610EB0" w:rsidRPr="006F0693" w:rsidRDefault="00610EB0" w:rsidP="00F21171">
            <w:pPr>
              <w:tabs>
                <w:tab w:val="left" w:pos="0"/>
              </w:tabs>
              <w:suppressAutoHyphens/>
              <w:spacing w:line="260" w:lineRule="exact"/>
              <w:rPr>
                <w:rFonts w:ascii="Arial" w:hAnsi="Arial" w:cs="Arial"/>
                <w:bCs/>
                <w:szCs w:val="22"/>
                <w:lang w:eastAsia="ar-SA"/>
              </w:rPr>
            </w:pPr>
          </w:p>
        </w:tc>
        <w:tc>
          <w:tcPr>
            <w:tcW w:w="5382" w:type="dxa"/>
            <w:gridSpan w:val="2"/>
            <w:tcBorders>
              <w:top w:val="single" w:sz="4" w:space="0" w:color="000000"/>
              <w:left w:val="single" w:sz="4" w:space="0" w:color="000000"/>
              <w:bottom w:val="single" w:sz="4" w:space="0" w:color="000000"/>
              <w:right w:val="single" w:sz="4" w:space="0" w:color="000000"/>
            </w:tcBorders>
          </w:tcPr>
          <w:p w:rsidR="00610EB0" w:rsidRPr="006F0693" w:rsidRDefault="00610EB0" w:rsidP="00F21171">
            <w:pPr>
              <w:tabs>
                <w:tab w:val="left" w:pos="0"/>
              </w:tabs>
              <w:autoSpaceDE w:val="0"/>
              <w:autoSpaceDN w:val="0"/>
              <w:adjustRightInd w:val="0"/>
              <w:spacing w:line="260" w:lineRule="exact"/>
              <w:rPr>
                <w:rFonts w:ascii="Arial" w:hAnsi="Arial" w:cs="Arial"/>
                <w:szCs w:val="22"/>
                <w:lang w:eastAsia="ar-SA"/>
              </w:rPr>
            </w:pPr>
          </w:p>
          <w:p w:rsidR="00610EB0" w:rsidRPr="006F0693" w:rsidRDefault="00610EB0" w:rsidP="00F21171">
            <w:pPr>
              <w:tabs>
                <w:tab w:val="left" w:pos="0"/>
              </w:tabs>
              <w:autoSpaceDE w:val="0"/>
              <w:autoSpaceDN w:val="0"/>
              <w:adjustRightInd w:val="0"/>
              <w:spacing w:line="260" w:lineRule="exact"/>
              <w:rPr>
                <w:rFonts w:ascii="Arial" w:hAnsi="Arial" w:cs="Arial"/>
                <w:szCs w:val="22"/>
              </w:rPr>
            </w:pPr>
          </w:p>
          <w:p w:rsidR="00610EB0" w:rsidRPr="006F0693" w:rsidRDefault="00610EB0" w:rsidP="00F21171">
            <w:pPr>
              <w:tabs>
                <w:tab w:val="left" w:pos="0"/>
              </w:tabs>
              <w:autoSpaceDE w:val="0"/>
              <w:autoSpaceDN w:val="0"/>
              <w:adjustRightInd w:val="0"/>
              <w:spacing w:line="260" w:lineRule="exact"/>
              <w:rPr>
                <w:rFonts w:ascii="Arial" w:hAnsi="Arial" w:cs="Arial"/>
                <w:szCs w:val="22"/>
              </w:rPr>
            </w:pPr>
            <w:r w:rsidRPr="006F0693">
              <w:rPr>
                <w:rFonts w:ascii="Arial" w:hAnsi="Arial" w:cs="Arial"/>
                <w:sz w:val="22"/>
                <w:szCs w:val="22"/>
              </w:rPr>
              <w:t>Sijalke</w:t>
            </w:r>
          </w:p>
          <w:p w:rsidR="00610EB0" w:rsidRPr="006F0693" w:rsidRDefault="00610EB0" w:rsidP="00F21171">
            <w:pPr>
              <w:tabs>
                <w:tab w:val="left" w:pos="0"/>
              </w:tabs>
              <w:suppressAutoHyphens/>
              <w:autoSpaceDE w:val="0"/>
              <w:autoSpaceDN w:val="0"/>
              <w:adjustRightInd w:val="0"/>
              <w:spacing w:line="260" w:lineRule="exact"/>
              <w:rPr>
                <w:rFonts w:ascii="Arial" w:hAnsi="Arial" w:cs="Arial"/>
                <w:szCs w:val="22"/>
                <w:lang w:eastAsia="ar-SA"/>
              </w:rPr>
            </w:pPr>
          </w:p>
        </w:tc>
      </w:tr>
      <w:tr w:rsidR="00610EB0" w:rsidRPr="006F0693" w:rsidTr="00F21171">
        <w:trPr>
          <w:gridAfter w:val="1"/>
          <w:wAfter w:w="2832" w:type="dxa"/>
        </w:trPr>
        <w:tc>
          <w:tcPr>
            <w:tcW w:w="547" w:type="dxa"/>
            <w:gridSpan w:val="2"/>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c>
          <w:tcPr>
            <w:tcW w:w="1319" w:type="dxa"/>
            <w:gridSpan w:val="2"/>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c>
          <w:tcPr>
            <w:tcW w:w="4617" w:type="dxa"/>
            <w:gridSpan w:val="3"/>
            <w:tcBorders>
              <w:top w:val="nil"/>
              <w:left w:val="nil"/>
              <w:bottom w:val="nil"/>
              <w:right w:val="nil"/>
            </w:tcBorders>
          </w:tcPr>
          <w:p w:rsidR="00610EB0" w:rsidRPr="006F0693" w:rsidRDefault="00610EB0" w:rsidP="00F21171">
            <w:pPr>
              <w:tabs>
                <w:tab w:val="left" w:pos="0"/>
              </w:tabs>
              <w:suppressAutoHyphens/>
              <w:spacing w:line="260" w:lineRule="exact"/>
              <w:rPr>
                <w:rFonts w:ascii="Arial" w:eastAsia="TimesNewRoman" w:hAnsi="Arial" w:cs="Arial"/>
                <w:szCs w:val="22"/>
                <w:shd w:val="clear" w:color="auto" w:fill="FFFFFF"/>
                <w:lang w:eastAsia="ar-SA"/>
              </w:rPr>
            </w:pPr>
          </w:p>
        </w:tc>
      </w:tr>
    </w:tbl>
    <w:p w:rsidR="00610EB0" w:rsidRPr="006F0693" w:rsidRDefault="00610EB0" w:rsidP="00610EB0">
      <w:pPr>
        <w:tabs>
          <w:tab w:val="left" w:pos="0"/>
        </w:tabs>
        <w:spacing w:line="260" w:lineRule="exact"/>
        <w:rPr>
          <w:rFonts w:ascii="Arial" w:hAnsi="Arial" w:cs="Arial"/>
          <w:b/>
          <w:sz w:val="22"/>
          <w:szCs w:val="22"/>
        </w:rPr>
      </w:pPr>
      <w:r w:rsidRPr="006F0693">
        <w:rPr>
          <w:rFonts w:ascii="Arial" w:hAnsi="Arial" w:cs="Arial"/>
          <w:b/>
          <w:sz w:val="22"/>
          <w:szCs w:val="22"/>
        </w:rPr>
        <w:br w:type="page"/>
      </w: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lastRenderedPageBreak/>
        <w:t xml:space="preserve">PRILOGA </w:t>
      </w:r>
      <w:r>
        <w:rPr>
          <w:rFonts w:ascii="Arial" w:hAnsi="Arial" w:cs="Arial"/>
          <w:b/>
          <w:sz w:val="22"/>
          <w:szCs w:val="22"/>
        </w:rPr>
        <w:t xml:space="preserve">5 </w:t>
      </w:r>
    </w:p>
    <w:p w:rsidR="00610EB0" w:rsidRPr="006F0693" w:rsidRDefault="00610EB0" w:rsidP="00610EB0">
      <w:pPr>
        <w:tabs>
          <w:tab w:val="left" w:pos="0"/>
        </w:tabs>
        <w:spacing w:line="260" w:lineRule="exact"/>
        <w:jc w:val="center"/>
        <w:rPr>
          <w:rFonts w:ascii="Arial" w:hAnsi="Arial" w:cs="Arial"/>
          <w:b/>
          <w:sz w:val="22"/>
          <w:szCs w:val="22"/>
        </w:rPr>
      </w:pPr>
    </w:p>
    <w:p w:rsidR="00610EB0" w:rsidRPr="006F0693" w:rsidRDefault="00610EB0" w:rsidP="00610EB0">
      <w:pPr>
        <w:tabs>
          <w:tab w:val="left" w:pos="0"/>
        </w:tabs>
        <w:spacing w:line="260" w:lineRule="exact"/>
        <w:jc w:val="center"/>
        <w:rPr>
          <w:rFonts w:ascii="Arial" w:hAnsi="Arial" w:cs="Arial"/>
          <w:b/>
          <w:sz w:val="22"/>
          <w:szCs w:val="22"/>
        </w:rPr>
      </w:pPr>
      <w:r>
        <w:rPr>
          <w:rFonts w:ascii="Arial" w:hAnsi="Arial" w:cs="Arial"/>
          <w:b/>
          <w:sz w:val="22"/>
          <w:szCs w:val="22"/>
        </w:rPr>
        <w:t>Z</w:t>
      </w:r>
      <w:r w:rsidRPr="006F0693">
        <w:rPr>
          <w:rFonts w:ascii="Arial" w:hAnsi="Arial" w:cs="Arial"/>
          <w:b/>
          <w:sz w:val="22"/>
          <w:szCs w:val="22"/>
        </w:rPr>
        <w:t xml:space="preserve">AHTEVE </w:t>
      </w:r>
      <w:r>
        <w:rPr>
          <w:rFonts w:ascii="Arial" w:hAnsi="Arial" w:cs="Arial"/>
          <w:b/>
          <w:sz w:val="22"/>
          <w:szCs w:val="22"/>
        </w:rPr>
        <w:t>ZA SKLADIŠČENJE IN OBDELAVO OEEO</w:t>
      </w:r>
    </w:p>
    <w:p w:rsidR="00610EB0" w:rsidRDefault="00610EB0" w:rsidP="00610EB0">
      <w:pPr>
        <w:tabs>
          <w:tab w:val="left" w:pos="0"/>
        </w:tabs>
        <w:spacing w:line="260" w:lineRule="exact"/>
        <w:rPr>
          <w:rFonts w:ascii="Arial" w:hAnsi="Arial" w:cs="Arial"/>
          <w:sz w:val="22"/>
          <w:szCs w:val="22"/>
        </w:rPr>
      </w:pPr>
    </w:p>
    <w:p w:rsidR="00610EB0" w:rsidRDefault="00610EB0" w:rsidP="00610EB0">
      <w:pPr>
        <w:tabs>
          <w:tab w:val="left" w:pos="0"/>
        </w:tabs>
        <w:spacing w:line="260" w:lineRule="exact"/>
        <w:rPr>
          <w:rFonts w:ascii="Arial" w:hAnsi="Arial" w:cs="Arial"/>
          <w:sz w:val="22"/>
          <w:szCs w:val="22"/>
        </w:rPr>
      </w:pPr>
    </w:p>
    <w:p w:rsidR="00610EB0" w:rsidRPr="00453F79" w:rsidRDefault="00610EB0" w:rsidP="009A24D5">
      <w:pPr>
        <w:pStyle w:val="Odstavekseznama"/>
        <w:numPr>
          <w:ilvl w:val="6"/>
          <w:numId w:val="41"/>
        </w:numPr>
        <w:tabs>
          <w:tab w:val="left" w:pos="0"/>
        </w:tabs>
        <w:spacing w:line="260" w:lineRule="exact"/>
        <w:ind w:left="567" w:hanging="567"/>
        <w:rPr>
          <w:rFonts w:ascii="Arial" w:hAnsi="Arial" w:cs="Arial"/>
          <w:sz w:val="22"/>
          <w:szCs w:val="22"/>
        </w:rPr>
      </w:pPr>
      <w:r w:rsidRPr="00453F79">
        <w:rPr>
          <w:rFonts w:ascii="Arial" w:hAnsi="Arial" w:cs="Arial"/>
          <w:sz w:val="22"/>
          <w:szCs w:val="22"/>
        </w:rPr>
        <w:t>Mesta za skladiščenje (vključno z začasnim skladiščenjem) OEEO pred njeno obdelavo morajo izpolnjevati naslednje zahteve):</w:t>
      </w:r>
    </w:p>
    <w:p w:rsidR="00610EB0" w:rsidRPr="00453F79" w:rsidRDefault="00610EB0" w:rsidP="009A24D5">
      <w:pPr>
        <w:pStyle w:val="Odstavekseznama"/>
        <w:numPr>
          <w:ilvl w:val="0"/>
          <w:numId w:val="42"/>
        </w:numPr>
        <w:tabs>
          <w:tab w:val="left" w:pos="0"/>
        </w:tabs>
        <w:spacing w:line="260" w:lineRule="exact"/>
        <w:ind w:left="1134" w:hanging="567"/>
        <w:rPr>
          <w:rFonts w:ascii="Arial" w:hAnsi="Arial" w:cs="Arial"/>
          <w:sz w:val="22"/>
          <w:szCs w:val="22"/>
        </w:rPr>
      </w:pPr>
      <w:r w:rsidRPr="00453F79">
        <w:rPr>
          <w:rFonts w:ascii="Arial" w:hAnsi="Arial" w:cs="Arial"/>
          <w:sz w:val="22"/>
          <w:szCs w:val="22"/>
        </w:rPr>
        <w:t>neprepustna tla za ustrezna območja, ki so opremljena z zbiralniki razlitih tekočin in po potrebi z usedalniki in napravami za čiščenje in razmaščevanje tekočin,</w:t>
      </w:r>
    </w:p>
    <w:p w:rsidR="00610EB0" w:rsidRPr="00453F79" w:rsidRDefault="00610EB0" w:rsidP="009A24D5">
      <w:pPr>
        <w:pStyle w:val="Odstavekseznama"/>
        <w:numPr>
          <w:ilvl w:val="0"/>
          <w:numId w:val="42"/>
        </w:numPr>
        <w:tabs>
          <w:tab w:val="left" w:pos="0"/>
        </w:tabs>
        <w:spacing w:line="260" w:lineRule="exact"/>
        <w:ind w:left="1134" w:hanging="567"/>
        <w:rPr>
          <w:rFonts w:ascii="Arial" w:hAnsi="Arial" w:cs="Arial"/>
          <w:sz w:val="22"/>
          <w:szCs w:val="22"/>
        </w:rPr>
      </w:pPr>
      <w:r w:rsidRPr="00453F79">
        <w:rPr>
          <w:rFonts w:ascii="Arial" w:hAnsi="Arial" w:cs="Arial"/>
          <w:sz w:val="22"/>
          <w:szCs w:val="22"/>
        </w:rPr>
        <w:t>prekritje, odporno na vremenske pogoje, za ustrezna območja.</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6"/>
          <w:numId w:val="41"/>
        </w:numPr>
        <w:tabs>
          <w:tab w:val="left" w:pos="0"/>
        </w:tabs>
        <w:spacing w:line="260" w:lineRule="exact"/>
        <w:ind w:left="567" w:hanging="567"/>
        <w:rPr>
          <w:rFonts w:ascii="Arial" w:hAnsi="Arial" w:cs="Arial"/>
          <w:sz w:val="22"/>
          <w:szCs w:val="22"/>
        </w:rPr>
      </w:pPr>
      <w:r w:rsidRPr="006F0693">
        <w:rPr>
          <w:rFonts w:ascii="Arial" w:hAnsi="Arial" w:cs="Arial"/>
          <w:sz w:val="22"/>
          <w:szCs w:val="22"/>
        </w:rPr>
        <w:t>Mesta za obdelavo OEEO morajo izpolnjevati naslednje zahteve:</w:t>
      </w:r>
    </w:p>
    <w:p w:rsidR="00610EB0" w:rsidRPr="006F0693" w:rsidRDefault="00610EB0" w:rsidP="009A24D5">
      <w:pPr>
        <w:pStyle w:val="Odstavekseznama"/>
        <w:numPr>
          <w:ilvl w:val="0"/>
          <w:numId w:val="43"/>
        </w:numPr>
        <w:tabs>
          <w:tab w:val="left" w:pos="0"/>
        </w:tabs>
        <w:spacing w:line="260" w:lineRule="exact"/>
        <w:ind w:left="1134" w:hanging="567"/>
        <w:rPr>
          <w:rFonts w:ascii="Arial" w:hAnsi="Arial" w:cs="Arial"/>
          <w:sz w:val="22"/>
          <w:szCs w:val="22"/>
        </w:rPr>
      </w:pPr>
      <w:r w:rsidRPr="006F0693">
        <w:rPr>
          <w:rFonts w:ascii="Arial" w:hAnsi="Arial" w:cs="Arial"/>
          <w:sz w:val="22"/>
          <w:szCs w:val="22"/>
        </w:rPr>
        <w:t xml:space="preserve">tehtnice za </w:t>
      </w:r>
      <w:r>
        <w:rPr>
          <w:rFonts w:ascii="Arial" w:hAnsi="Arial" w:cs="Arial"/>
          <w:sz w:val="22"/>
          <w:szCs w:val="22"/>
        </w:rPr>
        <w:t>tehtanje</w:t>
      </w:r>
      <w:r w:rsidRPr="006F0693">
        <w:rPr>
          <w:rFonts w:ascii="Arial" w:hAnsi="Arial" w:cs="Arial"/>
          <w:sz w:val="22"/>
          <w:szCs w:val="22"/>
        </w:rPr>
        <w:t xml:space="preserve"> obdelanih odpadkov,</w:t>
      </w:r>
    </w:p>
    <w:p w:rsidR="00610EB0" w:rsidRPr="006F0693" w:rsidRDefault="00610EB0" w:rsidP="009A24D5">
      <w:pPr>
        <w:pStyle w:val="Odstavekseznama"/>
        <w:numPr>
          <w:ilvl w:val="0"/>
          <w:numId w:val="43"/>
        </w:numPr>
        <w:tabs>
          <w:tab w:val="left" w:pos="0"/>
        </w:tabs>
        <w:spacing w:line="260" w:lineRule="exact"/>
        <w:ind w:left="1134" w:hanging="567"/>
        <w:rPr>
          <w:rFonts w:ascii="Arial" w:hAnsi="Arial" w:cs="Arial"/>
          <w:sz w:val="22"/>
          <w:szCs w:val="22"/>
        </w:rPr>
      </w:pPr>
      <w:r w:rsidRPr="006F0693">
        <w:rPr>
          <w:rFonts w:ascii="Arial" w:hAnsi="Arial" w:cs="Arial"/>
          <w:sz w:val="22"/>
          <w:szCs w:val="22"/>
        </w:rPr>
        <w:t>neprepustna tla in prekritja za ustrezna območja, ki so opremljena z zbiralniki razlitih tekočin in po potrebi z usedalniki in napravami za čiščenje in razmaščevanje tekočin,</w:t>
      </w:r>
    </w:p>
    <w:p w:rsidR="00610EB0" w:rsidRPr="006F0693" w:rsidRDefault="00610EB0" w:rsidP="009A24D5">
      <w:pPr>
        <w:pStyle w:val="Odstavekseznama"/>
        <w:numPr>
          <w:ilvl w:val="0"/>
          <w:numId w:val="43"/>
        </w:numPr>
        <w:tabs>
          <w:tab w:val="left" w:pos="0"/>
        </w:tabs>
        <w:spacing w:line="260" w:lineRule="exact"/>
        <w:ind w:left="1134" w:hanging="567"/>
        <w:rPr>
          <w:rFonts w:ascii="Arial" w:hAnsi="Arial" w:cs="Arial"/>
          <w:sz w:val="22"/>
          <w:szCs w:val="22"/>
        </w:rPr>
      </w:pPr>
      <w:r w:rsidRPr="006F0693">
        <w:rPr>
          <w:rFonts w:ascii="Arial" w:hAnsi="Arial" w:cs="Arial"/>
          <w:sz w:val="22"/>
          <w:szCs w:val="22"/>
        </w:rPr>
        <w:t>ustrezno skladiščenje za razstavljene rezervne dele,</w:t>
      </w:r>
    </w:p>
    <w:p w:rsidR="00610EB0" w:rsidRPr="006F0693" w:rsidRDefault="00610EB0" w:rsidP="009A24D5">
      <w:pPr>
        <w:pStyle w:val="Odstavekseznama"/>
        <w:numPr>
          <w:ilvl w:val="0"/>
          <w:numId w:val="43"/>
        </w:numPr>
        <w:tabs>
          <w:tab w:val="left" w:pos="0"/>
        </w:tabs>
        <w:spacing w:line="260" w:lineRule="exact"/>
        <w:ind w:left="1134" w:hanging="567"/>
        <w:rPr>
          <w:rFonts w:ascii="Arial" w:hAnsi="Arial" w:cs="Arial"/>
          <w:sz w:val="22"/>
          <w:szCs w:val="22"/>
        </w:rPr>
      </w:pPr>
      <w:r w:rsidRPr="006F0693">
        <w:rPr>
          <w:rFonts w:ascii="Arial" w:hAnsi="Arial" w:cs="Arial"/>
          <w:sz w:val="22"/>
          <w:szCs w:val="22"/>
        </w:rPr>
        <w:t>ustrezn</w:t>
      </w:r>
      <w:r>
        <w:rPr>
          <w:rFonts w:ascii="Arial" w:hAnsi="Arial" w:cs="Arial"/>
          <w:sz w:val="22"/>
          <w:szCs w:val="22"/>
        </w:rPr>
        <w:t>e</w:t>
      </w:r>
      <w:r w:rsidRPr="006F0693">
        <w:rPr>
          <w:rFonts w:ascii="Arial" w:hAnsi="Arial" w:cs="Arial"/>
          <w:sz w:val="22"/>
          <w:szCs w:val="22"/>
        </w:rPr>
        <w:t xml:space="preserve"> vsebnik</w:t>
      </w:r>
      <w:r>
        <w:rPr>
          <w:rFonts w:ascii="Arial" w:hAnsi="Arial" w:cs="Arial"/>
          <w:sz w:val="22"/>
          <w:szCs w:val="22"/>
        </w:rPr>
        <w:t>e</w:t>
      </w:r>
      <w:r w:rsidRPr="006F0693">
        <w:rPr>
          <w:rFonts w:ascii="Arial" w:hAnsi="Arial" w:cs="Arial"/>
          <w:sz w:val="22"/>
          <w:szCs w:val="22"/>
        </w:rPr>
        <w:t xml:space="preserve"> za skladiščenje baterij, kondenzatorjev, ki vsebujejo PCB-je/PCT-je, in drugih nevarnih odpadkov, kot so radioaktivni odpadki,</w:t>
      </w:r>
    </w:p>
    <w:p w:rsidR="00610EB0" w:rsidRDefault="00610EB0" w:rsidP="009A24D5">
      <w:pPr>
        <w:pStyle w:val="Odstavekseznama"/>
        <w:numPr>
          <w:ilvl w:val="0"/>
          <w:numId w:val="43"/>
        </w:numPr>
        <w:tabs>
          <w:tab w:val="left" w:pos="0"/>
        </w:tabs>
        <w:spacing w:line="260" w:lineRule="exact"/>
        <w:ind w:left="1134" w:hanging="567"/>
        <w:rPr>
          <w:rFonts w:ascii="Arial" w:hAnsi="Arial" w:cs="Arial"/>
          <w:sz w:val="22"/>
          <w:szCs w:val="22"/>
        </w:rPr>
      </w:pPr>
      <w:r w:rsidRPr="006F0693">
        <w:rPr>
          <w:rFonts w:ascii="Arial" w:hAnsi="Arial" w:cs="Arial"/>
          <w:sz w:val="22"/>
          <w:szCs w:val="22"/>
        </w:rPr>
        <w:t>oprem</w:t>
      </w:r>
      <w:r>
        <w:rPr>
          <w:rFonts w:ascii="Arial" w:hAnsi="Arial" w:cs="Arial"/>
          <w:sz w:val="22"/>
          <w:szCs w:val="22"/>
        </w:rPr>
        <w:t>o</w:t>
      </w:r>
      <w:r w:rsidRPr="006F0693">
        <w:rPr>
          <w:rFonts w:ascii="Arial" w:hAnsi="Arial" w:cs="Arial"/>
          <w:sz w:val="22"/>
          <w:szCs w:val="22"/>
        </w:rPr>
        <w:t xml:space="preserve"> za čiščenje vode v skladu s predpisi, ki urejajo varstvo okolja.</w:t>
      </w:r>
    </w:p>
    <w:p w:rsidR="00610EB0" w:rsidRDefault="00610EB0" w:rsidP="00610EB0">
      <w:pPr>
        <w:spacing w:after="200" w:line="276" w:lineRule="auto"/>
        <w:jc w:val="left"/>
        <w:rPr>
          <w:rFonts w:ascii="Arial" w:hAnsi="Arial" w:cs="Arial"/>
          <w:sz w:val="22"/>
          <w:szCs w:val="22"/>
        </w:rPr>
      </w:pPr>
      <w:r>
        <w:rPr>
          <w:rFonts w:ascii="Arial" w:hAnsi="Arial" w:cs="Arial"/>
          <w:sz w:val="22"/>
          <w:szCs w:val="22"/>
        </w:rPr>
        <w:br w:type="page"/>
      </w: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lastRenderedPageBreak/>
        <w:t xml:space="preserve">PRILOGA </w:t>
      </w:r>
      <w:r>
        <w:rPr>
          <w:rFonts w:ascii="Arial" w:hAnsi="Arial" w:cs="Arial"/>
          <w:b/>
          <w:sz w:val="22"/>
          <w:szCs w:val="22"/>
        </w:rPr>
        <w:t>6</w:t>
      </w:r>
    </w:p>
    <w:p w:rsidR="00610EB0" w:rsidRPr="006F0693" w:rsidRDefault="00610EB0" w:rsidP="00610EB0">
      <w:pPr>
        <w:tabs>
          <w:tab w:val="left" w:pos="0"/>
        </w:tabs>
        <w:spacing w:line="260" w:lineRule="exact"/>
        <w:jc w:val="center"/>
        <w:rPr>
          <w:rFonts w:ascii="Arial" w:hAnsi="Arial" w:cs="Arial"/>
          <w:b/>
          <w:sz w:val="22"/>
          <w:szCs w:val="22"/>
        </w:rPr>
      </w:pPr>
    </w:p>
    <w:p w:rsidR="00610EB0" w:rsidRPr="006F0693" w:rsidRDefault="00610EB0" w:rsidP="00610EB0">
      <w:pPr>
        <w:tabs>
          <w:tab w:val="left" w:pos="0"/>
        </w:tabs>
        <w:spacing w:line="260" w:lineRule="exact"/>
        <w:jc w:val="center"/>
        <w:rPr>
          <w:rFonts w:ascii="Arial" w:hAnsi="Arial" w:cs="Arial"/>
          <w:b/>
          <w:sz w:val="22"/>
          <w:szCs w:val="22"/>
        </w:rPr>
      </w:pPr>
      <w:r w:rsidRPr="006F0693">
        <w:rPr>
          <w:rFonts w:ascii="Arial" w:hAnsi="Arial" w:cs="Arial"/>
          <w:b/>
          <w:sz w:val="22"/>
          <w:szCs w:val="22"/>
        </w:rPr>
        <w:t xml:space="preserve">SELEKTIVNA OBDELAVA OEEO </w:t>
      </w:r>
    </w:p>
    <w:p w:rsidR="00610EB0"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p>
    <w:p w:rsidR="00610EB0" w:rsidRPr="00453F79" w:rsidRDefault="00610EB0" w:rsidP="009A24D5">
      <w:pPr>
        <w:pStyle w:val="Odstavekseznama"/>
        <w:numPr>
          <w:ilvl w:val="0"/>
          <w:numId w:val="38"/>
        </w:numPr>
        <w:tabs>
          <w:tab w:val="left" w:pos="0"/>
        </w:tabs>
        <w:spacing w:line="260" w:lineRule="exact"/>
        <w:ind w:left="567" w:hanging="567"/>
        <w:rPr>
          <w:rFonts w:ascii="Arial" w:hAnsi="Arial" w:cs="Arial"/>
          <w:sz w:val="22"/>
          <w:szCs w:val="22"/>
        </w:rPr>
      </w:pPr>
      <w:r w:rsidRPr="00453F79">
        <w:rPr>
          <w:rFonts w:ascii="Arial" w:hAnsi="Arial" w:cs="Arial"/>
          <w:sz w:val="22"/>
          <w:szCs w:val="22"/>
        </w:rPr>
        <w:t>Iz ločeno zbrane OEEO morajo biti izločene najmanj naslednje snovi, zmesi in sestavn</w:t>
      </w:r>
      <w:r>
        <w:rPr>
          <w:rFonts w:ascii="Arial" w:hAnsi="Arial" w:cs="Arial"/>
          <w:sz w:val="22"/>
          <w:szCs w:val="22"/>
        </w:rPr>
        <w:t>i</w:t>
      </w:r>
      <w:r w:rsidRPr="00453F79">
        <w:rPr>
          <w:rFonts w:ascii="Arial" w:hAnsi="Arial" w:cs="Arial"/>
          <w:sz w:val="22"/>
          <w:szCs w:val="22"/>
        </w:rPr>
        <w:t xml:space="preserve"> del</w:t>
      </w:r>
      <w:r>
        <w:rPr>
          <w:rFonts w:ascii="Arial" w:hAnsi="Arial" w:cs="Arial"/>
          <w:sz w:val="22"/>
          <w:szCs w:val="22"/>
        </w:rPr>
        <w:t>i</w:t>
      </w:r>
      <w:r w:rsidRPr="00453F79">
        <w:rPr>
          <w:rFonts w:ascii="Arial" w:hAnsi="Arial" w:cs="Arial"/>
          <w:sz w:val="22"/>
          <w:szCs w:val="22"/>
        </w:rPr>
        <w:t>:</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kondenzatorji, ki vsebujejo poliklorirane bifenile (PCB), v skladu z Direktivo Sveta 96/59/ES z dne 16. septembra 1996 o odstranjevanju polikloriranih bifenilov in polikloriranih terfenilov (PCB/PCT) [UL L 243, 24.9.1996, str. 31],</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sestavni deli, ki vsebujejo živo srebro, kot so stikala ali svetila za osvetlitev ozadja,</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baterije,</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plošče s tiskanim vezjem v prenosnih telefonih na splošno in v drugih napravah, če je površina plošč s tiskanim vezjem večja od 10 kvadratnih centimetrov,</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kartuše za toner, tekoče in kot pasta, kot tudi barvne kartuše,</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plastika, ki vsebuje bromirane zaviralce gorenja,</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azbestni odpadki in sestavni deli, ki vsebujejo azbest,</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katodne cevi,</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klorofluoroogljiki (CFC), klorofluoroogljikovodiki (HCFC) ali fluorirani ogljikovodiki (HFC), ogljikovodiki (HC),</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plinske sijalke,</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prikazovalniki s tekočimi kristali (skupaj s svojim ohišjem, kadar je to primerno) s površino večjo od 100 kvadratnih centimetrov, in vsi prikazovalniki, iz ozadja osvetljeni s plinskimi sijalkami,</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zunanji električni kabli,</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sestavni deli, ki vsebujejo refraktorska keramična vlakna, kot je opisano v Direktivi Komisije 97/69/ES z dne 5. decembra 1997 o 23. prilagoditvi tehničnemu napredku Direktive Sveta 67/548/EGS o približevanju zakonov in drugih predpisov v zvezi z razvrščanjem, pakiranjem in označevanjem nevarnih snovi [UL L 343, 13.12.1997, str. 19],</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sestavni deli, ki vsebujejo radioaktivne snovi, razen sestavnih delov, ki so pod pragovi izvzetja, določenimi v členu 3 in Prilogi I k Direktivi Sveta 96/29/Euratom z dne 13. maja 1996 o določitvi temeljnih varnostnih standardov za varstvo zdravja delavcev in prebivalstva pred nevarnostmi zaradi ionizirajočega sevanja [UL L 159, 29.6.1996, str. 1],</w:t>
      </w:r>
    </w:p>
    <w:p w:rsidR="00610EB0" w:rsidRPr="00453F79" w:rsidRDefault="00610EB0" w:rsidP="009A24D5">
      <w:pPr>
        <w:pStyle w:val="Odstavekseznama"/>
        <w:numPr>
          <w:ilvl w:val="2"/>
          <w:numId w:val="39"/>
        </w:numPr>
        <w:tabs>
          <w:tab w:val="left" w:pos="0"/>
        </w:tabs>
        <w:spacing w:line="260" w:lineRule="exact"/>
        <w:ind w:left="1134" w:hanging="567"/>
        <w:rPr>
          <w:rFonts w:ascii="Arial" w:hAnsi="Arial" w:cs="Arial"/>
          <w:sz w:val="22"/>
          <w:szCs w:val="22"/>
        </w:rPr>
      </w:pPr>
      <w:r w:rsidRPr="00453F79">
        <w:rPr>
          <w:rFonts w:ascii="Arial" w:hAnsi="Arial" w:cs="Arial"/>
          <w:sz w:val="22"/>
          <w:szCs w:val="22"/>
        </w:rPr>
        <w:t>elektrolitski kondenzatorji, ki vsebujejo nevarne snovi (višina &gt; 25 mm, premer &gt; 25 mm ali sorazmerno podobne prostornine).</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610EB0">
      <w:pPr>
        <w:tabs>
          <w:tab w:val="left" w:pos="0"/>
        </w:tabs>
        <w:spacing w:line="260" w:lineRule="exact"/>
        <w:rPr>
          <w:rFonts w:ascii="Arial" w:hAnsi="Arial" w:cs="Arial"/>
          <w:sz w:val="22"/>
          <w:szCs w:val="22"/>
        </w:rPr>
      </w:pPr>
      <w:r w:rsidRPr="006F0693">
        <w:rPr>
          <w:rFonts w:ascii="Arial" w:hAnsi="Arial" w:cs="Arial"/>
          <w:sz w:val="22"/>
          <w:szCs w:val="22"/>
        </w:rPr>
        <w:t xml:space="preserve">Te snovi, zmesi in sestavni deli se odstranijo ali predelajo v skladu </w:t>
      </w:r>
      <w:r w:rsidR="00BF49C8">
        <w:rPr>
          <w:rFonts w:ascii="Arial" w:hAnsi="Arial" w:cs="Arial"/>
          <w:sz w:val="22"/>
          <w:szCs w:val="22"/>
        </w:rPr>
        <w:t>s predpisom, ki ureja odpadke</w:t>
      </w:r>
      <w:r w:rsidRPr="006F0693">
        <w:rPr>
          <w:rFonts w:ascii="Arial" w:hAnsi="Arial" w:cs="Arial"/>
          <w:sz w:val="22"/>
          <w:szCs w:val="22"/>
        </w:rPr>
        <w:t>.</w:t>
      </w:r>
    </w:p>
    <w:p w:rsidR="00610EB0" w:rsidRPr="006F0693" w:rsidRDefault="00610EB0" w:rsidP="00610EB0">
      <w:pPr>
        <w:tabs>
          <w:tab w:val="left" w:pos="0"/>
        </w:tabs>
        <w:spacing w:line="260" w:lineRule="exact"/>
        <w:rPr>
          <w:rFonts w:ascii="Arial" w:hAnsi="Arial" w:cs="Arial"/>
          <w:sz w:val="22"/>
          <w:szCs w:val="22"/>
        </w:rPr>
      </w:pPr>
    </w:p>
    <w:p w:rsidR="00610EB0" w:rsidRPr="006F0693" w:rsidRDefault="00610EB0" w:rsidP="009A24D5">
      <w:pPr>
        <w:pStyle w:val="Odstavekseznama"/>
        <w:numPr>
          <w:ilvl w:val="0"/>
          <w:numId w:val="38"/>
        </w:numPr>
        <w:tabs>
          <w:tab w:val="left" w:pos="0"/>
        </w:tabs>
        <w:spacing w:line="260" w:lineRule="exact"/>
        <w:ind w:left="567" w:hanging="567"/>
        <w:rPr>
          <w:rFonts w:ascii="Arial" w:hAnsi="Arial" w:cs="Arial"/>
          <w:sz w:val="22"/>
          <w:szCs w:val="22"/>
        </w:rPr>
      </w:pPr>
      <w:r w:rsidRPr="006F0693">
        <w:rPr>
          <w:rFonts w:ascii="Arial" w:hAnsi="Arial" w:cs="Arial"/>
          <w:sz w:val="22"/>
          <w:szCs w:val="22"/>
        </w:rPr>
        <w:t>Naslednje sestavne dele</w:t>
      </w:r>
      <w:r>
        <w:rPr>
          <w:rFonts w:ascii="Arial" w:hAnsi="Arial" w:cs="Arial"/>
          <w:sz w:val="22"/>
          <w:szCs w:val="22"/>
        </w:rPr>
        <w:t xml:space="preserve"> iz ločeno zbrane</w:t>
      </w:r>
      <w:r w:rsidRPr="006F0693">
        <w:rPr>
          <w:rFonts w:ascii="Arial" w:hAnsi="Arial" w:cs="Arial"/>
          <w:sz w:val="22"/>
          <w:szCs w:val="22"/>
        </w:rPr>
        <w:t xml:space="preserve"> OEEO, je treba obdelati, kot je navedeno:</w:t>
      </w:r>
    </w:p>
    <w:p w:rsidR="00610EB0" w:rsidRPr="00453F79" w:rsidRDefault="00610EB0" w:rsidP="009A24D5">
      <w:pPr>
        <w:pStyle w:val="Odstavekseznama"/>
        <w:numPr>
          <w:ilvl w:val="0"/>
          <w:numId w:val="40"/>
        </w:numPr>
        <w:tabs>
          <w:tab w:val="left" w:pos="0"/>
        </w:tabs>
        <w:spacing w:line="260" w:lineRule="exact"/>
        <w:ind w:left="1134" w:hanging="567"/>
        <w:rPr>
          <w:rFonts w:ascii="Arial" w:hAnsi="Arial" w:cs="Arial"/>
          <w:sz w:val="22"/>
          <w:szCs w:val="22"/>
        </w:rPr>
      </w:pPr>
      <w:r w:rsidRPr="00453F79">
        <w:rPr>
          <w:rFonts w:ascii="Arial" w:hAnsi="Arial" w:cs="Arial"/>
          <w:sz w:val="22"/>
          <w:szCs w:val="22"/>
        </w:rPr>
        <w:t>katodne cevi: fluorescentno prevleko je treba odstraniti,</w:t>
      </w:r>
    </w:p>
    <w:p w:rsidR="00610EB0" w:rsidRPr="00453F79" w:rsidRDefault="00610EB0" w:rsidP="009A24D5">
      <w:pPr>
        <w:pStyle w:val="Odstavekseznama"/>
        <w:numPr>
          <w:ilvl w:val="0"/>
          <w:numId w:val="40"/>
        </w:numPr>
        <w:tabs>
          <w:tab w:val="left" w:pos="0"/>
        </w:tabs>
        <w:spacing w:line="260" w:lineRule="exact"/>
        <w:ind w:left="1134" w:hanging="567"/>
        <w:rPr>
          <w:rFonts w:ascii="Arial" w:hAnsi="Arial" w:cs="Arial"/>
          <w:sz w:val="22"/>
          <w:szCs w:val="22"/>
        </w:rPr>
      </w:pPr>
      <w:r w:rsidRPr="00453F79">
        <w:rPr>
          <w:rFonts w:ascii="Arial" w:hAnsi="Arial" w:cs="Arial"/>
          <w:sz w:val="22"/>
          <w:szCs w:val="22"/>
        </w:rPr>
        <w:t>oprema, ki vsebuje pline, ki tanjšajo ozonski plašč ali imajo potencial globalnega segrevanja (GWP) nad 15, kot so plini, ki jih vsebujejo pene in krogotoki za hlajenje: pline je treba ustrezno izločiti in ustrezno obdelati. Pline, ki tanjšajo ozonski plašč, je treba obdelati v skladu z Uredbo (ES) št. 1005/2009,</w:t>
      </w:r>
    </w:p>
    <w:p w:rsidR="00610EB0" w:rsidRPr="00453F79" w:rsidRDefault="00610EB0" w:rsidP="009A24D5">
      <w:pPr>
        <w:pStyle w:val="Odstavekseznama"/>
        <w:numPr>
          <w:ilvl w:val="0"/>
          <w:numId w:val="40"/>
        </w:numPr>
        <w:tabs>
          <w:tab w:val="left" w:pos="0"/>
        </w:tabs>
        <w:spacing w:line="260" w:lineRule="exact"/>
        <w:ind w:left="1134" w:hanging="567"/>
        <w:rPr>
          <w:rFonts w:ascii="Arial" w:hAnsi="Arial" w:cs="Arial"/>
          <w:sz w:val="22"/>
          <w:szCs w:val="22"/>
        </w:rPr>
      </w:pPr>
      <w:r w:rsidRPr="00453F79">
        <w:rPr>
          <w:rFonts w:ascii="Arial" w:hAnsi="Arial" w:cs="Arial"/>
          <w:sz w:val="22"/>
          <w:szCs w:val="22"/>
        </w:rPr>
        <w:t>plinske sijalke: živo srebro je treba odstraniti.</w:t>
      </w:r>
    </w:p>
    <w:p w:rsidR="00610EB0" w:rsidRPr="006F0693" w:rsidRDefault="00610EB0" w:rsidP="00610EB0">
      <w:pPr>
        <w:tabs>
          <w:tab w:val="left" w:pos="0"/>
        </w:tabs>
        <w:spacing w:line="260" w:lineRule="exact"/>
        <w:rPr>
          <w:rFonts w:ascii="Arial" w:hAnsi="Arial" w:cs="Arial"/>
          <w:sz w:val="22"/>
          <w:szCs w:val="22"/>
        </w:rPr>
      </w:pPr>
    </w:p>
    <w:p w:rsidR="001E4715" w:rsidRPr="00453F79" w:rsidRDefault="00610EB0" w:rsidP="00610EB0">
      <w:pPr>
        <w:tabs>
          <w:tab w:val="left" w:pos="0"/>
        </w:tabs>
        <w:spacing w:after="200" w:line="276" w:lineRule="auto"/>
        <w:rPr>
          <w:rFonts w:ascii="Arial" w:hAnsi="Arial" w:cs="Arial"/>
          <w:sz w:val="22"/>
          <w:szCs w:val="22"/>
        </w:rPr>
      </w:pPr>
      <w:r w:rsidRPr="006F0693">
        <w:rPr>
          <w:rFonts w:ascii="Arial" w:hAnsi="Arial" w:cs="Arial"/>
          <w:sz w:val="22"/>
          <w:szCs w:val="22"/>
        </w:rPr>
        <w:t>Upoštevajoč varstvo okolja in koristnost priprave za ponovno uporabo in reciklaže, se točki 1 in 2 uporabljata na tak način, da se ne ovira okolju primerna priprava za ponovno uporabo in reciklaža sestavnih delov ali celih naprav</w:t>
      </w:r>
      <w:r>
        <w:rPr>
          <w:rFonts w:ascii="Arial" w:hAnsi="Arial" w:cs="Arial"/>
          <w:sz w:val="22"/>
          <w:szCs w:val="22"/>
        </w:rPr>
        <w:t xml:space="preserve">. </w:t>
      </w:r>
    </w:p>
    <w:sectPr w:rsidR="001E4715" w:rsidRPr="00453F79" w:rsidSect="00C716D1">
      <w:headerReference w:type="default" r:id="rId11"/>
      <w:footerReference w:type="default" r:id="rId12"/>
      <w:pgSz w:w="11906" w:h="16838"/>
      <w:pgMar w:top="1417" w:right="1417" w:bottom="1417" w:left="1418" w:header="708" w:footer="708"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16A17" w15:done="0"/>
  <w15:commentEx w15:paraId="2DDE3875" w15:done="0"/>
  <w15:commentEx w15:paraId="6193E975" w15:done="0"/>
  <w15:commentEx w15:paraId="31F52AB0" w15:done="0"/>
  <w15:commentEx w15:paraId="678CE6B4" w15:done="0"/>
  <w15:commentEx w15:paraId="760A116D" w15:done="0"/>
  <w15:commentEx w15:paraId="7B4B754F" w15:done="0"/>
  <w15:commentEx w15:paraId="0C5CA269" w15:done="0"/>
  <w15:commentEx w15:paraId="1602B4A1" w15:done="0"/>
  <w15:commentEx w15:paraId="18E05B80" w15:done="0"/>
  <w15:commentEx w15:paraId="72230474" w15:done="0"/>
  <w15:commentEx w15:paraId="446ED6DE" w15:done="0"/>
  <w15:commentEx w15:paraId="6B35DEE2" w15:done="0"/>
  <w15:commentEx w15:paraId="0CB474F2" w15:done="0"/>
  <w15:commentEx w15:paraId="01F730AC" w15:done="0"/>
  <w15:commentEx w15:paraId="0312F847" w15:done="0"/>
  <w15:commentEx w15:paraId="09CB5B58" w15:done="0"/>
  <w15:commentEx w15:paraId="1DD0C37F" w15:done="0"/>
  <w15:commentEx w15:paraId="597BF523" w15:done="0"/>
  <w15:commentEx w15:paraId="03781E72" w15:done="0"/>
  <w15:commentEx w15:paraId="3234BDCD" w15:done="0"/>
  <w15:commentEx w15:paraId="2C6238C4" w15:done="0"/>
  <w15:commentEx w15:paraId="4F288221" w15:done="0"/>
  <w15:commentEx w15:paraId="60151E67" w15:done="0"/>
  <w15:commentEx w15:paraId="253C3D45" w15:done="0"/>
  <w15:commentEx w15:paraId="13075078" w15:done="0"/>
  <w15:commentEx w15:paraId="1AA6BB40" w15:done="0"/>
  <w15:commentEx w15:paraId="6A1E99B5" w15:done="0"/>
  <w15:commentEx w15:paraId="475B7DD9" w15:done="0"/>
  <w15:commentEx w15:paraId="396D44A1" w15:done="0"/>
  <w15:commentEx w15:paraId="454CCF5E" w15:done="0"/>
  <w15:commentEx w15:paraId="4E640398" w15:done="0"/>
  <w15:commentEx w15:paraId="1A046FC3" w15:done="0"/>
  <w15:commentEx w15:paraId="118508D5" w15:done="0"/>
  <w15:commentEx w15:paraId="284A8F72" w15:done="0"/>
  <w15:commentEx w15:paraId="2198A3C7" w15:done="0"/>
  <w15:commentEx w15:paraId="3F1B26C1" w15:done="0"/>
  <w15:commentEx w15:paraId="096A4D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669" w:rsidRDefault="00473669" w:rsidP="009A2D43">
      <w:r>
        <w:separator/>
      </w:r>
    </w:p>
  </w:endnote>
  <w:endnote w:type="continuationSeparator" w:id="0">
    <w:p w:rsidR="00473669" w:rsidRDefault="00473669" w:rsidP="009A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437130"/>
      <w:docPartObj>
        <w:docPartGallery w:val="Page Numbers (Bottom of Page)"/>
        <w:docPartUnique/>
      </w:docPartObj>
    </w:sdtPr>
    <w:sdtEndPr>
      <w:rPr>
        <w:sz w:val="16"/>
        <w:szCs w:val="16"/>
      </w:rPr>
    </w:sdtEndPr>
    <w:sdtContent>
      <w:p w:rsidR="00C716D1" w:rsidRPr="00C716D1" w:rsidRDefault="008F31C3">
        <w:pPr>
          <w:pStyle w:val="Noga"/>
          <w:jc w:val="center"/>
          <w:rPr>
            <w:sz w:val="16"/>
            <w:szCs w:val="16"/>
          </w:rPr>
        </w:pPr>
        <w:r w:rsidRPr="00C716D1">
          <w:rPr>
            <w:sz w:val="16"/>
            <w:szCs w:val="16"/>
          </w:rPr>
          <w:fldChar w:fldCharType="begin"/>
        </w:r>
        <w:r w:rsidR="00C716D1" w:rsidRPr="00C716D1">
          <w:rPr>
            <w:sz w:val="16"/>
            <w:szCs w:val="16"/>
          </w:rPr>
          <w:instrText>PAGE   \* MERGEFORMAT</w:instrText>
        </w:r>
        <w:r w:rsidRPr="00C716D1">
          <w:rPr>
            <w:sz w:val="16"/>
            <w:szCs w:val="16"/>
          </w:rPr>
          <w:fldChar w:fldCharType="separate"/>
        </w:r>
        <w:r w:rsidR="00E356D1">
          <w:rPr>
            <w:noProof/>
            <w:sz w:val="16"/>
            <w:szCs w:val="16"/>
          </w:rPr>
          <w:t>1</w:t>
        </w:r>
        <w:r w:rsidRPr="00C716D1">
          <w:rPr>
            <w:sz w:val="16"/>
            <w:szCs w:val="16"/>
          </w:rPr>
          <w:fldChar w:fldCharType="end"/>
        </w:r>
      </w:p>
    </w:sdtContent>
  </w:sdt>
  <w:p w:rsidR="00C716D1" w:rsidRDefault="00C716D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669" w:rsidRDefault="00473669" w:rsidP="009A2D43">
      <w:r>
        <w:separator/>
      </w:r>
    </w:p>
  </w:footnote>
  <w:footnote w:type="continuationSeparator" w:id="0">
    <w:p w:rsidR="00473669" w:rsidRDefault="00473669" w:rsidP="009A2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B93" w:rsidRPr="00540B93" w:rsidRDefault="00540B93">
    <w:pPr>
      <w:pStyle w:val="Glava"/>
      <w:rPr>
        <w:i/>
      </w:rPr>
    </w:pPr>
    <w:r>
      <w:tab/>
    </w:r>
    <w:r>
      <w:tab/>
    </w:r>
    <w:r w:rsidRPr="00540B93">
      <w:rPr>
        <w:i/>
      </w:rPr>
      <w:t>O S N U T E K!</w:t>
    </w:r>
  </w:p>
  <w:p w:rsidR="00540B93" w:rsidRDefault="00540B9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E21"/>
    <w:multiLevelType w:val="hybridMultilevel"/>
    <w:tmpl w:val="CC763E62"/>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2C915BE"/>
    <w:multiLevelType w:val="hybridMultilevel"/>
    <w:tmpl w:val="B3F2F3F0"/>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72519"/>
    <w:multiLevelType w:val="hybridMultilevel"/>
    <w:tmpl w:val="EB5CE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63320"/>
    <w:multiLevelType w:val="hybridMultilevel"/>
    <w:tmpl w:val="FEB4F3EA"/>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347EA"/>
    <w:multiLevelType w:val="hybridMultilevel"/>
    <w:tmpl w:val="7158B860"/>
    <w:lvl w:ilvl="0" w:tplc="EF784E90">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nsid w:val="06E10CD6"/>
    <w:multiLevelType w:val="hybridMultilevel"/>
    <w:tmpl w:val="37E836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694F58"/>
    <w:multiLevelType w:val="hybridMultilevel"/>
    <w:tmpl w:val="719C09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AA48EC"/>
    <w:multiLevelType w:val="hybridMultilevel"/>
    <w:tmpl w:val="977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526945"/>
    <w:multiLevelType w:val="hybridMultilevel"/>
    <w:tmpl w:val="70D65648"/>
    <w:lvl w:ilvl="0" w:tplc="EE48F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EC1CAC"/>
    <w:multiLevelType w:val="hybridMultilevel"/>
    <w:tmpl w:val="72189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6513D9"/>
    <w:multiLevelType w:val="hybridMultilevel"/>
    <w:tmpl w:val="3FBC999A"/>
    <w:lvl w:ilvl="0" w:tplc="0409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0E66116C"/>
    <w:multiLevelType w:val="hybridMultilevel"/>
    <w:tmpl w:val="2C425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124BA2"/>
    <w:multiLevelType w:val="hybridMultilevel"/>
    <w:tmpl w:val="AED0E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D62D57"/>
    <w:multiLevelType w:val="hybridMultilevel"/>
    <w:tmpl w:val="59D23BC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0FDB6B45"/>
    <w:multiLevelType w:val="hybridMultilevel"/>
    <w:tmpl w:val="65CA6098"/>
    <w:lvl w:ilvl="0" w:tplc="754A0E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10D613C9"/>
    <w:multiLevelType w:val="hybridMultilevel"/>
    <w:tmpl w:val="5D389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120228"/>
    <w:multiLevelType w:val="hybridMultilevel"/>
    <w:tmpl w:val="D3306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8D09DC"/>
    <w:multiLevelType w:val="hybridMultilevel"/>
    <w:tmpl w:val="D990E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F773D3"/>
    <w:multiLevelType w:val="hybridMultilevel"/>
    <w:tmpl w:val="5E00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8A142A"/>
    <w:multiLevelType w:val="hybridMultilevel"/>
    <w:tmpl w:val="46D24AFE"/>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0">
    <w:nsid w:val="1EC35447"/>
    <w:multiLevelType w:val="hybridMultilevel"/>
    <w:tmpl w:val="BBFC556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215E54F6"/>
    <w:multiLevelType w:val="hybridMultilevel"/>
    <w:tmpl w:val="72EAF938"/>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BC65F8"/>
    <w:multiLevelType w:val="hybridMultilevel"/>
    <w:tmpl w:val="58DA0B78"/>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026A6A"/>
    <w:multiLevelType w:val="hybridMultilevel"/>
    <w:tmpl w:val="78E0BD08"/>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223E6011"/>
    <w:multiLevelType w:val="hybridMultilevel"/>
    <w:tmpl w:val="75E8B194"/>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9F2B33"/>
    <w:multiLevelType w:val="hybridMultilevel"/>
    <w:tmpl w:val="E8967D5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DA6729A"/>
    <w:multiLevelType w:val="hybridMultilevel"/>
    <w:tmpl w:val="D2B03B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2DE97779"/>
    <w:multiLevelType w:val="hybridMultilevel"/>
    <w:tmpl w:val="576AEEA8"/>
    <w:lvl w:ilvl="0" w:tplc="0409000F">
      <w:start w:val="1"/>
      <w:numFmt w:val="decimal"/>
      <w:lvlText w:val="%1."/>
      <w:lvlJc w:val="left"/>
      <w:pPr>
        <w:ind w:left="720" w:hanging="360"/>
      </w:pPr>
    </w:lvl>
    <w:lvl w:ilvl="1" w:tplc="402425D2">
      <w:start w:val="7"/>
      <w:numFmt w:val="bullet"/>
      <w:lvlText w:val="–"/>
      <w:lvlJc w:val="left"/>
      <w:pPr>
        <w:ind w:left="1440" w:hanging="360"/>
      </w:pPr>
      <w:rPr>
        <w:rFonts w:ascii="Arial" w:eastAsia="Times New Roman"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A32BC5"/>
    <w:multiLevelType w:val="multilevel"/>
    <w:tmpl w:val="C0E232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0FD221E"/>
    <w:multiLevelType w:val="hybridMultilevel"/>
    <w:tmpl w:val="2AF6A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B0FE7A00">
      <w:start w:val="1"/>
      <w:numFmt w:val="lowerLetter"/>
      <w:lvlText w:val="%3)"/>
      <w:lvlJc w:val="lef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FE46AC"/>
    <w:multiLevelType w:val="hybridMultilevel"/>
    <w:tmpl w:val="DE22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84639E"/>
    <w:multiLevelType w:val="hybridMultilevel"/>
    <w:tmpl w:val="D61ED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373A59"/>
    <w:multiLevelType w:val="hybridMultilevel"/>
    <w:tmpl w:val="5510E1F6"/>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33">
    <w:nsid w:val="3A0D5033"/>
    <w:multiLevelType w:val="hybridMultilevel"/>
    <w:tmpl w:val="0630C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5046C0"/>
    <w:multiLevelType w:val="hybridMultilevel"/>
    <w:tmpl w:val="EA068788"/>
    <w:lvl w:ilvl="0" w:tplc="B0FE7A00">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8A6846"/>
    <w:multiLevelType w:val="hybridMultilevel"/>
    <w:tmpl w:val="190C6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1804D3"/>
    <w:multiLevelType w:val="hybridMultilevel"/>
    <w:tmpl w:val="7F36B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E5D2FB7"/>
    <w:multiLevelType w:val="hybridMultilevel"/>
    <w:tmpl w:val="8A80E27E"/>
    <w:lvl w:ilvl="0" w:tplc="0409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54705CD"/>
    <w:multiLevelType w:val="hybridMultilevel"/>
    <w:tmpl w:val="8B38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8652D2"/>
    <w:multiLevelType w:val="hybridMultilevel"/>
    <w:tmpl w:val="FAF8B1D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6AA272E"/>
    <w:multiLevelType w:val="hybridMultilevel"/>
    <w:tmpl w:val="85465134"/>
    <w:lvl w:ilvl="0" w:tplc="94F03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066325"/>
    <w:multiLevelType w:val="hybridMultilevel"/>
    <w:tmpl w:val="4080F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7985136"/>
    <w:multiLevelType w:val="hybridMultilevel"/>
    <w:tmpl w:val="7B8E796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9946CD"/>
    <w:multiLevelType w:val="hybridMultilevel"/>
    <w:tmpl w:val="CF741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F06ED9"/>
    <w:multiLevelType w:val="hybridMultilevel"/>
    <w:tmpl w:val="9C62E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885472"/>
    <w:multiLevelType w:val="hybridMultilevel"/>
    <w:tmpl w:val="A49EC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CF0848"/>
    <w:multiLevelType w:val="hybridMultilevel"/>
    <w:tmpl w:val="E2264D68"/>
    <w:lvl w:ilvl="0" w:tplc="77A80614">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10624D2"/>
    <w:multiLevelType w:val="hybridMultilevel"/>
    <w:tmpl w:val="A37C6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71F0B0A"/>
    <w:multiLevelType w:val="hybridMultilevel"/>
    <w:tmpl w:val="5C06B744"/>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4B5C1F"/>
    <w:multiLevelType w:val="hybridMultilevel"/>
    <w:tmpl w:val="D1B80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7D4513"/>
    <w:multiLevelType w:val="hybridMultilevel"/>
    <w:tmpl w:val="3654ACEC"/>
    <w:lvl w:ilvl="0" w:tplc="0409000F">
      <w:start w:val="1"/>
      <w:numFmt w:val="decimal"/>
      <w:lvlText w:val="%1."/>
      <w:lvlJc w:val="left"/>
      <w:pPr>
        <w:tabs>
          <w:tab w:val="num" w:pos="720"/>
        </w:tabs>
        <w:ind w:left="72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nsid w:val="66773BFF"/>
    <w:multiLevelType w:val="hybridMultilevel"/>
    <w:tmpl w:val="139C9060"/>
    <w:lvl w:ilvl="0" w:tplc="0409000F">
      <w:start w:val="1"/>
      <w:numFmt w:val="decimal"/>
      <w:lvlText w:val="%1."/>
      <w:lvlJc w:val="left"/>
      <w:pPr>
        <w:ind w:left="720" w:hanging="360"/>
      </w:pPr>
      <w:rPr>
        <w:rFonts w:hint="default"/>
      </w:rPr>
    </w:lvl>
    <w:lvl w:ilvl="1" w:tplc="1DE2E64A">
      <w:start w:val="3"/>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6B73B99"/>
    <w:multiLevelType w:val="hybridMultilevel"/>
    <w:tmpl w:val="CCD0E48A"/>
    <w:lvl w:ilvl="0" w:tplc="0409000F">
      <w:start w:val="1"/>
      <w:numFmt w:val="decimal"/>
      <w:lvlText w:val="%1."/>
      <w:lvlJc w:val="left"/>
      <w:pPr>
        <w:ind w:left="720" w:hanging="360"/>
      </w:pPr>
    </w:lvl>
    <w:lvl w:ilvl="1" w:tplc="532EA57C">
      <w:start w:val="1"/>
      <w:numFmt w:val="lowerLetter"/>
      <w:lvlText w:val="%2)"/>
      <w:lvlJc w:val="left"/>
      <w:pPr>
        <w:ind w:left="1440" w:hanging="360"/>
      </w:pPr>
      <w:rPr>
        <w:rFonts w:ascii="Arial" w:eastAsia="Times New Roman" w:hAnsi="Arial" w:cs="Arial"/>
      </w:rPr>
    </w:lvl>
    <w:lvl w:ilvl="2" w:tplc="07A0C84E">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7240C1D"/>
    <w:multiLevelType w:val="hybridMultilevel"/>
    <w:tmpl w:val="575606CA"/>
    <w:lvl w:ilvl="0" w:tplc="0409000F">
      <w:start w:val="1"/>
      <w:numFmt w:val="decimal"/>
      <w:lvlText w:val="%1."/>
      <w:lvlJc w:val="left"/>
      <w:pPr>
        <w:ind w:left="720" w:hanging="360"/>
      </w:pPr>
    </w:lvl>
    <w:lvl w:ilvl="1" w:tplc="B0FE7A00">
      <w:start w:val="1"/>
      <w:numFmt w:val="lowerLetter"/>
      <w:lvlText w:val="%2)"/>
      <w:lvlJc w:val="left"/>
      <w:pPr>
        <w:ind w:left="1440" w:hanging="360"/>
      </w:pPr>
      <w:rPr>
        <w:rFonts w:ascii="Arial" w:eastAsia="Times New Roman" w:hAnsi="Arial" w:cs="Arial"/>
      </w:rPr>
    </w:lvl>
    <w:lvl w:ilvl="2" w:tplc="BC42D53C">
      <w:start w:val="7"/>
      <w:numFmt w:val="bullet"/>
      <w:lvlText w:val="-"/>
      <w:lvlJc w:val="left"/>
      <w:pPr>
        <w:ind w:left="2340" w:hanging="360"/>
      </w:pPr>
      <w:rPr>
        <w:rFonts w:ascii="Arial" w:eastAsia="Times New Roman" w:hAnsi="Arial" w:cs="Arial" w:hint="default"/>
      </w:rPr>
    </w:lvl>
    <w:lvl w:ilvl="3" w:tplc="C20CDCDC">
      <w:start w:val="1"/>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B574913"/>
    <w:multiLevelType w:val="hybridMultilevel"/>
    <w:tmpl w:val="C674E0C6"/>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8A4DAC"/>
    <w:multiLevelType w:val="hybridMultilevel"/>
    <w:tmpl w:val="F4809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CD15045"/>
    <w:multiLevelType w:val="hybridMultilevel"/>
    <w:tmpl w:val="78641D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73031D49"/>
    <w:multiLevelType w:val="hybridMultilevel"/>
    <w:tmpl w:val="17B27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7F6676D"/>
    <w:multiLevelType w:val="hybridMultilevel"/>
    <w:tmpl w:val="2342F9F2"/>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B34F32"/>
    <w:multiLevelType w:val="hybridMultilevel"/>
    <w:tmpl w:val="D5CC98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A622B2"/>
    <w:multiLevelType w:val="hybridMultilevel"/>
    <w:tmpl w:val="3A1CD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752A30"/>
    <w:multiLevelType w:val="hybridMultilevel"/>
    <w:tmpl w:val="7234D53C"/>
    <w:lvl w:ilvl="0" w:tplc="76DA13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D8A6CE7"/>
    <w:multiLevelType w:val="hybridMultilevel"/>
    <w:tmpl w:val="540CBB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51"/>
  </w:num>
  <w:num w:numId="5">
    <w:abstractNumId w:val="53"/>
  </w:num>
  <w:num w:numId="6">
    <w:abstractNumId w:val="31"/>
  </w:num>
  <w:num w:numId="7">
    <w:abstractNumId w:val="18"/>
  </w:num>
  <w:num w:numId="8">
    <w:abstractNumId w:val="2"/>
  </w:num>
  <w:num w:numId="9">
    <w:abstractNumId w:val="11"/>
  </w:num>
  <w:num w:numId="10">
    <w:abstractNumId w:val="45"/>
  </w:num>
  <w:num w:numId="11">
    <w:abstractNumId w:val="7"/>
  </w:num>
  <w:num w:numId="12">
    <w:abstractNumId w:val="43"/>
  </w:num>
  <w:num w:numId="13">
    <w:abstractNumId w:val="55"/>
  </w:num>
  <w:num w:numId="14">
    <w:abstractNumId w:val="44"/>
  </w:num>
  <w:num w:numId="15">
    <w:abstractNumId w:val="35"/>
  </w:num>
  <w:num w:numId="16">
    <w:abstractNumId w:val="27"/>
  </w:num>
  <w:num w:numId="17">
    <w:abstractNumId w:val="50"/>
  </w:num>
  <w:num w:numId="18">
    <w:abstractNumId w:val="62"/>
  </w:num>
  <w:num w:numId="19">
    <w:abstractNumId w:val="6"/>
  </w:num>
  <w:num w:numId="20">
    <w:abstractNumId w:val="16"/>
  </w:num>
  <w:num w:numId="21">
    <w:abstractNumId w:val="15"/>
  </w:num>
  <w:num w:numId="22">
    <w:abstractNumId w:val="47"/>
  </w:num>
  <w:num w:numId="23">
    <w:abstractNumId w:val="36"/>
  </w:num>
  <w:num w:numId="24">
    <w:abstractNumId w:val="30"/>
  </w:num>
  <w:num w:numId="25">
    <w:abstractNumId w:val="10"/>
  </w:num>
  <w:num w:numId="26">
    <w:abstractNumId w:val="5"/>
  </w:num>
  <w:num w:numId="27">
    <w:abstractNumId w:val="12"/>
  </w:num>
  <w:num w:numId="28">
    <w:abstractNumId w:val="9"/>
  </w:num>
  <w:num w:numId="29">
    <w:abstractNumId w:val="49"/>
  </w:num>
  <w:num w:numId="30">
    <w:abstractNumId w:val="33"/>
  </w:num>
  <w:num w:numId="31">
    <w:abstractNumId w:val="59"/>
  </w:num>
  <w:num w:numId="32">
    <w:abstractNumId w:val="57"/>
  </w:num>
  <w:num w:numId="33">
    <w:abstractNumId w:val="41"/>
  </w:num>
  <w:num w:numId="34">
    <w:abstractNumId w:val="17"/>
  </w:num>
  <w:num w:numId="35">
    <w:abstractNumId w:val="38"/>
  </w:num>
  <w:num w:numId="36">
    <w:abstractNumId w:val="60"/>
  </w:num>
  <w:num w:numId="37">
    <w:abstractNumId w:val="40"/>
  </w:num>
  <w:num w:numId="38">
    <w:abstractNumId w:val="8"/>
  </w:num>
  <w:num w:numId="39">
    <w:abstractNumId w:val="29"/>
  </w:num>
  <w:num w:numId="40">
    <w:abstractNumId w:val="1"/>
  </w:num>
  <w:num w:numId="41">
    <w:abstractNumId w:val="34"/>
  </w:num>
  <w:num w:numId="42">
    <w:abstractNumId w:val="22"/>
  </w:num>
  <w:num w:numId="43">
    <w:abstractNumId w:val="46"/>
  </w:num>
  <w:num w:numId="44">
    <w:abstractNumId w:val="61"/>
  </w:num>
  <w:num w:numId="45">
    <w:abstractNumId w:val="39"/>
  </w:num>
  <w:num w:numId="46">
    <w:abstractNumId w:val="58"/>
  </w:num>
  <w:num w:numId="47">
    <w:abstractNumId w:val="24"/>
  </w:num>
  <w:num w:numId="48">
    <w:abstractNumId w:val="25"/>
  </w:num>
  <w:num w:numId="49">
    <w:abstractNumId w:val="54"/>
  </w:num>
  <w:num w:numId="50">
    <w:abstractNumId w:val="21"/>
  </w:num>
  <w:num w:numId="51">
    <w:abstractNumId w:val="42"/>
  </w:num>
  <w:num w:numId="52">
    <w:abstractNumId w:val="48"/>
  </w:num>
  <w:num w:numId="53">
    <w:abstractNumId w:val="3"/>
  </w:num>
  <w:num w:numId="54">
    <w:abstractNumId w:val="26"/>
  </w:num>
  <w:num w:numId="55">
    <w:abstractNumId w:val="0"/>
  </w:num>
  <w:num w:numId="56">
    <w:abstractNumId w:val="13"/>
  </w:num>
  <w:num w:numId="57">
    <w:abstractNumId w:val="23"/>
  </w:num>
  <w:num w:numId="58">
    <w:abstractNumId w:val="37"/>
  </w:num>
  <w:num w:numId="59">
    <w:abstractNumId w:val="20"/>
  </w:num>
  <w:num w:numId="60">
    <w:abstractNumId w:val="28"/>
  </w:num>
  <w:num w:numId="61">
    <w:abstractNumId w:val="32"/>
  </w:num>
  <w:num w:numId="62">
    <w:abstractNumId w:val="19"/>
  </w:num>
  <w:num w:numId="63">
    <w:abstractNumId w:val="56"/>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Tomše">
    <w15:presenceInfo w15:providerId="Windows Live" w15:userId="956f7c1aa60451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A"/>
    <w:rsid w:val="00000EFE"/>
    <w:rsid w:val="00001283"/>
    <w:rsid w:val="00002450"/>
    <w:rsid w:val="00003927"/>
    <w:rsid w:val="000114FC"/>
    <w:rsid w:val="00013256"/>
    <w:rsid w:val="00014550"/>
    <w:rsid w:val="0001538C"/>
    <w:rsid w:val="0002084B"/>
    <w:rsid w:val="000231BC"/>
    <w:rsid w:val="000235A9"/>
    <w:rsid w:val="00024475"/>
    <w:rsid w:val="00024C3C"/>
    <w:rsid w:val="00025552"/>
    <w:rsid w:val="000269A2"/>
    <w:rsid w:val="00026C14"/>
    <w:rsid w:val="0003227C"/>
    <w:rsid w:val="0003379D"/>
    <w:rsid w:val="00034387"/>
    <w:rsid w:val="00035C65"/>
    <w:rsid w:val="00041061"/>
    <w:rsid w:val="00041478"/>
    <w:rsid w:val="00041D90"/>
    <w:rsid w:val="0004263C"/>
    <w:rsid w:val="00042955"/>
    <w:rsid w:val="00042F6D"/>
    <w:rsid w:val="00043B8C"/>
    <w:rsid w:val="00043E1B"/>
    <w:rsid w:val="000452D9"/>
    <w:rsid w:val="00045ADB"/>
    <w:rsid w:val="00046BAA"/>
    <w:rsid w:val="00051E9B"/>
    <w:rsid w:val="00052A71"/>
    <w:rsid w:val="00054A81"/>
    <w:rsid w:val="000552A9"/>
    <w:rsid w:val="00060970"/>
    <w:rsid w:val="00060CF6"/>
    <w:rsid w:val="00061308"/>
    <w:rsid w:val="00061522"/>
    <w:rsid w:val="000622C4"/>
    <w:rsid w:val="00064981"/>
    <w:rsid w:val="000657BA"/>
    <w:rsid w:val="000664DA"/>
    <w:rsid w:val="00071B67"/>
    <w:rsid w:val="000735B7"/>
    <w:rsid w:val="00076109"/>
    <w:rsid w:val="0007695C"/>
    <w:rsid w:val="00076A4D"/>
    <w:rsid w:val="00077073"/>
    <w:rsid w:val="00077513"/>
    <w:rsid w:val="00080BC6"/>
    <w:rsid w:val="000835F3"/>
    <w:rsid w:val="00084005"/>
    <w:rsid w:val="0008488B"/>
    <w:rsid w:val="00085C43"/>
    <w:rsid w:val="00091645"/>
    <w:rsid w:val="00092BFF"/>
    <w:rsid w:val="00092FF3"/>
    <w:rsid w:val="00093E7E"/>
    <w:rsid w:val="00094C60"/>
    <w:rsid w:val="00097A7C"/>
    <w:rsid w:val="000A1F13"/>
    <w:rsid w:val="000A3A9A"/>
    <w:rsid w:val="000A4A17"/>
    <w:rsid w:val="000A6B65"/>
    <w:rsid w:val="000B1E44"/>
    <w:rsid w:val="000B3820"/>
    <w:rsid w:val="000B5C2C"/>
    <w:rsid w:val="000B5E3D"/>
    <w:rsid w:val="000B68D6"/>
    <w:rsid w:val="000C0471"/>
    <w:rsid w:val="000C1F0B"/>
    <w:rsid w:val="000C3117"/>
    <w:rsid w:val="000C55C7"/>
    <w:rsid w:val="000C5845"/>
    <w:rsid w:val="000C5B5D"/>
    <w:rsid w:val="000C6AB9"/>
    <w:rsid w:val="000D04B5"/>
    <w:rsid w:val="000D14FD"/>
    <w:rsid w:val="000D17F3"/>
    <w:rsid w:val="000D28A8"/>
    <w:rsid w:val="000D4A5E"/>
    <w:rsid w:val="000D4BE8"/>
    <w:rsid w:val="000D56F4"/>
    <w:rsid w:val="000D7CCA"/>
    <w:rsid w:val="000D7E9F"/>
    <w:rsid w:val="000E092B"/>
    <w:rsid w:val="000E2B76"/>
    <w:rsid w:val="000E4840"/>
    <w:rsid w:val="000E49EA"/>
    <w:rsid w:val="000E4B67"/>
    <w:rsid w:val="000E5440"/>
    <w:rsid w:val="000E57E8"/>
    <w:rsid w:val="000E5B00"/>
    <w:rsid w:val="000E5CF5"/>
    <w:rsid w:val="000F0169"/>
    <w:rsid w:val="000F028C"/>
    <w:rsid w:val="000F092F"/>
    <w:rsid w:val="000F0FDD"/>
    <w:rsid w:val="000F1183"/>
    <w:rsid w:val="000F14CF"/>
    <w:rsid w:val="000F3272"/>
    <w:rsid w:val="000F3D49"/>
    <w:rsid w:val="000F4118"/>
    <w:rsid w:val="000F48A7"/>
    <w:rsid w:val="000F48D1"/>
    <w:rsid w:val="000F5CBA"/>
    <w:rsid w:val="000F7924"/>
    <w:rsid w:val="000F7C27"/>
    <w:rsid w:val="000F7F8B"/>
    <w:rsid w:val="00101E5D"/>
    <w:rsid w:val="00103DE2"/>
    <w:rsid w:val="00105D30"/>
    <w:rsid w:val="0010675C"/>
    <w:rsid w:val="00107523"/>
    <w:rsid w:val="001078DB"/>
    <w:rsid w:val="00107B40"/>
    <w:rsid w:val="00107F00"/>
    <w:rsid w:val="00110DC1"/>
    <w:rsid w:val="00111C4B"/>
    <w:rsid w:val="00113C2F"/>
    <w:rsid w:val="00117FB1"/>
    <w:rsid w:val="00121637"/>
    <w:rsid w:val="001225DB"/>
    <w:rsid w:val="00123575"/>
    <w:rsid w:val="00126209"/>
    <w:rsid w:val="00132B9B"/>
    <w:rsid w:val="001403F8"/>
    <w:rsid w:val="00140FA3"/>
    <w:rsid w:val="001416E3"/>
    <w:rsid w:val="00142004"/>
    <w:rsid w:val="001439A1"/>
    <w:rsid w:val="001450BF"/>
    <w:rsid w:val="00145863"/>
    <w:rsid w:val="00145881"/>
    <w:rsid w:val="00145DBA"/>
    <w:rsid w:val="001462ED"/>
    <w:rsid w:val="00146E09"/>
    <w:rsid w:val="00151802"/>
    <w:rsid w:val="001523DC"/>
    <w:rsid w:val="00155FA7"/>
    <w:rsid w:val="00156BAE"/>
    <w:rsid w:val="00157CDA"/>
    <w:rsid w:val="0016003F"/>
    <w:rsid w:val="001634F9"/>
    <w:rsid w:val="00163915"/>
    <w:rsid w:val="00165E41"/>
    <w:rsid w:val="00166DFA"/>
    <w:rsid w:val="001673AF"/>
    <w:rsid w:val="00167D77"/>
    <w:rsid w:val="00171177"/>
    <w:rsid w:val="00171C31"/>
    <w:rsid w:val="00173392"/>
    <w:rsid w:val="00174BCF"/>
    <w:rsid w:val="00174F91"/>
    <w:rsid w:val="00180479"/>
    <w:rsid w:val="00180538"/>
    <w:rsid w:val="00181619"/>
    <w:rsid w:val="00181ACE"/>
    <w:rsid w:val="0018344C"/>
    <w:rsid w:val="00184570"/>
    <w:rsid w:val="001845B7"/>
    <w:rsid w:val="001845F5"/>
    <w:rsid w:val="0018716B"/>
    <w:rsid w:val="00191F66"/>
    <w:rsid w:val="00192A1D"/>
    <w:rsid w:val="0019470F"/>
    <w:rsid w:val="001958ED"/>
    <w:rsid w:val="00196B29"/>
    <w:rsid w:val="00197DB4"/>
    <w:rsid w:val="001A501A"/>
    <w:rsid w:val="001A5185"/>
    <w:rsid w:val="001A5592"/>
    <w:rsid w:val="001A6911"/>
    <w:rsid w:val="001A6A03"/>
    <w:rsid w:val="001A7631"/>
    <w:rsid w:val="001A7FF8"/>
    <w:rsid w:val="001B02AA"/>
    <w:rsid w:val="001B1CAC"/>
    <w:rsid w:val="001B5B34"/>
    <w:rsid w:val="001B69E2"/>
    <w:rsid w:val="001C26AD"/>
    <w:rsid w:val="001C386E"/>
    <w:rsid w:val="001C3FD7"/>
    <w:rsid w:val="001C45CA"/>
    <w:rsid w:val="001D11E3"/>
    <w:rsid w:val="001D1D3E"/>
    <w:rsid w:val="001D2447"/>
    <w:rsid w:val="001D36E9"/>
    <w:rsid w:val="001D436A"/>
    <w:rsid w:val="001D5325"/>
    <w:rsid w:val="001D6601"/>
    <w:rsid w:val="001D6AAC"/>
    <w:rsid w:val="001E044E"/>
    <w:rsid w:val="001E0F3D"/>
    <w:rsid w:val="001E28D4"/>
    <w:rsid w:val="001E4715"/>
    <w:rsid w:val="001E5610"/>
    <w:rsid w:val="001E5B73"/>
    <w:rsid w:val="001E7959"/>
    <w:rsid w:val="001E7BB1"/>
    <w:rsid w:val="001F21C6"/>
    <w:rsid w:val="001F56C5"/>
    <w:rsid w:val="001F7451"/>
    <w:rsid w:val="002058CB"/>
    <w:rsid w:val="00206E70"/>
    <w:rsid w:val="00207E10"/>
    <w:rsid w:val="00212665"/>
    <w:rsid w:val="00212C3C"/>
    <w:rsid w:val="00215ACB"/>
    <w:rsid w:val="00217814"/>
    <w:rsid w:val="00221860"/>
    <w:rsid w:val="00223799"/>
    <w:rsid w:val="00224ED7"/>
    <w:rsid w:val="002276FD"/>
    <w:rsid w:val="00230DCA"/>
    <w:rsid w:val="00231192"/>
    <w:rsid w:val="00231ED1"/>
    <w:rsid w:val="00232874"/>
    <w:rsid w:val="00232B3F"/>
    <w:rsid w:val="0023345D"/>
    <w:rsid w:val="0023443D"/>
    <w:rsid w:val="00234696"/>
    <w:rsid w:val="00235075"/>
    <w:rsid w:val="00236D03"/>
    <w:rsid w:val="00241A66"/>
    <w:rsid w:val="00241E30"/>
    <w:rsid w:val="00241E32"/>
    <w:rsid w:val="00242E87"/>
    <w:rsid w:val="00244CAA"/>
    <w:rsid w:val="00244D77"/>
    <w:rsid w:val="00251383"/>
    <w:rsid w:val="002514AE"/>
    <w:rsid w:val="0026220F"/>
    <w:rsid w:val="002622E7"/>
    <w:rsid w:val="00262D96"/>
    <w:rsid w:val="00262F04"/>
    <w:rsid w:val="0026360B"/>
    <w:rsid w:val="00263731"/>
    <w:rsid w:val="002641E4"/>
    <w:rsid w:val="00265C77"/>
    <w:rsid w:val="00265FF9"/>
    <w:rsid w:val="0027047C"/>
    <w:rsid w:val="0027221E"/>
    <w:rsid w:val="00274225"/>
    <w:rsid w:val="00274DC1"/>
    <w:rsid w:val="00274EFB"/>
    <w:rsid w:val="00275257"/>
    <w:rsid w:val="0028082C"/>
    <w:rsid w:val="002809FD"/>
    <w:rsid w:val="00280AEE"/>
    <w:rsid w:val="00280BC4"/>
    <w:rsid w:val="00281E71"/>
    <w:rsid w:val="0028297A"/>
    <w:rsid w:val="00283720"/>
    <w:rsid w:val="002857D7"/>
    <w:rsid w:val="00286456"/>
    <w:rsid w:val="00287650"/>
    <w:rsid w:val="00291D36"/>
    <w:rsid w:val="002929D3"/>
    <w:rsid w:val="00294F86"/>
    <w:rsid w:val="00296ECD"/>
    <w:rsid w:val="0029724A"/>
    <w:rsid w:val="00297542"/>
    <w:rsid w:val="00297631"/>
    <w:rsid w:val="002A01DA"/>
    <w:rsid w:val="002A0D70"/>
    <w:rsid w:val="002A49BA"/>
    <w:rsid w:val="002A4F99"/>
    <w:rsid w:val="002A5854"/>
    <w:rsid w:val="002B0831"/>
    <w:rsid w:val="002B2C5D"/>
    <w:rsid w:val="002B3043"/>
    <w:rsid w:val="002B3692"/>
    <w:rsid w:val="002B3886"/>
    <w:rsid w:val="002B3D31"/>
    <w:rsid w:val="002B486C"/>
    <w:rsid w:val="002C3915"/>
    <w:rsid w:val="002C7767"/>
    <w:rsid w:val="002D249F"/>
    <w:rsid w:val="002D2A3D"/>
    <w:rsid w:val="002D2B29"/>
    <w:rsid w:val="002D6B4A"/>
    <w:rsid w:val="002D72D6"/>
    <w:rsid w:val="002D78DC"/>
    <w:rsid w:val="002D79D9"/>
    <w:rsid w:val="002E03B3"/>
    <w:rsid w:val="002E0A5B"/>
    <w:rsid w:val="002E35A5"/>
    <w:rsid w:val="002E4959"/>
    <w:rsid w:val="002E566C"/>
    <w:rsid w:val="002F1296"/>
    <w:rsid w:val="002F1900"/>
    <w:rsid w:val="002F1D4B"/>
    <w:rsid w:val="002F32BE"/>
    <w:rsid w:val="002F5CF4"/>
    <w:rsid w:val="002F600E"/>
    <w:rsid w:val="002F606F"/>
    <w:rsid w:val="002F7690"/>
    <w:rsid w:val="00300BF6"/>
    <w:rsid w:val="00301F7C"/>
    <w:rsid w:val="00303ED9"/>
    <w:rsid w:val="003056F8"/>
    <w:rsid w:val="00305DA7"/>
    <w:rsid w:val="00306230"/>
    <w:rsid w:val="003075EF"/>
    <w:rsid w:val="00311981"/>
    <w:rsid w:val="00312179"/>
    <w:rsid w:val="0031228D"/>
    <w:rsid w:val="003132F8"/>
    <w:rsid w:val="00314D15"/>
    <w:rsid w:val="00314E30"/>
    <w:rsid w:val="00316569"/>
    <w:rsid w:val="00321E9C"/>
    <w:rsid w:val="003238C1"/>
    <w:rsid w:val="00323B0B"/>
    <w:rsid w:val="00323EE5"/>
    <w:rsid w:val="00324585"/>
    <w:rsid w:val="003251D3"/>
    <w:rsid w:val="0032577D"/>
    <w:rsid w:val="00325DBD"/>
    <w:rsid w:val="003268CB"/>
    <w:rsid w:val="00326C8E"/>
    <w:rsid w:val="00327924"/>
    <w:rsid w:val="00330E0D"/>
    <w:rsid w:val="00332E60"/>
    <w:rsid w:val="003332E2"/>
    <w:rsid w:val="00333CE9"/>
    <w:rsid w:val="00334B48"/>
    <w:rsid w:val="003361C3"/>
    <w:rsid w:val="00336994"/>
    <w:rsid w:val="00337261"/>
    <w:rsid w:val="003377BE"/>
    <w:rsid w:val="00340CBB"/>
    <w:rsid w:val="003414E6"/>
    <w:rsid w:val="003426A8"/>
    <w:rsid w:val="00342AB0"/>
    <w:rsid w:val="00342C35"/>
    <w:rsid w:val="00345535"/>
    <w:rsid w:val="00345736"/>
    <w:rsid w:val="00352B65"/>
    <w:rsid w:val="00352C2A"/>
    <w:rsid w:val="00354D12"/>
    <w:rsid w:val="0035509E"/>
    <w:rsid w:val="00355EDD"/>
    <w:rsid w:val="00356047"/>
    <w:rsid w:val="00356A09"/>
    <w:rsid w:val="0036118E"/>
    <w:rsid w:val="00362C8F"/>
    <w:rsid w:val="00363439"/>
    <w:rsid w:val="003637BB"/>
    <w:rsid w:val="00364030"/>
    <w:rsid w:val="003646B4"/>
    <w:rsid w:val="00365C09"/>
    <w:rsid w:val="00366C5D"/>
    <w:rsid w:val="00370992"/>
    <w:rsid w:val="003717F2"/>
    <w:rsid w:val="003727D4"/>
    <w:rsid w:val="00372AB2"/>
    <w:rsid w:val="003764B0"/>
    <w:rsid w:val="00377F54"/>
    <w:rsid w:val="003830D8"/>
    <w:rsid w:val="00383788"/>
    <w:rsid w:val="00386909"/>
    <w:rsid w:val="003879AB"/>
    <w:rsid w:val="00391242"/>
    <w:rsid w:val="00393EE0"/>
    <w:rsid w:val="00394AF2"/>
    <w:rsid w:val="00396626"/>
    <w:rsid w:val="003A20FA"/>
    <w:rsid w:val="003A36A7"/>
    <w:rsid w:val="003A370B"/>
    <w:rsid w:val="003A3942"/>
    <w:rsid w:val="003A3B38"/>
    <w:rsid w:val="003A3F1F"/>
    <w:rsid w:val="003A5A34"/>
    <w:rsid w:val="003A6D7F"/>
    <w:rsid w:val="003A700A"/>
    <w:rsid w:val="003A7B09"/>
    <w:rsid w:val="003B1E8E"/>
    <w:rsid w:val="003B2C25"/>
    <w:rsid w:val="003B3957"/>
    <w:rsid w:val="003B418E"/>
    <w:rsid w:val="003B586F"/>
    <w:rsid w:val="003B6AF2"/>
    <w:rsid w:val="003B7C04"/>
    <w:rsid w:val="003C20DD"/>
    <w:rsid w:val="003C334F"/>
    <w:rsid w:val="003C3C81"/>
    <w:rsid w:val="003C4BC7"/>
    <w:rsid w:val="003C5F84"/>
    <w:rsid w:val="003C6315"/>
    <w:rsid w:val="003D0630"/>
    <w:rsid w:val="003D1407"/>
    <w:rsid w:val="003D24D1"/>
    <w:rsid w:val="003D314C"/>
    <w:rsid w:val="003D347E"/>
    <w:rsid w:val="003D455E"/>
    <w:rsid w:val="003D54EC"/>
    <w:rsid w:val="003E0001"/>
    <w:rsid w:val="003E0FA6"/>
    <w:rsid w:val="003E2139"/>
    <w:rsid w:val="003E33DB"/>
    <w:rsid w:val="003E3405"/>
    <w:rsid w:val="003E423C"/>
    <w:rsid w:val="003E4469"/>
    <w:rsid w:val="003E5591"/>
    <w:rsid w:val="003E7A6F"/>
    <w:rsid w:val="003F0FE6"/>
    <w:rsid w:val="003F1142"/>
    <w:rsid w:val="003F3AB7"/>
    <w:rsid w:val="003F5217"/>
    <w:rsid w:val="003F5AD1"/>
    <w:rsid w:val="003F6126"/>
    <w:rsid w:val="00401966"/>
    <w:rsid w:val="00404040"/>
    <w:rsid w:val="00407990"/>
    <w:rsid w:val="0041035A"/>
    <w:rsid w:val="0041061B"/>
    <w:rsid w:val="00410C23"/>
    <w:rsid w:val="00410F58"/>
    <w:rsid w:val="004122C1"/>
    <w:rsid w:val="00414AFB"/>
    <w:rsid w:val="00415780"/>
    <w:rsid w:val="00417153"/>
    <w:rsid w:val="00417418"/>
    <w:rsid w:val="00417ADA"/>
    <w:rsid w:val="00421C36"/>
    <w:rsid w:val="00423FD9"/>
    <w:rsid w:val="00424043"/>
    <w:rsid w:val="00425084"/>
    <w:rsid w:val="004268D5"/>
    <w:rsid w:val="00426C1E"/>
    <w:rsid w:val="00427510"/>
    <w:rsid w:val="00427E8B"/>
    <w:rsid w:val="004309E6"/>
    <w:rsid w:val="004317D8"/>
    <w:rsid w:val="00431F2B"/>
    <w:rsid w:val="00431FBB"/>
    <w:rsid w:val="0043278D"/>
    <w:rsid w:val="00432AAE"/>
    <w:rsid w:val="00433C3A"/>
    <w:rsid w:val="0043541B"/>
    <w:rsid w:val="004363C4"/>
    <w:rsid w:val="004402E7"/>
    <w:rsid w:val="00443F8B"/>
    <w:rsid w:val="004527FF"/>
    <w:rsid w:val="00453F79"/>
    <w:rsid w:val="00455429"/>
    <w:rsid w:val="00455A6D"/>
    <w:rsid w:val="00455B2F"/>
    <w:rsid w:val="00460EEE"/>
    <w:rsid w:val="00461BD7"/>
    <w:rsid w:val="004627B9"/>
    <w:rsid w:val="00464958"/>
    <w:rsid w:val="00466416"/>
    <w:rsid w:val="0046655C"/>
    <w:rsid w:val="00467199"/>
    <w:rsid w:val="00473669"/>
    <w:rsid w:val="00473679"/>
    <w:rsid w:val="004762BC"/>
    <w:rsid w:val="00477237"/>
    <w:rsid w:val="00482E2E"/>
    <w:rsid w:val="00483E06"/>
    <w:rsid w:val="00485BFE"/>
    <w:rsid w:val="00486881"/>
    <w:rsid w:val="00486DA1"/>
    <w:rsid w:val="00487B30"/>
    <w:rsid w:val="004907C8"/>
    <w:rsid w:val="00490EA6"/>
    <w:rsid w:val="00492BDF"/>
    <w:rsid w:val="00492FA5"/>
    <w:rsid w:val="00494AFD"/>
    <w:rsid w:val="00494CC3"/>
    <w:rsid w:val="00495CAC"/>
    <w:rsid w:val="00495E07"/>
    <w:rsid w:val="004966D1"/>
    <w:rsid w:val="004967C3"/>
    <w:rsid w:val="0049715C"/>
    <w:rsid w:val="00497436"/>
    <w:rsid w:val="004A30E3"/>
    <w:rsid w:val="004A42F9"/>
    <w:rsid w:val="004A4EA0"/>
    <w:rsid w:val="004A4FB8"/>
    <w:rsid w:val="004A5DF2"/>
    <w:rsid w:val="004A7D9E"/>
    <w:rsid w:val="004B013E"/>
    <w:rsid w:val="004B1F93"/>
    <w:rsid w:val="004B20AA"/>
    <w:rsid w:val="004B2EC2"/>
    <w:rsid w:val="004B38EA"/>
    <w:rsid w:val="004B3DAA"/>
    <w:rsid w:val="004B4C68"/>
    <w:rsid w:val="004B4D53"/>
    <w:rsid w:val="004B60B7"/>
    <w:rsid w:val="004B61ED"/>
    <w:rsid w:val="004B67A1"/>
    <w:rsid w:val="004C1033"/>
    <w:rsid w:val="004C4D8A"/>
    <w:rsid w:val="004C5324"/>
    <w:rsid w:val="004C776C"/>
    <w:rsid w:val="004D0E1A"/>
    <w:rsid w:val="004D0FDB"/>
    <w:rsid w:val="004D1B02"/>
    <w:rsid w:val="004D4308"/>
    <w:rsid w:val="004D60B2"/>
    <w:rsid w:val="004D7B0D"/>
    <w:rsid w:val="004E1921"/>
    <w:rsid w:val="004E3A36"/>
    <w:rsid w:val="004E44CC"/>
    <w:rsid w:val="004E5239"/>
    <w:rsid w:val="004E5354"/>
    <w:rsid w:val="004E5A98"/>
    <w:rsid w:val="004E5B5A"/>
    <w:rsid w:val="004E644E"/>
    <w:rsid w:val="004E6B4F"/>
    <w:rsid w:val="004E6B6F"/>
    <w:rsid w:val="004E6F57"/>
    <w:rsid w:val="004E7D5A"/>
    <w:rsid w:val="004F00DB"/>
    <w:rsid w:val="004F1572"/>
    <w:rsid w:val="004F7CE9"/>
    <w:rsid w:val="00500D51"/>
    <w:rsid w:val="00504294"/>
    <w:rsid w:val="00504C4B"/>
    <w:rsid w:val="00505966"/>
    <w:rsid w:val="00510472"/>
    <w:rsid w:val="0051330E"/>
    <w:rsid w:val="00515109"/>
    <w:rsid w:val="00522469"/>
    <w:rsid w:val="005230D4"/>
    <w:rsid w:val="0052430C"/>
    <w:rsid w:val="00526168"/>
    <w:rsid w:val="00526440"/>
    <w:rsid w:val="00530EB5"/>
    <w:rsid w:val="0053258D"/>
    <w:rsid w:val="00533D2D"/>
    <w:rsid w:val="00536ADC"/>
    <w:rsid w:val="00540B93"/>
    <w:rsid w:val="00545387"/>
    <w:rsid w:val="00546B7A"/>
    <w:rsid w:val="00547DD2"/>
    <w:rsid w:val="00550CED"/>
    <w:rsid w:val="00551B84"/>
    <w:rsid w:val="00554F69"/>
    <w:rsid w:val="005576CB"/>
    <w:rsid w:val="005608AC"/>
    <w:rsid w:val="0056137C"/>
    <w:rsid w:val="00561974"/>
    <w:rsid w:val="0056210C"/>
    <w:rsid w:val="005626ED"/>
    <w:rsid w:val="005645A7"/>
    <w:rsid w:val="005648D5"/>
    <w:rsid w:val="0056591C"/>
    <w:rsid w:val="00566693"/>
    <w:rsid w:val="00572592"/>
    <w:rsid w:val="00573C68"/>
    <w:rsid w:val="00575168"/>
    <w:rsid w:val="005767C5"/>
    <w:rsid w:val="005772FE"/>
    <w:rsid w:val="00580200"/>
    <w:rsid w:val="00580368"/>
    <w:rsid w:val="0058381B"/>
    <w:rsid w:val="00583D51"/>
    <w:rsid w:val="00585010"/>
    <w:rsid w:val="0058683E"/>
    <w:rsid w:val="00586A2E"/>
    <w:rsid w:val="00590011"/>
    <w:rsid w:val="00593A2E"/>
    <w:rsid w:val="00593EE5"/>
    <w:rsid w:val="00594A4D"/>
    <w:rsid w:val="005961D1"/>
    <w:rsid w:val="00596A5A"/>
    <w:rsid w:val="00597579"/>
    <w:rsid w:val="005A0E82"/>
    <w:rsid w:val="005A1402"/>
    <w:rsid w:val="005A28AE"/>
    <w:rsid w:val="005A2B0B"/>
    <w:rsid w:val="005A2F57"/>
    <w:rsid w:val="005A37EA"/>
    <w:rsid w:val="005A3D1F"/>
    <w:rsid w:val="005A57D7"/>
    <w:rsid w:val="005B244A"/>
    <w:rsid w:val="005B3C21"/>
    <w:rsid w:val="005C24B1"/>
    <w:rsid w:val="005C4FEC"/>
    <w:rsid w:val="005C6F56"/>
    <w:rsid w:val="005D157A"/>
    <w:rsid w:val="005D1C40"/>
    <w:rsid w:val="005D1C8F"/>
    <w:rsid w:val="005D52C1"/>
    <w:rsid w:val="005D6426"/>
    <w:rsid w:val="005D7B60"/>
    <w:rsid w:val="005E0760"/>
    <w:rsid w:val="005E2295"/>
    <w:rsid w:val="005E2FFB"/>
    <w:rsid w:val="005F1F01"/>
    <w:rsid w:val="005F374E"/>
    <w:rsid w:val="005F3EC3"/>
    <w:rsid w:val="005F3ED5"/>
    <w:rsid w:val="005F52C2"/>
    <w:rsid w:val="005F5B30"/>
    <w:rsid w:val="005F5B8B"/>
    <w:rsid w:val="005F7303"/>
    <w:rsid w:val="005F7485"/>
    <w:rsid w:val="005F75F7"/>
    <w:rsid w:val="005F7953"/>
    <w:rsid w:val="00600E76"/>
    <w:rsid w:val="006019B1"/>
    <w:rsid w:val="00602490"/>
    <w:rsid w:val="00602BAC"/>
    <w:rsid w:val="00603E5C"/>
    <w:rsid w:val="00607719"/>
    <w:rsid w:val="006102DA"/>
    <w:rsid w:val="00610547"/>
    <w:rsid w:val="00610EB0"/>
    <w:rsid w:val="00613F59"/>
    <w:rsid w:val="006140DE"/>
    <w:rsid w:val="00614B69"/>
    <w:rsid w:val="00614E12"/>
    <w:rsid w:val="0061605C"/>
    <w:rsid w:val="006164B4"/>
    <w:rsid w:val="00617E85"/>
    <w:rsid w:val="00621A4B"/>
    <w:rsid w:val="00621A52"/>
    <w:rsid w:val="00624993"/>
    <w:rsid w:val="006272AC"/>
    <w:rsid w:val="00631212"/>
    <w:rsid w:val="006341A2"/>
    <w:rsid w:val="00635BF2"/>
    <w:rsid w:val="00640723"/>
    <w:rsid w:val="00642780"/>
    <w:rsid w:val="00642D0D"/>
    <w:rsid w:val="00643754"/>
    <w:rsid w:val="00646EF5"/>
    <w:rsid w:val="006478AD"/>
    <w:rsid w:val="006562A7"/>
    <w:rsid w:val="006574A6"/>
    <w:rsid w:val="006608A2"/>
    <w:rsid w:val="00660CF0"/>
    <w:rsid w:val="00661419"/>
    <w:rsid w:val="006626B1"/>
    <w:rsid w:val="0066535E"/>
    <w:rsid w:val="00673748"/>
    <w:rsid w:val="006812C9"/>
    <w:rsid w:val="00686661"/>
    <w:rsid w:val="0068670A"/>
    <w:rsid w:val="006901FE"/>
    <w:rsid w:val="00693645"/>
    <w:rsid w:val="006938CC"/>
    <w:rsid w:val="006A118E"/>
    <w:rsid w:val="006A17B8"/>
    <w:rsid w:val="006A4D9C"/>
    <w:rsid w:val="006A4FE2"/>
    <w:rsid w:val="006A502E"/>
    <w:rsid w:val="006A54B9"/>
    <w:rsid w:val="006A64A0"/>
    <w:rsid w:val="006A70C2"/>
    <w:rsid w:val="006A78A2"/>
    <w:rsid w:val="006B07C4"/>
    <w:rsid w:val="006B30CD"/>
    <w:rsid w:val="006B5F20"/>
    <w:rsid w:val="006B6DCC"/>
    <w:rsid w:val="006B72DD"/>
    <w:rsid w:val="006C180B"/>
    <w:rsid w:val="006C1A13"/>
    <w:rsid w:val="006C1FF9"/>
    <w:rsid w:val="006C2523"/>
    <w:rsid w:val="006C2B65"/>
    <w:rsid w:val="006C3977"/>
    <w:rsid w:val="006C6838"/>
    <w:rsid w:val="006C6EE8"/>
    <w:rsid w:val="006C6F68"/>
    <w:rsid w:val="006C706D"/>
    <w:rsid w:val="006C7D8A"/>
    <w:rsid w:val="006D0846"/>
    <w:rsid w:val="006D0A14"/>
    <w:rsid w:val="006D0EB4"/>
    <w:rsid w:val="006D1C55"/>
    <w:rsid w:val="006D3F3B"/>
    <w:rsid w:val="006D579C"/>
    <w:rsid w:val="006D5C5F"/>
    <w:rsid w:val="006E1ED3"/>
    <w:rsid w:val="006E336C"/>
    <w:rsid w:val="006E47A5"/>
    <w:rsid w:val="006E60A1"/>
    <w:rsid w:val="006E66B6"/>
    <w:rsid w:val="006E6971"/>
    <w:rsid w:val="006F0693"/>
    <w:rsid w:val="006F1F44"/>
    <w:rsid w:val="006F27C1"/>
    <w:rsid w:val="006F4A96"/>
    <w:rsid w:val="006F55D4"/>
    <w:rsid w:val="006F7169"/>
    <w:rsid w:val="00700433"/>
    <w:rsid w:val="00700438"/>
    <w:rsid w:val="00700D66"/>
    <w:rsid w:val="00702E3F"/>
    <w:rsid w:val="00703570"/>
    <w:rsid w:val="00704134"/>
    <w:rsid w:val="007067BB"/>
    <w:rsid w:val="00710D8A"/>
    <w:rsid w:val="007122B0"/>
    <w:rsid w:val="00715DFB"/>
    <w:rsid w:val="00717A8C"/>
    <w:rsid w:val="0072134B"/>
    <w:rsid w:val="00721DEF"/>
    <w:rsid w:val="00727E68"/>
    <w:rsid w:val="00730104"/>
    <w:rsid w:val="00732231"/>
    <w:rsid w:val="00734F72"/>
    <w:rsid w:val="0074248D"/>
    <w:rsid w:val="00742551"/>
    <w:rsid w:val="00742E6C"/>
    <w:rsid w:val="0074312E"/>
    <w:rsid w:val="00744C2E"/>
    <w:rsid w:val="00747BCE"/>
    <w:rsid w:val="00747D1C"/>
    <w:rsid w:val="007541C1"/>
    <w:rsid w:val="00767B76"/>
    <w:rsid w:val="007706C7"/>
    <w:rsid w:val="00771FEB"/>
    <w:rsid w:val="00772F64"/>
    <w:rsid w:val="0077513B"/>
    <w:rsid w:val="007768F9"/>
    <w:rsid w:val="00776C26"/>
    <w:rsid w:val="00776EBF"/>
    <w:rsid w:val="00780046"/>
    <w:rsid w:val="00781BB3"/>
    <w:rsid w:val="00784802"/>
    <w:rsid w:val="00784890"/>
    <w:rsid w:val="00787224"/>
    <w:rsid w:val="00787F36"/>
    <w:rsid w:val="00791968"/>
    <w:rsid w:val="00791FCB"/>
    <w:rsid w:val="00792D8A"/>
    <w:rsid w:val="00796823"/>
    <w:rsid w:val="007A04A2"/>
    <w:rsid w:val="007A1468"/>
    <w:rsid w:val="007A1756"/>
    <w:rsid w:val="007A5369"/>
    <w:rsid w:val="007A7E04"/>
    <w:rsid w:val="007B0DE6"/>
    <w:rsid w:val="007B1765"/>
    <w:rsid w:val="007B21E1"/>
    <w:rsid w:val="007B310D"/>
    <w:rsid w:val="007B5752"/>
    <w:rsid w:val="007B7846"/>
    <w:rsid w:val="007C17BD"/>
    <w:rsid w:val="007C2563"/>
    <w:rsid w:val="007C2C0B"/>
    <w:rsid w:val="007C2E85"/>
    <w:rsid w:val="007C3335"/>
    <w:rsid w:val="007C56FE"/>
    <w:rsid w:val="007D0126"/>
    <w:rsid w:val="007D084C"/>
    <w:rsid w:val="007D1697"/>
    <w:rsid w:val="007D22AD"/>
    <w:rsid w:val="007D2E54"/>
    <w:rsid w:val="007D5702"/>
    <w:rsid w:val="007D5807"/>
    <w:rsid w:val="007D7A94"/>
    <w:rsid w:val="007D7C72"/>
    <w:rsid w:val="007E35C9"/>
    <w:rsid w:val="007E36DC"/>
    <w:rsid w:val="007E43E6"/>
    <w:rsid w:val="007E44D3"/>
    <w:rsid w:val="007E49F1"/>
    <w:rsid w:val="007E531C"/>
    <w:rsid w:val="007E6C5F"/>
    <w:rsid w:val="007F00E5"/>
    <w:rsid w:val="007F1177"/>
    <w:rsid w:val="007F2578"/>
    <w:rsid w:val="007F2E9F"/>
    <w:rsid w:val="007F33D5"/>
    <w:rsid w:val="007F3DD0"/>
    <w:rsid w:val="007F7336"/>
    <w:rsid w:val="007F799F"/>
    <w:rsid w:val="007F7ACD"/>
    <w:rsid w:val="007F7D73"/>
    <w:rsid w:val="007F7ECB"/>
    <w:rsid w:val="008009AD"/>
    <w:rsid w:val="00801C0C"/>
    <w:rsid w:val="00802EC5"/>
    <w:rsid w:val="00804615"/>
    <w:rsid w:val="008050AB"/>
    <w:rsid w:val="0080515A"/>
    <w:rsid w:val="00805691"/>
    <w:rsid w:val="00805D3C"/>
    <w:rsid w:val="008064D1"/>
    <w:rsid w:val="00807939"/>
    <w:rsid w:val="00807B03"/>
    <w:rsid w:val="00810958"/>
    <w:rsid w:val="00812079"/>
    <w:rsid w:val="00815160"/>
    <w:rsid w:val="00815D7B"/>
    <w:rsid w:val="00816AA4"/>
    <w:rsid w:val="008225D4"/>
    <w:rsid w:val="008248BE"/>
    <w:rsid w:val="00825388"/>
    <w:rsid w:val="008255CF"/>
    <w:rsid w:val="0082634D"/>
    <w:rsid w:val="00826B8D"/>
    <w:rsid w:val="00831960"/>
    <w:rsid w:val="0083381C"/>
    <w:rsid w:val="0083679F"/>
    <w:rsid w:val="00837728"/>
    <w:rsid w:val="008401BD"/>
    <w:rsid w:val="008467A6"/>
    <w:rsid w:val="00851A4B"/>
    <w:rsid w:val="00852556"/>
    <w:rsid w:val="008550CA"/>
    <w:rsid w:val="008559F9"/>
    <w:rsid w:val="00856996"/>
    <w:rsid w:val="00857BBD"/>
    <w:rsid w:val="0086052E"/>
    <w:rsid w:val="00860B73"/>
    <w:rsid w:val="00860CF7"/>
    <w:rsid w:val="008614B0"/>
    <w:rsid w:val="0086237C"/>
    <w:rsid w:val="0086261D"/>
    <w:rsid w:val="00862BCF"/>
    <w:rsid w:val="00864196"/>
    <w:rsid w:val="008671FD"/>
    <w:rsid w:val="00867B5A"/>
    <w:rsid w:val="00870503"/>
    <w:rsid w:val="00870D9B"/>
    <w:rsid w:val="00871BAA"/>
    <w:rsid w:val="0087367C"/>
    <w:rsid w:val="0087562F"/>
    <w:rsid w:val="0087563F"/>
    <w:rsid w:val="008773EE"/>
    <w:rsid w:val="00877DF6"/>
    <w:rsid w:val="008802F0"/>
    <w:rsid w:val="00880D48"/>
    <w:rsid w:val="008811A4"/>
    <w:rsid w:val="00881E4E"/>
    <w:rsid w:val="00882159"/>
    <w:rsid w:val="008830D3"/>
    <w:rsid w:val="00883E0F"/>
    <w:rsid w:val="0088450B"/>
    <w:rsid w:val="00884D5C"/>
    <w:rsid w:val="00886544"/>
    <w:rsid w:val="008920A5"/>
    <w:rsid w:val="00892A48"/>
    <w:rsid w:val="00892A66"/>
    <w:rsid w:val="00894A36"/>
    <w:rsid w:val="00894C7D"/>
    <w:rsid w:val="00894DE7"/>
    <w:rsid w:val="008958C9"/>
    <w:rsid w:val="00896D99"/>
    <w:rsid w:val="008A5895"/>
    <w:rsid w:val="008A5945"/>
    <w:rsid w:val="008A6123"/>
    <w:rsid w:val="008A64B5"/>
    <w:rsid w:val="008A708C"/>
    <w:rsid w:val="008B118E"/>
    <w:rsid w:val="008B1628"/>
    <w:rsid w:val="008B1B58"/>
    <w:rsid w:val="008B228E"/>
    <w:rsid w:val="008B280C"/>
    <w:rsid w:val="008B399A"/>
    <w:rsid w:val="008B6340"/>
    <w:rsid w:val="008B6974"/>
    <w:rsid w:val="008B7508"/>
    <w:rsid w:val="008B7B68"/>
    <w:rsid w:val="008B7B7E"/>
    <w:rsid w:val="008C24F8"/>
    <w:rsid w:val="008C2ED5"/>
    <w:rsid w:val="008C3159"/>
    <w:rsid w:val="008C56B6"/>
    <w:rsid w:val="008C6D6D"/>
    <w:rsid w:val="008D0EF7"/>
    <w:rsid w:val="008D2400"/>
    <w:rsid w:val="008D57A3"/>
    <w:rsid w:val="008D6483"/>
    <w:rsid w:val="008D7820"/>
    <w:rsid w:val="008E16A5"/>
    <w:rsid w:val="008E235B"/>
    <w:rsid w:val="008E2E95"/>
    <w:rsid w:val="008E3859"/>
    <w:rsid w:val="008E3CD6"/>
    <w:rsid w:val="008E5D2D"/>
    <w:rsid w:val="008E6CF5"/>
    <w:rsid w:val="008F1D43"/>
    <w:rsid w:val="008F31C3"/>
    <w:rsid w:val="008F618A"/>
    <w:rsid w:val="008F6BF2"/>
    <w:rsid w:val="008F7317"/>
    <w:rsid w:val="00902AD2"/>
    <w:rsid w:val="00903753"/>
    <w:rsid w:val="00904640"/>
    <w:rsid w:val="00906211"/>
    <w:rsid w:val="00906949"/>
    <w:rsid w:val="009116CE"/>
    <w:rsid w:val="00912365"/>
    <w:rsid w:val="009133A2"/>
    <w:rsid w:val="00915BF8"/>
    <w:rsid w:val="00915F37"/>
    <w:rsid w:val="00917DB4"/>
    <w:rsid w:val="009215AE"/>
    <w:rsid w:val="00921EB9"/>
    <w:rsid w:val="00923185"/>
    <w:rsid w:val="009257E2"/>
    <w:rsid w:val="00927098"/>
    <w:rsid w:val="00931BCD"/>
    <w:rsid w:val="00931CEF"/>
    <w:rsid w:val="00932E3A"/>
    <w:rsid w:val="00935030"/>
    <w:rsid w:val="00935AC5"/>
    <w:rsid w:val="00936A5D"/>
    <w:rsid w:val="00937E1D"/>
    <w:rsid w:val="00941CB1"/>
    <w:rsid w:val="009423E9"/>
    <w:rsid w:val="009457B8"/>
    <w:rsid w:val="00945874"/>
    <w:rsid w:val="00946276"/>
    <w:rsid w:val="00956B57"/>
    <w:rsid w:val="00956D36"/>
    <w:rsid w:val="009607D4"/>
    <w:rsid w:val="00961C8B"/>
    <w:rsid w:val="00961DCC"/>
    <w:rsid w:val="00962445"/>
    <w:rsid w:val="009636CA"/>
    <w:rsid w:val="009650B8"/>
    <w:rsid w:val="00970B13"/>
    <w:rsid w:val="00973485"/>
    <w:rsid w:val="00975211"/>
    <w:rsid w:val="00975D9C"/>
    <w:rsid w:val="00980696"/>
    <w:rsid w:val="00980806"/>
    <w:rsid w:val="009818CB"/>
    <w:rsid w:val="00982D44"/>
    <w:rsid w:val="00982DE0"/>
    <w:rsid w:val="009835D3"/>
    <w:rsid w:val="00983AE6"/>
    <w:rsid w:val="00984FB7"/>
    <w:rsid w:val="00985459"/>
    <w:rsid w:val="009876A5"/>
    <w:rsid w:val="00994281"/>
    <w:rsid w:val="00994AE1"/>
    <w:rsid w:val="00994E36"/>
    <w:rsid w:val="0099630A"/>
    <w:rsid w:val="009968CA"/>
    <w:rsid w:val="009979C9"/>
    <w:rsid w:val="00997DCF"/>
    <w:rsid w:val="009A1FC1"/>
    <w:rsid w:val="009A24D5"/>
    <w:rsid w:val="009A2D43"/>
    <w:rsid w:val="009A7D8D"/>
    <w:rsid w:val="009B03CF"/>
    <w:rsid w:val="009B0CBA"/>
    <w:rsid w:val="009B0E8B"/>
    <w:rsid w:val="009B2F87"/>
    <w:rsid w:val="009C0E9F"/>
    <w:rsid w:val="009C4326"/>
    <w:rsid w:val="009C67E2"/>
    <w:rsid w:val="009D17D3"/>
    <w:rsid w:val="009D2B62"/>
    <w:rsid w:val="009D3C5F"/>
    <w:rsid w:val="009D3D39"/>
    <w:rsid w:val="009D42A4"/>
    <w:rsid w:val="009D4979"/>
    <w:rsid w:val="009D54F1"/>
    <w:rsid w:val="009D5AF3"/>
    <w:rsid w:val="009D76EB"/>
    <w:rsid w:val="009D7A2C"/>
    <w:rsid w:val="009E046E"/>
    <w:rsid w:val="009E0960"/>
    <w:rsid w:val="009E2231"/>
    <w:rsid w:val="009E25AD"/>
    <w:rsid w:val="009E48E5"/>
    <w:rsid w:val="009E779C"/>
    <w:rsid w:val="009F0E70"/>
    <w:rsid w:val="009F2E24"/>
    <w:rsid w:val="009F2F62"/>
    <w:rsid w:val="009F4953"/>
    <w:rsid w:val="009F4AE7"/>
    <w:rsid w:val="009F51CB"/>
    <w:rsid w:val="009F6A51"/>
    <w:rsid w:val="009F70ED"/>
    <w:rsid w:val="009F7E8B"/>
    <w:rsid w:val="00A0014B"/>
    <w:rsid w:val="00A003AA"/>
    <w:rsid w:val="00A00DDC"/>
    <w:rsid w:val="00A00E33"/>
    <w:rsid w:val="00A010A4"/>
    <w:rsid w:val="00A01DC2"/>
    <w:rsid w:val="00A0235F"/>
    <w:rsid w:val="00A029B5"/>
    <w:rsid w:val="00A041E7"/>
    <w:rsid w:val="00A05C24"/>
    <w:rsid w:val="00A06D17"/>
    <w:rsid w:val="00A06FE6"/>
    <w:rsid w:val="00A10E55"/>
    <w:rsid w:val="00A136D1"/>
    <w:rsid w:val="00A136F9"/>
    <w:rsid w:val="00A156D3"/>
    <w:rsid w:val="00A17332"/>
    <w:rsid w:val="00A232BE"/>
    <w:rsid w:val="00A2393E"/>
    <w:rsid w:val="00A243DB"/>
    <w:rsid w:val="00A24FE0"/>
    <w:rsid w:val="00A2526E"/>
    <w:rsid w:val="00A25431"/>
    <w:rsid w:val="00A26703"/>
    <w:rsid w:val="00A27526"/>
    <w:rsid w:val="00A33180"/>
    <w:rsid w:val="00A33248"/>
    <w:rsid w:val="00A3324F"/>
    <w:rsid w:val="00A350E7"/>
    <w:rsid w:val="00A40061"/>
    <w:rsid w:val="00A4128D"/>
    <w:rsid w:val="00A41FED"/>
    <w:rsid w:val="00A43253"/>
    <w:rsid w:val="00A45154"/>
    <w:rsid w:val="00A4582C"/>
    <w:rsid w:val="00A45B08"/>
    <w:rsid w:val="00A45F18"/>
    <w:rsid w:val="00A52375"/>
    <w:rsid w:val="00A52BC3"/>
    <w:rsid w:val="00A52E7D"/>
    <w:rsid w:val="00A5474F"/>
    <w:rsid w:val="00A5701E"/>
    <w:rsid w:val="00A576C0"/>
    <w:rsid w:val="00A608DC"/>
    <w:rsid w:val="00A63004"/>
    <w:rsid w:val="00A649B0"/>
    <w:rsid w:val="00A70898"/>
    <w:rsid w:val="00A70972"/>
    <w:rsid w:val="00A710D5"/>
    <w:rsid w:val="00A71393"/>
    <w:rsid w:val="00A72D6B"/>
    <w:rsid w:val="00A75CB2"/>
    <w:rsid w:val="00A75CB6"/>
    <w:rsid w:val="00A77283"/>
    <w:rsid w:val="00A80C7A"/>
    <w:rsid w:val="00A80ECA"/>
    <w:rsid w:val="00A80EEF"/>
    <w:rsid w:val="00A83CD6"/>
    <w:rsid w:val="00A85586"/>
    <w:rsid w:val="00A913C7"/>
    <w:rsid w:val="00A93BD8"/>
    <w:rsid w:val="00A9539C"/>
    <w:rsid w:val="00A96018"/>
    <w:rsid w:val="00A96F8C"/>
    <w:rsid w:val="00A9783C"/>
    <w:rsid w:val="00AA0ABA"/>
    <w:rsid w:val="00AA0B03"/>
    <w:rsid w:val="00AA57F0"/>
    <w:rsid w:val="00AA68AB"/>
    <w:rsid w:val="00AA6B2F"/>
    <w:rsid w:val="00AB1907"/>
    <w:rsid w:val="00AB2E65"/>
    <w:rsid w:val="00AB51AE"/>
    <w:rsid w:val="00AB6EF8"/>
    <w:rsid w:val="00AC6E8D"/>
    <w:rsid w:val="00AC782C"/>
    <w:rsid w:val="00AC78EA"/>
    <w:rsid w:val="00AC7E8A"/>
    <w:rsid w:val="00AD50E6"/>
    <w:rsid w:val="00AD60B5"/>
    <w:rsid w:val="00AD6B99"/>
    <w:rsid w:val="00AE11B3"/>
    <w:rsid w:val="00AE152C"/>
    <w:rsid w:val="00AE505C"/>
    <w:rsid w:val="00AE5760"/>
    <w:rsid w:val="00AE762F"/>
    <w:rsid w:val="00AF1393"/>
    <w:rsid w:val="00AF19F7"/>
    <w:rsid w:val="00AF3A7F"/>
    <w:rsid w:val="00AF4103"/>
    <w:rsid w:val="00AF6249"/>
    <w:rsid w:val="00AF7E74"/>
    <w:rsid w:val="00B00F94"/>
    <w:rsid w:val="00B01A0F"/>
    <w:rsid w:val="00B10C33"/>
    <w:rsid w:val="00B11C9A"/>
    <w:rsid w:val="00B1305D"/>
    <w:rsid w:val="00B14457"/>
    <w:rsid w:val="00B17195"/>
    <w:rsid w:val="00B17711"/>
    <w:rsid w:val="00B178AE"/>
    <w:rsid w:val="00B17E98"/>
    <w:rsid w:val="00B229DF"/>
    <w:rsid w:val="00B22DE3"/>
    <w:rsid w:val="00B30027"/>
    <w:rsid w:val="00B302B1"/>
    <w:rsid w:val="00B31BC9"/>
    <w:rsid w:val="00B32EB4"/>
    <w:rsid w:val="00B32FA9"/>
    <w:rsid w:val="00B33D47"/>
    <w:rsid w:val="00B34733"/>
    <w:rsid w:val="00B36174"/>
    <w:rsid w:val="00B3764A"/>
    <w:rsid w:val="00B37B17"/>
    <w:rsid w:val="00B401E2"/>
    <w:rsid w:val="00B418D4"/>
    <w:rsid w:val="00B43635"/>
    <w:rsid w:val="00B44AF4"/>
    <w:rsid w:val="00B44CCB"/>
    <w:rsid w:val="00B462A5"/>
    <w:rsid w:val="00B46792"/>
    <w:rsid w:val="00B47932"/>
    <w:rsid w:val="00B5453F"/>
    <w:rsid w:val="00B54687"/>
    <w:rsid w:val="00B547BF"/>
    <w:rsid w:val="00B60971"/>
    <w:rsid w:val="00B60F24"/>
    <w:rsid w:val="00B615BD"/>
    <w:rsid w:val="00B6165B"/>
    <w:rsid w:val="00B65470"/>
    <w:rsid w:val="00B67951"/>
    <w:rsid w:val="00B67C0B"/>
    <w:rsid w:val="00B70525"/>
    <w:rsid w:val="00B7058D"/>
    <w:rsid w:val="00B70E1E"/>
    <w:rsid w:val="00B76E3A"/>
    <w:rsid w:val="00B77CF2"/>
    <w:rsid w:val="00B80C46"/>
    <w:rsid w:val="00B8311B"/>
    <w:rsid w:val="00B83330"/>
    <w:rsid w:val="00B83964"/>
    <w:rsid w:val="00B85421"/>
    <w:rsid w:val="00B85DD9"/>
    <w:rsid w:val="00B85E79"/>
    <w:rsid w:val="00B8767D"/>
    <w:rsid w:val="00B87A48"/>
    <w:rsid w:val="00B9041D"/>
    <w:rsid w:val="00B941DE"/>
    <w:rsid w:val="00B94227"/>
    <w:rsid w:val="00B95105"/>
    <w:rsid w:val="00BA0E8F"/>
    <w:rsid w:val="00BA2D67"/>
    <w:rsid w:val="00BA3B4F"/>
    <w:rsid w:val="00BA4283"/>
    <w:rsid w:val="00BA4964"/>
    <w:rsid w:val="00BA5F95"/>
    <w:rsid w:val="00BB032C"/>
    <w:rsid w:val="00BB0A3C"/>
    <w:rsid w:val="00BB0E85"/>
    <w:rsid w:val="00BB3523"/>
    <w:rsid w:val="00BB494C"/>
    <w:rsid w:val="00BB4D0B"/>
    <w:rsid w:val="00BB55F2"/>
    <w:rsid w:val="00BC02E5"/>
    <w:rsid w:val="00BC3088"/>
    <w:rsid w:val="00BC48AE"/>
    <w:rsid w:val="00BC4F16"/>
    <w:rsid w:val="00BC561E"/>
    <w:rsid w:val="00BC62EA"/>
    <w:rsid w:val="00BC7FA3"/>
    <w:rsid w:val="00BD125A"/>
    <w:rsid w:val="00BD3A85"/>
    <w:rsid w:val="00BD5956"/>
    <w:rsid w:val="00BD5E24"/>
    <w:rsid w:val="00BE018D"/>
    <w:rsid w:val="00BE1006"/>
    <w:rsid w:val="00BE242A"/>
    <w:rsid w:val="00BE3332"/>
    <w:rsid w:val="00BE4AA1"/>
    <w:rsid w:val="00BE50A9"/>
    <w:rsid w:val="00BE56DF"/>
    <w:rsid w:val="00BE5E40"/>
    <w:rsid w:val="00BF175F"/>
    <w:rsid w:val="00BF1EF7"/>
    <w:rsid w:val="00BF39F3"/>
    <w:rsid w:val="00BF49C8"/>
    <w:rsid w:val="00BF5C16"/>
    <w:rsid w:val="00BF6538"/>
    <w:rsid w:val="00BF672B"/>
    <w:rsid w:val="00C0199D"/>
    <w:rsid w:val="00C06B9C"/>
    <w:rsid w:val="00C07C36"/>
    <w:rsid w:val="00C07C9F"/>
    <w:rsid w:val="00C07D36"/>
    <w:rsid w:val="00C142CA"/>
    <w:rsid w:val="00C22866"/>
    <w:rsid w:val="00C248A7"/>
    <w:rsid w:val="00C2725A"/>
    <w:rsid w:val="00C31B8A"/>
    <w:rsid w:val="00C32918"/>
    <w:rsid w:val="00C32A6A"/>
    <w:rsid w:val="00C32C30"/>
    <w:rsid w:val="00C34407"/>
    <w:rsid w:val="00C346A3"/>
    <w:rsid w:val="00C419B2"/>
    <w:rsid w:val="00C438C1"/>
    <w:rsid w:val="00C4456D"/>
    <w:rsid w:val="00C44683"/>
    <w:rsid w:val="00C52038"/>
    <w:rsid w:val="00C522CA"/>
    <w:rsid w:val="00C534FA"/>
    <w:rsid w:val="00C56BC5"/>
    <w:rsid w:val="00C57041"/>
    <w:rsid w:val="00C61BB9"/>
    <w:rsid w:val="00C61FB1"/>
    <w:rsid w:val="00C624F5"/>
    <w:rsid w:val="00C65DD3"/>
    <w:rsid w:val="00C70CB1"/>
    <w:rsid w:val="00C70D22"/>
    <w:rsid w:val="00C716D1"/>
    <w:rsid w:val="00C71F36"/>
    <w:rsid w:val="00C72227"/>
    <w:rsid w:val="00C762E3"/>
    <w:rsid w:val="00C76B0D"/>
    <w:rsid w:val="00C77E93"/>
    <w:rsid w:val="00C8050F"/>
    <w:rsid w:val="00C82C1D"/>
    <w:rsid w:val="00C843CE"/>
    <w:rsid w:val="00C84C49"/>
    <w:rsid w:val="00C858A5"/>
    <w:rsid w:val="00C87C1E"/>
    <w:rsid w:val="00C9159E"/>
    <w:rsid w:val="00C91D04"/>
    <w:rsid w:val="00C9260E"/>
    <w:rsid w:val="00C930E8"/>
    <w:rsid w:val="00C9513D"/>
    <w:rsid w:val="00C97D76"/>
    <w:rsid w:val="00C97E1D"/>
    <w:rsid w:val="00CA1E7E"/>
    <w:rsid w:val="00CA36CE"/>
    <w:rsid w:val="00CA38A8"/>
    <w:rsid w:val="00CA6C8C"/>
    <w:rsid w:val="00CB5208"/>
    <w:rsid w:val="00CB5624"/>
    <w:rsid w:val="00CB70CF"/>
    <w:rsid w:val="00CC21C4"/>
    <w:rsid w:val="00CC308E"/>
    <w:rsid w:val="00CC672F"/>
    <w:rsid w:val="00CC6AB9"/>
    <w:rsid w:val="00CD47BD"/>
    <w:rsid w:val="00CD5742"/>
    <w:rsid w:val="00CD64E3"/>
    <w:rsid w:val="00CD7E34"/>
    <w:rsid w:val="00CE0C6D"/>
    <w:rsid w:val="00CE0F31"/>
    <w:rsid w:val="00CE1882"/>
    <w:rsid w:val="00CE197C"/>
    <w:rsid w:val="00CE5E0D"/>
    <w:rsid w:val="00CE7202"/>
    <w:rsid w:val="00CE72C7"/>
    <w:rsid w:val="00CE7F44"/>
    <w:rsid w:val="00CF0DE3"/>
    <w:rsid w:val="00CF184E"/>
    <w:rsid w:val="00CF4D28"/>
    <w:rsid w:val="00CF571C"/>
    <w:rsid w:val="00CF605D"/>
    <w:rsid w:val="00CF6C01"/>
    <w:rsid w:val="00D03263"/>
    <w:rsid w:val="00D04836"/>
    <w:rsid w:val="00D04A4D"/>
    <w:rsid w:val="00D11FDA"/>
    <w:rsid w:val="00D12AD2"/>
    <w:rsid w:val="00D1320A"/>
    <w:rsid w:val="00D13228"/>
    <w:rsid w:val="00D141F2"/>
    <w:rsid w:val="00D16815"/>
    <w:rsid w:val="00D16DFF"/>
    <w:rsid w:val="00D20A5C"/>
    <w:rsid w:val="00D2177A"/>
    <w:rsid w:val="00D21F86"/>
    <w:rsid w:val="00D22C59"/>
    <w:rsid w:val="00D23B50"/>
    <w:rsid w:val="00D245E9"/>
    <w:rsid w:val="00D24E6E"/>
    <w:rsid w:val="00D2587F"/>
    <w:rsid w:val="00D2639D"/>
    <w:rsid w:val="00D317CA"/>
    <w:rsid w:val="00D326BA"/>
    <w:rsid w:val="00D35870"/>
    <w:rsid w:val="00D3662B"/>
    <w:rsid w:val="00D40FFA"/>
    <w:rsid w:val="00D4199A"/>
    <w:rsid w:val="00D432EE"/>
    <w:rsid w:val="00D44CA1"/>
    <w:rsid w:val="00D4577D"/>
    <w:rsid w:val="00D46DEB"/>
    <w:rsid w:val="00D46E2A"/>
    <w:rsid w:val="00D54AD6"/>
    <w:rsid w:val="00D54DB9"/>
    <w:rsid w:val="00D55359"/>
    <w:rsid w:val="00D57D30"/>
    <w:rsid w:val="00D6370A"/>
    <w:rsid w:val="00D6591A"/>
    <w:rsid w:val="00D728DF"/>
    <w:rsid w:val="00D73AD7"/>
    <w:rsid w:val="00D744A9"/>
    <w:rsid w:val="00D755F4"/>
    <w:rsid w:val="00D77E46"/>
    <w:rsid w:val="00D81395"/>
    <w:rsid w:val="00D81CB5"/>
    <w:rsid w:val="00D84A8F"/>
    <w:rsid w:val="00D859B6"/>
    <w:rsid w:val="00D85E08"/>
    <w:rsid w:val="00D86742"/>
    <w:rsid w:val="00D87091"/>
    <w:rsid w:val="00D87C47"/>
    <w:rsid w:val="00D87F7D"/>
    <w:rsid w:val="00D90E58"/>
    <w:rsid w:val="00D93DBA"/>
    <w:rsid w:val="00D9509B"/>
    <w:rsid w:val="00D9517B"/>
    <w:rsid w:val="00D96A0B"/>
    <w:rsid w:val="00D9791E"/>
    <w:rsid w:val="00D97FE4"/>
    <w:rsid w:val="00DA03A5"/>
    <w:rsid w:val="00DA20E3"/>
    <w:rsid w:val="00DA3E30"/>
    <w:rsid w:val="00DA3F98"/>
    <w:rsid w:val="00DA4A83"/>
    <w:rsid w:val="00DA51FF"/>
    <w:rsid w:val="00DA58E7"/>
    <w:rsid w:val="00DA796D"/>
    <w:rsid w:val="00DB16F5"/>
    <w:rsid w:val="00DB2EE7"/>
    <w:rsid w:val="00DB3D69"/>
    <w:rsid w:val="00DB45EF"/>
    <w:rsid w:val="00DB4A20"/>
    <w:rsid w:val="00DB56F3"/>
    <w:rsid w:val="00DB702B"/>
    <w:rsid w:val="00DB764E"/>
    <w:rsid w:val="00DB77E4"/>
    <w:rsid w:val="00DC010C"/>
    <w:rsid w:val="00DC0BFF"/>
    <w:rsid w:val="00DC4E4B"/>
    <w:rsid w:val="00DC59F3"/>
    <w:rsid w:val="00DC7657"/>
    <w:rsid w:val="00DC7B3A"/>
    <w:rsid w:val="00DD1458"/>
    <w:rsid w:val="00DD3F51"/>
    <w:rsid w:val="00DD4150"/>
    <w:rsid w:val="00DD4C5E"/>
    <w:rsid w:val="00DD523C"/>
    <w:rsid w:val="00DD58B2"/>
    <w:rsid w:val="00DE08F9"/>
    <w:rsid w:val="00DE1204"/>
    <w:rsid w:val="00DE5251"/>
    <w:rsid w:val="00DE55BF"/>
    <w:rsid w:val="00DE7EA8"/>
    <w:rsid w:val="00DF0794"/>
    <w:rsid w:val="00DF105F"/>
    <w:rsid w:val="00DF1EF4"/>
    <w:rsid w:val="00DF2F1A"/>
    <w:rsid w:val="00DF4519"/>
    <w:rsid w:val="00E00914"/>
    <w:rsid w:val="00E00ACA"/>
    <w:rsid w:val="00E036E9"/>
    <w:rsid w:val="00E042D2"/>
    <w:rsid w:val="00E0437F"/>
    <w:rsid w:val="00E04AA1"/>
    <w:rsid w:val="00E0549D"/>
    <w:rsid w:val="00E0562D"/>
    <w:rsid w:val="00E079D0"/>
    <w:rsid w:val="00E07BAE"/>
    <w:rsid w:val="00E107D1"/>
    <w:rsid w:val="00E1080D"/>
    <w:rsid w:val="00E1559C"/>
    <w:rsid w:val="00E1578E"/>
    <w:rsid w:val="00E15F41"/>
    <w:rsid w:val="00E16A71"/>
    <w:rsid w:val="00E175AC"/>
    <w:rsid w:val="00E20D10"/>
    <w:rsid w:val="00E2213E"/>
    <w:rsid w:val="00E22AA8"/>
    <w:rsid w:val="00E22F5B"/>
    <w:rsid w:val="00E23FBE"/>
    <w:rsid w:val="00E2566F"/>
    <w:rsid w:val="00E25B82"/>
    <w:rsid w:val="00E26015"/>
    <w:rsid w:val="00E326AD"/>
    <w:rsid w:val="00E33E4D"/>
    <w:rsid w:val="00E34207"/>
    <w:rsid w:val="00E35329"/>
    <w:rsid w:val="00E356D1"/>
    <w:rsid w:val="00E35966"/>
    <w:rsid w:val="00E359A2"/>
    <w:rsid w:val="00E36C6E"/>
    <w:rsid w:val="00E36EB2"/>
    <w:rsid w:val="00E415C9"/>
    <w:rsid w:val="00E43328"/>
    <w:rsid w:val="00E45BF6"/>
    <w:rsid w:val="00E45EBE"/>
    <w:rsid w:val="00E50C76"/>
    <w:rsid w:val="00E51129"/>
    <w:rsid w:val="00E51FB6"/>
    <w:rsid w:val="00E534F8"/>
    <w:rsid w:val="00E5546E"/>
    <w:rsid w:val="00E563DA"/>
    <w:rsid w:val="00E57B1E"/>
    <w:rsid w:val="00E632B0"/>
    <w:rsid w:val="00E637EA"/>
    <w:rsid w:val="00E63C3B"/>
    <w:rsid w:val="00E664E2"/>
    <w:rsid w:val="00E7311B"/>
    <w:rsid w:val="00E73CAC"/>
    <w:rsid w:val="00E74918"/>
    <w:rsid w:val="00E76E85"/>
    <w:rsid w:val="00E803DB"/>
    <w:rsid w:val="00E81D6F"/>
    <w:rsid w:val="00E85761"/>
    <w:rsid w:val="00E860E6"/>
    <w:rsid w:val="00E86E38"/>
    <w:rsid w:val="00E91333"/>
    <w:rsid w:val="00E92C7C"/>
    <w:rsid w:val="00E936DA"/>
    <w:rsid w:val="00E96B73"/>
    <w:rsid w:val="00EA2B21"/>
    <w:rsid w:val="00EA4E8A"/>
    <w:rsid w:val="00EA53F0"/>
    <w:rsid w:val="00EA6103"/>
    <w:rsid w:val="00EA6A27"/>
    <w:rsid w:val="00EA7359"/>
    <w:rsid w:val="00EB097D"/>
    <w:rsid w:val="00EB0B5D"/>
    <w:rsid w:val="00EB201F"/>
    <w:rsid w:val="00EB3A7A"/>
    <w:rsid w:val="00EB7DD6"/>
    <w:rsid w:val="00EC07D2"/>
    <w:rsid w:val="00EC21E2"/>
    <w:rsid w:val="00EC6531"/>
    <w:rsid w:val="00EC7C33"/>
    <w:rsid w:val="00ED0414"/>
    <w:rsid w:val="00ED2CD5"/>
    <w:rsid w:val="00ED321D"/>
    <w:rsid w:val="00ED76BD"/>
    <w:rsid w:val="00EE04C5"/>
    <w:rsid w:val="00EE12E6"/>
    <w:rsid w:val="00EE19AA"/>
    <w:rsid w:val="00EE466A"/>
    <w:rsid w:val="00EE5C3F"/>
    <w:rsid w:val="00EE7D83"/>
    <w:rsid w:val="00EF03FB"/>
    <w:rsid w:val="00EF0723"/>
    <w:rsid w:val="00EF09BC"/>
    <w:rsid w:val="00EF3472"/>
    <w:rsid w:val="00EF34E7"/>
    <w:rsid w:val="00EF4ED2"/>
    <w:rsid w:val="00EF589D"/>
    <w:rsid w:val="00EF5BDE"/>
    <w:rsid w:val="00EF6526"/>
    <w:rsid w:val="00EF7E51"/>
    <w:rsid w:val="00F005B1"/>
    <w:rsid w:val="00F00666"/>
    <w:rsid w:val="00F00D05"/>
    <w:rsid w:val="00F01D18"/>
    <w:rsid w:val="00F03035"/>
    <w:rsid w:val="00F04C74"/>
    <w:rsid w:val="00F04CA7"/>
    <w:rsid w:val="00F10473"/>
    <w:rsid w:val="00F10AEB"/>
    <w:rsid w:val="00F14312"/>
    <w:rsid w:val="00F14BC0"/>
    <w:rsid w:val="00F15EBF"/>
    <w:rsid w:val="00F15F4D"/>
    <w:rsid w:val="00F16F89"/>
    <w:rsid w:val="00F17012"/>
    <w:rsid w:val="00F21171"/>
    <w:rsid w:val="00F224F1"/>
    <w:rsid w:val="00F2274C"/>
    <w:rsid w:val="00F22D5C"/>
    <w:rsid w:val="00F2337D"/>
    <w:rsid w:val="00F24741"/>
    <w:rsid w:val="00F25DF2"/>
    <w:rsid w:val="00F26F60"/>
    <w:rsid w:val="00F30D21"/>
    <w:rsid w:val="00F31065"/>
    <w:rsid w:val="00F33C3F"/>
    <w:rsid w:val="00F346D7"/>
    <w:rsid w:val="00F34B8D"/>
    <w:rsid w:val="00F35FD6"/>
    <w:rsid w:val="00F3759A"/>
    <w:rsid w:val="00F37DCC"/>
    <w:rsid w:val="00F400A7"/>
    <w:rsid w:val="00F42146"/>
    <w:rsid w:val="00F426C2"/>
    <w:rsid w:val="00F44670"/>
    <w:rsid w:val="00F45657"/>
    <w:rsid w:val="00F462EE"/>
    <w:rsid w:val="00F47D10"/>
    <w:rsid w:val="00F504D0"/>
    <w:rsid w:val="00F52508"/>
    <w:rsid w:val="00F52F8E"/>
    <w:rsid w:val="00F53CAD"/>
    <w:rsid w:val="00F549B1"/>
    <w:rsid w:val="00F54E30"/>
    <w:rsid w:val="00F54F73"/>
    <w:rsid w:val="00F55281"/>
    <w:rsid w:val="00F55F84"/>
    <w:rsid w:val="00F572B4"/>
    <w:rsid w:val="00F60500"/>
    <w:rsid w:val="00F62FEF"/>
    <w:rsid w:val="00F63212"/>
    <w:rsid w:val="00F64B83"/>
    <w:rsid w:val="00F67B84"/>
    <w:rsid w:val="00F71CF4"/>
    <w:rsid w:val="00F72796"/>
    <w:rsid w:val="00F73386"/>
    <w:rsid w:val="00F744F6"/>
    <w:rsid w:val="00F771A8"/>
    <w:rsid w:val="00F81035"/>
    <w:rsid w:val="00F83785"/>
    <w:rsid w:val="00F842E5"/>
    <w:rsid w:val="00F845B8"/>
    <w:rsid w:val="00F85183"/>
    <w:rsid w:val="00F85D27"/>
    <w:rsid w:val="00F86102"/>
    <w:rsid w:val="00F90D0A"/>
    <w:rsid w:val="00F9198C"/>
    <w:rsid w:val="00F92228"/>
    <w:rsid w:val="00F9348A"/>
    <w:rsid w:val="00F93A52"/>
    <w:rsid w:val="00F94B79"/>
    <w:rsid w:val="00FA3EDE"/>
    <w:rsid w:val="00FA401F"/>
    <w:rsid w:val="00FA726C"/>
    <w:rsid w:val="00FA72F3"/>
    <w:rsid w:val="00FB17F5"/>
    <w:rsid w:val="00FB221A"/>
    <w:rsid w:val="00FB3A42"/>
    <w:rsid w:val="00FB5583"/>
    <w:rsid w:val="00FB5AC8"/>
    <w:rsid w:val="00FB7E2E"/>
    <w:rsid w:val="00FC38E1"/>
    <w:rsid w:val="00FC6359"/>
    <w:rsid w:val="00FD135D"/>
    <w:rsid w:val="00FD1426"/>
    <w:rsid w:val="00FD14F8"/>
    <w:rsid w:val="00FD3F09"/>
    <w:rsid w:val="00FD4785"/>
    <w:rsid w:val="00FD560E"/>
    <w:rsid w:val="00FD5E27"/>
    <w:rsid w:val="00FD6862"/>
    <w:rsid w:val="00FD7692"/>
    <w:rsid w:val="00FE073B"/>
    <w:rsid w:val="00FE1A1D"/>
    <w:rsid w:val="00FE2F4E"/>
    <w:rsid w:val="00FE3237"/>
    <w:rsid w:val="00FE4D50"/>
    <w:rsid w:val="00FE5527"/>
    <w:rsid w:val="00FE62A0"/>
    <w:rsid w:val="00FE6542"/>
    <w:rsid w:val="00FE67E6"/>
    <w:rsid w:val="00FF1927"/>
    <w:rsid w:val="00FF3C3A"/>
    <w:rsid w:val="00FF4418"/>
    <w:rsid w:val="00FF45CA"/>
    <w:rsid w:val="00FF6678"/>
    <w:rsid w:val="00FF72E7"/>
    <w:rsid w:val="00FF77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618A"/>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8F618A"/>
    <w:pPr>
      <w:tabs>
        <w:tab w:val="left" w:pos="284"/>
      </w:tabs>
    </w:pPr>
    <w:rPr>
      <w:b/>
      <w:sz w:val="22"/>
    </w:rPr>
  </w:style>
  <w:style w:type="character" w:customStyle="1" w:styleId="TelobesedilaZnak">
    <w:name w:val="Telo besedila Znak"/>
    <w:aliases w:val=" Znak Znak Znak Znak"/>
    <w:basedOn w:val="Privzetapisavaodstavka"/>
    <w:link w:val="Telobesedila"/>
    <w:rsid w:val="008F618A"/>
    <w:rPr>
      <w:rFonts w:ascii="Times New Roman" w:eastAsia="Times New Roman" w:hAnsi="Times New Roman" w:cs="Times New Roman"/>
      <w:b/>
      <w:szCs w:val="20"/>
      <w:lang w:eastAsia="sl-SI"/>
    </w:rPr>
  </w:style>
  <w:style w:type="paragraph" w:styleId="Odstavekseznama">
    <w:name w:val="List Paragraph"/>
    <w:basedOn w:val="Navaden"/>
    <w:uiPriority w:val="34"/>
    <w:qFormat/>
    <w:rsid w:val="004B4C68"/>
    <w:pPr>
      <w:ind w:left="720"/>
      <w:contextualSpacing/>
    </w:pPr>
  </w:style>
  <w:style w:type="paragraph" w:customStyle="1" w:styleId="esegmenth4">
    <w:name w:val="esegment_h4"/>
    <w:basedOn w:val="Navaden"/>
    <w:rsid w:val="009F2F62"/>
    <w:pPr>
      <w:spacing w:before="100" w:beforeAutospacing="1" w:after="100" w:afterAutospacing="1"/>
      <w:jc w:val="left"/>
    </w:pPr>
    <w:rPr>
      <w:szCs w:val="24"/>
    </w:rPr>
  </w:style>
  <w:style w:type="paragraph" w:styleId="Navadensplet">
    <w:name w:val="Normal (Web)"/>
    <w:basedOn w:val="Navaden"/>
    <w:uiPriority w:val="99"/>
    <w:unhideWhenUsed/>
    <w:rsid w:val="009F2F62"/>
    <w:pPr>
      <w:spacing w:before="100" w:beforeAutospacing="1" w:after="100" w:afterAutospacing="1"/>
      <w:jc w:val="left"/>
    </w:pPr>
    <w:rPr>
      <w:szCs w:val="24"/>
    </w:rPr>
  </w:style>
  <w:style w:type="paragraph" w:customStyle="1" w:styleId="len1">
    <w:name w:val="len1"/>
    <w:basedOn w:val="Navaden"/>
    <w:rsid w:val="00E7311B"/>
    <w:pPr>
      <w:spacing w:before="480"/>
      <w:jc w:val="center"/>
    </w:pPr>
    <w:rPr>
      <w:rFonts w:ascii="Arial" w:hAnsi="Arial" w:cs="Arial"/>
      <w:b/>
      <w:bCs/>
      <w:sz w:val="22"/>
      <w:szCs w:val="22"/>
    </w:rPr>
  </w:style>
  <w:style w:type="paragraph" w:customStyle="1" w:styleId="odstavek1">
    <w:name w:val="odstavek1"/>
    <w:basedOn w:val="Navaden"/>
    <w:rsid w:val="00E7311B"/>
    <w:pPr>
      <w:spacing w:before="240"/>
      <w:ind w:firstLine="1021"/>
    </w:pPr>
    <w:rPr>
      <w:rFonts w:ascii="Arial" w:hAnsi="Arial" w:cs="Arial"/>
      <w:sz w:val="22"/>
      <w:szCs w:val="22"/>
    </w:rPr>
  </w:style>
  <w:style w:type="paragraph" w:customStyle="1" w:styleId="alineazaodstavkom1">
    <w:name w:val="alineazaodstavkom1"/>
    <w:basedOn w:val="Navaden"/>
    <w:rsid w:val="00E7311B"/>
    <w:pPr>
      <w:ind w:left="425" w:hanging="425"/>
    </w:pPr>
    <w:rPr>
      <w:rFonts w:ascii="Arial" w:hAnsi="Arial" w:cs="Arial"/>
      <w:sz w:val="22"/>
      <w:szCs w:val="22"/>
    </w:rPr>
  </w:style>
  <w:style w:type="paragraph" w:customStyle="1" w:styleId="lennaslov1">
    <w:name w:val="lennaslov1"/>
    <w:basedOn w:val="Navaden"/>
    <w:rsid w:val="00E7311B"/>
    <w:pPr>
      <w:jc w:val="center"/>
    </w:pPr>
    <w:rPr>
      <w:rFonts w:ascii="Arial" w:hAnsi="Arial" w:cs="Arial"/>
      <w:b/>
      <w:bCs/>
      <w:sz w:val="22"/>
      <w:szCs w:val="22"/>
    </w:rPr>
  </w:style>
  <w:style w:type="paragraph" w:styleId="Brezrazmikov">
    <w:name w:val="No Spacing"/>
    <w:uiPriority w:val="1"/>
    <w:qFormat/>
    <w:rsid w:val="00B77CF2"/>
    <w:pPr>
      <w:spacing w:after="0" w:line="240" w:lineRule="auto"/>
      <w:jc w:val="both"/>
    </w:pPr>
    <w:rPr>
      <w:rFonts w:ascii="Times New Roman" w:eastAsia="Times New Roman" w:hAnsi="Times New Roman" w:cs="Times New Roman"/>
      <w:sz w:val="24"/>
      <w:szCs w:val="20"/>
      <w:lang w:eastAsia="sl-SI"/>
    </w:rPr>
  </w:style>
  <w:style w:type="paragraph" w:customStyle="1" w:styleId="len">
    <w:name w:val="len"/>
    <w:basedOn w:val="Navaden"/>
    <w:rsid w:val="0088450B"/>
    <w:pPr>
      <w:spacing w:before="100" w:beforeAutospacing="1" w:after="100" w:afterAutospacing="1"/>
      <w:jc w:val="left"/>
    </w:pPr>
    <w:rPr>
      <w:szCs w:val="24"/>
    </w:rPr>
  </w:style>
  <w:style w:type="paragraph" w:customStyle="1" w:styleId="lennaslov">
    <w:name w:val="lennaslov"/>
    <w:basedOn w:val="Navaden"/>
    <w:rsid w:val="0088450B"/>
    <w:pPr>
      <w:spacing w:before="100" w:beforeAutospacing="1" w:after="100" w:afterAutospacing="1"/>
      <w:jc w:val="left"/>
    </w:pPr>
    <w:rPr>
      <w:szCs w:val="24"/>
    </w:rPr>
  </w:style>
  <w:style w:type="paragraph" w:customStyle="1" w:styleId="odstavek">
    <w:name w:val="odstavek"/>
    <w:basedOn w:val="Navaden"/>
    <w:rsid w:val="0088450B"/>
    <w:pPr>
      <w:spacing w:before="100" w:beforeAutospacing="1" w:after="100" w:afterAutospacing="1"/>
      <w:jc w:val="left"/>
    </w:pPr>
    <w:rPr>
      <w:szCs w:val="24"/>
    </w:rPr>
  </w:style>
  <w:style w:type="character" w:customStyle="1" w:styleId="apple-converted-space">
    <w:name w:val="apple-converted-space"/>
    <w:basedOn w:val="Privzetapisavaodstavka"/>
    <w:rsid w:val="0088450B"/>
  </w:style>
  <w:style w:type="paragraph" w:customStyle="1" w:styleId="alineazaodstavkom">
    <w:name w:val="alineazaodstavkom"/>
    <w:basedOn w:val="Navaden"/>
    <w:rsid w:val="0088450B"/>
    <w:pPr>
      <w:spacing w:before="100" w:beforeAutospacing="1" w:after="100" w:afterAutospacing="1"/>
      <w:jc w:val="left"/>
    </w:pPr>
    <w:rPr>
      <w:szCs w:val="24"/>
    </w:rPr>
  </w:style>
  <w:style w:type="paragraph" w:styleId="Oznaenseznam">
    <w:name w:val="List Bullet"/>
    <w:basedOn w:val="Navaden"/>
    <w:uiPriority w:val="99"/>
    <w:semiHidden/>
    <w:unhideWhenUsed/>
    <w:rsid w:val="0088450B"/>
    <w:pPr>
      <w:spacing w:before="100" w:beforeAutospacing="1" w:after="100" w:afterAutospacing="1"/>
      <w:jc w:val="left"/>
    </w:pPr>
    <w:rPr>
      <w:szCs w:val="24"/>
    </w:rPr>
  </w:style>
  <w:style w:type="paragraph" w:styleId="Glava">
    <w:name w:val="header"/>
    <w:basedOn w:val="Navaden"/>
    <w:link w:val="GlavaZnak"/>
    <w:uiPriority w:val="99"/>
    <w:unhideWhenUsed/>
    <w:rsid w:val="009A2D43"/>
    <w:pPr>
      <w:tabs>
        <w:tab w:val="center" w:pos="4536"/>
        <w:tab w:val="right" w:pos="9072"/>
      </w:tabs>
    </w:pPr>
  </w:style>
  <w:style w:type="character" w:customStyle="1" w:styleId="GlavaZnak">
    <w:name w:val="Glava Znak"/>
    <w:basedOn w:val="Privzetapisavaodstavka"/>
    <w:link w:val="Glava"/>
    <w:uiPriority w:val="99"/>
    <w:rsid w:val="009A2D43"/>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9A2D43"/>
    <w:pPr>
      <w:tabs>
        <w:tab w:val="center" w:pos="4536"/>
        <w:tab w:val="right" w:pos="9072"/>
      </w:tabs>
    </w:pPr>
  </w:style>
  <w:style w:type="character" w:customStyle="1" w:styleId="NogaZnak">
    <w:name w:val="Noga Znak"/>
    <w:basedOn w:val="Privzetapisavaodstavka"/>
    <w:link w:val="Noga"/>
    <w:uiPriority w:val="99"/>
    <w:rsid w:val="009A2D4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9A2D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D43"/>
    <w:rPr>
      <w:rFonts w:ascii="Tahoma" w:eastAsia="Times New Roman" w:hAnsi="Tahoma" w:cs="Tahoma"/>
      <w:sz w:val="16"/>
      <w:szCs w:val="16"/>
      <w:lang w:eastAsia="sl-SI"/>
    </w:rPr>
  </w:style>
  <w:style w:type="paragraph" w:styleId="Revizija">
    <w:name w:val="Revision"/>
    <w:hidden/>
    <w:uiPriority w:val="99"/>
    <w:semiHidden/>
    <w:rsid w:val="00184570"/>
    <w:pPr>
      <w:spacing w:after="0" w:line="240" w:lineRule="auto"/>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B244A"/>
    <w:rPr>
      <w:sz w:val="16"/>
      <w:szCs w:val="16"/>
    </w:rPr>
  </w:style>
  <w:style w:type="paragraph" w:styleId="Pripombabesedilo">
    <w:name w:val="annotation text"/>
    <w:basedOn w:val="Navaden"/>
    <w:link w:val="PripombabesediloZnak"/>
    <w:uiPriority w:val="99"/>
    <w:semiHidden/>
    <w:unhideWhenUsed/>
    <w:rsid w:val="005B244A"/>
    <w:rPr>
      <w:sz w:val="20"/>
    </w:rPr>
  </w:style>
  <w:style w:type="character" w:customStyle="1" w:styleId="PripombabesediloZnak">
    <w:name w:val="Pripomba – besedilo Znak"/>
    <w:basedOn w:val="Privzetapisavaodstavka"/>
    <w:link w:val="Pripombabesedilo"/>
    <w:uiPriority w:val="99"/>
    <w:semiHidden/>
    <w:rsid w:val="005B244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B244A"/>
    <w:rPr>
      <w:b/>
      <w:bCs/>
    </w:rPr>
  </w:style>
  <w:style w:type="character" w:customStyle="1" w:styleId="ZadevapripombeZnak">
    <w:name w:val="Zadeva pripombe Znak"/>
    <w:basedOn w:val="PripombabesediloZnak"/>
    <w:link w:val="Zadevapripombe"/>
    <w:uiPriority w:val="99"/>
    <w:semiHidden/>
    <w:rsid w:val="005B244A"/>
    <w:rPr>
      <w:rFonts w:ascii="Times New Roman" w:eastAsia="Times New Roman" w:hAnsi="Times New Roman" w:cs="Times New Roman"/>
      <w:b/>
      <w:bCs/>
      <w:sz w:val="20"/>
      <w:szCs w:val="20"/>
      <w:lang w:eastAsia="sl-SI"/>
    </w:rPr>
  </w:style>
  <w:style w:type="character" w:customStyle="1" w:styleId="highlight1">
    <w:name w:val="highlight1"/>
    <w:basedOn w:val="Privzetapisavaodstavka"/>
    <w:rsid w:val="003637BB"/>
    <w:rPr>
      <w:shd w:val="clear" w:color="auto" w:fill="FFFF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F618A"/>
    <w:pPr>
      <w:spacing w:after="0" w:line="240" w:lineRule="auto"/>
      <w:jc w:val="both"/>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 Znak Znak Znak"/>
    <w:basedOn w:val="Navaden"/>
    <w:link w:val="TelobesedilaZnak"/>
    <w:rsid w:val="008F618A"/>
    <w:pPr>
      <w:tabs>
        <w:tab w:val="left" w:pos="284"/>
      </w:tabs>
    </w:pPr>
    <w:rPr>
      <w:b/>
      <w:sz w:val="22"/>
    </w:rPr>
  </w:style>
  <w:style w:type="character" w:customStyle="1" w:styleId="TelobesedilaZnak">
    <w:name w:val="Telo besedila Znak"/>
    <w:aliases w:val=" Znak Znak Znak Znak"/>
    <w:basedOn w:val="Privzetapisavaodstavka"/>
    <w:link w:val="Telobesedila"/>
    <w:rsid w:val="008F618A"/>
    <w:rPr>
      <w:rFonts w:ascii="Times New Roman" w:eastAsia="Times New Roman" w:hAnsi="Times New Roman" w:cs="Times New Roman"/>
      <w:b/>
      <w:szCs w:val="20"/>
      <w:lang w:eastAsia="sl-SI"/>
    </w:rPr>
  </w:style>
  <w:style w:type="paragraph" w:styleId="Odstavekseznama">
    <w:name w:val="List Paragraph"/>
    <w:basedOn w:val="Navaden"/>
    <w:uiPriority w:val="34"/>
    <w:qFormat/>
    <w:rsid w:val="004B4C68"/>
    <w:pPr>
      <w:ind w:left="720"/>
      <w:contextualSpacing/>
    </w:pPr>
  </w:style>
  <w:style w:type="paragraph" w:customStyle="1" w:styleId="esegmenth4">
    <w:name w:val="esegment_h4"/>
    <w:basedOn w:val="Navaden"/>
    <w:rsid w:val="009F2F62"/>
    <w:pPr>
      <w:spacing w:before="100" w:beforeAutospacing="1" w:after="100" w:afterAutospacing="1"/>
      <w:jc w:val="left"/>
    </w:pPr>
    <w:rPr>
      <w:szCs w:val="24"/>
    </w:rPr>
  </w:style>
  <w:style w:type="paragraph" w:styleId="Navadensplet">
    <w:name w:val="Normal (Web)"/>
    <w:basedOn w:val="Navaden"/>
    <w:uiPriority w:val="99"/>
    <w:unhideWhenUsed/>
    <w:rsid w:val="009F2F62"/>
    <w:pPr>
      <w:spacing w:before="100" w:beforeAutospacing="1" w:after="100" w:afterAutospacing="1"/>
      <w:jc w:val="left"/>
    </w:pPr>
    <w:rPr>
      <w:szCs w:val="24"/>
    </w:rPr>
  </w:style>
  <w:style w:type="paragraph" w:customStyle="1" w:styleId="len1">
    <w:name w:val="len1"/>
    <w:basedOn w:val="Navaden"/>
    <w:rsid w:val="00E7311B"/>
    <w:pPr>
      <w:spacing w:before="480"/>
      <w:jc w:val="center"/>
    </w:pPr>
    <w:rPr>
      <w:rFonts w:ascii="Arial" w:hAnsi="Arial" w:cs="Arial"/>
      <w:b/>
      <w:bCs/>
      <w:sz w:val="22"/>
      <w:szCs w:val="22"/>
    </w:rPr>
  </w:style>
  <w:style w:type="paragraph" w:customStyle="1" w:styleId="odstavek1">
    <w:name w:val="odstavek1"/>
    <w:basedOn w:val="Navaden"/>
    <w:rsid w:val="00E7311B"/>
    <w:pPr>
      <w:spacing w:before="240"/>
      <w:ind w:firstLine="1021"/>
    </w:pPr>
    <w:rPr>
      <w:rFonts w:ascii="Arial" w:hAnsi="Arial" w:cs="Arial"/>
      <w:sz w:val="22"/>
      <w:szCs w:val="22"/>
    </w:rPr>
  </w:style>
  <w:style w:type="paragraph" w:customStyle="1" w:styleId="alineazaodstavkom1">
    <w:name w:val="alineazaodstavkom1"/>
    <w:basedOn w:val="Navaden"/>
    <w:rsid w:val="00E7311B"/>
    <w:pPr>
      <w:ind w:left="425" w:hanging="425"/>
    </w:pPr>
    <w:rPr>
      <w:rFonts w:ascii="Arial" w:hAnsi="Arial" w:cs="Arial"/>
      <w:sz w:val="22"/>
      <w:szCs w:val="22"/>
    </w:rPr>
  </w:style>
  <w:style w:type="paragraph" w:customStyle="1" w:styleId="lennaslov1">
    <w:name w:val="lennaslov1"/>
    <w:basedOn w:val="Navaden"/>
    <w:rsid w:val="00E7311B"/>
    <w:pPr>
      <w:jc w:val="center"/>
    </w:pPr>
    <w:rPr>
      <w:rFonts w:ascii="Arial" w:hAnsi="Arial" w:cs="Arial"/>
      <w:b/>
      <w:bCs/>
      <w:sz w:val="22"/>
      <w:szCs w:val="22"/>
    </w:rPr>
  </w:style>
  <w:style w:type="paragraph" w:styleId="Brezrazmikov">
    <w:name w:val="No Spacing"/>
    <w:uiPriority w:val="1"/>
    <w:qFormat/>
    <w:rsid w:val="00B77CF2"/>
    <w:pPr>
      <w:spacing w:after="0" w:line="240" w:lineRule="auto"/>
      <w:jc w:val="both"/>
    </w:pPr>
    <w:rPr>
      <w:rFonts w:ascii="Times New Roman" w:eastAsia="Times New Roman" w:hAnsi="Times New Roman" w:cs="Times New Roman"/>
      <w:sz w:val="24"/>
      <w:szCs w:val="20"/>
      <w:lang w:eastAsia="sl-SI"/>
    </w:rPr>
  </w:style>
  <w:style w:type="paragraph" w:customStyle="1" w:styleId="len">
    <w:name w:val="len"/>
    <w:basedOn w:val="Navaden"/>
    <w:rsid w:val="0088450B"/>
    <w:pPr>
      <w:spacing w:before="100" w:beforeAutospacing="1" w:after="100" w:afterAutospacing="1"/>
      <w:jc w:val="left"/>
    </w:pPr>
    <w:rPr>
      <w:szCs w:val="24"/>
    </w:rPr>
  </w:style>
  <w:style w:type="paragraph" w:customStyle="1" w:styleId="lennaslov">
    <w:name w:val="lennaslov"/>
    <w:basedOn w:val="Navaden"/>
    <w:rsid w:val="0088450B"/>
    <w:pPr>
      <w:spacing w:before="100" w:beforeAutospacing="1" w:after="100" w:afterAutospacing="1"/>
      <w:jc w:val="left"/>
    </w:pPr>
    <w:rPr>
      <w:szCs w:val="24"/>
    </w:rPr>
  </w:style>
  <w:style w:type="paragraph" w:customStyle="1" w:styleId="odstavek">
    <w:name w:val="odstavek"/>
    <w:basedOn w:val="Navaden"/>
    <w:rsid w:val="0088450B"/>
    <w:pPr>
      <w:spacing w:before="100" w:beforeAutospacing="1" w:after="100" w:afterAutospacing="1"/>
      <w:jc w:val="left"/>
    </w:pPr>
    <w:rPr>
      <w:szCs w:val="24"/>
    </w:rPr>
  </w:style>
  <w:style w:type="character" w:customStyle="1" w:styleId="apple-converted-space">
    <w:name w:val="apple-converted-space"/>
    <w:basedOn w:val="Privzetapisavaodstavka"/>
    <w:rsid w:val="0088450B"/>
  </w:style>
  <w:style w:type="paragraph" w:customStyle="1" w:styleId="alineazaodstavkom">
    <w:name w:val="alineazaodstavkom"/>
    <w:basedOn w:val="Navaden"/>
    <w:rsid w:val="0088450B"/>
    <w:pPr>
      <w:spacing w:before="100" w:beforeAutospacing="1" w:after="100" w:afterAutospacing="1"/>
      <w:jc w:val="left"/>
    </w:pPr>
    <w:rPr>
      <w:szCs w:val="24"/>
    </w:rPr>
  </w:style>
  <w:style w:type="paragraph" w:styleId="Oznaenseznam">
    <w:name w:val="List Bullet"/>
    <w:basedOn w:val="Navaden"/>
    <w:uiPriority w:val="99"/>
    <w:semiHidden/>
    <w:unhideWhenUsed/>
    <w:rsid w:val="0088450B"/>
    <w:pPr>
      <w:spacing w:before="100" w:beforeAutospacing="1" w:after="100" w:afterAutospacing="1"/>
      <w:jc w:val="left"/>
    </w:pPr>
    <w:rPr>
      <w:szCs w:val="24"/>
    </w:rPr>
  </w:style>
  <w:style w:type="paragraph" w:styleId="Glava">
    <w:name w:val="header"/>
    <w:basedOn w:val="Navaden"/>
    <w:link w:val="GlavaZnak"/>
    <w:uiPriority w:val="99"/>
    <w:unhideWhenUsed/>
    <w:rsid w:val="009A2D43"/>
    <w:pPr>
      <w:tabs>
        <w:tab w:val="center" w:pos="4536"/>
        <w:tab w:val="right" w:pos="9072"/>
      </w:tabs>
    </w:pPr>
  </w:style>
  <w:style w:type="character" w:customStyle="1" w:styleId="GlavaZnak">
    <w:name w:val="Glava Znak"/>
    <w:basedOn w:val="Privzetapisavaodstavka"/>
    <w:link w:val="Glava"/>
    <w:uiPriority w:val="99"/>
    <w:rsid w:val="009A2D43"/>
    <w:rPr>
      <w:rFonts w:ascii="Times New Roman" w:eastAsia="Times New Roman" w:hAnsi="Times New Roman" w:cs="Times New Roman"/>
      <w:sz w:val="24"/>
      <w:szCs w:val="20"/>
      <w:lang w:eastAsia="sl-SI"/>
    </w:rPr>
  </w:style>
  <w:style w:type="paragraph" w:styleId="Noga">
    <w:name w:val="footer"/>
    <w:basedOn w:val="Navaden"/>
    <w:link w:val="NogaZnak"/>
    <w:uiPriority w:val="99"/>
    <w:unhideWhenUsed/>
    <w:rsid w:val="009A2D43"/>
    <w:pPr>
      <w:tabs>
        <w:tab w:val="center" w:pos="4536"/>
        <w:tab w:val="right" w:pos="9072"/>
      </w:tabs>
    </w:pPr>
  </w:style>
  <w:style w:type="character" w:customStyle="1" w:styleId="NogaZnak">
    <w:name w:val="Noga Znak"/>
    <w:basedOn w:val="Privzetapisavaodstavka"/>
    <w:link w:val="Noga"/>
    <w:uiPriority w:val="99"/>
    <w:rsid w:val="009A2D43"/>
    <w:rPr>
      <w:rFonts w:ascii="Times New Roman" w:eastAsia="Times New Roman" w:hAnsi="Times New Roman" w:cs="Times New Roman"/>
      <w:sz w:val="24"/>
      <w:szCs w:val="20"/>
      <w:lang w:eastAsia="sl-SI"/>
    </w:rPr>
  </w:style>
  <w:style w:type="paragraph" w:styleId="Besedilooblaka">
    <w:name w:val="Balloon Text"/>
    <w:basedOn w:val="Navaden"/>
    <w:link w:val="BesedilooblakaZnak"/>
    <w:uiPriority w:val="99"/>
    <w:semiHidden/>
    <w:unhideWhenUsed/>
    <w:rsid w:val="009A2D4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A2D43"/>
    <w:rPr>
      <w:rFonts w:ascii="Tahoma" w:eastAsia="Times New Roman" w:hAnsi="Tahoma" w:cs="Tahoma"/>
      <w:sz w:val="16"/>
      <w:szCs w:val="16"/>
      <w:lang w:eastAsia="sl-SI"/>
    </w:rPr>
  </w:style>
  <w:style w:type="paragraph" w:styleId="Revizija">
    <w:name w:val="Revision"/>
    <w:hidden/>
    <w:uiPriority w:val="99"/>
    <w:semiHidden/>
    <w:rsid w:val="00184570"/>
    <w:pPr>
      <w:spacing w:after="0" w:line="240" w:lineRule="auto"/>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B244A"/>
    <w:rPr>
      <w:sz w:val="16"/>
      <w:szCs w:val="16"/>
    </w:rPr>
  </w:style>
  <w:style w:type="paragraph" w:styleId="Pripombabesedilo">
    <w:name w:val="annotation text"/>
    <w:basedOn w:val="Navaden"/>
    <w:link w:val="PripombabesediloZnak"/>
    <w:uiPriority w:val="99"/>
    <w:semiHidden/>
    <w:unhideWhenUsed/>
    <w:rsid w:val="005B244A"/>
    <w:rPr>
      <w:sz w:val="20"/>
    </w:rPr>
  </w:style>
  <w:style w:type="character" w:customStyle="1" w:styleId="PripombabesediloZnak">
    <w:name w:val="Pripomba – besedilo Znak"/>
    <w:basedOn w:val="Privzetapisavaodstavka"/>
    <w:link w:val="Pripombabesedilo"/>
    <w:uiPriority w:val="99"/>
    <w:semiHidden/>
    <w:rsid w:val="005B244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5B244A"/>
    <w:rPr>
      <w:b/>
      <w:bCs/>
    </w:rPr>
  </w:style>
  <w:style w:type="character" w:customStyle="1" w:styleId="ZadevapripombeZnak">
    <w:name w:val="Zadeva pripombe Znak"/>
    <w:basedOn w:val="PripombabesediloZnak"/>
    <w:link w:val="Zadevapripombe"/>
    <w:uiPriority w:val="99"/>
    <w:semiHidden/>
    <w:rsid w:val="005B244A"/>
    <w:rPr>
      <w:rFonts w:ascii="Times New Roman" w:eastAsia="Times New Roman" w:hAnsi="Times New Roman" w:cs="Times New Roman"/>
      <w:b/>
      <w:bCs/>
      <w:sz w:val="20"/>
      <w:szCs w:val="20"/>
      <w:lang w:eastAsia="sl-SI"/>
    </w:rPr>
  </w:style>
  <w:style w:type="character" w:customStyle="1" w:styleId="highlight1">
    <w:name w:val="highlight1"/>
    <w:basedOn w:val="Privzetapisavaodstavka"/>
    <w:rsid w:val="003637BB"/>
    <w:rPr>
      <w:shd w:val="clear" w:color="auto" w:fill="FFFF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050">
      <w:bodyDiv w:val="1"/>
      <w:marLeft w:val="0"/>
      <w:marRight w:val="0"/>
      <w:marTop w:val="0"/>
      <w:marBottom w:val="0"/>
      <w:divBdr>
        <w:top w:val="none" w:sz="0" w:space="0" w:color="auto"/>
        <w:left w:val="none" w:sz="0" w:space="0" w:color="auto"/>
        <w:bottom w:val="none" w:sz="0" w:space="0" w:color="auto"/>
        <w:right w:val="none" w:sz="0" w:space="0" w:color="auto"/>
      </w:divBdr>
    </w:div>
    <w:div w:id="155920342">
      <w:bodyDiv w:val="1"/>
      <w:marLeft w:val="0"/>
      <w:marRight w:val="0"/>
      <w:marTop w:val="0"/>
      <w:marBottom w:val="0"/>
      <w:divBdr>
        <w:top w:val="none" w:sz="0" w:space="0" w:color="auto"/>
        <w:left w:val="none" w:sz="0" w:space="0" w:color="auto"/>
        <w:bottom w:val="none" w:sz="0" w:space="0" w:color="auto"/>
        <w:right w:val="none" w:sz="0" w:space="0" w:color="auto"/>
      </w:divBdr>
      <w:divsChild>
        <w:div w:id="366609662">
          <w:marLeft w:val="0"/>
          <w:marRight w:val="0"/>
          <w:marTop w:val="0"/>
          <w:marBottom w:val="0"/>
          <w:divBdr>
            <w:top w:val="none" w:sz="0" w:space="0" w:color="auto"/>
            <w:left w:val="none" w:sz="0" w:space="0" w:color="auto"/>
            <w:bottom w:val="none" w:sz="0" w:space="0" w:color="auto"/>
            <w:right w:val="none" w:sz="0" w:space="0" w:color="auto"/>
          </w:divBdr>
          <w:divsChild>
            <w:div w:id="1573276024">
              <w:marLeft w:val="0"/>
              <w:marRight w:val="0"/>
              <w:marTop w:val="100"/>
              <w:marBottom w:val="100"/>
              <w:divBdr>
                <w:top w:val="none" w:sz="0" w:space="0" w:color="auto"/>
                <w:left w:val="none" w:sz="0" w:space="0" w:color="auto"/>
                <w:bottom w:val="none" w:sz="0" w:space="0" w:color="auto"/>
                <w:right w:val="none" w:sz="0" w:space="0" w:color="auto"/>
              </w:divBdr>
              <w:divsChild>
                <w:div w:id="1137186189">
                  <w:marLeft w:val="0"/>
                  <w:marRight w:val="0"/>
                  <w:marTop w:val="0"/>
                  <w:marBottom w:val="0"/>
                  <w:divBdr>
                    <w:top w:val="none" w:sz="0" w:space="0" w:color="auto"/>
                    <w:left w:val="none" w:sz="0" w:space="0" w:color="auto"/>
                    <w:bottom w:val="none" w:sz="0" w:space="0" w:color="auto"/>
                    <w:right w:val="none" w:sz="0" w:space="0" w:color="auto"/>
                  </w:divBdr>
                  <w:divsChild>
                    <w:div w:id="1838107798">
                      <w:marLeft w:val="0"/>
                      <w:marRight w:val="0"/>
                      <w:marTop w:val="0"/>
                      <w:marBottom w:val="0"/>
                      <w:divBdr>
                        <w:top w:val="none" w:sz="0" w:space="0" w:color="auto"/>
                        <w:left w:val="none" w:sz="0" w:space="0" w:color="auto"/>
                        <w:bottom w:val="none" w:sz="0" w:space="0" w:color="auto"/>
                        <w:right w:val="none" w:sz="0" w:space="0" w:color="auto"/>
                      </w:divBdr>
                      <w:divsChild>
                        <w:div w:id="2146386508">
                          <w:marLeft w:val="0"/>
                          <w:marRight w:val="0"/>
                          <w:marTop w:val="0"/>
                          <w:marBottom w:val="0"/>
                          <w:divBdr>
                            <w:top w:val="none" w:sz="0" w:space="0" w:color="auto"/>
                            <w:left w:val="none" w:sz="0" w:space="0" w:color="auto"/>
                            <w:bottom w:val="none" w:sz="0" w:space="0" w:color="auto"/>
                            <w:right w:val="none" w:sz="0" w:space="0" w:color="auto"/>
                          </w:divBdr>
                          <w:divsChild>
                            <w:div w:id="1572499357">
                              <w:marLeft w:val="0"/>
                              <w:marRight w:val="0"/>
                              <w:marTop w:val="0"/>
                              <w:marBottom w:val="0"/>
                              <w:divBdr>
                                <w:top w:val="none" w:sz="0" w:space="0" w:color="auto"/>
                                <w:left w:val="none" w:sz="0" w:space="0" w:color="auto"/>
                                <w:bottom w:val="none" w:sz="0" w:space="0" w:color="auto"/>
                                <w:right w:val="none" w:sz="0" w:space="0" w:color="auto"/>
                              </w:divBdr>
                              <w:divsChild>
                                <w:div w:id="1095059153">
                                  <w:marLeft w:val="0"/>
                                  <w:marRight w:val="0"/>
                                  <w:marTop w:val="0"/>
                                  <w:marBottom w:val="0"/>
                                  <w:divBdr>
                                    <w:top w:val="none" w:sz="0" w:space="0" w:color="auto"/>
                                    <w:left w:val="none" w:sz="0" w:space="0" w:color="auto"/>
                                    <w:bottom w:val="none" w:sz="0" w:space="0" w:color="auto"/>
                                    <w:right w:val="none" w:sz="0" w:space="0" w:color="auto"/>
                                  </w:divBdr>
                                  <w:divsChild>
                                    <w:div w:id="1866211846">
                                      <w:marLeft w:val="0"/>
                                      <w:marRight w:val="0"/>
                                      <w:marTop w:val="0"/>
                                      <w:marBottom w:val="0"/>
                                      <w:divBdr>
                                        <w:top w:val="none" w:sz="0" w:space="0" w:color="auto"/>
                                        <w:left w:val="none" w:sz="0" w:space="0" w:color="auto"/>
                                        <w:bottom w:val="none" w:sz="0" w:space="0" w:color="auto"/>
                                        <w:right w:val="none" w:sz="0" w:space="0" w:color="auto"/>
                                      </w:divBdr>
                                      <w:divsChild>
                                        <w:div w:id="1558787022">
                                          <w:marLeft w:val="0"/>
                                          <w:marRight w:val="0"/>
                                          <w:marTop w:val="0"/>
                                          <w:marBottom w:val="0"/>
                                          <w:divBdr>
                                            <w:top w:val="none" w:sz="0" w:space="0" w:color="auto"/>
                                            <w:left w:val="none" w:sz="0" w:space="0" w:color="auto"/>
                                            <w:bottom w:val="none" w:sz="0" w:space="0" w:color="auto"/>
                                            <w:right w:val="none" w:sz="0" w:space="0" w:color="auto"/>
                                          </w:divBdr>
                                          <w:divsChild>
                                            <w:div w:id="12977573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7786420">
      <w:bodyDiv w:val="1"/>
      <w:marLeft w:val="0"/>
      <w:marRight w:val="0"/>
      <w:marTop w:val="0"/>
      <w:marBottom w:val="0"/>
      <w:divBdr>
        <w:top w:val="none" w:sz="0" w:space="0" w:color="auto"/>
        <w:left w:val="none" w:sz="0" w:space="0" w:color="auto"/>
        <w:bottom w:val="none" w:sz="0" w:space="0" w:color="auto"/>
        <w:right w:val="none" w:sz="0" w:space="0" w:color="auto"/>
      </w:divBdr>
      <w:divsChild>
        <w:div w:id="1076316869">
          <w:marLeft w:val="0"/>
          <w:marRight w:val="0"/>
          <w:marTop w:val="0"/>
          <w:marBottom w:val="0"/>
          <w:divBdr>
            <w:top w:val="none" w:sz="0" w:space="0" w:color="auto"/>
            <w:left w:val="none" w:sz="0" w:space="0" w:color="auto"/>
            <w:bottom w:val="none" w:sz="0" w:space="0" w:color="auto"/>
            <w:right w:val="none" w:sz="0" w:space="0" w:color="auto"/>
          </w:divBdr>
          <w:divsChild>
            <w:div w:id="923732190">
              <w:marLeft w:val="0"/>
              <w:marRight w:val="60"/>
              <w:marTop w:val="0"/>
              <w:marBottom w:val="0"/>
              <w:divBdr>
                <w:top w:val="none" w:sz="0" w:space="0" w:color="auto"/>
                <w:left w:val="none" w:sz="0" w:space="0" w:color="auto"/>
                <w:bottom w:val="none" w:sz="0" w:space="0" w:color="auto"/>
                <w:right w:val="none" w:sz="0" w:space="0" w:color="auto"/>
              </w:divBdr>
              <w:divsChild>
                <w:div w:id="93483367">
                  <w:marLeft w:val="0"/>
                  <w:marRight w:val="0"/>
                  <w:marTop w:val="0"/>
                  <w:marBottom w:val="150"/>
                  <w:divBdr>
                    <w:top w:val="none" w:sz="0" w:space="0" w:color="auto"/>
                    <w:left w:val="none" w:sz="0" w:space="0" w:color="auto"/>
                    <w:bottom w:val="none" w:sz="0" w:space="0" w:color="auto"/>
                    <w:right w:val="none" w:sz="0" w:space="0" w:color="auto"/>
                  </w:divBdr>
                  <w:divsChild>
                    <w:div w:id="1837070201">
                      <w:marLeft w:val="0"/>
                      <w:marRight w:val="0"/>
                      <w:marTop w:val="0"/>
                      <w:marBottom w:val="0"/>
                      <w:divBdr>
                        <w:top w:val="none" w:sz="0" w:space="0" w:color="auto"/>
                        <w:left w:val="none" w:sz="0" w:space="0" w:color="auto"/>
                        <w:bottom w:val="none" w:sz="0" w:space="0" w:color="auto"/>
                        <w:right w:val="none" w:sz="0" w:space="0" w:color="auto"/>
                      </w:divBdr>
                      <w:divsChild>
                        <w:div w:id="11105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070000">
      <w:bodyDiv w:val="1"/>
      <w:marLeft w:val="0"/>
      <w:marRight w:val="0"/>
      <w:marTop w:val="0"/>
      <w:marBottom w:val="0"/>
      <w:divBdr>
        <w:top w:val="none" w:sz="0" w:space="0" w:color="auto"/>
        <w:left w:val="none" w:sz="0" w:space="0" w:color="auto"/>
        <w:bottom w:val="none" w:sz="0" w:space="0" w:color="auto"/>
        <w:right w:val="none" w:sz="0" w:space="0" w:color="auto"/>
      </w:divBdr>
      <w:divsChild>
        <w:div w:id="779689863">
          <w:marLeft w:val="0"/>
          <w:marRight w:val="0"/>
          <w:marTop w:val="0"/>
          <w:marBottom w:val="0"/>
          <w:divBdr>
            <w:top w:val="none" w:sz="0" w:space="0" w:color="auto"/>
            <w:left w:val="none" w:sz="0" w:space="0" w:color="auto"/>
            <w:bottom w:val="none" w:sz="0" w:space="0" w:color="auto"/>
            <w:right w:val="none" w:sz="0" w:space="0" w:color="auto"/>
          </w:divBdr>
          <w:divsChild>
            <w:div w:id="1495872667">
              <w:marLeft w:val="0"/>
              <w:marRight w:val="0"/>
              <w:marTop w:val="100"/>
              <w:marBottom w:val="100"/>
              <w:divBdr>
                <w:top w:val="none" w:sz="0" w:space="0" w:color="auto"/>
                <w:left w:val="none" w:sz="0" w:space="0" w:color="auto"/>
                <w:bottom w:val="none" w:sz="0" w:space="0" w:color="auto"/>
                <w:right w:val="none" w:sz="0" w:space="0" w:color="auto"/>
              </w:divBdr>
              <w:divsChild>
                <w:div w:id="1156920446">
                  <w:marLeft w:val="0"/>
                  <w:marRight w:val="0"/>
                  <w:marTop w:val="0"/>
                  <w:marBottom w:val="0"/>
                  <w:divBdr>
                    <w:top w:val="none" w:sz="0" w:space="0" w:color="auto"/>
                    <w:left w:val="none" w:sz="0" w:space="0" w:color="auto"/>
                    <w:bottom w:val="none" w:sz="0" w:space="0" w:color="auto"/>
                    <w:right w:val="none" w:sz="0" w:space="0" w:color="auto"/>
                  </w:divBdr>
                  <w:divsChild>
                    <w:div w:id="1438676391">
                      <w:marLeft w:val="0"/>
                      <w:marRight w:val="0"/>
                      <w:marTop w:val="0"/>
                      <w:marBottom w:val="0"/>
                      <w:divBdr>
                        <w:top w:val="none" w:sz="0" w:space="0" w:color="auto"/>
                        <w:left w:val="none" w:sz="0" w:space="0" w:color="auto"/>
                        <w:bottom w:val="none" w:sz="0" w:space="0" w:color="auto"/>
                        <w:right w:val="none" w:sz="0" w:space="0" w:color="auto"/>
                      </w:divBdr>
                      <w:divsChild>
                        <w:div w:id="1234926740">
                          <w:marLeft w:val="0"/>
                          <w:marRight w:val="0"/>
                          <w:marTop w:val="0"/>
                          <w:marBottom w:val="0"/>
                          <w:divBdr>
                            <w:top w:val="none" w:sz="0" w:space="0" w:color="auto"/>
                            <w:left w:val="none" w:sz="0" w:space="0" w:color="auto"/>
                            <w:bottom w:val="none" w:sz="0" w:space="0" w:color="auto"/>
                            <w:right w:val="none" w:sz="0" w:space="0" w:color="auto"/>
                          </w:divBdr>
                          <w:divsChild>
                            <w:div w:id="1058895959">
                              <w:marLeft w:val="0"/>
                              <w:marRight w:val="0"/>
                              <w:marTop w:val="0"/>
                              <w:marBottom w:val="0"/>
                              <w:divBdr>
                                <w:top w:val="none" w:sz="0" w:space="0" w:color="auto"/>
                                <w:left w:val="none" w:sz="0" w:space="0" w:color="auto"/>
                                <w:bottom w:val="none" w:sz="0" w:space="0" w:color="auto"/>
                                <w:right w:val="none" w:sz="0" w:space="0" w:color="auto"/>
                              </w:divBdr>
                              <w:divsChild>
                                <w:div w:id="19865834">
                                  <w:marLeft w:val="0"/>
                                  <w:marRight w:val="0"/>
                                  <w:marTop w:val="0"/>
                                  <w:marBottom w:val="0"/>
                                  <w:divBdr>
                                    <w:top w:val="none" w:sz="0" w:space="0" w:color="auto"/>
                                    <w:left w:val="none" w:sz="0" w:space="0" w:color="auto"/>
                                    <w:bottom w:val="none" w:sz="0" w:space="0" w:color="auto"/>
                                    <w:right w:val="none" w:sz="0" w:space="0" w:color="auto"/>
                                  </w:divBdr>
                                  <w:divsChild>
                                    <w:div w:id="112942253">
                                      <w:marLeft w:val="0"/>
                                      <w:marRight w:val="0"/>
                                      <w:marTop w:val="0"/>
                                      <w:marBottom w:val="0"/>
                                      <w:divBdr>
                                        <w:top w:val="none" w:sz="0" w:space="0" w:color="auto"/>
                                        <w:left w:val="none" w:sz="0" w:space="0" w:color="auto"/>
                                        <w:bottom w:val="none" w:sz="0" w:space="0" w:color="auto"/>
                                        <w:right w:val="none" w:sz="0" w:space="0" w:color="auto"/>
                                      </w:divBdr>
                                      <w:divsChild>
                                        <w:div w:id="2027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855456">
      <w:bodyDiv w:val="1"/>
      <w:marLeft w:val="0"/>
      <w:marRight w:val="0"/>
      <w:marTop w:val="0"/>
      <w:marBottom w:val="0"/>
      <w:divBdr>
        <w:top w:val="none" w:sz="0" w:space="0" w:color="auto"/>
        <w:left w:val="none" w:sz="0" w:space="0" w:color="auto"/>
        <w:bottom w:val="none" w:sz="0" w:space="0" w:color="auto"/>
        <w:right w:val="none" w:sz="0" w:space="0" w:color="auto"/>
      </w:divBdr>
      <w:divsChild>
        <w:div w:id="1595742611">
          <w:marLeft w:val="0"/>
          <w:marRight w:val="0"/>
          <w:marTop w:val="0"/>
          <w:marBottom w:val="0"/>
          <w:divBdr>
            <w:top w:val="none" w:sz="0" w:space="0" w:color="auto"/>
            <w:left w:val="none" w:sz="0" w:space="0" w:color="auto"/>
            <w:bottom w:val="none" w:sz="0" w:space="0" w:color="auto"/>
            <w:right w:val="none" w:sz="0" w:space="0" w:color="auto"/>
          </w:divBdr>
          <w:divsChild>
            <w:div w:id="347297677">
              <w:marLeft w:val="0"/>
              <w:marRight w:val="0"/>
              <w:marTop w:val="100"/>
              <w:marBottom w:val="100"/>
              <w:divBdr>
                <w:top w:val="none" w:sz="0" w:space="0" w:color="auto"/>
                <w:left w:val="none" w:sz="0" w:space="0" w:color="auto"/>
                <w:bottom w:val="none" w:sz="0" w:space="0" w:color="auto"/>
                <w:right w:val="none" w:sz="0" w:space="0" w:color="auto"/>
              </w:divBdr>
              <w:divsChild>
                <w:div w:id="2004161171">
                  <w:marLeft w:val="0"/>
                  <w:marRight w:val="0"/>
                  <w:marTop w:val="0"/>
                  <w:marBottom w:val="0"/>
                  <w:divBdr>
                    <w:top w:val="none" w:sz="0" w:space="0" w:color="auto"/>
                    <w:left w:val="none" w:sz="0" w:space="0" w:color="auto"/>
                    <w:bottom w:val="none" w:sz="0" w:space="0" w:color="auto"/>
                    <w:right w:val="none" w:sz="0" w:space="0" w:color="auto"/>
                  </w:divBdr>
                  <w:divsChild>
                    <w:div w:id="266812477">
                      <w:marLeft w:val="0"/>
                      <w:marRight w:val="0"/>
                      <w:marTop w:val="0"/>
                      <w:marBottom w:val="0"/>
                      <w:divBdr>
                        <w:top w:val="none" w:sz="0" w:space="0" w:color="auto"/>
                        <w:left w:val="none" w:sz="0" w:space="0" w:color="auto"/>
                        <w:bottom w:val="none" w:sz="0" w:space="0" w:color="auto"/>
                        <w:right w:val="none" w:sz="0" w:space="0" w:color="auto"/>
                      </w:divBdr>
                      <w:divsChild>
                        <w:div w:id="2022849247">
                          <w:marLeft w:val="0"/>
                          <w:marRight w:val="0"/>
                          <w:marTop w:val="0"/>
                          <w:marBottom w:val="0"/>
                          <w:divBdr>
                            <w:top w:val="none" w:sz="0" w:space="0" w:color="auto"/>
                            <w:left w:val="none" w:sz="0" w:space="0" w:color="auto"/>
                            <w:bottom w:val="none" w:sz="0" w:space="0" w:color="auto"/>
                            <w:right w:val="none" w:sz="0" w:space="0" w:color="auto"/>
                          </w:divBdr>
                          <w:divsChild>
                            <w:div w:id="998071536">
                              <w:marLeft w:val="0"/>
                              <w:marRight w:val="0"/>
                              <w:marTop w:val="0"/>
                              <w:marBottom w:val="0"/>
                              <w:divBdr>
                                <w:top w:val="none" w:sz="0" w:space="0" w:color="auto"/>
                                <w:left w:val="none" w:sz="0" w:space="0" w:color="auto"/>
                                <w:bottom w:val="none" w:sz="0" w:space="0" w:color="auto"/>
                                <w:right w:val="none" w:sz="0" w:space="0" w:color="auto"/>
                              </w:divBdr>
                              <w:divsChild>
                                <w:div w:id="47270749">
                                  <w:marLeft w:val="0"/>
                                  <w:marRight w:val="0"/>
                                  <w:marTop w:val="0"/>
                                  <w:marBottom w:val="0"/>
                                  <w:divBdr>
                                    <w:top w:val="none" w:sz="0" w:space="0" w:color="auto"/>
                                    <w:left w:val="none" w:sz="0" w:space="0" w:color="auto"/>
                                    <w:bottom w:val="none" w:sz="0" w:space="0" w:color="auto"/>
                                    <w:right w:val="none" w:sz="0" w:space="0" w:color="auto"/>
                                  </w:divBdr>
                                  <w:divsChild>
                                    <w:div w:id="1499032760">
                                      <w:marLeft w:val="0"/>
                                      <w:marRight w:val="0"/>
                                      <w:marTop w:val="0"/>
                                      <w:marBottom w:val="0"/>
                                      <w:divBdr>
                                        <w:top w:val="none" w:sz="0" w:space="0" w:color="auto"/>
                                        <w:left w:val="none" w:sz="0" w:space="0" w:color="auto"/>
                                        <w:bottom w:val="none" w:sz="0" w:space="0" w:color="auto"/>
                                        <w:right w:val="none" w:sz="0" w:space="0" w:color="auto"/>
                                      </w:divBdr>
                                      <w:divsChild>
                                        <w:div w:id="2447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7134793">
      <w:bodyDiv w:val="1"/>
      <w:marLeft w:val="0"/>
      <w:marRight w:val="0"/>
      <w:marTop w:val="0"/>
      <w:marBottom w:val="0"/>
      <w:divBdr>
        <w:top w:val="none" w:sz="0" w:space="0" w:color="auto"/>
        <w:left w:val="none" w:sz="0" w:space="0" w:color="auto"/>
        <w:bottom w:val="none" w:sz="0" w:space="0" w:color="auto"/>
        <w:right w:val="none" w:sz="0" w:space="0" w:color="auto"/>
      </w:divBdr>
      <w:divsChild>
        <w:div w:id="199879722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645545793">
      <w:bodyDiv w:val="1"/>
      <w:marLeft w:val="0"/>
      <w:marRight w:val="0"/>
      <w:marTop w:val="0"/>
      <w:marBottom w:val="0"/>
      <w:divBdr>
        <w:top w:val="none" w:sz="0" w:space="0" w:color="auto"/>
        <w:left w:val="none" w:sz="0" w:space="0" w:color="auto"/>
        <w:bottom w:val="none" w:sz="0" w:space="0" w:color="auto"/>
        <w:right w:val="none" w:sz="0" w:space="0" w:color="auto"/>
      </w:divBdr>
      <w:divsChild>
        <w:div w:id="1391267919">
          <w:marLeft w:val="0"/>
          <w:marRight w:val="0"/>
          <w:marTop w:val="0"/>
          <w:marBottom w:val="0"/>
          <w:divBdr>
            <w:top w:val="none" w:sz="0" w:space="0" w:color="auto"/>
            <w:left w:val="none" w:sz="0" w:space="0" w:color="auto"/>
            <w:bottom w:val="none" w:sz="0" w:space="0" w:color="auto"/>
            <w:right w:val="none" w:sz="0" w:space="0" w:color="auto"/>
          </w:divBdr>
          <w:divsChild>
            <w:div w:id="413547399">
              <w:marLeft w:val="0"/>
              <w:marRight w:val="0"/>
              <w:marTop w:val="100"/>
              <w:marBottom w:val="100"/>
              <w:divBdr>
                <w:top w:val="none" w:sz="0" w:space="0" w:color="auto"/>
                <w:left w:val="none" w:sz="0" w:space="0" w:color="auto"/>
                <w:bottom w:val="none" w:sz="0" w:space="0" w:color="auto"/>
                <w:right w:val="none" w:sz="0" w:space="0" w:color="auto"/>
              </w:divBdr>
              <w:divsChild>
                <w:div w:id="24913329">
                  <w:marLeft w:val="0"/>
                  <w:marRight w:val="0"/>
                  <w:marTop w:val="0"/>
                  <w:marBottom w:val="0"/>
                  <w:divBdr>
                    <w:top w:val="none" w:sz="0" w:space="0" w:color="auto"/>
                    <w:left w:val="none" w:sz="0" w:space="0" w:color="auto"/>
                    <w:bottom w:val="none" w:sz="0" w:space="0" w:color="auto"/>
                    <w:right w:val="none" w:sz="0" w:space="0" w:color="auto"/>
                  </w:divBdr>
                  <w:divsChild>
                    <w:div w:id="1485581538">
                      <w:marLeft w:val="0"/>
                      <w:marRight w:val="0"/>
                      <w:marTop w:val="0"/>
                      <w:marBottom w:val="0"/>
                      <w:divBdr>
                        <w:top w:val="none" w:sz="0" w:space="0" w:color="auto"/>
                        <w:left w:val="none" w:sz="0" w:space="0" w:color="auto"/>
                        <w:bottom w:val="none" w:sz="0" w:space="0" w:color="auto"/>
                        <w:right w:val="none" w:sz="0" w:space="0" w:color="auto"/>
                      </w:divBdr>
                      <w:divsChild>
                        <w:div w:id="1652249061">
                          <w:marLeft w:val="0"/>
                          <w:marRight w:val="0"/>
                          <w:marTop w:val="0"/>
                          <w:marBottom w:val="0"/>
                          <w:divBdr>
                            <w:top w:val="none" w:sz="0" w:space="0" w:color="auto"/>
                            <w:left w:val="none" w:sz="0" w:space="0" w:color="auto"/>
                            <w:bottom w:val="none" w:sz="0" w:space="0" w:color="auto"/>
                            <w:right w:val="none" w:sz="0" w:space="0" w:color="auto"/>
                          </w:divBdr>
                          <w:divsChild>
                            <w:div w:id="1726292126">
                              <w:marLeft w:val="0"/>
                              <w:marRight w:val="0"/>
                              <w:marTop w:val="0"/>
                              <w:marBottom w:val="0"/>
                              <w:divBdr>
                                <w:top w:val="none" w:sz="0" w:space="0" w:color="auto"/>
                                <w:left w:val="none" w:sz="0" w:space="0" w:color="auto"/>
                                <w:bottom w:val="none" w:sz="0" w:space="0" w:color="auto"/>
                                <w:right w:val="none" w:sz="0" w:space="0" w:color="auto"/>
                              </w:divBdr>
                              <w:divsChild>
                                <w:div w:id="898595841">
                                  <w:marLeft w:val="0"/>
                                  <w:marRight w:val="0"/>
                                  <w:marTop w:val="0"/>
                                  <w:marBottom w:val="0"/>
                                  <w:divBdr>
                                    <w:top w:val="none" w:sz="0" w:space="0" w:color="auto"/>
                                    <w:left w:val="none" w:sz="0" w:space="0" w:color="auto"/>
                                    <w:bottom w:val="none" w:sz="0" w:space="0" w:color="auto"/>
                                    <w:right w:val="none" w:sz="0" w:space="0" w:color="auto"/>
                                  </w:divBdr>
                                  <w:divsChild>
                                    <w:div w:id="167521591">
                                      <w:marLeft w:val="0"/>
                                      <w:marRight w:val="0"/>
                                      <w:marTop w:val="0"/>
                                      <w:marBottom w:val="0"/>
                                      <w:divBdr>
                                        <w:top w:val="none" w:sz="0" w:space="0" w:color="auto"/>
                                        <w:left w:val="none" w:sz="0" w:space="0" w:color="auto"/>
                                        <w:bottom w:val="none" w:sz="0" w:space="0" w:color="auto"/>
                                        <w:right w:val="none" w:sz="0" w:space="0" w:color="auto"/>
                                      </w:divBdr>
                                      <w:divsChild>
                                        <w:div w:id="7741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262314">
      <w:bodyDiv w:val="1"/>
      <w:marLeft w:val="0"/>
      <w:marRight w:val="0"/>
      <w:marTop w:val="0"/>
      <w:marBottom w:val="0"/>
      <w:divBdr>
        <w:top w:val="none" w:sz="0" w:space="0" w:color="auto"/>
        <w:left w:val="none" w:sz="0" w:space="0" w:color="auto"/>
        <w:bottom w:val="none" w:sz="0" w:space="0" w:color="auto"/>
        <w:right w:val="none" w:sz="0" w:space="0" w:color="auto"/>
      </w:divBdr>
      <w:divsChild>
        <w:div w:id="787697851">
          <w:marLeft w:val="0"/>
          <w:marRight w:val="0"/>
          <w:marTop w:val="0"/>
          <w:marBottom w:val="0"/>
          <w:divBdr>
            <w:top w:val="none" w:sz="0" w:space="0" w:color="auto"/>
            <w:left w:val="none" w:sz="0" w:space="0" w:color="auto"/>
            <w:bottom w:val="none" w:sz="0" w:space="0" w:color="auto"/>
            <w:right w:val="none" w:sz="0" w:space="0" w:color="auto"/>
          </w:divBdr>
          <w:divsChild>
            <w:div w:id="1132678714">
              <w:marLeft w:val="0"/>
              <w:marRight w:val="60"/>
              <w:marTop w:val="0"/>
              <w:marBottom w:val="0"/>
              <w:divBdr>
                <w:top w:val="none" w:sz="0" w:space="0" w:color="auto"/>
                <w:left w:val="none" w:sz="0" w:space="0" w:color="auto"/>
                <w:bottom w:val="none" w:sz="0" w:space="0" w:color="auto"/>
                <w:right w:val="none" w:sz="0" w:space="0" w:color="auto"/>
              </w:divBdr>
              <w:divsChild>
                <w:div w:id="106505987">
                  <w:marLeft w:val="0"/>
                  <w:marRight w:val="0"/>
                  <w:marTop w:val="0"/>
                  <w:marBottom w:val="150"/>
                  <w:divBdr>
                    <w:top w:val="none" w:sz="0" w:space="0" w:color="auto"/>
                    <w:left w:val="none" w:sz="0" w:space="0" w:color="auto"/>
                    <w:bottom w:val="none" w:sz="0" w:space="0" w:color="auto"/>
                    <w:right w:val="none" w:sz="0" w:space="0" w:color="auto"/>
                  </w:divBdr>
                  <w:divsChild>
                    <w:div w:id="709115995">
                      <w:marLeft w:val="0"/>
                      <w:marRight w:val="0"/>
                      <w:marTop w:val="0"/>
                      <w:marBottom w:val="0"/>
                      <w:divBdr>
                        <w:top w:val="none" w:sz="0" w:space="0" w:color="auto"/>
                        <w:left w:val="none" w:sz="0" w:space="0" w:color="auto"/>
                        <w:bottom w:val="none" w:sz="0" w:space="0" w:color="auto"/>
                        <w:right w:val="none" w:sz="0" w:space="0" w:color="auto"/>
                      </w:divBdr>
                      <w:divsChild>
                        <w:div w:id="737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44230">
      <w:bodyDiv w:val="1"/>
      <w:marLeft w:val="0"/>
      <w:marRight w:val="0"/>
      <w:marTop w:val="0"/>
      <w:marBottom w:val="0"/>
      <w:divBdr>
        <w:top w:val="none" w:sz="0" w:space="0" w:color="auto"/>
        <w:left w:val="none" w:sz="0" w:space="0" w:color="auto"/>
        <w:bottom w:val="none" w:sz="0" w:space="0" w:color="auto"/>
        <w:right w:val="none" w:sz="0" w:space="0" w:color="auto"/>
      </w:divBdr>
      <w:divsChild>
        <w:div w:id="202182028">
          <w:marLeft w:val="0"/>
          <w:marRight w:val="0"/>
          <w:marTop w:val="0"/>
          <w:marBottom w:val="0"/>
          <w:divBdr>
            <w:top w:val="none" w:sz="0" w:space="0" w:color="auto"/>
            <w:left w:val="none" w:sz="0" w:space="0" w:color="auto"/>
            <w:bottom w:val="none" w:sz="0" w:space="0" w:color="auto"/>
            <w:right w:val="none" w:sz="0" w:space="0" w:color="auto"/>
          </w:divBdr>
          <w:divsChild>
            <w:div w:id="999114537">
              <w:marLeft w:val="0"/>
              <w:marRight w:val="0"/>
              <w:marTop w:val="100"/>
              <w:marBottom w:val="100"/>
              <w:divBdr>
                <w:top w:val="none" w:sz="0" w:space="0" w:color="auto"/>
                <w:left w:val="none" w:sz="0" w:space="0" w:color="auto"/>
                <w:bottom w:val="none" w:sz="0" w:space="0" w:color="auto"/>
                <w:right w:val="none" w:sz="0" w:space="0" w:color="auto"/>
              </w:divBdr>
              <w:divsChild>
                <w:div w:id="1291008549">
                  <w:marLeft w:val="0"/>
                  <w:marRight w:val="0"/>
                  <w:marTop w:val="0"/>
                  <w:marBottom w:val="0"/>
                  <w:divBdr>
                    <w:top w:val="none" w:sz="0" w:space="0" w:color="auto"/>
                    <w:left w:val="none" w:sz="0" w:space="0" w:color="auto"/>
                    <w:bottom w:val="none" w:sz="0" w:space="0" w:color="auto"/>
                    <w:right w:val="none" w:sz="0" w:space="0" w:color="auto"/>
                  </w:divBdr>
                  <w:divsChild>
                    <w:div w:id="1941208618">
                      <w:marLeft w:val="0"/>
                      <w:marRight w:val="0"/>
                      <w:marTop w:val="0"/>
                      <w:marBottom w:val="0"/>
                      <w:divBdr>
                        <w:top w:val="none" w:sz="0" w:space="0" w:color="auto"/>
                        <w:left w:val="none" w:sz="0" w:space="0" w:color="auto"/>
                        <w:bottom w:val="none" w:sz="0" w:space="0" w:color="auto"/>
                        <w:right w:val="none" w:sz="0" w:space="0" w:color="auto"/>
                      </w:divBdr>
                      <w:divsChild>
                        <w:div w:id="1417290497">
                          <w:marLeft w:val="0"/>
                          <w:marRight w:val="0"/>
                          <w:marTop w:val="0"/>
                          <w:marBottom w:val="0"/>
                          <w:divBdr>
                            <w:top w:val="none" w:sz="0" w:space="0" w:color="auto"/>
                            <w:left w:val="none" w:sz="0" w:space="0" w:color="auto"/>
                            <w:bottom w:val="none" w:sz="0" w:space="0" w:color="auto"/>
                            <w:right w:val="none" w:sz="0" w:space="0" w:color="auto"/>
                          </w:divBdr>
                          <w:divsChild>
                            <w:div w:id="283926290">
                              <w:marLeft w:val="0"/>
                              <w:marRight w:val="0"/>
                              <w:marTop w:val="0"/>
                              <w:marBottom w:val="0"/>
                              <w:divBdr>
                                <w:top w:val="none" w:sz="0" w:space="0" w:color="auto"/>
                                <w:left w:val="none" w:sz="0" w:space="0" w:color="auto"/>
                                <w:bottom w:val="none" w:sz="0" w:space="0" w:color="auto"/>
                                <w:right w:val="none" w:sz="0" w:space="0" w:color="auto"/>
                              </w:divBdr>
                              <w:divsChild>
                                <w:div w:id="804782187">
                                  <w:marLeft w:val="0"/>
                                  <w:marRight w:val="0"/>
                                  <w:marTop w:val="0"/>
                                  <w:marBottom w:val="0"/>
                                  <w:divBdr>
                                    <w:top w:val="none" w:sz="0" w:space="0" w:color="auto"/>
                                    <w:left w:val="none" w:sz="0" w:space="0" w:color="auto"/>
                                    <w:bottom w:val="none" w:sz="0" w:space="0" w:color="auto"/>
                                    <w:right w:val="none" w:sz="0" w:space="0" w:color="auto"/>
                                  </w:divBdr>
                                  <w:divsChild>
                                    <w:div w:id="253780506">
                                      <w:marLeft w:val="0"/>
                                      <w:marRight w:val="0"/>
                                      <w:marTop w:val="0"/>
                                      <w:marBottom w:val="0"/>
                                      <w:divBdr>
                                        <w:top w:val="none" w:sz="0" w:space="0" w:color="auto"/>
                                        <w:left w:val="none" w:sz="0" w:space="0" w:color="auto"/>
                                        <w:bottom w:val="none" w:sz="0" w:space="0" w:color="auto"/>
                                        <w:right w:val="none" w:sz="0" w:space="0" w:color="auto"/>
                                      </w:divBdr>
                                      <w:divsChild>
                                        <w:div w:id="7877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318364">
      <w:bodyDiv w:val="1"/>
      <w:marLeft w:val="0"/>
      <w:marRight w:val="0"/>
      <w:marTop w:val="0"/>
      <w:marBottom w:val="0"/>
      <w:divBdr>
        <w:top w:val="none" w:sz="0" w:space="0" w:color="auto"/>
        <w:left w:val="none" w:sz="0" w:space="0" w:color="auto"/>
        <w:bottom w:val="none" w:sz="0" w:space="0" w:color="auto"/>
        <w:right w:val="none" w:sz="0" w:space="0" w:color="auto"/>
      </w:divBdr>
    </w:div>
    <w:div w:id="1002590829">
      <w:bodyDiv w:val="1"/>
      <w:marLeft w:val="0"/>
      <w:marRight w:val="0"/>
      <w:marTop w:val="0"/>
      <w:marBottom w:val="0"/>
      <w:divBdr>
        <w:top w:val="none" w:sz="0" w:space="0" w:color="auto"/>
        <w:left w:val="none" w:sz="0" w:space="0" w:color="auto"/>
        <w:bottom w:val="none" w:sz="0" w:space="0" w:color="auto"/>
        <w:right w:val="none" w:sz="0" w:space="0" w:color="auto"/>
      </w:divBdr>
      <w:divsChild>
        <w:div w:id="87118859">
          <w:marLeft w:val="0"/>
          <w:marRight w:val="0"/>
          <w:marTop w:val="0"/>
          <w:marBottom w:val="0"/>
          <w:divBdr>
            <w:top w:val="none" w:sz="0" w:space="0" w:color="auto"/>
            <w:left w:val="none" w:sz="0" w:space="0" w:color="auto"/>
            <w:bottom w:val="none" w:sz="0" w:space="0" w:color="auto"/>
            <w:right w:val="none" w:sz="0" w:space="0" w:color="auto"/>
          </w:divBdr>
          <w:divsChild>
            <w:div w:id="2117558879">
              <w:marLeft w:val="0"/>
              <w:marRight w:val="0"/>
              <w:marTop w:val="100"/>
              <w:marBottom w:val="100"/>
              <w:divBdr>
                <w:top w:val="none" w:sz="0" w:space="0" w:color="auto"/>
                <w:left w:val="none" w:sz="0" w:space="0" w:color="auto"/>
                <w:bottom w:val="none" w:sz="0" w:space="0" w:color="auto"/>
                <w:right w:val="none" w:sz="0" w:space="0" w:color="auto"/>
              </w:divBdr>
              <w:divsChild>
                <w:div w:id="1814323824">
                  <w:marLeft w:val="0"/>
                  <w:marRight w:val="0"/>
                  <w:marTop w:val="0"/>
                  <w:marBottom w:val="0"/>
                  <w:divBdr>
                    <w:top w:val="none" w:sz="0" w:space="0" w:color="auto"/>
                    <w:left w:val="none" w:sz="0" w:space="0" w:color="auto"/>
                    <w:bottom w:val="none" w:sz="0" w:space="0" w:color="auto"/>
                    <w:right w:val="none" w:sz="0" w:space="0" w:color="auto"/>
                  </w:divBdr>
                  <w:divsChild>
                    <w:div w:id="965701873">
                      <w:marLeft w:val="0"/>
                      <w:marRight w:val="0"/>
                      <w:marTop w:val="0"/>
                      <w:marBottom w:val="0"/>
                      <w:divBdr>
                        <w:top w:val="none" w:sz="0" w:space="0" w:color="auto"/>
                        <w:left w:val="none" w:sz="0" w:space="0" w:color="auto"/>
                        <w:bottom w:val="none" w:sz="0" w:space="0" w:color="auto"/>
                        <w:right w:val="none" w:sz="0" w:space="0" w:color="auto"/>
                      </w:divBdr>
                      <w:divsChild>
                        <w:div w:id="1598295860">
                          <w:marLeft w:val="0"/>
                          <w:marRight w:val="0"/>
                          <w:marTop w:val="0"/>
                          <w:marBottom w:val="0"/>
                          <w:divBdr>
                            <w:top w:val="none" w:sz="0" w:space="0" w:color="auto"/>
                            <w:left w:val="none" w:sz="0" w:space="0" w:color="auto"/>
                            <w:bottom w:val="none" w:sz="0" w:space="0" w:color="auto"/>
                            <w:right w:val="none" w:sz="0" w:space="0" w:color="auto"/>
                          </w:divBdr>
                          <w:divsChild>
                            <w:div w:id="1261140242">
                              <w:marLeft w:val="0"/>
                              <w:marRight w:val="0"/>
                              <w:marTop w:val="0"/>
                              <w:marBottom w:val="0"/>
                              <w:divBdr>
                                <w:top w:val="none" w:sz="0" w:space="0" w:color="auto"/>
                                <w:left w:val="none" w:sz="0" w:space="0" w:color="auto"/>
                                <w:bottom w:val="none" w:sz="0" w:space="0" w:color="auto"/>
                                <w:right w:val="none" w:sz="0" w:space="0" w:color="auto"/>
                              </w:divBdr>
                              <w:divsChild>
                                <w:div w:id="385032013">
                                  <w:marLeft w:val="0"/>
                                  <w:marRight w:val="0"/>
                                  <w:marTop w:val="0"/>
                                  <w:marBottom w:val="0"/>
                                  <w:divBdr>
                                    <w:top w:val="none" w:sz="0" w:space="0" w:color="auto"/>
                                    <w:left w:val="none" w:sz="0" w:space="0" w:color="auto"/>
                                    <w:bottom w:val="none" w:sz="0" w:space="0" w:color="auto"/>
                                    <w:right w:val="none" w:sz="0" w:space="0" w:color="auto"/>
                                  </w:divBdr>
                                  <w:divsChild>
                                    <w:div w:id="1083726114">
                                      <w:marLeft w:val="0"/>
                                      <w:marRight w:val="0"/>
                                      <w:marTop w:val="0"/>
                                      <w:marBottom w:val="0"/>
                                      <w:divBdr>
                                        <w:top w:val="none" w:sz="0" w:space="0" w:color="auto"/>
                                        <w:left w:val="none" w:sz="0" w:space="0" w:color="auto"/>
                                        <w:bottom w:val="none" w:sz="0" w:space="0" w:color="auto"/>
                                        <w:right w:val="none" w:sz="0" w:space="0" w:color="auto"/>
                                      </w:divBdr>
                                      <w:divsChild>
                                        <w:div w:id="6131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933756">
      <w:bodyDiv w:val="1"/>
      <w:marLeft w:val="0"/>
      <w:marRight w:val="0"/>
      <w:marTop w:val="0"/>
      <w:marBottom w:val="0"/>
      <w:divBdr>
        <w:top w:val="none" w:sz="0" w:space="0" w:color="auto"/>
        <w:left w:val="none" w:sz="0" w:space="0" w:color="auto"/>
        <w:bottom w:val="none" w:sz="0" w:space="0" w:color="auto"/>
        <w:right w:val="none" w:sz="0" w:space="0" w:color="auto"/>
      </w:divBdr>
      <w:divsChild>
        <w:div w:id="1897618617">
          <w:marLeft w:val="0"/>
          <w:marRight w:val="0"/>
          <w:marTop w:val="0"/>
          <w:marBottom w:val="0"/>
          <w:divBdr>
            <w:top w:val="none" w:sz="0" w:space="0" w:color="auto"/>
            <w:left w:val="none" w:sz="0" w:space="0" w:color="auto"/>
            <w:bottom w:val="none" w:sz="0" w:space="0" w:color="auto"/>
            <w:right w:val="none" w:sz="0" w:space="0" w:color="auto"/>
          </w:divBdr>
          <w:divsChild>
            <w:div w:id="1753813797">
              <w:marLeft w:val="0"/>
              <w:marRight w:val="60"/>
              <w:marTop w:val="0"/>
              <w:marBottom w:val="0"/>
              <w:divBdr>
                <w:top w:val="none" w:sz="0" w:space="0" w:color="auto"/>
                <w:left w:val="none" w:sz="0" w:space="0" w:color="auto"/>
                <w:bottom w:val="none" w:sz="0" w:space="0" w:color="auto"/>
                <w:right w:val="none" w:sz="0" w:space="0" w:color="auto"/>
              </w:divBdr>
              <w:divsChild>
                <w:div w:id="4483646">
                  <w:marLeft w:val="0"/>
                  <w:marRight w:val="0"/>
                  <w:marTop w:val="0"/>
                  <w:marBottom w:val="150"/>
                  <w:divBdr>
                    <w:top w:val="none" w:sz="0" w:space="0" w:color="auto"/>
                    <w:left w:val="none" w:sz="0" w:space="0" w:color="auto"/>
                    <w:bottom w:val="none" w:sz="0" w:space="0" w:color="auto"/>
                    <w:right w:val="none" w:sz="0" w:space="0" w:color="auto"/>
                  </w:divBdr>
                  <w:divsChild>
                    <w:div w:id="1200318728">
                      <w:marLeft w:val="0"/>
                      <w:marRight w:val="0"/>
                      <w:marTop w:val="0"/>
                      <w:marBottom w:val="0"/>
                      <w:divBdr>
                        <w:top w:val="none" w:sz="0" w:space="0" w:color="auto"/>
                        <w:left w:val="none" w:sz="0" w:space="0" w:color="auto"/>
                        <w:bottom w:val="none" w:sz="0" w:space="0" w:color="auto"/>
                        <w:right w:val="none" w:sz="0" w:space="0" w:color="auto"/>
                      </w:divBdr>
                      <w:divsChild>
                        <w:div w:id="1835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260446">
      <w:bodyDiv w:val="1"/>
      <w:marLeft w:val="0"/>
      <w:marRight w:val="0"/>
      <w:marTop w:val="0"/>
      <w:marBottom w:val="0"/>
      <w:divBdr>
        <w:top w:val="none" w:sz="0" w:space="0" w:color="auto"/>
        <w:left w:val="none" w:sz="0" w:space="0" w:color="auto"/>
        <w:bottom w:val="none" w:sz="0" w:space="0" w:color="auto"/>
        <w:right w:val="none" w:sz="0" w:space="0" w:color="auto"/>
      </w:divBdr>
      <w:divsChild>
        <w:div w:id="32964914">
          <w:marLeft w:val="0"/>
          <w:marRight w:val="0"/>
          <w:marTop w:val="0"/>
          <w:marBottom w:val="0"/>
          <w:divBdr>
            <w:top w:val="none" w:sz="0" w:space="0" w:color="auto"/>
            <w:left w:val="none" w:sz="0" w:space="0" w:color="auto"/>
            <w:bottom w:val="none" w:sz="0" w:space="0" w:color="auto"/>
            <w:right w:val="none" w:sz="0" w:space="0" w:color="auto"/>
          </w:divBdr>
          <w:divsChild>
            <w:div w:id="186647896">
              <w:marLeft w:val="0"/>
              <w:marRight w:val="0"/>
              <w:marTop w:val="100"/>
              <w:marBottom w:val="100"/>
              <w:divBdr>
                <w:top w:val="none" w:sz="0" w:space="0" w:color="auto"/>
                <w:left w:val="none" w:sz="0" w:space="0" w:color="auto"/>
                <w:bottom w:val="none" w:sz="0" w:space="0" w:color="auto"/>
                <w:right w:val="none" w:sz="0" w:space="0" w:color="auto"/>
              </w:divBdr>
              <w:divsChild>
                <w:div w:id="700545710">
                  <w:marLeft w:val="0"/>
                  <w:marRight w:val="0"/>
                  <w:marTop w:val="0"/>
                  <w:marBottom w:val="0"/>
                  <w:divBdr>
                    <w:top w:val="none" w:sz="0" w:space="0" w:color="auto"/>
                    <w:left w:val="none" w:sz="0" w:space="0" w:color="auto"/>
                    <w:bottom w:val="none" w:sz="0" w:space="0" w:color="auto"/>
                    <w:right w:val="none" w:sz="0" w:space="0" w:color="auto"/>
                  </w:divBdr>
                  <w:divsChild>
                    <w:div w:id="1554385975">
                      <w:marLeft w:val="0"/>
                      <w:marRight w:val="0"/>
                      <w:marTop w:val="0"/>
                      <w:marBottom w:val="0"/>
                      <w:divBdr>
                        <w:top w:val="none" w:sz="0" w:space="0" w:color="auto"/>
                        <w:left w:val="none" w:sz="0" w:space="0" w:color="auto"/>
                        <w:bottom w:val="none" w:sz="0" w:space="0" w:color="auto"/>
                        <w:right w:val="none" w:sz="0" w:space="0" w:color="auto"/>
                      </w:divBdr>
                      <w:divsChild>
                        <w:div w:id="1525825109">
                          <w:marLeft w:val="0"/>
                          <w:marRight w:val="0"/>
                          <w:marTop w:val="0"/>
                          <w:marBottom w:val="0"/>
                          <w:divBdr>
                            <w:top w:val="none" w:sz="0" w:space="0" w:color="auto"/>
                            <w:left w:val="none" w:sz="0" w:space="0" w:color="auto"/>
                            <w:bottom w:val="none" w:sz="0" w:space="0" w:color="auto"/>
                            <w:right w:val="none" w:sz="0" w:space="0" w:color="auto"/>
                          </w:divBdr>
                          <w:divsChild>
                            <w:div w:id="1989507697">
                              <w:marLeft w:val="0"/>
                              <w:marRight w:val="0"/>
                              <w:marTop w:val="0"/>
                              <w:marBottom w:val="0"/>
                              <w:divBdr>
                                <w:top w:val="none" w:sz="0" w:space="0" w:color="auto"/>
                                <w:left w:val="none" w:sz="0" w:space="0" w:color="auto"/>
                                <w:bottom w:val="none" w:sz="0" w:space="0" w:color="auto"/>
                                <w:right w:val="none" w:sz="0" w:space="0" w:color="auto"/>
                              </w:divBdr>
                              <w:divsChild>
                                <w:div w:id="1417165100">
                                  <w:marLeft w:val="0"/>
                                  <w:marRight w:val="0"/>
                                  <w:marTop w:val="0"/>
                                  <w:marBottom w:val="0"/>
                                  <w:divBdr>
                                    <w:top w:val="none" w:sz="0" w:space="0" w:color="auto"/>
                                    <w:left w:val="none" w:sz="0" w:space="0" w:color="auto"/>
                                    <w:bottom w:val="none" w:sz="0" w:space="0" w:color="auto"/>
                                    <w:right w:val="none" w:sz="0" w:space="0" w:color="auto"/>
                                  </w:divBdr>
                                  <w:divsChild>
                                    <w:div w:id="1091245707">
                                      <w:marLeft w:val="0"/>
                                      <w:marRight w:val="0"/>
                                      <w:marTop w:val="0"/>
                                      <w:marBottom w:val="0"/>
                                      <w:divBdr>
                                        <w:top w:val="none" w:sz="0" w:space="0" w:color="auto"/>
                                        <w:left w:val="none" w:sz="0" w:space="0" w:color="auto"/>
                                        <w:bottom w:val="none" w:sz="0" w:space="0" w:color="auto"/>
                                        <w:right w:val="none" w:sz="0" w:space="0" w:color="auto"/>
                                      </w:divBdr>
                                      <w:divsChild>
                                        <w:div w:id="205029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3607303">
      <w:bodyDiv w:val="1"/>
      <w:marLeft w:val="0"/>
      <w:marRight w:val="0"/>
      <w:marTop w:val="0"/>
      <w:marBottom w:val="0"/>
      <w:divBdr>
        <w:top w:val="none" w:sz="0" w:space="0" w:color="auto"/>
        <w:left w:val="none" w:sz="0" w:space="0" w:color="auto"/>
        <w:bottom w:val="none" w:sz="0" w:space="0" w:color="auto"/>
        <w:right w:val="none" w:sz="0" w:space="0" w:color="auto"/>
      </w:divBdr>
      <w:divsChild>
        <w:div w:id="1789619080">
          <w:marLeft w:val="0"/>
          <w:marRight w:val="0"/>
          <w:marTop w:val="0"/>
          <w:marBottom w:val="0"/>
          <w:divBdr>
            <w:top w:val="none" w:sz="0" w:space="0" w:color="auto"/>
            <w:left w:val="none" w:sz="0" w:space="0" w:color="auto"/>
            <w:bottom w:val="none" w:sz="0" w:space="0" w:color="auto"/>
            <w:right w:val="none" w:sz="0" w:space="0" w:color="auto"/>
          </w:divBdr>
          <w:divsChild>
            <w:div w:id="1025256494">
              <w:marLeft w:val="0"/>
              <w:marRight w:val="60"/>
              <w:marTop w:val="0"/>
              <w:marBottom w:val="0"/>
              <w:divBdr>
                <w:top w:val="none" w:sz="0" w:space="0" w:color="auto"/>
                <w:left w:val="none" w:sz="0" w:space="0" w:color="auto"/>
                <w:bottom w:val="none" w:sz="0" w:space="0" w:color="auto"/>
                <w:right w:val="none" w:sz="0" w:space="0" w:color="auto"/>
              </w:divBdr>
              <w:divsChild>
                <w:div w:id="454837891">
                  <w:marLeft w:val="0"/>
                  <w:marRight w:val="0"/>
                  <w:marTop w:val="0"/>
                  <w:marBottom w:val="150"/>
                  <w:divBdr>
                    <w:top w:val="none" w:sz="0" w:space="0" w:color="auto"/>
                    <w:left w:val="none" w:sz="0" w:space="0" w:color="auto"/>
                    <w:bottom w:val="none" w:sz="0" w:space="0" w:color="auto"/>
                    <w:right w:val="none" w:sz="0" w:space="0" w:color="auto"/>
                  </w:divBdr>
                  <w:divsChild>
                    <w:div w:id="2137553769">
                      <w:marLeft w:val="0"/>
                      <w:marRight w:val="0"/>
                      <w:marTop w:val="0"/>
                      <w:marBottom w:val="0"/>
                      <w:divBdr>
                        <w:top w:val="none" w:sz="0" w:space="0" w:color="auto"/>
                        <w:left w:val="none" w:sz="0" w:space="0" w:color="auto"/>
                        <w:bottom w:val="none" w:sz="0" w:space="0" w:color="auto"/>
                        <w:right w:val="none" w:sz="0" w:space="0" w:color="auto"/>
                      </w:divBdr>
                      <w:divsChild>
                        <w:div w:id="80281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75328">
      <w:bodyDiv w:val="1"/>
      <w:marLeft w:val="0"/>
      <w:marRight w:val="0"/>
      <w:marTop w:val="0"/>
      <w:marBottom w:val="0"/>
      <w:divBdr>
        <w:top w:val="none" w:sz="0" w:space="0" w:color="auto"/>
        <w:left w:val="none" w:sz="0" w:space="0" w:color="auto"/>
        <w:bottom w:val="none" w:sz="0" w:space="0" w:color="auto"/>
        <w:right w:val="none" w:sz="0" w:space="0" w:color="auto"/>
      </w:divBdr>
      <w:divsChild>
        <w:div w:id="1229223170">
          <w:marLeft w:val="0"/>
          <w:marRight w:val="0"/>
          <w:marTop w:val="0"/>
          <w:marBottom w:val="0"/>
          <w:divBdr>
            <w:top w:val="none" w:sz="0" w:space="0" w:color="auto"/>
            <w:left w:val="none" w:sz="0" w:space="0" w:color="auto"/>
            <w:bottom w:val="none" w:sz="0" w:space="0" w:color="auto"/>
            <w:right w:val="none" w:sz="0" w:space="0" w:color="auto"/>
          </w:divBdr>
          <w:divsChild>
            <w:div w:id="1613048843">
              <w:marLeft w:val="0"/>
              <w:marRight w:val="60"/>
              <w:marTop w:val="0"/>
              <w:marBottom w:val="0"/>
              <w:divBdr>
                <w:top w:val="none" w:sz="0" w:space="0" w:color="auto"/>
                <w:left w:val="none" w:sz="0" w:space="0" w:color="auto"/>
                <w:bottom w:val="none" w:sz="0" w:space="0" w:color="auto"/>
                <w:right w:val="none" w:sz="0" w:space="0" w:color="auto"/>
              </w:divBdr>
              <w:divsChild>
                <w:div w:id="1287930260">
                  <w:marLeft w:val="0"/>
                  <w:marRight w:val="0"/>
                  <w:marTop w:val="0"/>
                  <w:marBottom w:val="150"/>
                  <w:divBdr>
                    <w:top w:val="none" w:sz="0" w:space="0" w:color="auto"/>
                    <w:left w:val="none" w:sz="0" w:space="0" w:color="auto"/>
                    <w:bottom w:val="none" w:sz="0" w:space="0" w:color="auto"/>
                    <w:right w:val="none" w:sz="0" w:space="0" w:color="auto"/>
                  </w:divBdr>
                  <w:divsChild>
                    <w:div w:id="1806585086">
                      <w:marLeft w:val="0"/>
                      <w:marRight w:val="0"/>
                      <w:marTop w:val="0"/>
                      <w:marBottom w:val="0"/>
                      <w:divBdr>
                        <w:top w:val="none" w:sz="0" w:space="0" w:color="auto"/>
                        <w:left w:val="none" w:sz="0" w:space="0" w:color="auto"/>
                        <w:bottom w:val="none" w:sz="0" w:space="0" w:color="auto"/>
                        <w:right w:val="none" w:sz="0" w:space="0" w:color="auto"/>
                      </w:divBdr>
                      <w:divsChild>
                        <w:div w:id="195220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95610">
      <w:bodyDiv w:val="1"/>
      <w:marLeft w:val="0"/>
      <w:marRight w:val="0"/>
      <w:marTop w:val="0"/>
      <w:marBottom w:val="0"/>
      <w:divBdr>
        <w:top w:val="none" w:sz="0" w:space="0" w:color="auto"/>
        <w:left w:val="none" w:sz="0" w:space="0" w:color="auto"/>
        <w:bottom w:val="none" w:sz="0" w:space="0" w:color="auto"/>
        <w:right w:val="none" w:sz="0" w:space="0" w:color="auto"/>
      </w:divBdr>
      <w:divsChild>
        <w:div w:id="86004428">
          <w:marLeft w:val="0"/>
          <w:marRight w:val="0"/>
          <w:marTop w:val="0"/>
          <w:marBottom w:val="0"/>
          <w:divBdr>
            <w:top w:val="none" w:sz="0" w:space="0" w:color="auto"/>
            <w:left w:val="none" w:sz="0" w:space="0" w:color="auto"/>
            <w:bottom w:val="none" w:sz="0" w:space="0" w:color="auto"/>
            <w:right w:val="none" w:sz="0" w:space="0" w:color="auto"/>
          </w:divBdr>
          <w:divsChild>
            <w:div w:id="1234774075">
              <w:marLeft w:val="0"/>
              <w:marRight w:val="60"/>
              <w:marTop w:val="0"/>
              <w:marBottom w:val="0"/>
              <w:divBdr>
                <w:top w:val="none" w:sz="0" w:space="0" w:color="auto"/>
                <w:left w:val="none" w:sz="0" w:space="0" w:color="auto"/>
                <w:bottom w:val="none" w:sz="0" w:space="0" w:color="auto"/>
                <w:right w:val="none" w:sz="0" w:space="0" w:color="auto"/>
              </w:divBdr>
              <w:divsChild>
                <w:div w:id="540096017">
                  <w:marLeft w:val="0"/>
                  <w:marRight w:val="0"/>
                  <w:marTop w:val="0"/>
                  <w:marBottom w:val="150"/>
                  <w:divBdr>
                    <w:top w:val="none" w:sz="0" w:space="0" w:color="auto"/>
                    <w:left w:val="none" w:sz="0" w:space="0" w:color="auto"/>
                    <w:bottom w:val="none" w:sz="0" w:space="0" w:color="auto"/>
                    <w:right w:val="none" w:sz="0" w:space="0" w:color="auto"/>
                  </w:divBdr>
                  <w:divsChild>
                    <w:div w:id="2123961786">
                      <w:marLeft w:val="0"/>
                      <w:marRight w:val="0"/>
                      <w:marTop w:val="0"/>
                      <w:marBottom w:val="0"/>
                      <w:divBdr>
                        <w:top w:val="none" w:sz="0" w:space="0" w:color="auto"/>
                        <w:left w:val="none" w:sz="0" w:space="0" w:color="auto"/>
                        <w:bottom w:val="none" w:sz="0" w:space="0" w:color="auto"/>
                        <w:right w:val="none" w:sz="0" w:space="0" w:color="auto"/>
                      </w:divBdr>
                      <w:divsChild>
                        <w:div w:id="10997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28625">
      <w:bodyDiv w:val="1"/>
      <w:marLeft w:val="0"/>
      <w:marRight w:val="0"/>
      <w:marTop w:val="0"/>
      <w:marBottom w:val="0"/>
      <w:divBdr>
        <w:top w:val="none" w:sz="0" w:space="0" w:color="auto"/>
        <w:left w:val="none" w:sz="0" w:space="0" w:color="auto"/>
        <w:bottom w:val="none" w:sz="0" w:space="0" w:color="auto"/>
        <w:right w:val="none" w:sz="0" w:space="0" w:color="auto"/>
      </w:divBdr>
      <w:divsChild>
        <w:div w:id="869074180">
          <w:marLeft w:val="0"/>
          <w:marRight w:val="0"/>
          <w:marTop w:val="0"/>
          <w:marBottom w:val="0"/>
          <w:divBdr>
            <w:top w:val="none" w:sz="0" w:space="0" w:color="auto"/>
            <w:left w:val="none" w:sz="0" w:space="0" w:color="auto"/>
            <w:bottom w:val="none" w:sz="0" w:space="0" w:color="auto"/>
            <w:right w:val="none" w:sz="0" w:space="0" w:color="auto"/>
          </w:divBdr>
          <w:divsChild>
            <w:div w:id="173499010">
              <w:marLeft w:val="0"/>
              <w:marRight w:val="60"/>
              <w:marTop w:val="0"/>
              <w:marBottom w:val="0"/>
              <w:divBdr>
                <w:top w:val="none" w:sz="0" w:space="0" w:color="auto"/>
                <w:left w:val="none" w:sz="0" w:space="0" w:color="auto"/>
                <w:bottom w:val="none" w:sz="0" w:space="0" w:color="auto"/>
                <w:right w:val="none" w:sz="0" w:space="0" w:color="auto"/>
              </w:divBdr>
              <w:divsChild>
                <w:div w:id="1349674752">
                  <w:marLeft w:val="0"/>
                  <w:marRight w:val="0"/>
                  <w:marTop w:val="0"/>
                  <w:marBottom w:val="150"/>
                  <w:divBdr>
                    <w:top w:val="none" w:sz="0" w:space="0" w:color="auto"/>
                    <w:left w:val="none" w:sz="0" w:space="0" w:color="auto"/>
                    <w:bottom w:val="none" w:sz="0" w:space="0" w:color="auto"/>
                    <w:right w:val="none" w:sz="0" w:space="0" w:color="auto"/>
                  </w:divBdr>
                  <w:divsChild>
                    <w:div w:id="593051825">
                      <w:marLeft w:val="0"/>
                      <w:marRight w:val="0"/>
                      <w:marTop w:val="0"/>
                      <w:marBottom w:val="0"/>
                      <w:divBdr>
                        <w:top w:val="none" w:sz="0" w:space="0" w:color="auto"/>
                        <w:left w:val="none" w:sz="0" w:space="0" w:color="auto"/>
                        <w:bottom w:val="none" w:sz="0" w:space="0" w:color="auto"/>
                        <w:right w:val="none" w:sz="0" w:space="0" w:color="auto"/>
                      </w:divBdr>
                      <w:divsChild>
                        <w:div w:id="658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533292">
      <w:bodyDiv w:val="1"/>
      <w:marLeft w:val="0"/>
      <w:marRight w:val="0"/>
      <w:marTop w:val="0"/>
      <w:marBottom w:val="0"/>
      <w:divBdr>
        <w:top w:val="none" w:sz="0" w:space="0" w:color="auto"/>
        <w:left w:val="none" w:sz="0" w:space="0" w:color="auto"/>
        <w:bottom w:val="none" w:sz="0" w:space="0" w:color="auto"/>
        <w:right w:val="none" w:sz="0" w:space="0" w:color="auto"/>
      </w:divBdr>
      <w:divsChild>
        <w:div w:id="410346543">
          <w:marLeft w:val="0"/>
          <w:marRight w:val="0"/>
          <w:marTop w:val="0"/>
          <w:marBottom w:val="0"/>
          <w:divBdr>
            <w:top w:val="none" w:sz="0" w:space="0" w:color="auto"/>
            <w:left w:val="none" w:sz="0" w:space="0" w:color="auto"/>
            <w:bottom w:val="none" w:sz="0" w:space="0" w:color="auto"/>
            <w:right w:val="none" w:sz="0" w:space="0" w:color="auto"/>
          </w:divBdr>
          <w:divsChild>
            <w:div w:id="367951544">
              <w:marLeft w:val="0"/>
              <w:marRight w:val="60"/>
              <w:marTop w:val="0"/>
              <w:marBottom w:val="0"/>
              <w:divBdr>
                <w:top w:val="none" w:sz="0" w:space="0" w:color="auto"/>
                <w:left w:val="none" w:sz="0" w:space="0" w:color="auto"/>
                <w:bottom w:val="none" w:sz="0" w:space="0" w:color="auto"/>
                <w:right w:val="none" w:sz="0" w:space="0" w:color="auto"/>
              </w:divBdr>
              <w:divsChild>
                <w:div w:id="1131361865">
                  <w:marLeft w:val="0"/>
                  <w:marRight w:val="0"/>
                  <w:marTop w:val="0"/>
                  <w:marBottom w:val="150"/>
                  <w:divBdr>
                    <w:top w:val="none" w:sz="0" w:space="0" w:color="auto"/>
                    <w:left w:val="none" w:sz="0" w:space="0" w:color="auto"/>
                    <w:bottom w:val="none" w:sz="0" w:space="0" w:color="auto"/>
                    <w:right w:val="none" w:sz="0" w:space="0" w:color="auto"/>
                  </w:divBdr>
                  <w:divsChild>
                    <w:div w:id="410153480">
                      <w:marLeft w:val="0"/>
                      <w:marRight w:val="0"/>
                      <w:marTop w:val="0"/>
                      <w:marBottom w:val="0"/>
                      <w:divBdr>
                        <w:top w:val="none" w:sz="0" w:space="0" w:color="auto"/>
                        <w:left w:val="none" w:sz="0" w:space="0" w:color="auto"/>
                        <w:bottom w:val="none" w:sz="0" w:space="0" w:color="auto"/>
                        <w:right w:val="none" w:sz="0" w:space="0" w:color="auto"/>
                      </w:divBdr>
                      <w:divsChild>
                        <w:div w:id="11889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101932">
      <w:bodyDiv w:val="1"/>
      <w:marLeft w:val="0"/>
      <w:marRight w:val="0"/>
      <w:marTop w:val="0"/>
      <w:marBottom w:val="0"/>
      <w:divBdr>
        <w:top w:val="none" w:sz="0" w:space="0" w:color="auto"/>
        <w:left w:val="none" w:sz="0" w:space="0" w:color="auto"/>
        <w:bottom w:val="none" w:sz="0" w:space="0" w:color="auto"/>
        <w:right w:val="none" w:sz="0" w:space="0" w:color="auto"/>
      </w:divBdr>
      <w:divsChild>
        <w:div w:id="1780181786">
          <w:marLeft w:val="0"/>
          <w:marRight w:val="0"/>
          <w:marTop w:val="0"/>
          <w:marBottom w:val="0"/>
          <w:divBdr>
            <w:top w:val="none" w:sz="0" w:space="0" w:color="auto"/>
            <w:left w:val="none" w:sz="0" w:space="0" w:color="auto"/>
            <w:bottom w:val="none" w:sz="0" w:space="0" w:color="auto"/>
            <w:right w:val="none" w:sz="0" w:space="0" w:color="auto"/>
          </w:divBdr>
          <w:divsChild>
            <w:div w:id="1661614931">
              <w:marLeft w:val="0"/>
              <w:marRight w:val="60"/>
              <w:marTop w:val="0"/>
              <w:marBottom w:val="0"/>
              <w:divBdr>
                <w:top w:val="none" w:sz="0" w:space="0" w:color="auto"/>
                <w:left w:val="none" w:sz="0" w:space="0" w:color="auto"/>
                <w:bottom w:val="none" w:sz="0" w:space="0" w:color="auto"/>
                <w:right w:val="none" w:sz="0" w:space="0" w:color="auto"/>
              </w:divBdr>
              <w:divsChild>
                <w:div w:id="649285230">
                  <w:marLeft w:val="0"/>
                  <w:marRight w:val="0"/>
                  <w:marTop w:val="0"/>
                  <w:marBottom w:val="150"/>
                  <w:divBdr>
                    <w:top w:val="none" w:sz="0" w:space="0" w:color="auto"/>
                    <w:left w:val="none" w:sz="0" w:space="0" w:color="auto"/>
                    <w:bottom w:val="none" w:sz="0" w:space="0" w:color="auto"/>
                    <w:right w:val="none" w:sz="0" w:space="0" w:color="auto"/>
                  </w:divBdr>
                  <w:divsChild>
                    <w:div w:id="339549911">
                      <w:marLeft w:val="0"/>
                      <w:marRight w:val="0"/>
                      <w:marTop w:val="0"/>
                      <w:marBottom w:val="0"/>
                      <w:divBdr>
                        <w:top w:val="none" w:sz="0" w:space="0" w:color="auto"/>
                        <w:left w:val="none" w:sz="0" w:space="0" w:color="auto"/>
                        <w:bottom w:val="none" w:sz="0" w:space="0" w:color="auto"/>
                        <w:right w:val="none" w:sz="0" w:space="0" w:color="auto"/>
                      </w:divBdr>
                      <w:divsChild>
                        <w:div w:id="9468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1264">
      <w:bodyDiv w:val="1"/>
      <w:marLeft w:val="0"/>
      <w:marRight w:val="0"/>
      <w:marTop w:val="0"/>
      <w:marBottom w:val="0"/>
      <w:divBdr>
        <w:top w:val="none" w:sz="0" w:space="0" w:color="auto"/>
        <w:left w:val="none" w:sz="0" w:space="0" w:color="auto"/>
        <w:bottom w:val="none" w:sz="0" w:space="0" w:color="auto"/>
        <w:right w:val="none" w:sz="0" w:space="0" w:color="auto"/>
      </w:divBdr>
    </w:div>
    <w:div w:id="2054227914">
      <w:bodyDiv w:val="1"/>
      <w:marLeft w:val="0"/>
      <w:marRight w:val="0"/>
      <w:marTop w:val="0"/>
      <w:marBottom w:val="0"/>
      <w:divBdr>
        <w:top w:val="none" w:sz="0" w:space="0" w:color="auto"/>
        <w:left w:val="none" w:sz="0" w:space="0" w:color="auto"/>
        <w:bottom w:val="none" w:sz="0" w:space="0" w:color="auto"/>
        <w:right w:val="none" w:sz="0" w:space="0" w:color="auto"/>
      </w:divBdr>
      <w:divsChild>
        <w:div w:id="1966354075">
          <w:marLeft w:val="0"/>
          <w:marRight w:val="0"/>
          <w:marTop w:val="0"/>
          <w:marBottom w:val="0"/>
          <w:divBdr>
            <w:top w:val="none" w:sz="0" w:space="0" w:color="auto"/>
            <w:left w:val="none" w:sz="0" w:space="0" w:color="auto"/>
            <w:bottom w:val="none" w:sz="0" w:space="0" w:color="auto"/>
            <w:right w:val="none" w:sz="0" w:space="0" w:color="auto"/>
          </w:divBdr>
          <w:divsChild>
            <w:div w:id="1506938931">
              <w:marLeft w:val="0"/>
              <w:marRight w:val="0"/>
              <w:marTop w:val="100"/>
              <w:marBottom w:val="100"/>
              <w:divBdr>
                <w:top w:val="none" w:sz="0" w:space="0" w:color="auto"/>
                <w:left w:val="none" w:sz="0" w:space="0" w:color="auto"/>
                <w:bottom w:val="none" w:sz="0" w:space="0" w:color="auto"/>
                <w:right w:val="none" w:sz="0" w:space="0" w:color="auto"/>
              </w:divBdr>
              <w:divsChild>
                <w:div w:id="742600870">
                  <w:marLeft w:val="0"/>
                  <w:marRight w:val="0"/>
                  <w:marTop w:val="0"/>
                  <w:marBottom w:val="0"/>
                  <w:divBdr>
                    <w:top w:val="none" w:sz="0" w:space="0" w:color="auto"/>
                    <w:left w:val="none" w:sz="0" w:space="0" w:color="auto"/>
                    <w:bottom w:val="none" w:sz="0" w:space="0" w:color="auto"/>
                    <w:right w:val="none" w:sz="0" w:space="0" w:color="auto"/>
                  </w:divBdr>
                  <w:divsChild>
                    <w:div w:id="1038041571">
                      <w:marLeft w:val="0"/>
                      <w:marRight w:val="0"/>
                      <w:marTop w:val="0"/>
                      <w:marBottom w:val="0"/>
                      <w:divBdr>
                        <w:top w:val="none" w:sz="0" w:space="0" w:color="auto"/>
                        <w:left w:val="none" w:sz="0" w:space="0" w:color="auto"/>
                        <w:bottom w:val="none" w:sz="0" w:space="0" w:color="auto"/>
                        <w:right w:val="none" w:sz="0" w:space="0" w:color="auto"/>
                      </w:divBdr>
                      <w:divsChild>
                        <w:div w:id="1403138323">
                          <w:marLeft w:val="0"/>
                          <w:marRight w:val="0"/>
                          <w:marTop w:val="0"/>
                          <w:marBottom w:val="0"/>
                          <w:divBdr>
                            <w:top w:val="none" w:sz="0" w:space="0" w:color="auto"/>
                            <w:left w:val="none" w:sz="0" w:space="0" w:color="auto"/>
                            <w:bottom w:val="none" w:sz="0" w:space="0" w:color="auto"/>
                            <w:right w:val="none" w:sz="0" w:space="0" w:color="auto"/>
                          </w:divBdr>
                          <w:divsChild>
                            <w:div w:id="1227305609">
                              <w:marLeft w:val="0"/>
                              <w:marRight w:val="0"/>
                              <w:marTop w:val="0"/>
                              <w:marBottom w:val="0"/>
                              <w:divBdr>
                                <w:top w:val="none" w:sz="0" w:space="0" w:color="auto"/>
                                <w:left w:val="none" w:sz="0" w:space="0" w:color="auto"/>
                                <w:bottom w:val="none" w:sz="0" w:space="0" w:color="auto"/>
                                <w:right w:val="none" w:sz="0" w:space="0" w:color="auto"/>
                              </w:divBdr>
                              <w:divsChild>
                                <w:div w:id="2036424559">
                                  <w:marLeft w:val="0"/>
                                  <w:marRight w:val="0"/>
                                  <w:marTop w:val="0"/>
                                  <w:marBottom w:val="0"/>
                                  <w:divBdr>
                                    <w:top w:val="none" w:sz="0" w:space="0" w:color="auto"/>
                                    <w:left w:val="none" w:sz="0" w:space="0" w:color="auto"/>
                                    <w:bottom w:val="none" w:sz="0" w:space="0" w:color="auto"/>
                                    <w:right w:val="none" w:sz="0" w:space="0" w:color="auto"/>
                                  </w:divBdr>
                                  <w:divsChild>
                                    <w:div w:id="811563540">
                                      <w:marLeft w:val="0"/>
                                      <w:marRight w:val="0"/>
                                      <w:marTop w:val="0"/>
                                      <w:marBottom w:val="0"/>
                                      <w:divBdr>
                                        <w:top w:val="none" w:sz="0" w:space="0" w:color="auto"/>
                                        <w:left w:val="none" w:sz="0" w:space="0" w:color="auto"/>
                                        <w:bottom w:val="none" w:sz="0" w:space="0" w:color="auto"/>
                                        <w:right w:val="none" w:sz="0" w:space="0" w:color="auto"/>
                                      </w:divBdr>
                                      <w:divsChild>
                                        <w:div w:id="6626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419855">
      <w:bodyDiv w:val="1"/>
      <w:marLeft w:val="0"/>
      <w:marRight w:val="0"/>
      <w:marTop w:val="0"/>
      <w:marBottom w:val="0"/>
      <w:divBdr>
        <w:top w:val="none" w:sz="0" w:space="0" w:color="auto"/>
        <w:left w:val="none" w:sz="0" w:space="0" w:color="auto"/>
        <w:bottom w:val="none" w:sz="0" w:space="0" w:color="auto"/>
        <w:right w:val="none" w:sz="0" w:space="0" w:color="auto"/>
      </w:divBdr>
      <w:divsChild>
        <w:div w:id="548614547">
          <w:marLeft w:val="0"/>
          <w:marRight w:val="0"/>
          <w:marTop w:val="0"/>
          <w:marBottom w:val="0"/>
          <w:divBdr>
            <w:top w:val="none" w:sz="0" w:space="0" w:color="auto"/>
            <w:left w:val="none" w:sz="0" w:space="0" w:color="auto"/>
            <w:bottom w:val="none" w:sz="0" w:space="0" w:color="auto"/>
            <w:right w:val="none" w:sz="0" w:space="0" w:color="auto"/>
          </w:divBdr>
          <w:divsChild>
            <w:div w:id="1896965558">
              <w:marLeft w:val="0"/>
              <w:marRight w:val="60"/>
              <w:marTop w:val="0"/>
              <w:marBottom w:val="0"/>
              <w:divBdr>
                <w:top w:val="none" w:sz="0" w:space="0" w:color="auto"/>
                <w:left w:val="none" w:sz="0" w:space="0" w:color="auto"/>
                <w:bottom w:val="none" w:sz="0" w:space="0" w:color="auto"/>
                <w:right w:val="none" w:sz="0" w:space="0" w:color="auto"/>
              </w:divBdr>
              <w:divsChild>
                <w:div w:id="1999111948">
                  <w:marLeft w:val="0"/>
                  <w:marRight w:val="0"/>
                  <w:marTop w:val="0"/>
                  <w:marBottom w:val="150"/>
                  <w:divBdr>
                    <w:top w:val="none" w:sz="0" w:space="0" w:color="auto"/>
                    <w:left w:val="none" w:sz="0" w:space="0" w:color="auto"/>
                    <w:bottom w:val="none" w:sz="0" w:space="0" w:color="auto"/>
                    <w:right w:val="none" w:sz="0" w:space="0" w:color="auto"/>
                  </w:divBdr>
                  <w:divsChild>
                    <w:div w:id="296110805">
                      <w:marLeft w:val="0"/>
                      <w:marRight w:val="0"/>
                      <w:marTop w:val="0"/>
                      <w:marBottom w:val="0"/>
                      <w:divBdr>
                        <w:top w:val="none" w:sz="0" w:space="0" w:color="auto"/>
                        <w:left w:val="none" w:sz="0" w:space="0" w:color="auto"/>
                        <w:bottom w:val="none" w:sz="0" w:space="0" w:color="auto"/>
                        <w:right w:val="none" w:sz="0" w:space="0" w:color="auto"/>
                      </w:divBdr>
                      <w:divsChild>
                        <w:div w:id="14650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87337-E7BE-404E-86AC-B52C8A53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16016</Words>
  <Characters>91295</Characters>
  <Application>Microsoft Office Word</Application>
  <DocSecurity>0</DocSecurity>
  <Lines>760</Lines>
  <Paragraphs>214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Tomse</dc:creator>
  <cp:lastModifiedBy>barbara</cp:lastModifiedBy>
  <cp:revision>2</cp:revision>
  <cp:lastPrinted>2015-03-04T09:27:00Z</cp:lastPrinted>
  <dcterms:created xsi:type="dcterms:W3CDTF">2015-04-17T08:06:00Z</dcterms:created>
  <dcterms:modified xsi:type="dcterms:W3CDTF">2015-04-17T08:06:00Z</dcterms:modified>
</cp:coreProperties>
</file>