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AFA" w:rsidRPr="00350F8B" w:rsidRDefault="00372AFA" w:rsidP="00AB5751">
      <w:pPr>
        <w:jc w:val="both"/>
        <w:rPr>
          <w:rFonts w:eastAsia="Arial Unicode MS"/>
          <w:b/>
          <w:position w:val="17"/>
          <w:sz w:val="36"/>
          <w:szCs w:val="36"/>
        </w:rPr>
      </w:pPr>
      <w:bookmarkStart w:id="0" w:name="_GoBack"/>
      <w:bookmarkEnd w:id="0"/>
      <w:r w:rsidRPr="00350F8B">
        <w:rPr>
          <w:rFonts w:eastAsia="Arial Unicode MS"/>
          <w:b/>
          <w:position w:val="17"/>
          <w:sz w:val="36"/>
          <w:szCs w:val="36"/>
        </w:rPr>
        <w:t>Priloga</w:t>
      </w:r>
    </w:p>
    <w:p w:rsidR="00372AFA" w:rsidRPr="00350F8B" w:rsidRDefault="00372AFA" w:rsidP="00AB5751">
      <w:pPr>
        <w:jc w:val="both"/>
        <w:rPr>
          <w:rFonts w:eastAsia="Arial Unicode MS"/>
          <w:b/>
          <w:position w:val="17"/>
          <w:sz w:val="36"/>
          <w:szCs w:val="36"/>
        </w:rPr>
      </w:pPr>
      <w:r w:rsidRPr="00350F8B">
        <w:rPr>
          <w:rFonts w:eastAsia="Arial Unicode MS"/>
          <w:b/>
          <w:position w:val="17"/>
          <w:sz w:val="36"/>
          <w:szCs w:val="36"/>
        </w:rPr>
        <w:t>Seznam dejavnosti sektorjev 2015-2016, povezanih s prehodom na zeleno gospodarstvo</w:t>
      </w:r>
    </w:p>
    <w:p w:rsidR="00260BF3" w:rsidRPr="00350F8B" w:rsidRDefault="00260BF3" w:rsidP="000C613F">
      <w:pPr>
        <w:pStyle w:val="Naslov2"/>
        <w:numPr>
          <w:ilvl w:val="0"/>
          <w:numId w:val="22"/>
        </w:numPr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350F8B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Trajnostno upravljanje z viri </w:t>
      </w:r>
    </w:p>
    <w:p w:rsidR="00372AFA" w:rsidRPr="00350F8B" w:rsidRDefault="00372AFA" w:rsidP="00AB5751">
      <w:pPr>
        <w:jc w:val="both"/>
        <w:rPr>
          <w:sz w:val="24"/>
          <w:szCs w:val="24"/>
        </w:rPr>
      </w:pPr>
    </w:p>
    <w:p w:rsidR="007621E6" w:rsidRPr="00350F8B" w:rsidRDefault="00982016" w:rsidP="000C613F">
      <w:pPr>
        <w:pStyle w:val="Naslov2"/>
        <w:numPr>
          <w:ilvl w:val="1"/>
          <w:numId w:val="24"/>
        </w:numPr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Spodbujanje spreminjanja odpadkov v vir</w:t>
      </w:r>
    </w:p>
    <w:p w:rsidR="0017695A" w:rsidRPr="00350F8B" w:rsidRDefault="0017695A" w:rsidP="00AB5751">
      <w:pPr>
        <w:pStyle w:val="Podnaslov"/>
        <w:jc w:val="both"/>
        <w:rPr>
          <w:rFonts w:ascii="Times New Roman" w:hAnsi="Times New Roman" w:cs="Times New Roman"/>
          <w:color w:val="548DD4" w:themeColor="text2" w:themeTint="99"/>
        </w:rPr>
      </w:pPr>
    </w:p>
    <w:p w:rsidR="00CD7764" w:rsidRPr="00350F8B" w:rsidRDefault="00CD7764" w:rsidP="00CD7764">
      <w:pPr>
        <w:pStyle w:val="Standard"/>
        <w:spacing w:line="240" w:lineRule="auto"/>
        <w:jc w:val="both"/>
        <w:rPr>
          <w:rFonts w:ascii="Times New Roman" w:hAnsi="Times New Roman"/>
          <w:sz w:val="24"/>
          <w:lang w:val="sl-SI"/>
        </w:rPr>
      </w:pPr>
      <w:r w:rsidRPr="00350F8B">
        <w:rPr>
          <w:rFonts w:ascii="Times New Roman" w:eastAsia="Arial" w:hAnsi="Times New Roman"/>
          <w:color w:val="000000"/>
          <w:position w:val="14"/>
          <w:sz w:val="24"/>
          <w:lang w:val="sl-SI" w:eastAsia="sl-SI"/>
        </w:rPr>
        <w:t xml:space="preserve">V pripravi je operativni program </w:t>
      </w:r>
      <w:r w:rsidRPr="00350F8B">
        <w:rPr>
          <w:rFonts w:ascii="Times New Roman" w:eastAsia="Arial" w:hAnsi="Times New Roman"/>
          <w:b/>
          <w:color w:val="000000"/>
          <w:position w:val="14"/>
          <w:sz w:val="24"/>
          <w:lang w:val="sl-SI" w:eastAsia="sl-SI"/>
        </w:rPr>
        <w:t>ravnanja</w:t>
      </w:r>
      <w:r w:rsidRPr="00350F8B">
        <w:rPr>
          <w:rFonts w:ascii="Times New Roman" w:eastAsia="Arial" w:hAnsi="Times New Roman"/>
          <w:color w:val="000000"/>
          <w:position w:val="14"/>
          <w:sz w:val="24"/>
          <w:lang w:val="sl-SI" w:eastAsia="sl-SI"/>
        </w:rPr>
        <w:t xml:space="preserve"> z odpadki, ki bo vključeval program preprečevanja nastajanja odpadkov. </w:t>
      </w:r>
    </w:p>
    <w:tbl>
      <w:tblPr>
        <w:tblpPr w:leftFromText="141" w:rightFromText="141" w:vertAnchor="text" w:horzAnchor="margin" w:tblpY="101"/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276"/>
        <w:gridCol w:w="2268"/>
        <w:gridCol w:w="1134"/>
        <w:gridCol w:w="4536"/>
      </w:tblGrid>
      <w:tr w:rsidR="00717CD2" w:rsidRPr="00350F8B" w:rsidTr="00260BF3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764" w:rsidRPr="00350F8B" w:rsidRDefault="00CD7764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764" w:rsidRPr="00350F8B" w:rsidRDefault="00CD7764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764" w:rsidRPr="00350F8B" w:rsidRDefault="00CD7764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Nosilni resor/sodelujoči – institucija, posamezniki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764" w:rsidRPr="00350F8B" w:rsidRDefault="00CD7764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rok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CD7764" w:rsidRPr="00350F8B" w:rsidRDefault="009723D5" w:rsidP="004D367B">
            <w:pPr>
              <w:pStyle w:val="Standard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227919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Priprava Operativnega programa ravnanja z odpadki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MOP, Jana Miklavčič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Dec. 2015</w:t>
            </w:r>
          </w:p>
        </w:tc>
        <w:tc>
          <w:tcPr>
            <w:tcW w:w="453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>Celovit strateški program bo omogočal učinkovita ravnanje z odpadki, ki bodo vse bolj postali vir gospodarstva.</w:t>
            </w:r>
          </w:p>
        </w:tc>
      </w:tr>
      <w:tr w:rsidR="00227919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Priprava Programa preprečevanja nastajanja odpadkov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MOP,  Jana Miklavčič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Dec. 2015</w:t>
            </w:r>
          </w:p>
        </w:tc>
        <w:tc>
          <w:tcPr>
            <w:tcW w:w="453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27919" w:rsidRPr="00350F8B" w:rsidRDefault="00227919" w:rsidP="004D367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717CD2" w:rsidRPr="00350F8B" w:rsidTr="00260BF3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b/>
                <w:lang w:val="sl-SI"/>
              </w:rPr>
            </w:pPr>
            <w:r w:rsidRPr="00350F8B">
              <w:rPr>
                <w:rFonts w:ascii="Times New Roman" w:hAnsi="Times New Roman"/>
                <w:b/>
                <w:lang w:val="sl-SI"/>
              </w:rPr>
              <w:t xml:space="preserve">Aktivnosti za vključitev v program </w:t>
            </w:r>
            <w:proofErr w:type="spellStart"/>
            <w:r w:rsidRPr="00350F8B">
              <w:rPr>
                <w:rFonts w:ascii="Times New Roman" w:hAnsi="Times New Roman"/>
                <w:b/>
                <w:lang w:val="sl-SI"/>
              </w:rPr>
              <w:t>Ellen</w:t>
            </w:r>
            <w:proofErr w:type="spellEnd"/>
            <w:r w:rsidRPr="00350F8B">
              <w:rPr>
                <w:rFonts w:ascii="Times New Roman" w:hAnsi="Times New Roman"/>
                <w:b/>
                <w:lang w:val="sl-SI"/>
              </w:rPr>
              <w:t xml:space="preserve"> </w:t>
            </w:r>
            <w:proofErr w:type="spellStart"/>
            <w:r w:rsidRPr="00350F8B">
              <w:rPr>
                <w:rFonts w:ascii="Times New Roman" w:hAnsi="Times New Roman"/>
                <w:b/>
                <w:lang w:val="sl-SI"/>
              </w:rPr>
              <w:t>MacArthur</w:t>
            </w:r>
            <w:proofErr w:type="spellEnd"/>
            <w:r w:rsidRPr="00350F8B">
              <w:rPr>
                <w:rFonts w:ascii="Times New Roman" w:hAnsi="Times New Roman"/>
                <w:b/>
                <w:lang w:val="sl-SI"/>
              </w:rPr>
              <w:t xml:space="preserve"> CE 100 </w:t>
            </w:r>
            <w:proofErr w:type="spellStart"/>
            <w:r w:rsidRPr="00350F8B">
              <w:rPr>
                <w:rFonts w:ascii="Times New Roman" w:hAnsi="Times New Roman"/>
                <w:b/>
                <w:lang w:val="sl-SI"/>
              </w:rPr>
              <w:t>Regions</w:t>
            </w:r>
            <w:proofErr w:type="spellEnd"/>
            <w:r w:rsidRPr="00350F8B">
              <w:rPr>
                <w:rFonts w:ascii="Times New Roman" w:hAnsi="Times New Roman"/>
                <w:b/>
                <w:lang w:val="sl-SI"/>
              </w:rPr>
              <w:t>:</w:t>
            </w:r>
          </w:p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Ustanovitev projektne skupine. Izvedba včlanitve (članarina, tehnični dogovori).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MOP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MOP (Tatjana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Orhini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Valjavec, Nives Nared), SVRK, MGRT, MIZŠ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Dec. 2015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1E2F" w:rsidRPr="00350F8B" w:rsidRDefault="00421E2F" w:rsidP="00CA1C78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Dvig usposobljenosti ključnih akterjev </w:t>
            </w:r>
            <w:r w:rsidR="00CA1C78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(javna uprava, gospodarstvo) 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za poznavanje in uporab</w:t>
            </w:r>
            <w:r w:rsidR="00CA1C78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koncepta krožnega gospodarstva</w:t>
            </w:r>
            <w:r w:rsidR="00227919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</w:tc>
      </w:tr>
      <w:tr w:rsidR="00717CD2" w:rsidRPr="00350F8B" w:rsidTr="00260BF3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proofErr w:type="spellStart"/>
            <w:r w:rsidRPr="00350F8B">
              <w:rPr>
                <w:rFonts w:ascii="Times New Roman" w:hAnsi="Times New Roman"/>
                <w:lang w:val="sl-SI"/>
              </w:rPr>
              <w:t>Soorganizacija</w:t>
            </w:r>
            <w:proofErr w:type="spellEnd"/>
            <w:r w:rsidRPr="00350F8B">
              <w:rPr>
                <w:rFonts w:ascii="Times New Roman" w:hAnsi="Times New Roman"/>
                <w:lang w:val="sl-SI"/>
              </w:rPr>
              <w:t xml:space="preserve"> konference o krožnem gospodarstvu novembra 2015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Delno MOP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MOP (Uroš Vajgl, Jana Miklavčič), Ekologi brez meja (Erika Oblak, Urša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Zgojznik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November 2015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1E2F" w:rsidRPr="00350F8B" w:rsidRDefault="00421E2F" w:rsidP="00421E2F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Dvig usposobljenosti udeležencev, prepoznavanje priložnosti s strani gospodarstva in mladih, mreženje med udeleženci.</w:t>
            </w:r>
          </w:p>
        </w:tc>
      </w:tr>
      <w:tr w:rsidR="00717CD2" w:rsidRPr="00350F8B" w:rsidTr="00260BF3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b/>
                <w:lang w:val="sl-SI"/>
              </w:rPr>
            </w:pPr>
            <w:r w:rsidRPr="00350F8B">
              <w:rPr>
                <w:rFonts w:ascii="Times New Roman" w:hAnsi="Times New Roman"/>
                <w:b/>
                <w:lang w:val="sl-SI"/>
              </w:rPr>
              <w:t>Aktivna promocija krožnega gospodarstva:</w:t>
            </w:r>
          </w:p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 </w:t>
            </w:r>
            <w:r w:rsidRPr="00350F8B">
              <w:rPr>
                <w:rFonts w:ascii="Times New Roman" w:hAnsi="Times New Roman"/>
                <w:lang w:val="sl-SI"/>
              </w:rPr>
              <w:t>Pilotni projekt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MOP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 (Nives Nared, Uroš Vajgl)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E2F" w:rsidRPr="00350F8B" w:rsidRDefault="00421E2F" w:rsidP="00421E2F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Junij 2016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21E2F" w:rsidRPr="00350F8B" w:rsidRDefault="00421E2F" w:rsidP="00421E2F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Promocija koncepta  slovenskemu gospodarstvu s poudarkom na malih in srednje velikih podjetjih ter lokalnih skupnosti.</w:t>
            </w:r>
          </w:p>
          <w:p w:rsidR="00421E2F" w:rsidRPr="00350F8B" w:rsidRDefault="00421E2F" w:rsidP="00227919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Okrepljen interes za trajnostno naravnano in energetsko in snovno učinkovito poslovanje slovenskih gospodarskih družb t</w:t>
            </w:r>
            <w:r w:rsidR="00227919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er 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razumevanje temeljnih načel krožnega gospodarstva v izbranih javnostih.</w:t>
            </w:r>
          </w:p>
        </w:tc>
      </w:tr>
    </w:tbl>
    <w:p w:rsidR="00717CD2" w:rsidRPr="00350F8B" w:rsidRDefault="00717CD2" w:rsidP="00CD7764">
      <w:pPr>
        <w:jc w:val="both"/>
        <w:rPr>
          <w:sz w:val="24"/>
          <w:szCs w:val="24"/>
        </w:rPr>
      </w:pPr>
    </w:p>
    <w:p w:rsidR="004C62E1" w:rsidRPr="00AC3A43" w:rsidRDefault="00A461BA" w:rsidP="00AC3A43">
      <w:pPr>
        <w:pStyle w:val="Naslov2"/>
        <w:numPr>
          <w:ilvl w:val="1"/>
          <w:numId w:val="24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lastRenderedPageBreak/>
        <w:t>Prostor kot vir</w:t>
      </w:r>
      <w:r w:rsidR="001F2AC9"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in </w:t>
      </w:r>
      <w:r w:rsidR="00AB41C4"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potencial</w:t>
      </w:r>
    </w:p>
    <w:tbl>
      <w:tblPr>
        <w:tblStyle w:val="Tabela-mrea1"/>
        <w:tblpPr w:leftFromText="141" w:rightFromText="141" w:vertAnchor="text" w:horzAnchor="margin" w:tblpY="469"/>
        <w:tblW w:w="14425" w:type="dxa"/>
        <w:tblLayout w:type="fixed"/>
        <w:tblLook w:val="04A0"/>
      </w:tblPr>
      <w:tblGrid>
        <w:gridCol w:w="5211"/>
        <w:gridCol w:w="1418"/>
        <w:gridCol w:w="2126"/>
        <w:gridCol w:w="1302"/>
        <w:gridCol w:w="4368"/>
      </w:tblGrid>
      <w:tr w:rsidR="00227919" w:rsidRPr="00350F8B" w:rsidTr="00B8766A">
        <w:tc>
          <w:tcPr>
            <w:tcW w:w="5211" w:type="dxa"/>
            <w:shd w:val="clear" w:color="auto" w:fill="FDE9D9" w:themeFill="accent6" w:themeFillTint="33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 xml:space="preserve">Dejavnost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poddejavnost</w:t>
            </w:r>
            <w:proofErr w:type="spellEnd"/>
          </w:p>
        </w:tc>
        <w:tc>
          <w:tcPr>
            <w:tcW w:w="1418" w:type="dxa"/>
            <w:shd w:val="clear" w:color="auto" w:fill="FDE9D9" w:themeFill="accent6" w:themeFillTint="33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financiranje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Nosilni resor / sodel</w:t>
            </w: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u</w:t>
            </w: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joči – institucija, ime in priimek</w:t>
            </w:r>
          </w:p>
        </w:tc>
        <w:tc>
          <w:tcPr>
            <w:tcW w:w="1302" w:type="dxa"/>
            <w:shd w:val="clear" w:color="auto" w:fill="FDE9D9" w:themeFill="accent6" w:themeFillTint="33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rok</w:t>
            </w:r>
          </w:p>
        </w:tc>
        <w:tc>
          <w:tcPr>
            <w:tcW w:w="4368" w:type="dxa"/>
            <w:shd w:val="clear" w:color="auto" w:fill="FDE9D9" w:themeFill="accent6" w:themeFillTint="33"/>
          </w:tcPr>
          <w:p w:rsidR="00227919" w:rsidRPr="00350F8B" w:rsidRDefault="00227919" w:rsidP="00B8766A">
            <w:pPr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227919" w:rsidRPr="00350F8B" w:rsidTr="00B8766A">
        <w:tc>
          <w:tcPr>
            <w:tcW w:w="5211" w:type="dxa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"/>
                <w:color w:val="000000"/>
                <w:bdr w:val="nil"/>
              </w:rPr>
              <w:t xml:space="preserve">Ukrep: </w:t>
            </w:r>
            <w:r w:rsidRPr="00350F8B">
              <w:rPr>
                <w:rFonts w:eastAsia="Arial"/>
                <w:b/>
                <w:color w:val="000000"/>
                <w:bdr w:val="nil"/>
              </w:rPr>
              <w:t>Dostop do informacij o degradiranjih območjih</w:t>
            </w:r>
          </w:p>
        </w:tc>
        <w:tc>
          <w:tcPr>
            <w:tcW w:w="1418" w:type="dxa"/>
          </w:tcPr>
          <w:p w:rsidR="00227919" w:rsidRPr="00350F8B" w:rsidRDefault="00CA1C78" w:rsidP="00CA1C78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>
              <w:rPr>
                <w:rFonts w:eastAsia="Arial Unicode MS"/>
                <w:bCs/>
                <w:color w:val="000000"/>
                <w:bdr w:val="nil"/>
              </w:rPr>
              <w:t>Evropski sklad za regionalni razvoj (</w:t>
            </w:r>
            <w:r w:rsidR="00227919" w:rsidRPr="00350F8B">
              <w:rPr>
                <w:rFonts w:eastAsia="Arial Unicode MS"/>
                <w:bCs/>
                <w:color w:val="000000"/>
                <w:bdr w:val="nil"/>
              </w:rPr>
              <w:t>ESRR</w:t>
            </w:r>
            <w:r>
              <w:rPr>
                <w:rFonts w:eastAsia="Arial Unicode MS"/>
                <w:bCs/>
                <w:color w:val="000000"/>
                <w:bdr w:val="nil"/>
              </w:rPr>
              <w:t>)</w:t>
            </w:r>
            <w:r w:rsidR="00227919" w:rsidRPr="00350F8B">
              <w:rPr>
                <w:rFonts w:eastAsia="Arial Unicode MS"/>
                <w:bCs/>
                <w:color w:val="000000"/>
                <w:bdr w:val="nil"/>
              </w:rPr>
              <w:t xml:space="preserve"> </w:t>
            </w:r>
          </w:p>
        </w:tc>
        <w:tc>
          <w:tcPr>
            <w:tcW w:w="2126" w:type="dxa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MGRT/ SVRK, MOP</w:t>
            </w:r>
          </w:p>
        </w:tc>
        <w:tc>
          <w:tcPr>
            <w:tcW w:w="1302" w:type="dxa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2016</w:t>
            </w:r>
          </w:p>
        </w:tc>
        <w:tc>
          <w:tcPr>
            <w:tcW w:w="4368" w:type="dxa"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</w:tr>
      <w:tr w:rsidR="00227919" w:rsidRPr="00350F8B" w:rsidTr="00B8766A">
        <w:tc>
          <w:tcPr>
            <w:tcW w:w="5211" w:type="dxa"/>
          </w:tcPr>
          <w:p w:rsidR="00227919" w:rsidRPr="00350F8B" w:rsidRDefault="00227919" w:rsidP="00B8766A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350F8B">
              <w:rPr>
                <w:rFonts w:eastAsia="Arial"/>
                <w:color w:val="000000"/>
                <w:bdr w:val="nil"/>
              </w:rPr>
              <w:t>Dodelava metodologije za določitev tipov in potencialne rabe  degradiranih območij</w:t>
            </w:r>
          </w:p>
        </w:tc>
        <w:tc>
          <w:tcPr>
            <w:tcW w:w="1418" w:type="dxa"/>
          </w:tcPr>
          <w:p w:rsidR="00227919" w:rsidRPr="00350F8B" w:rsidRDefault="005910DE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>
              <w:rPr>
                <w:rFonts w:eastAsia="Arial Unicode MS"/>
                <w:bCs/>
                <w:color w:val="000000"/>
                <w:bdr w:val="nil"/>
              </w:rPr>
              <w:t>Integralni proračun</w:t>
            </w:r>
          </w:p>
        </w:tc>
        <w:tc>
          <w:tcPr>
            <w:tcW w:w="2126" w:type="dxa"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"/>
                <w:color w:val="000000"/>
                <w:bdr w:val="nil"/>
              </w:rPr>
              <w:t>MOP</w:t>
            </w:r>
          </w:p>
        </w:tc>
        <w:tc>
          <w:tcPr>
            <w:tcW w:w="1302" w:type="dxa"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Januar 2016</w:t>
            </w:r>
          </w:p>
        </w:tc>
        <w:tc>
          <w:tcPr>
            <w:tcW w:w="4368" w:type="dxa"/>
            <w:vMerge w:val="restart"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>
              <w:rPr>
                <w:rFonts w:eastAsia="Arial Unicode MS"/>
                <w:bCs/>
                <w:color w:val="000000"/>
                <w:bdr w:val="nil"/>
              </w:rPr>
              <w:t>Izboljšanje ponudbe zemljišč za investicije, uči</w:t>
            </w:r>
            <w:r>
              <w:rPr>
                <w:rFonts w:eastAsia="Arial Unicode MS"/>
                <w:bCs/>
                <w:color w:val="000000"/>
                <w:bdr w:val="nil"/>
              </w:rPr>
              <w:t>n</w:t>
            </w:r>
            <w:r>
              <w:rPr>
                <w:rFonts w:eastAsia="Arial Unicode MS"/>
                <w:bCs/>
                <w:color w:val="000000"/>
                <w:bdr w:val="nil"/>
              </w:rPr>
              <w:t>kovitejše upravljanje z zemljišči in prenova oz ponovna raba degradiranih zemljišč.</w:t>
            </w:r>
          </w:p>
        </w:tc>
      </w:tr>
      <w:tr w:rsidR="00227919" w:rsidRPr="00350F8B" w:rsidTr="00B8766A">
        <w:tc>
          <w:tcPr>
            <w:tcW w:w="5211" w:type="dxa"/>
          </w:tcPr>
          <w:p w:rsidR="00227919" w:rsidRPr="00350F8B" w:rsidRDefault="00227919" w:rsidP="00B876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Popis degradiranih območij Po tipu in velikosti</w:t>
            </w:r>
          </w:p>
        </w:tc>
        <w:tc>
          <w:tcPr>
            <w:tcW w:w="1418" w:type="dxa"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  <w:tc>
          <w:tcPr>
            <w:tcW w:w="2126" w:type="dxa"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 xml:space="preserve">MGRT </w:t>
            </w:r>
          </w:p>
        </w:tc>
        <w:tc>
          <w:tcPr>
            <w:tcW w:w="1302" w:type="dxa"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2016</w:t>
            </w:r>
          </w:p>
        </w:tc>
        <w:tc>
          <w:tcPr>
            <w:tcW w:w="4368" w:type="dxa"/>
            <w:vMerge/>
          </w:tcPr>
          <w:p w:rsidR="00227919" w:rsidRPr="00350F8B" w:rsidRDefault="00227919" w:rsidP="00B8766A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</w:tr>
      <w:tr w:rsidR="00227919" w:rsidRPr="00350F8B" w:rsidTr="00B8766A">
        <w:tc>
          <w:tcPr>
            <w:tcW w:w="5211" w:type="dxa"/>
          </w:tcPr>
          <w:p w:rsidR="00227919" w:rsidRPr="00350F8B" w:rsidRDefault="00227919" w:rsidP="00B8766A">
            <w:pPr>
              <w:spacing w:line="240" w:lineRule="auto"/>
              <w:jc w:val="both"/>
              <w:rPr>
                <w:rFonts w:eastAsia="Arial"/>
                <w:color w:val="000000"/>
                <w:bdr w:val="nil"/>
              </w:rPr>
            </w:pPr>
            <w:r w:rsidRPr="00350F8B">
              <w:rPr>
                <w:rFonts w:eastAsia="Arial"/>
                <w:b/>
                <w:color w:val="000000"/>
                <w:bdr w:val="nil"/>
              </w:rPr>
              <w:t>Priprava priročnika (</w:t>
            </w:r>
            <w:proofErr w:type="spellStart"/>
            <w:r w:rsidRPr="00350F8B">
              <w:rPr>
                <w:rFonts w:eastAsia="Arial"/>
                <w:color w:val="000000"/>
                <w:bdr w:val="nil"/>
              </w:rPr>
              <w:t>manual</w:t>
            </w:r>
            <w:proofErr w:type="spellEnd"/>
            <w:r w:rsidRPr="00350F8B">
              <w:rPr>
                <w:rFonts w:eastAsia="Arial"/>
                <w:color w:val="000000"/>
                <w:bdr w:val="nil"/>
              </w:rPr>
              <w:t xml:space="preserve"> / </w:t>
            </w:r>
            <w:proofErr w:type="spellStart"/>
            <w:r w:rsidRPr="00350F8B">
              <w:rPr>
                <w:rFonts w:eastAsia="Arial"/>
                <w:color w:val="000000"/>
                <w:bdr w:val="nil"/>
              </w:rPr>
              <w:t>guidelines</w:t>
            </w:r>
            <w:proofErr w:type="spellEnd"/>
            <w:r w:rsidRPr="00350F8B">
              <w:rPr>
                <w:rFonts w:eastAsia="Arial"/>
                <w:color w:val="000000"/>
                <w:bdr w:val="nil"/>
              </w:rPr>
              <w:t>) za pripravo vl</w:t>
            </w:r>
            <w:r w:rsidRPr="00350F8B">
              <w:rPr>
                <w:rFonts w:eastAsia="Arial"/>
                <w:color w:val="000000"/>
                <w:bdr w:val="nil"/>
              </w:rPr>
              <w:t>a</w:t>
            </w:r>
            <w:r w:rsidRPr="00350F8B">
              <w:rPr>
                <w:rFonts w:eastAsia="Arial"/>
                <w:color w:val="000000"/>
                <w:bdr w:val="nil"/>
              </w:rPr>
              <w:t>ganja v RS (postopek priprave projektov, pridobivanja sogl</w:t>
            </w:r>
            <w:r w:rsidRPr="00350F8B">
              <w:rPr>
                <w:rFonts w:eastAsia="Arial"/>
                <w:color w:val="000000"/>
                <w:bdr w:val="nil"/>
              </w:rPr>
              <w:t>a</w:t>
            </w:r>
            <w:r w:rsidRPr="00350F8B">
              <w:rPr>
                <w:rFonts w:eastAsia="Arial"/>
                <w:color w:val="000000"/>
                <w:bdr w:val="nil"/>
              </w:rPr>
              <w:t>sij, dovoljenj, vpisov v evidence ipd.)</w:t>
            </w:r>
          </w:p>
        </w:tc>
        <w:tc>
          <w:tcPr>
            <w:tcW w:w="1418" w:type="dxa"/>
          </w:tcPr>
          <w:p w:rsidR="00227919" w:rsidRPr="00350F8B" w:rsidRDefault="00227919" w:rsidP="00B8766A">
            <w:pPr>
              <w:jc w:val="both"/>
            </w:pPr>
          </w:p>
        </w:tc>
        <w:tc>
          <w:tcPr>
            <w:tcW w:w="2126" w:type="dxa"/>
          </w:tcPr>
          <w:p w:rsidR="00227919" w:rsidRPr="00350F8B" w:rsidRDefault="00227919" w:rsidP="00B8766A">
            <w:pPr>
              <w:jc w:val="both"/>
            </w:pPr>
            <w:r w:rsidRPr="00350F8B">
              <w:t>SPIRIT /MOP</w:t>
            </w:r>
          </w:p>
          <w:p w:rsidR="00227919" w:rsidRPr="00350F8B" w:rsidRDefault="00227919" w:rsidP="00B8766A">
            <w:pPr>
              <w:jc w:val="both"/>
            </w:pPr>
            <w:r w:rsidRPr="00350F8B">
              <w:t>Upravne enote</w:t>
            </w:r>
          </w:p>
        </w:tc>
        <w:tc>
          <w:tcPr>
            <w:tcW w:w="1302" w:type="dxa"/>
          </w:tcPr>
          <w:p w:rsidR="00227919" w:rsidRPr="00350F8B" w:rsidRDefault="00227919" w:rsidP="00B8766A">
            <w:pPr>
              <w:jc w:val="both"/>
            </w:pPr>
            <w:r w:rsidRPr="00350F8B">
              <w:t>2016</w:t>
            </w:r>
          </w:p>
        </w:tc>
        <w:tc>
          <w:tcPr>
            <w:tcW w:w="4368" w:type="dxa"/>
            <w:vMerge/>
          </w:tcPr>
          <w:p w:rsidR="00227919" w:rsidRPr="00350F8B" w:rsidRDefault="00227919" w:rsidP="00B8766A">
            <w:pPr>
              <w:jc w:val="both"/>
            </w:pPr>
          </w:p>
        </w:tc>
      </w:tr>
      <w:tr w:rsidR="00227919" w:rsidRPr="00350F8B" w:rsidTr="00B8766A">
        <w:tc>
          <w:tcPr>
            <w:tcW w:w="5211" w:type="dxa"/>
          </w:tcPr>
          <w:p w:rsidR="00227919" w:rsidRPr="00350F8B" w:rsidRDefault="00227919" w:rsidP="00B8766A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350F8B">
              <w:rPr>
                <w:rFonts w:eastAsia="Arial"/>
                <w:b/>
                <w:color w:val="000000"/>
                <w:bdr w:val="nil"/>
              </w:rPr>
              <w:t>Poenostavitev administrativnih postopkov</w:t>
            </w:r>
            <w:r w:rsidRPr="00350F8B">
              <w:rPr>
                <w:rFonts w:eastAsia="Arial"/>
                <w:color w:val="000000"/>
                <w:bdr w:val="nil"/>
              </w:rPr>
              <w:t xml:space="preserve"> za pridobivanje dovoljenj, vezanih na prostor:</w:t>
            </w:r>
          </w:p>
          <w:p w:rsidR="00227919" w:rsidRPr="00350F8B" w:rsidRDefault="00227919" w:rsidP="00B8766A">
            <w:pPr>
              <w:pStyle w:val="Odstavekseznama"/>
              <w:numPr>
                <w:ilvl w:val="0"/>
                <w:numId w:val="35"/>
              </w:numPr>
              <w:suppressAutoHyphens/>
              <w:autoSpaceDN w:val="0"/>
              <w:jc w:val="both"/>
              <w:textAlignment w:val="baseline"/>
              <w:rPr>
                <w:rFonts w:ascii="Times New Roman" w:eastAsia="Arial" w:hAnsi="Times New Roman"/>
                <w:color w:val="000000"/>
                <w:bdr w:val="nil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 xml:space="preserve">Uzakonitev </w:t>
            </w:r>
            <w:proofErr w:type="spellStart"/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predodločbe</w:t>
            </w:r>
            <w:proofErr w:type="spellEnd"/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 xml:space="preserve"> kot instrumenta večje investicijske varnosti in mehanizma za ustalitev režimov, ki vplivajo na izvedbo investicije</w:t>
            </w:r>
          </w:p>
          <w:p w:rsidR="00227919" w:rsidRPr="00350F8B" w:rsidRDefault="00227919" w:rsidP="00B8766A">
            <w:pPr>
              <w:pStyle w:val="Odstavekseznama"/>
              <w:numPr>
                <w:ilvl w:val="0"/>
                <w:numId w:val="35"/>
              </w:numPr>
              <w:suppressAutoHyphens/>
              <w:autoSpaceDN w:val="0"/>
              <w:jc w:val="both"/>
              <w:textAlignment w:val="baseline"/>
              <w:rPr>
                <w:rFonts w:ascii="Times New Roman" w:eastAsia="Arial" w:hAnsi="Times New Roman"/>
                <w:color w:val="000000"/>
                <w:bdr w:val="nil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Dopustnost manjših odstopanj od projekta, ki ne terjajo novega oz. spremenjenega gradbenega dovoljenja</w:t>
            </w:r>
          </w:p>
          <w:p w:rsidR="00227919" w:rsidRPr="00350F8B" w:rsidRDefault="00227919" w:rsidP="00B8766A">
            <w:pPr>
              <w:pStyle w:val="Odstavekseznama"/>
              <w:numPr>
                <w:ilvl w:val="0"/>
                <w:numId w:val="35"/>
              </w:numPr>
              <w:suppressAutoHyphens/>
              <w:autoSpaceDN w:val="0"/>
              <w:jc w:val="both"/>
              <w:textAlignment w:val="baseline"/>
              <w:rPr>
                <w:rFonts w:ascii="Times New Roman" w:eastAsia="Arial" w:hAnsi="Times New Roman"/>
                <w:color w:val="000000"/>
                <w:bdr w:val="nil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Izboljšave procesnih določb (popolnost vloge, stranke in stranski udeleženci, redna in izredna pravna sredstva</w:t>
            </w:r>
          </w:p>
          <w:p w:rsidR="00227919" w:rsidRPr="00227919" w:rsidRDefault="00227919" w:rsidP="00227919">
            <w:pPr>
              <w:pStyle w:val="Odstavekseznama"/>
              <w:numPr>
                <w:ilvl w:val="0"/>
                <w:numId w:val="35"/>
              </w:numPr>
              <w:suppressAutoHyphens/>
              <w:autoSpaceDN w:val="0"/>
              <w:jc w:val="both"/>
              <w:textAlignment w:val="baseline"/>
              <w:rPr>
                <w:rFonts w:eastAsia="Arial"/>
                <w:color w:val="000000"/>
                <w:bdr w:val="nil"/>
              </w:rPr>
            </w:pPr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Uzakonitev zastaranja inšpekcijskega nadzora</w:t>
            </w:r>
          </w:p>
          <w:p w:rsidR="00227919" w:rsidRPr="00350F8B" w:rsidRDefault="00227919" w:rsidP="00227919">
            <w:pPr>
              <w:pStyle w:val="Odstavekseznama"/>
              <w:numPr>
                <w:ilvl w:val="0"/>
                <w:numId w:val="35"/>
              </w:numPr>
              <w:suppressAutoHyphens/>
              <w:autoSpaceDN w:val="0"/>
              <w:jc w:val="both"/>
              <w:textAlignment w:val="baseline"/>
              <w:rPr>
                <w:rFonts w:eastAsia="Arial"/>
                <w:color w:val="000000"/>
                <w:bdr w:val="nil"/>
              </w:rPr>
            </w:pPr>
            <w:r w:rsidRPr="00227919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Legalizacija objektov</w:t>
            </w:r>
          </w:p>
        </w:tc>
        <w:tc>
          <w:tcPr>
            <w:tcW w:w="1418" w:type="dxa"/>
          </w:tcPr>
          <w:p w:rsidR="00227919" w:rsidRPr="00350F8B" w:rsidRDefault="005910DE" w:rsidP="00B8766A">
            <w:pPr>
              <w:jc w:val="both"/>
            </w:pPr>
            <w:r>
              <w:rPr>
                <w:rFonts w:eastAsia="Arial Unicode MS"/>
                <w:bCs/>
                <w:color w:val="000000"/>
                <w:bdr w:val="nil"/>
              </w:rPr>
              <w:t>Integralni proračun</w:t>
            </w:r>
          </w:p>
        </w:tc>
        <w:tc>
          <w:tcPr>
            <w:tcW w:w="2126" w:type="dxa"/>
          </w:tcPr>
          <w:p w:rsidR="00227919" w:rsidRPr="00350F8B" w:rsidRDefault="00227919" w:rsidP="00B8766A">
            <w:pPr>
              <w:jc w:val="both"/>
            </w:pPr>
            <w:r w:rsidRPr="00350F8B">
              <w:t>MOP</w:t>
            </w:r>
          </w:p>
        </w:tc>
        <w:tc>
          <w:tcPr>
            <w:tcW w:w="1302" w:type="dxa"/>
          </w:tcPr>
          <w:p w:rsidR="00227919" w:rsidRPr="00350F8B" w:rsidRDefault="00227919" w:rsidP="00B8766A">
            <w:pPr>
              <w:jc w:val="both"/>
            </w:pPr>
            <w:r w:rsidRPr="00350F8B">
              <w:t>Marec 2016</w:t>
            </w:r>
          </w:p>
        </w:tc>
        <w:tc>
          <w:tcPr>
            <w:tcW w:w="4368" w:type="dxa"/>
          </w:tcPr>
          <w:p w:rsidR="00227919" w:rsidRPr="00350F8B" w:rsidRDefault="00227919" w:rsidP="00B8766A">
            <w:pPr>
              <w:jc w:val="both"/>
            </w:pPr>
            <w:r w:rsidRPr="00AB0305">
              <w:rPr>
                <w:rFonts w:eastAsia="Arial"/>
                <w:color w:val="000000"/>
                <w:bdr w:val="nil"/>
              </w:rPr>
              <w:t>Poenostavitev administrativnih postopkov z</w:t>
            </w:r>
            <w:r w:rsidRPr="00350F8B">
              <w:rPr>
                <w:rFonts w:eastAsia="Arial"/>
                <w:color w:val="000000"/>
                <w:bdr w:val="nil"/>
              </w:rPr>
              <w:t>a pr</w:t>
            </w:r>
            <w:r w:rsidRPr="00350F8B">
              <w:rPr>
                <w:rFonts w:eastAsia="Arial"/>
                <w:color w:val="000000"/>
                <w:bdr w:val="nil"/>
              </w:rPr>
              <w:t>i</w:t>
            </w:r>
            <w:r w:rsidRPr="00350F8B">
              <w:rPr>
                <w:rFonts w:eastAsia="Arial"/>
                <w:color w:val="000000"/>
                <w:bdr w:val="nil"/>
              </w:rPr>
              <w:t>dobivan</w:t>
            </w:r>
            <w:r>
              <w:rPr>
                <w:rFonts w:eastAsia="Arial"/>
                <w:color w:val="000000"/>
                <w:bdr w:val="nil"/>
              </w:rPr>
              <w:t>je dovoljenj, vezanih na prostor</w:t>
            </w:r>
          </w:p>
        </w:tc>
      </w:tr>
      <w:tr w:rsidR="00227919" w:rsidRPr="00350F8B" w:rsidTr="00B8766A">
        <w:tc>
          <w:tcPr>
            <w:tcW w:w="5211" w:type="dxa"/>
          </w:tcPr>
          <w:p w:rsidR="00227919" w:rsidRPr="00350F8B" w:rsidRDefault="00227919" w:rsidP="00B8766A">
            <w:pPr>
              <w:jc w:val="both"/>
              <w:rPr>
                <w:rFonts w:eastAsia="Arial"/>
                <w:color w:val="000000"/>
                <w:bdr w:val="nil"/>
              </w:rPr>
            </w:pPr>
            <w:r>
              <w:rPr>
                <w:rFonts w:eastAsia="Arial"/>
                <w:color w:val="000000"/>
                <w:bdr w:val="nil"/>
              </w:rPr>
              <w:t>S</w:t>
            </w:r>
            <w:r w:rsidRPr="00350F8B">
              <w:rPr>
                <w:rFonts w:eastAsia="Arial"/>
                <w:color w:val="000000"/>
                <w:bdr w:val="nil"/>
              </w:rPr>
              <w:t>prejem uredbe za omogočanje sofinanciranja projektov odprave zaraščanja kmetijskih zemljišč.</w:t>
            </w:r>
          </w:p>
        </w:tc>
        <w:tc>
          <w:tcPr>
            <w:tcW w:w="1418" w:type="dxa"/>
          </w:tcPr>
          <w:p w:rsidR="00227919" w:rsidRPr="00350F8B" w:rsidRDefault="005910DE" w:rsidP="00B8766A">
            <w:pPr>
              <w:jc w:val="both"/>
              <w:rPr>
                <w:rFonts w:eastAsia="Arial"/>
                <w:color w:val="000000"/>
                <w:bdr w:val="nil"/>
              </w:rPr>
            </w:pPr>
            <w:r>
              <w:rPr>
                <w:rFonts w:eastAsia="Arial Unicode MS"/>
                <w:bCs/>
                <w:color w:val="000000"/>
                <w:bdr w:val="nil"/>
              </w:rPr>
              <w:t>Integralni proračun</w:t>
            </w:r>
          </w:p>
        </w:tc>
        <w:tc>
          <w:tcPr>
            <w:tcW w:w="2126" w:type="dxa"/>
          </w:tcPr>
          <w:p w:rsidR="00227919" w:rsidRPr="00350F8B" w:rsidRDefault="00227919" w:rsidP="00B8766A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350F8B">
              <w:rPr>
                <w:rFonts w:eastAsia="Arial"/>
                <w:color w:val="000000"/>
                <w:bdr w:val="nil"/>
              </w:rPr>
              <w:t>MGKP</w:t>
            </w:r>
          </w:p>
        </w:tc>
        <w:tc>
          <w:tcPr>
            <w:tcW w:w="1302" w:type="dxa"/>
          </w:tcPr>
          <w:p w:rsidR="00227919" w:rsidRPr="00350F8B" w:rsidRDefault="00227919" w:rsidP="00B8766A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350F8B">
              <w:rPr>
                <w:rFonts w:eastAsia="Arial"/>
                <w:color w:val="000000"/>
                <w:bdr w:val="nil"/>
              </w:rPr>
              <w:t>2015</w:t>
            </w:r>
          </w:p>
        </w:tc>
        <w:tc>
          <w:tcPr>
            <w:tcW w:w="4368" w:type="dxa"/>
          </w:tcPr>
          <w:p w:rsidR="00227919" w:rsidRPr="00350F8B" w:rsidRDefault="00227919" w:rsidP="00B8766A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350F8B">
              <w:rPr>
                <w:rFonts w:eastAsia="Arial"/>
                <w:color w:val="000000"/>
                <w:bdr w:val="nil"/>
              </w:rPr>
              <w:t>S tem bo omogočena vzpostavitev osnovne funkc</w:t>
            </w:r>
            <w:r w:rsidRPr="00350F8B">
              <w:rPr>
                <w:rFonts w:eastAsia="Arial"/>
                <w:color w:val="000000"/>
                <w:bdr w:val="nil"/>
              </w:rPr>
              <w:t>i</w:t>
            </w:r>
            <w:r w:rsidRPr="00350F8B">
              <w:rPr>
                <w:rFonts w:eastAsia="Arial"/>
                <w:color w:val="000000"/>
                <w:bdr w:val="nil"/>
              </w:rPr>
              <w:t>je kmetijskih zemljišč, ki je pridelava hrane.</w:t>
            </w:r>
          </w:p>
          <w:p w:rsidR="00227919" w:rsidRPr="00350F8B" w:rsidRDefault="00227919" w:rsidP="00B8766A">
            <w:pPr>
              <w:jc w:val="both"/>
              <w:rPr>
                <w:rFonts w:eastAsia="Arial"/>
                <w:color w:val="000000"/>
                <w:bdr w:val="nil"/>
              </w:rPr>
            </w:pPr>
          </w:p>
        </w:tc>
      </w:tr>
    </w:tbl>
    <w:p w:rsidR="00227919" w:rsidRPr="00350F8B" w:rsidRDefault="00227919" w:rsidP="00227919">
      <w:pPr>
        <w:jc w:val="both"/>
        <w:rPr>
          <w:sz w:val="24"/>
          <w:szCs w:val="24"/>
        </w:rPr>
      </w:pPr>
    </w:p>
    <w:p w:rsidR="00164618" w:rsidRPr="00350F8B" w:rsidRDefault="00164618" w:rsidP="00164618">
      <w:pPr>
        <w:jc w:val="both"/>
        <w:rPr>
          <w:sz w:val="24"/>
          <w:szCs w:val="24"/>
        </w:rPr>
      </w:pPr>
    </w:p>
    <w:p w:rsidR="00421E2F" w:rsidRPr="00350F8B" w:rsidRDefault="00421E2F" w:rsidP="00164618">
      <w:pPr>
        <w:jc w:val="both"/>
        <w:rPr>
          <w:sz w:val="24"/>
          <w:szCs w:val="24"/>
        </w:rPr>
      </w:pPr>
    </w:p>
    <w:p w:rsidR="00421E2F" w:rsidRPr="00350F8B" w:rsidRDefault="00421E2F" w:rsidP="00164618">
      <w:pPr>
        <w:jc w:val="both"/>
        <w:rPr>
          <w:sz w:val="24"/>
          <w:szCs w:val="24"/>
        </w:rPr>
      </w:pPr>
    </w:p>
    <w:p w:rsidR="004E3F7A" w:rsidRPr="00350F8B" w:rsidRDefault="004E3F7A" w:rsidP="00164618">
      <w:pPr>
        <w:jc w:val="both"/>
        <w:rPr>
          <w:sz w:val="24"/>
          <w:szCs w:val="24"/>
        </w:rPr>
      </w:pPr>
    </w:p>
    <w:p w:rsidR="004E3F7A" w:rsidRPr="00350F8B" w:rsidRDefault="004E3F7A" w:rsidP="00164618">
      <w:pPr>
        <w:jc w:val="both"/>
        <w:rPr>
          <w:sz w:val="24"/>
          <w:szCs w:val="24"/>
        </w:rPr>
      </w:pPr>
    </w:p>
    <w:p w:rsidR="004E3F7A" w:rsidRPr="00350F8B" w:rsidRDefault="004E3F7A" w:rsidP="00164618">
      <w:pPr>
        <w:jc w:val="both"/>
        <w:rPr>
          <w:sz w:val="24"/>
          <w:szCs w:val="24"/>
        </w:rPr>
      </w:pPr>
    </w:p>
    <w:p w:rsidR="004E3F7A" w:rsidRPr="00350F8B" w:rsidRDefault="004E3F7A" w:rsidP="00164618">
      <w:pPr>
        <w:jc w:val="both"/>
        <w:rPr>
          <w:sz w:val="24"/>
          <w:szCs w:val="24"/>
        </w:rPr>
      </w:pPr>
    </w:p>
    <w:p w:rsidR="004E3F7A" w:rsidRPr="00350F8B" w:rsidRDefault="004E3F7A" w:rsidP="00164618">
      <w:pPr>
        <w:jc w:val="both"/>
        <w:rPr>
          <w:sz w:val="24"/>
          <w:szCs w:val="24"/>
        </w:rPr>
      </w:pPr>
    </w:p>
    <w:p w:rsidR="003E1666" w:rsidRPr="00AC3A43" w:rsidRDefault="004874C0" w:rsidP="00AC3A43">
      <w:pPr>
        <w:pStyle w:val="Naslov2"/>
        <w:numPr>
          <w:ilvl w:val="1"/>
          <w:numId w:val="24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Upravljanje z vodami</w:t>
      </w:r>
    </w:p>
    <w:p w:rsidR="00260BF3" w:rsidRDefault="00260BF3" w:rsidP="00413D26">
      <w:pPr>
        <w:pStyle w:val="Odstavekseznama"/>
        <w:tabs>
          <w:tab w:val="left" w:pos="1125"/>
        </w:tabs>
        <w:jc w:val="both"/>
        <w:rPr>
          <w:rFonts w:ascii="Times New Roman" w:eastAsia="Arial Unicode MS" w:hAnsi="Times New Roman"/>
          <w:b/>
          <w:color w:val="548DD4" w:themeColor="text2" w:themeTint="99"/>
          <w:position w:val="14"/>
          <w:sz w:val="24"/>
          <w:lang w:val="sl-SI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44"/>
        <w:gridCol w:w="1985"/>
        <w:gridCol w:w="2126"/>
        <w:gridCol w:w="1276"/>
        <w:gridCol w:w="4394"/>
      </w:tblGrid>
      <w:tr w:rsidR="001E1902" w:rsidRPr="00350F8B" w:rsidTr="00B8766A">
        <w:tc>
          <w:tcPr>
            <w:tcW w:w="4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spacing w:line="260" w:lineRule="atLeast"/>
              <w:jc w:val="both"/>
              <w:rPr>
                <w:rFonts w:eastAsia="Arial Unicode MS"/>
                <w:b/>
                <w:bCs/>
                <w:color w:val="000000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 xml:space="preserve">Dejavnost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</w:rPr>
              <w:t>poddejavnost</w:t>
            </w:r>
            <w:proofErr w:type="spellEnd"/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financiranje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Nosilni resor / sodelujoči</w:t>
            </w:r>
            <w:r w:rsidRPr="00350F8B">
              <w:rPr>
                <w:rFonts w:eastAsia="Arial Unicode MS"/>
                <w:b/>
                <w:bCs/>
                <w:color w:val="000000"/>
                <w:bdr w:val="nil"/>
                <w:lang w:eastAsia="en-US"/>
              </w:rPr>
              <w:t>– 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1E1902" w:rsidRPr="00350F8B" w:rsidRDefault="001E1902" w:rsidP="00B8766A">
            <w:pPr>
              <w:widowControl/>
              <w:spacing w:line="260" w:lineRule="atLeast"/>
              <w:ind w:left="360"/>
              <w:rPr>
                <w:rFonts w:eastAsia="Arial Unicode MS"/>
                <w:b/>
                <w:bCs/>
                <w:color w:val="000000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Učinek/prispevek k zelenemu gospodarstvu</w:t>
            </w:r>
          </w:p>
        </w:tc>
      </w:tr>
      <w:tr w:rsidR="001E1902" w:rsidRPr="00350F8B" w:rsidTr="00B8766A">
        <w:tc>
          <w:tcPr>
            <w:tcW w:w="4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pStyle w:val="Odstavekseznama"/>
              <w:numPr>
                <w:ilvl w:val="0"/>
                <w:numId w:val="39"/>
              </w:numPr>
              <w:ind w:right="34"/>
              <w:jc w:val="both"/>
              <w:rPr>
                <w:rFonts w:ascii="Times New Roman" w:eastAsia="Arial Unicode MS" w:hAnsi="Times New Roman"/>
                <w:lang w:val="sl-SI"/>
              </w:rPr>
            </w:pPr>
            <w:r w:rsidRPr="00350F8B">
              <w:rPr>
                <w:rFonts w:ascii="Times New Roman" w:eastAsia="Arial Unicode MS" w:hAnsi="Times New Roman"/>
                <w:lang w:val="sl-SI"/>
              </w:rPr>
              <w:t xml:space="preserve">Spletni portal </w:t>
            </w:r>
            <w:proofErr w:type="spellStart"/>
            <w:r w:rsidRPr="00350F8B">
              <w:rPr>
                <w:rFonts w:ascii="Times New Roman" w:eastAsia="Arial Unicode MS" w:hAnsi="Times New Roman"/>
                <w:lang w:val="sl-SI"/>
              </w:rPr>
              <w:t>eVode</w:t>
            </w:r>
            <w:proofErr w:type="spellEnd"/>
          </w:p>
          <w:p w:rsidR="001E1902" w:rsidRPr="00350F8B" w:rsidRDefault="001E1902" w:rsidP="001E1902">
            <w:pPr>
              <w:pStyle w:val="Odstavekseznama"/>
              <w:ind w:left="360" w:right="34"/>
              <w:jc w:val="both"/>
              <w:rPr>
                <w:rFonts w:ascii="Times New Roman" w:eastAsia="Arial Unicode MS" w:hAnsi="Times New Roman"/>
                <w:lang w:val="sl-SI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jc w:val="both"/>
              <w:rPr>
                <w:lang w:eastAsia="en-US"/>
              </w:rPr>
            </w:pPr>
            <w:r>
              <w:rPr>
                <w:lang w:eastAsia="en-US"/>
              </w:rPr>
              <w:t>Integralni p</w:t>
            </w:r>
            <w:r w:rsidRPr="00350F8B">
              <w:rPr>
                <w:lang w:eastAsia="en-US"/>
              </w:rPr>
              <w:t>roračun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Vodni sklad</w:t>
            </w:r>
          </w:p>
          <w:p w:rsidR="00C6509B" w:rsidRDefault="001E1902" w:rsidP="00CA1C78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rPr>
                <w:lang w:eastAsia="en-US"/>
              </w:rPr>
            </w:pPr>
            <w:r w:rsidRPr="00350F8B">
              <w:rPr>
                <w:lang w:eastAsia="en-US"/>
              </w:rPr>
              <w:t>EU kohezijski</w:t>
            </w:r>
            <w:r w:rsidR="00C6509B">
              <w:rPr>
                <w:lang w:eastAsia="en-US"/>
              </w:rPr>
              <w:t xml:space="preserve"> sklad</w:t>
            </w:r>
            <w:r w:rsidRPr="00350F8B">
              <w:rPr>
                <w:lang w:eastAsia="en-US"/>
              </w:rPr>
              <w:t xml:space="preserve"> </w:t>
            </w:r>
            <w:r w:rsidR="00CA1C78">
              <w:rPr>
                <w:lang w:eastAsia="en-US"/>
              </w:rPr>
              <w:t>(KS)</w:t>
            </w:r>
          </w:p>
          <w:p w:rsidR="00C6509B" w:rsidRDefault="00C6509B" w:rsidP="00C6509B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jc w:val="both"/>
              <w:rPr>
                <w:lang w:eastAsia="en-US"/>
              </w:rPr>
            </w:pPr>
            <w:r>
              <w:rPr>
                <w:lang w:eastAsia="en-US"/>
              </w:rPr>
              <w:t>ESRR</w:t>
            </w:r>
          </w:p>
          <w:p w:rsidR="001E1902" w:rsidRPr="00350F8B" w:rsidRDefault="00CA1C78" w:rsidP="00CA1C78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jc w:val="both"/>
              <w:rPr>
                <w:lang w:eastAsia="en-US"/>
              </w:rPr>
            </w:pPr>
            <w:r>
              <w:t xml:space="preserve">Evropski </w:t>
            </w:r>
            <w:r>
              <w:rPr>
                <w:rStyle w:val="st"/>
              </w:rPr>
              <w:t>kmetijski sklad za razvoj podeželja (</w:t>
            </w:r>
            <w:r w:rsidR="00C6509B" w:rsidRPr="00A84B86">
              <w:t>EKSRP</w:t>
            </w:r>
            <w:r>
              <w:t>)</w:t>
            </w:r>
            <w:r w:rsidR="001E1902" w:rsidRPr="00350F8B">
              <w:rPr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spacing w:line="260" w:lineRule="atLeast"/>
              <w:jc w:val="both"/>
              <w:rPr>
                <w:rFonts w:eastAsia="Arial Unicode MS"/>
                <w:color w:val="000000"/>
                <w:position w:val="14"/>
              </w:rPr>
            </w:pPr>
            <w:r w:rsidRPr="00350F8B">
              <w:rPr>
                <w:rFonts w:eastAsia="Arial Unicode MS"/>
                <w:color w:val="000000"/>
                <w:position w:val="14"/>
              </w:rPr>
              <w:t>MOP, ARSO, Direkcija</w:t>
            </w:r>
            <w:r>
              <w:rPr>
                <w:rFonts w:eastAsia="Arial Unicode MS"/>
                <w:color w:val="000000"/>
                <w:position w:val="14"/>
              </w:rPr>
              <w:t xml:space="preserve">, (Tomaž Grilj, Luka Štravs, Primož Kogovšek)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rPr>
                <w:rFonts w:eastAsia="Arial Unicode MS"/>
              </w:rPr>
            </w:pPr>
            <w:r>
              <w:rPr>
                <w:rFonts w:eastAsia="Arial Unicode MS"/>
                <w:bCs/>
                <w:color w:val="000000"/>
              </w:rPr>
              <w:t xml:space="preserve">April </w:t>
            </w:r>
            <w:r w:rsidRPr="00350F8B">
              <w:rPr>
                <w:rFonts w:eastAsia="Arial Unicode MS"/>
                <w:bCs/>
                <w:color w:val="000000"/>
              </w:rPr>
              <w:t>201</w:t>
            </w:r>
            <w:r>
              <w:rPr>
                <w:rFonts w:eastAsia="Arial Unicode MS"/>
                <w:bCs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E1902" w:rsidRPr="00350F8B" w:rsidRDefault="001E1902" w:rsidP="00B8766A">
            <w:pPr>
              <w:ind w:left="132" w:right="132"/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</w:rPr>
              <w:t>Učinkovito upravljanje z vodami</w:t>
            </w:r>
            <w:r>
              <w:rPr>
                <w:rFonts w:eastAsia="Arial Unicode MS"/>
              </w:rPr>
              <w:t>.</w:t>
            </w:r>
          </w:p>
          <w:p w:rsidR="001E1902" w:rsidRPr="00350F8B" w:rsidRDefault="001E1902" w:rsidP="00B8766A">
            <w:pPr>
              <w:ind w:left="132" w:right="132"/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</w:rPr>
              <w:t>Povečanje dostopnosti do informacij</w:t>
            </w:r>
            <w:r>
              <w:rPr>
                <w:rFonts w:eastAsia="Arial Unicode MS"/>
              </w:rPr>
              <w:t xml:space="preserve"> omogoča razvoj zelenih delovnih mest (gradbeništvo, vodarstvo, IT, prostorsko planiranje, geodezija ipd.).</w:t>
            </w:r>
          </w:p>
          <w:p w:rsidR="001E1902" w:rsidRPr="00350F8B" w:rsidRDefault="001E1902" w:rsidP="00B8766A">
            <w:pPr>
              <w:ind w:left="274" w:right="132" w:hanging="142"/>
              <w:jc w:val="both"/>
              <w:rPr>
                <w:rFonts w:eastAsia="Arial Unicode MS"/>
              </w:rPr>
            </w:pPr>
          </w:p>
        </w:tc>
      </w:tr>
      <w:tr w:rsidR="001E1902" w:rsidRPr="00350F8B" w:rsidTr="00B8766A">
        <w:tc>
          <w:tcPr>
            <w:tcW w:w="4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spacing w:line="260" w:lineRule="atLeast"/>
              <w:jc w:val="both"/>
              <w:rPr>
                <w:rFonts w:eastAsia="Arial Unicode MS"/>
                <w:b/>
                <w:color w:val="000000"/>
                <w:position w:val="14"/>
              </w:rPr>
            </w:pPr>
            <w:r>
              <w:rPr>
                <w:rFonts w:eastAsia="Arial Unicode MS"/>
                <w:b/>
                <w:color w:val="000000"/>
                <w:position w:val="14"/>
              </w:rPr>
              <w:t>Urejanje voda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8"/>
              </w:numPr>
              <w:spacing w:line="260" w:lineRule="atLeast"/>
              <w:ind w:left="415" w:right="132" w:hanging="284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lang w:eastAsia="en-US"/>
              </w:rPr>
              <w:t>Akcijski načrt interventnih aktivnosti zaradi poplav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8"/>
              </w:numPr>
              <w:spacing w:line="260" w:lineRule="atLeast"/>
              <w:ind w:left="415" w:right="132" w:hanging="284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 xml:space="preserve">Aktivno izvajanje obstoječih gradbenih protipoplavnih ukrepov 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8"/>
              </w:numPr>
              <w:spacing w:line="260" w:lineRule="atLeast"/>
              <w:ind w:left="415" w:right="132" w:hanging="284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lang w:eastAsia="en-US"/>
              </w:rPr>
              <w:t xml:space="preserve">Obvladovanje poplavne ogroženosti na 61 območjih pomembnega vpliva poplav z gradbenimi in </w:t>
            </w:r>
            <w:proofErr w:type="spellStart"/>
            <w:r w:rsidRPr="00350F8B">
              <w:rPr>
                <w:rFonts w:eastAsia="Arial Unicode MS"/>
                <w:lang w:eastAsia="en-US"/>
              </w:rPr>
              <w:t>negradbenimi</w:t>
            </w:r>
            <w:proofErr w:type="spellEnd"/>
            <w:r w:rsidRPr="00350F8B">
              <w:rPr>
                <w:rFonts w:eastAsia="Arial Unicode MS"/>
                <w:lang w:eastAsia="en-US"/>
              </w:rPr>
              <w:t xml:space="preserve"> protipoplavnimi ukrepi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jc w:val="both"/>
              <w:rPr>
                <w:lang w:eastAsia="en-US"/>
              </w:rPr>
            </w:pPr>
            <w:r>
              <w:rPr>
                <w:lang w:eastAsia="en-US"/>
              </w:rPr>
              <w:t>Integralni p</w:t>
            </w:r>
            <w:r w:rsidRPr="00350F8B">
              <w:rPr>
                <w:lang w:eastAsia="en-US"/>
              </w:rPr>
              <w:t>roračun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Vodni sklad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7"/>
              </w:numPr>
              <w:spacing w:line="260" w:lineRule="atLeast"/>
              <w:ind w:left="176" w:hanging="176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Sklad za podnebne spremembe</w:t>
            </w:r>
          </w:p>
          <w:p w:rsidR="00CA1C78" w:rsidRDefault="00CA1C78" w:rsidP="00CA1C78">
            <w:pPr>
              <w:widowControl/>
              <w:numPr>
                <w:ilvl w:val="0"/>
                <w:numId w:val="26"/>
              </w:numPr>
              <w:spacing w:line="260" w:lineRule="atLeast"/>
              <w:ind w:left="176" w:hanging="176"/>
              <w:rPr>
                <w:lang w:eastAsia="en-US"/>
              </w:rPr>
            </w:pPr>
            <w:r>
              <w:rPr>
                <w:lang w:eastAsia="en-US"/>
              </w:rPr>
              <w:t>KS</w:t>
            </w:r>
          </w:p>
          <w:p w:rsidR="001E1902" w:rsidRPr="00350F8B" w:rsidRDefault="00CA1C78" w:rsidP="00CA1C78">
            <w:pPr>
              <w:widowControl/>
              <w:numPr>
                <w:ilvl w:val="0"/>
                <w:numId w:val="26"/>
              </w:numPr>
              <w:spacing w:line="260" w:lineRule="atLeast"/>
              <w:ind w:left="176" w:hanging="176"/>
              <w:rPr>
                <w:lang w:eastAsia="en-US"/>
              </w:rPr>
            </w:pPr>
            <w:r>
              <w:rPr>
                <w:lang w:eastAsia="en-US"/>
              </w:rPr>
              <w:t>ESRR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jc w:val="both"/>
            </w:pPr>
            <w:r w:rsidRPr="00350F8B">
              <w:rPr>
                <w:rFonts w:eastAsia="Arial Unicode MS"/>
                <w:color w:val="000000"/>
                <w:position w:val="14"/>
              </w:rPr>
              <w:t>MOP, ARSO, Direkcija</w:t>
            </w:r>
            <w:r>
              <w:rPr>
                <w:rFonts w:eastAsia="Arial Unicode MS"/>
                <w:color w:val="000000"/>
                <w:position w:val="14"/>
              </w:rPr>
              <w:t>, (Luka Štravs, Bojan Jakopič)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rPr>
                <w:rFonts w:eastAsia="Arial Unicode MS"/>
              </w:rPr>
            </w:pPr>
            <w:r>
              <w:rPr>
                <w:rFonts w:eastAsia="Arial Unicode MS"/>
                <w:bCs/>
                <w:color w:val="000000"/>
              </w:rPr>
              <w:t xml:space="preserve">December </w:t>
            </w:r>
            <w:r w:rsidRPr="00350F8B">
              <w:rPr>
                <w:rFonts w:eastAsia="Arial Unicode MS"/>
                <w:bCs/>
                <w:color w:val="000000"/>
              </w:rPr>
              <w:t>201</w:t>
            </w:r>
            <w:r>
              <w:rPr>
                <w:rFonts w:eastAsia="Arial Unicode MS"/>
                <w:bCs/>
                <w:color w:val="000000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E1902" w:rsidRDefault="001E1902" w:rsidP="00B8766A">
            <w:pPr>
              <w:ind w:left="274" w:right="132" w:hanging="142"/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</w:rPr>
              <w:t>Preprečitev nastanka še večjih škod, izvedba nujnih del</w:t>
            </w:r>
            <w:r>
              <w:rPr>
                <w:rFonts w:eastAsia="Arial Unicode MS"/>
              </w:rPr>
              <w:t>.</w:t>
            </w:r>
          </w:p>
          <w:p w:rsidR="001E1902" w:rsidRDefault="001E1902" w:rsidP="00B8766A">
            <w:pPr>
              <w:ind w:left="274" w:right="132" w:hanging="142"/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</w:rPr>
              <w:t>Manj žrtev in nižje škode v primeru škodljivega delovanja voda (boljša preventiva, boljša pripravljenost, boljše reagiranje)</w:t>
            </w:r>
            <w:r>
              <w:rPr>
                <w:rFonts w:eastAsia="Arial Unicode MS"/>
              </w:rPr>
              <w:t>.</w:t>
            </w:r>
          </w:p>
          <w:p w:rsidR="001E1902" w:rsidRPr="00350F8B" w:rsidRDefault="001E1902" w:rsidP="00B8766A">
            <w:pPr>
              <w:ind w:left="274" w:right="132" w:hanging="142"/>
              <w:jc w:val="both"/>
              <w:rPr>
                <w:rFonts w:eastAsia="Arial Unicode MS"/>
              </w:rPr>
            </w:pPr>
            <w:r w:rsidRPr="00350F8B">
              <w:t>Povečanje sredstev rednega vzdrževanja vodotokov, vodne infrastrukture ter vodnih in priobalnih zemljišč</w:t>
            </w:r>
            <w:r>
              <w:t xml:space="preserve"> vpliva na gospodarski zagon.</w:t>
            </w:r>
          </w:p>
          <w:p w:rsidR="001E1902" w:rsidRPr="00350F8B" w:rsidRDefault="001E1902" w:rsidP="00B8766A">
            <w:pPr>
              <w:pStyle w:val="Odstavekseznama"/>
              <w:ind w:left="274" w:right="132" w:hanging="142"/>
              <w:jc w:val="both"/>
              <w:rPr>
                <w:rFonts w:ascii="Times New Roman" w:eastAsia="Arial Unicode MS" w:hAnsi="Times New Roman"/>
                <w:lang w:val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/>
              </w:rPr>
              <w:t>Zelena delovna mesta</w:t>
            </w:r>
            <w:r>
              <w:rPr>
                <w:rFonts w:ascii="Times New Roman" w:eastAsia="Arial Unicode MS" w:hAnsi="Times New Roman"/>
                <w:szCs w:val="20"/>
                <w:lang w:val="sl-SI"/>
              </w:rPr>
              <w:t>.</w:t>
            </w:r>
          </w:p>
        </w:tc>
      </w:tr>
      <w:tr w:rsidR="001E1902" w:rsidRPr="00350F8B" w:rsidTr="00B8766A">
        <w:trPr>
          <w:trHeight w:val="4754"/>
        </w:trPr>
        <w:tc>
          <w:tcPr>
            <w:tcW w:w="464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Default="001E1902" w:rsidP="00B8766A">
            <w:pPr>
              <w:tabs>
                <w:tab w:val="left" w:pos="1125"/>
              </w:tabs>
              <w:jc w:val="both"/>
              <w:rPr>
                <w:rFonts w:eastAsia="Arial Unicode MS"/>
                <w:b/>
                <w:color w:val="000000"/>
                <w:position w:val="14"/>
              </w:rPr>
            </w:pPr>
            <w:r>
              <w:rPr>
                <w:rFonts w:eastAsia="Arial Unicode MS"/>
                <w:b/>
                <w:color w:val="000000"/>
                <w:position w:val="14"/>
              </w:rPr>
              <w:lastRenderedPageBreak/>
              <w:t>Varstvo voda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6"/>
              </w:numPr>
              <w:spacing w:line="260" w:lineRule="atLeast"/>
              <w:ind w:right="132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 xml:space="preserve">Izvajanje ukrepov NUV </w:t>
            </w:r>
            <w:r>
              <w:rPr>
                <w:lang w:eastAsia="en-US"/>
              </w:rPr>
              <w:t xml:space="preserve">II </w:t>
            </w:r>
            <w:r w:rsidRPr="00350F8B">
              <w:rPr>
                <w:lang w:eastAsia="en-US"/>
              </w:rPr>
              <w:t>za izboljšanje stanja voda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6"/>
              </w:numPr>
              <w:spacing w:line="260" w:lineRule="atLeast"/>
              <w:ind w:right="132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Spodbujanje učinkovite in trajnostne rabe vode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6"/>
              </w:numPr>
              <w:spacing w:line="260" w:lineRule="atLeast"/>
              <w:ind w:right="132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Oblikovanje ustrezne cenovne politike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6"/>
              </w:numPr>
              <w:spacing w:line="260" w:lineRule="atLeast"/>
              <w:ind w:right="132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Izvajanje ukrepov za varstvo morskega okolja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6"/>
              </w:numPr>
              <w:tabs>
                <w:tab w:val="left" w:pos="3555"/>
              </w:tabs>
              <w:spacing w:line="260" w:lineRule="atLeast"/>
              <w:ind w:right="132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6. prednostna os Operativni program pomorstva in ribištva: 3 projekti za zagotovitev dodatnih informacij o stanju morskega okolja</w:t>
            </w:r>
          </w:p>
          <w:p w:rsidR="001E1902" w:rsidRDefault="001E1902" w:rsidP="00B8766A">
            <w:pPr>
              <w:widowControl/>
              <w:numPr>
                <w:ilvl w:val="0"/>
                <w:numId w:val="26"/>
              </w:numPr>
              <w:spacing w:line="260" w:lineRule="atLeast"/>
              <w:ind w:right="132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 xml:space="preserve">Ukrepi za izboljšanje in ohranjanje dobrega stanja morskega okolja na </w:t>
            </w:r>
            <w:proofErr w:type="spellStart"/>
            <w:r w:rsidRPr="00350F8B">
              <w:rPr>
                <w:lang w:eastAsia="en-US"/>
              </w:rPr>
              <w:t>subregiji</w:t>
            </w:r>
            <w:proofErr w:type="spellEnd"/>
            <w:r w:rsidRPr="00350F8B">
              <w:rPr>
                <w:lang w:eastAsia="en-US"/>
              </w:rPr>
              <w:t xml:space="preserve"> Jadransko morje </w:t>
            </w:r>
            <w:r>
              <w:rPr>
                <w:lang w:eastAsia="en-US"/>
              </w:rPr>
              <w:t>v</w:t>
            </w:r>
            <w:r w:rsidRPr="00350F8B">
              <w:rPr>
                <w:lang w:eastAsia="en-US"/>
              </w:rPr>
              <w:t xml:space="preserve"> regiji Mediteran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6"/>
              </w:numPr>
              <w:spacing w:line="260" w:lineRule="atLeast"/>
              <w:ind w:right="132"/>
              <w:jc w:val="both"/>
              <w:rPr>
                <w:b/>
              </w:rPr>
            </w:pPr>
            <w:r w:rsidRPr="00350F8B">
              <w:rPr>
                <w:lang w:eastAsia="en-US"/>
              </w:rPr>
              <w:t>Doseganje standardov opremljenosti</w:t>
            </w:r>
            <w:r w:rsidRPr="00350F8B">
              <w:rPr>
                <w:rStyle w:val="Sprotnaopomba-sklic"/>
                <w:lang w:eastAsia="en-US"/>
              </w:rPr>
              <w:footnoteReference w:id="2"/>
            </w:r>
            <w:r w:rsidRPr="00350F8B">
              <w:rPr>
                <w:lang w:eastAsia="en-US"/>
              </w:rPr>
              <w:t xml:space="preserve"> območij poselitve z infrastrukturo za odvajanje in čiščenje komunalne odpadne vode</w:t>
            </w:r>
            <w:r w:rsidRPr="00350F8B">
              <w:rPr>
                <w:rStyle w:val="Sprotnaopomba-sklic"/>
                <w:lang w:eastAsia="en-US"/>
              </w:rPr>
              <w:footnoteReference w:id="3"/>
            </w:r>
            <w:r w:rsidRPr="00350F8B">
              <w:rPr>
                <w:lang w:eastAsia="en-US"/>
              </w:rPr>
              <w:t xml:space="preserve"> 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6"/>
              </w:numPr>
              <w:spacing w:line="260" w:lineRule="atLeast"/>
              <w:ind w:right="132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Doseganje standardov opremljenosti znotraj območja poselitve za posamezne stavbe, za katere iz upravičenih razlogov ni mogoče zagotoviti odvajanja komunalne odpadne vode v javno kanalizacijo</w:t>
            </w:r>
          </w:p>
          <w:p w:rsidR="001E1902" w:rsidRPr="00350F8B" w:rsidRDefault="001E1902" w:rsidP="00B8766A">
            <w:pPr>
              <w:widowControl/>
              <w:spacing w:line="260" w:lineRule="atLeast"/>
              <w:ind w:left="131" w:right="132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09B" w:rsidRDefault="001E1902" w:rsidP="00CA1C78">
            <w:pPr>
              <w:pStyle w:val="Odstavekseznama"/>
              <w:numPr>
                <w:ilvl w:val="0"/>
                <w:numId w:val="26"/>
              </w:numPr>
              <w:ind w:left="175" w:hanging="142"/>
              <w:rPr>
                <w:rFonts w:ascii="Times New Roman" w:hAnsi="Times New Roman"/>
                <w:lang w:val="sl-SI"/>
              </w:rPr>
            </w:pPr>
            <w:r w:rsidRPr="00B32D27">
              <w:rPr>
                <w:rFonts w:ascii="Times New Roman" w:hAnsi="Times New Roman"/>
                <w:lang w:val="sl-SI"/>
              </w:rPr>
              <w:t>Vodni sklad, KS, ESRR, občinska sredstva</w:t>
            </w:r>
          </w:p>
          <w:p w:rsidR="001E1902" w:rsidRPr="00B32D27" w:rsidRDefault="001E1902" w:rsidP="00B8766A">
            <w:pPr>
              <w:pStyle w:val="Odstavekseznama"/>
              <w:numPr>
                <w:ilvl w:val="0"/>
                <w:numId w:val="26"/>
              </w:numPr>
              <w:ind w:left="175" w:hanging="142"/>
              <w:jc w:val="both"/>
              <w:rPr>
                <w:rFonts w:ascii="Times New Roman" w:hAnsi="Times New Roman"/>
                <w:lang w:val="sl-SI"/>
              </w:rPr>
            </w:pPr>
            <w:r w:rsidRPr="00B32D27">
              <w:rPr>
                <w:rFonts w:ascii="Times New Roman" w:hAnsi="Times New Roman"/>
                <w:lang w:val="sl-SI"/>
              </w:rPr>
              <w:t>Integralni proračun</w:t>
            </w:r>
          </w:p>
          <w:p w:rsidR="001E1902" w:rsidRPr="00350F8B" w:rsidRDefault="00C6509B" w:rsidP="00CA1C78">
            <w:pPr>
              <w:pStyle w:val="Odstavekseznama"/>
              <w:numPr>
                <w:ilvl w:val="0"/>
                <w:numId w:val="26"/>
              </w:numPr>
              <w:ind w:left="175" w:hanging="142"/>
              <w:rPr>
                <w:rFonts w:ascii="Times New Roman" w:hAnsi="Times New Roman"/>
                <w:lang w:val="sl-SI"/>
              </w:rPr>
            </w:pPr>
            <w:r w:rsidRPr="00C6509B">
              <w:rPr>
                <w:rFonts w:ascii="Times New Roman" w:hAnsi="Times New Roman"/>
                <w:lang w:val="sl-SI"/>
              </w:rPr>
              <w:t>Evropski sklad za pomorstvo in ribištvo</w:t>
            </w:r>
            <w:r w:rsidRPr="00350F8B">
              <w:rPr>
                <w:rFonts w:ascii="Times New Roman" w:hAnsi="Times New Roman"/>
                <w:lang w:val="sl-SI"/>
              </w:rPr>
              <w:t xml:space="preserve"> </w:t>
            </w:r>
            <w:r w:rsidR="00CA1C78">
              <w:rPr>
                <w:rFonts w:ascii="Times New Roman" w:hAnsi="Times New Roman"/>
                <w:lang w:val="sl-SI"/>
              </w:rPr>
              <w:t>(ESPR)</w:t>
            </w:r>
          </w:p>
          <w:p w:rsidR="001E1902" w:rsidRPr="00350F8B" w:rsidRDefault="001E1902" w:rsidP="00B8766A">
            <w:pPr>
              <w:pStyle w:val="Odstavekseznama"/>
              <w:numPr>
                <w:ilvl w:val="0"/>
                <w:numId w:val="26"/>
              </w:numPr>
              <w:ind w:left="175" w:hanging="142"/>
              <w:jc w:val="both"/>
              <w:rPr>
                <w:rFonts w:ascii="Times New Roman" w:hAnsi="Times New Roman"/>
                <w:lang w:val="sl-SI"/>
              </w:rPr>
            </w:pPr>
            <w:r w:rsidRPr="00350F8B">
              <w:rPr>
                <w:rFonts w:ascii="Times New Roman" w:hAnsi="Times New Roman"/>
                <w:lang w:val="sl-SI"/>
              </w:rPr>
              <w:t xml:space="preserve">ostali EU skladi </w:t>
            </w:r>
          </w:p>
          <w:p w:rsidR="001E1902" w:rsidRPr="00350F8B" w:rsidRDefault="001E1902" w:rsidP="00B8766A">
            <w:pPr>
              <w:widowControl/>
              <w:spacing w:line="260" w:lineRule="atLeast"/>
              <w:ind w:left="720"/>
              <w:jc w:val="both"/>
              <w:rPr>
                <w:lang w:eastAsia="en-US"/>
              </w:rPr>
            </w:pPr>
          </w:p>
          <w:p w:rsidR="001E1902" w:rsidRPr="00350F8B" w:rsidRDefault="001E1902" w:rsidP="00B8766A">
            <w:pPr>
              <w:widowControl/>
              <w:spacing w:line="260" w:lineRule="atLeast"/>
              <w:ind w:left="720"/>
              <w:jc w:val="both"/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jc w:val="both"/>
              <w:rPr>
                <w:kern w:val="0"/>
              </w:rPr>
            </w:pPr>
            <w:r w:rsidRPr="00350F8B">
              <w:rPr>
                <w:rFonts w:eastAsia="Arial Unicode MS"/>
                <w:color w:val="000000"/>
                <w:position w:val="14"/>
              </w:rPr>
              <w:t>MOP</w:t>
            </w:r>
            <w:r>
              <w:rPr>
                <w:rFonts w:eastAsia="Arial Unicode MS"/>
                <w:color w:val="000000"/>
                <w:position w:val="14"/>
              </w:rPr>
              <w:t xml:space="preserve">, (Iztok Rozman, Robert </w:t>
            </w:r>
            <w:proofErr w:type="spellStart"/>
            <w:r>
              <w:rPr>
                <w:rFonts w:eastAsia="Arial Unicode MS"/>
                <w:color w:val="000000"/>
                <w:position w:val="14"/>
              </w:rPr>
              <w:t>Grnjak</w:t>
            </w:r>
            <w:proofErr w:type="spellEnd"/>
            <w:r>
              <w:rPr>
                <w:rFonts w:eastAsia="Arial Unicode MS"/>
                <w:color w:val="000000"/>
                <w:position w:val="14"/>
              </w:rPr>
              <w:t>, Lara Flis,</w:t>
            </w:r>
            <w:r>
              <w:t xml:space="preserve">Barbara Breznik, Andreja </w:t>
            </w:r>
            <w:proofErr w:type="spellStart"/>
            <w:r>
              <w:t>Čater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rPr>
                <w:rFonts w:eastAsia="Arial Unicode MS"/>
              </w:rPr>
            </w:pPr>
            <w:r>
              <w:rPr>
                <w:rFonts w:eastAsia="Arial Unicode MS"/>
                <w:bCs/>
                <w:color w:val="000000"/>
              </w:rPr>
              <w:t xml:space="preserve">December </w:t>
            </w:r>
            <w:r w:rsidRPr="00350F8B">
              <w:rPr>
                <w:rFonts w:eastAsia="Arial Unicode MS"/>
                <w:bCs/>
                <w:color w:val="000000"/>
              </w:rPr>
              <w:t>201</w:t>
            </w:r>
            <w:r>
              <w:rPr>
                <w:rFonts w:eastAsia="Arial Unicode MS"/>
                <w:bCs/>
                <w:color w:val="000000"/>
              </w:rPr>
              <w:t>5</w:t>
            </w:r>
          </w:p>
          <w:p w:rsidR="001E1902" w:rsidRPr="00350F8B" w:rsidRDefault="001E1902" w:rsidP="00B8766A">
            <w:pPr>
              <w:rPr>
                <w:rFonts w:eastAsia="Arial Unicode MS"/>
              </w:rPr>
            </w:pP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1E1902" w:rsidRPr="00350F8B" w:rsidRDefault="001E1902" w:rsidP="00B8766A">
            <w:pPr>
              <w:widowControl/>
              <w:spacing w:line="260" w:lineRule="atLeast"/>
              <w:ind w:left="273" w:right="132" w:hanging="141"/>
              <w:jc w:val="both"/>
              <w:rPr>
                <w:rFonts w:eastAsia="Arial Unicode MS"/>
                <w:kern w:val="0"/>
              </w:rPr>
            </w:pPr>
            <w:r>
              <w:rPr>
                <w:rFonts w:eastAsia="Arial Unicode MS"/>
              </w:rPr>
              <w:t xml:space="preserve"> </w:t>
            </w:r>
            <w:r w:rsidRPr="00350F8B">
              <w:rPr>
                <w:rFonts w:eastAsia="Arial Unicode MS"/>
              </w:rPr>
              <w:t>Zelena delovna mesta</w:t>
            </w:r>
            <w:r>
              <w:rPr>
                <w:rFonts w:eastAsia="Arial Unicode MS"/>
              </w:rPr>
              <w:t>.</w:t>
            </w:r>
          </w:p>
          <w:p w:rsidR="001E1902" w:rsidRPr="00350F8B" w:rsidRDefault="001E1902" w:rsidP="00B8766A">
            <w:pPr>
              <w:widowControl/>
              <w:spacing w:line="260" w:lineRule="atLeast"/>
              <w:ind w:left="273" w:right="132" w:hanging="141"/>
              <w:jc w:val="both"/>
              <w:rPr>
                <w:rFonts w:eastAsia="Arial Unicode MS"/>
                <w:color w:val="000000"/>
                <w:kern w:val="0"/>
                <w:position w:val="14"/>
              </w:rPr>
            </w:pPr>
            <w:r>
              <w:rPr>
                <w:rFonts w:eastAsia="Arial Unicode MS"/>
              </w:rPr>
              <w:t xml:space="preserve"> </w:t>
            </w:r>
            <w:r w:rsidRPr="00350F8B">
              <w:rPr>
                <w:rFonts w:eastAsia="Arial Unicode MS"/>
              </w:rPr>
              <w:t>Dobro stanje voda</w:t>
            </w:r>
            <w:r>
              <w:rPr>
                <w:rFonts w:eastAsia="Arial Unicode MS"/>
              </w:rPr>
              <w:t>.</w:t>
            </w:r>
          </w:p>
          <w:p w:rsidR="001E1902" w:rsidRPr="00D7167A" w:rsidRDefault="001E1902" w:rsidP="00B8766A">
            <w:pPr>
              <w:ind w:left="273" w:right="132" w:hanging="14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  <w:r w:rsidRPr="00D7167A">
              <w:rPr>
                <w:rFonts w:eastAsia="Arial Unicode MS"/>
              </w:rPr>
              <w:t>Posreden vpliv na rast gospodarstva vezanega na morsko okolje, zaradi dobrega stanja, ki omogoča rabo virov morskega okolja (ribištvo) in tud</w:t>
            </w:r>
            <w:r>
              <w:rPr>
                <w:rFonts w:eastAsia="Arial Unicode MS"/>
              </w:rPr>
              <w:t>i privlačnosti okolja (turizem,idr.</w:t>
            </w:r>
            <w:r w:rsidRPr="00D7167A">
              <w:rPr>
                <w:rFonts w:eastAsia="Arial Unicode MS"/>
              </w:rPr>
              <w:t>)</w:t>
            </w:r>
            <w:r>
              <w:rPr>
                <w:rFonts w:eastAsia="Arial Unicode MS"/>
              </w:rPr>
              <w:t>.</w:t>
            </w:r>
          </w:p>
          <w:p w:rsidR="001E1902" w:rsidRDefault="001E1902" w:rsidP="00B8766A">
            <w:pPr>
              <w:ind w:left="273" w:right="132" w:hanging="141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  <w:r w:rsidRPr="00D7167A">
              <w:rPr>
                <w:rFonts w:eastAsia="Arial Unicode MS"/>
              </w:rPr>
              <w:t xml:space="preserve">Posredni učinek na gospodarstvo z vidika </w:t>
            </w:r>
            <w:proofErr w:type="spellStart"/>
            <w:r w:rsidRPr="00D7167A">
              <w:rPr>
                <w:rFonts w:eastAsia="Arial Unicode MS"/>
              </w:rPr>
              <w:t>eko</w:t>
            </w:r>
            <w:proofErr w:type="spellEnd"/>
            <w:r w:rsidRPr="00D7167A">
              <w:rPr>
                <w:rFonts w:eastAsia="Arial Unicode MS"/>
              </w:rPr>
              <w:t>-inovacij zaradi boljšega poznavanja morskega okolja. Eko-inovacije lahko prispevajo k učinkovitejšim ukrepom za varstvo morskega okolja (npr. onesnaževanje morskega okolja z žveplom in ladijskih goriv se lahko reši z ustrezno tehnologijo vgrajeno v ladje; itd…) Na ta način se bo omogočila tudi povezanost na ravni (</w:t>
            </w:r>
            <w:proofErr w:type="spellStart"/>
            <w:r w:rsidRPr="00D7167A">
              <w:rPr>
                <w:rFonts w:eastAsia="Arial Unicode MS"/>
              </w:rPr>
              <w:t>sub</w:t>
            </w:r>
            <w:proofErr w:type="spellEnd"/>
            <w:r w:rsidRPr="00D7167A">
              <w:rPr>
                <w:rFonts w:eastAsia="Arial Unicode MS"/>
              </w:rPr>
              <w:t>)regije, kar bo omogočilo krepitev gospodarskega sodelovanja in trajnostne rasti na (</w:t>
            </w:r>
            <w:proofErr w:type="spellStart"/>
            <w:r w:rsidRPr="00D7167A">
              <w:rPr>
                <w:rFonts w:eastAsia="Arial Unicode MS"/>
              </w:rPr>
              <w:t>sub</w:t>
            </w:r>
            <w:proofErr w:type="spellEnd"/>
            <w:r w:rsidRPr="00D7167A">
              <w:rPr>
                <w:rFonts w:eastAsia="Arial Unicode MS"/>
              </w:rPr>
              <w:t xml:space="preserve">)regiji, tudi Jadransko-jonske </w:t>
            </w:r>
            <w:proofErr w:type="spellStart"/>
            <w:r w:rsidRPr="00D7167A">
              <w:rPr>
                <w:rFonts w:eastAsia="Arial Unicode MS"/>
              </w:rPr>
              <w:t>makroregionalne</w:t>
            </w:r>
            <w:proofErr w:type="spellEnd"/>
            <w:r w:rsidRPr="00D7167A">
              <w:rPr>
                <w:rFonts w:eastAsia="Arial Unicode MS"/>
              </w:rPr>
              <w:t xml:space="preserve"> strategije.</w:t>
            </w:r>
          </w:p>
          <w:p w:rsidR="001E1902" w:rsidRPr="00350F8B" w:rsidRDefault="001E1902" w:rsidP="00B8766A">
            <w:pPr>
              <w:pStyle w:val="Odstavekseznama"/>
              <w:numPr>
                <w:ilvl w:val="0"/>
                <w:numId w:val="32"/>
              </w:numPr>
              <w:ind w:left="274" w:right="132" w:hanging="142"/>
              <w:rPr>
                <w:rFonts w:ascii="Times New Roman" w:hAnsi="Times New Roman"/>
                <w:lang w:val="sl-SI"/>
              </w:rPr>
            </w:pPr>
            <w:r w:rsidRPr="00350F8B">
              <w:rPr>
                <w:rFonts w:ascii="Times New Roman" w:hAnsi="Times New Roman"/>
                <w:lang w:val="sl-SI"/>
              </w:rPr>
              <w:t>Izboljšanje stanja okolja z izgradnjo kanalizacijskega omrežja</w:t>
            </w:r>
          </w:p>
          <w:p w:rsidR="001E1902" w:rsidRPr="00350F8B" w:rsidRDefault="001E1902" w:rsidP="00B8766A">
            <w:pPr>
              <w:pStyle w:val="Odstavekseznama"/>
              <w:numPr>
                <w:ilvl w:val="0"/>
                <w:numId w:val="32"/>
              </w:numPr>
              <w:ind w:left="274" w:right="132" w:hanging="142"/>
              <w:rPr>
                <w:rFonts w:ascii="Times New Roman" w:eastAsia="Arial Unicode MS" w:hAnsi="Times New Roman"/>
                <w:lang w:val="sl-SI"/>
              </w:rPr>
            </w:pPr>
            <w:r w:rsidRPr="00350F8B">
              <w:rPr>
                <w:rFonts w:ascii="Times New Roman" w:hAnsi="Times New Roman"/>
                <w:lang w:val="sl-SI"/>
              </w:rPr>
              <w:t>Izboljšanje stanja okolja z individualnimi ureditvami odvajanja in čiščenja (male komunalne čistilne naprave, greznice)</w:t>
            </w:r>
          </w:p>
          <w:p w:rsidR="001E1902" w:rsidRPr="00350F8B" w:rsidRDefault="001E1902" w:rsidP="00B8766A">
            <w:pPr>
              <w:ind w:left="273" w:right="132" w:hanging="141"/>
              <w:jc w:val="both"/>
              <w:rPr>
                <w:rFonts w:eastAsia="Arial Unicode MS"/>
                <w:color w:val="000000"/>
                <w:position w:val="14"/>
              </w:rPr>
            </w:pPr>
          </w:p>
        </w:tc>
      </w:tr>
      <w:tr w:rsidR="001E1902" w:rsidRPr="00350F8B" w:rsidTr="00B8766A">
        <w:tc>
          <w:tcPr>
            <w:tcW w:w="4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tabs>
                <w:tab w:val="left" w:pos="1125"/>
              </w:tabs>
              <w:jc w:val="both"/>
              <w:rPr>
                <w:rFonts w:eastAsia="Arial Unicode MS"/>
                <w:b/>
                <w:color w:val="000000"/>
                <w:position w:val="14"/>
              </w:rPr>
            </w:pPr>
            <w:r>
              <w:rPr>
                <w:rFonts w:eastAsia="Arial Unicode MS"/>
                <w:b/>
                <w:color w:val="000000"/>
                <w:position w:val="14"/>
              </w:rPr>
              <w:t>Raba voda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9"/>
              </w:numPr>
              <w:spacing w:line="260" w:lineRule="atLeast"/>
              <w:ind w:left="426" w:right="132" w:hanging="284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Doseganje standardov opremljenosti območij poselitve z javnim vodovodom</w:t>
            </w:r>
            <w:r w:rsidRPr="00350F8B">
              <w:rPr>
                <w:rStyle w:val="Sprotnaopomba-sklic"/>
                <w:lang w:eastAsia="en-US"/>
              </w:rPr>
              <w:footnoteReference w:id="4"/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9"/>
              </w:numPr>
              <w:spacing w:line="260" w:lineRule="atLeast"/>
              <w:ind w:left="426" w:right="132" w:hanging="284"/>
              <w:jc w:val="both"/>
            </w:pPr>
            <w:r w:rsidRPr="00350F8B">
              <w:rPr>
                <w:lang w:eastAsia="en-US"/>
              </w:rPr>
              <w:lastRenderedPageBreak/>
              <w:t>Zmanjšanje vodnih izgub</w:t>
            </w:r>
            <w:r w:rsidRPr="00350F8B">
              <w:rPr>
                <w:rStyle w:val="Sprotnaopomba-sklic"/>
                <w:lang w:eastAsia="en-US"/>
              </w:rPr>
              <w:footnoteReference w:id="5"/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29"/>
              </w:numPr>
              <w:spacing w:line="260" w:lineRule="atLeast"/>
              <w:ind w:left="426" w:right="132" w:hanging="284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Spodbujanje varčne rabe pitne vode</w:t>
            </w:r>
            <w:r w:rsidRPr="00350F8B">
              <w:rPr>
                <w:rStyle w:val="Sprotnaopomba-sklic"/>
                <w:lang w:eastAsia="en-US"/>
              </w:rPr>
              <w:footnoteReference w:id="6"/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numPr>
                <w:ilvl w:val="0"/>
                <w:numId w:val="30"/>
              </w:numPr>
              <w:spacing w:line="260" w:lineRule="atLeast"/>
              <w:ind w:left="176" w:hanging="142"/>
              <w:rPr>
                <w:lang w:eastAsia="en-US"/>
              </w:rPr>
            </w:pPr>
            <w:r w:rsidRPr="00350F8B">
              <w:rPr>
                <w:lang w:eastAsia="en-US"/>
              </w:rPr>
              <w:lastRenderedPageBreak/>
              <w:t>Evropski strukturni in investicijski skladi 2014 – 2020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30"/>
              </w:numPr>
              <w:spacing w:line="260" w:lineRule="atLeast"/>
              <w:ind w:left="176" w:hanging="142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Integralni proračun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30"/>
              </w:numPr>
              <w:spacing w:line="260" w:lineRule="atLeast"/>
              <w:ind w:left="176" w:hanging="142"/>
              <w:rPr>
                <w:lang w:eastAsia="en-US"/>
              </w:rPr>
            </w:pPr>
            <w:r w:rsidRPr="00350F8B">
              <w:rPr>
                <w:lang w:eastAsia="en-US"/>
              </w:rPr>
              <w:t>Občinska sredstva</w:t>
            </w:r>
          </w:p>
          <w:p w:rsidR="001E1902" w:rsidRPr="00350F8B" w:rsidRDefault="001E1902" w:rsidP="00B8766A">
            <w:pPr>
              <w:widowControl/>
              <w:numPr>
                <w:ilvl w:val="0"/>
                <w:numId w:val="30"/>
              </w:numPr>
              <w:spacing w:line="260" w:lineRule="atLeast"/>
              <w:ind w:left="176" w:hanging="142"/>
              <w:rPr>
                <w:lang w:eastAsia="en-US"/>
              </w:rPr>
            </w:pPr>
            <w:r w:rsidRPr="00350F8B">
              <w:rPr>
                <w:lang w:eastAsia="en-US"/>
              </w:rPr>
              <w:t>Finančne spodbude proizvajalcev ali prodajalcev varčnih naprav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jc w:val="both"/>
            </w:pPr>
            <w:r w:rsidRPr="00350F8B">
              <w:rPr>
                <w:rFonts w:eastAsia="Arial Unicode MS"/>
                <w:color w:val="000000"/>
                <w:position w:val="14"/>
              </w:rPr>
              <w:lastRenderedPageBreak/>
              <w:t>MOP</w:t>
            </w:r>
            <w:r>
              <w:rPr>
                <w:rFonts w:eastAsia="Arial Unicode MS"/>
                <w:color w:val="000000"/>
                <w:position w:val="14"/>
              </w:rPr>
              <w:t xml:space="preserve"> (Mojca Gornik)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widowControl/>
              <w:spacing w:line="260" w:lineRule="atLeast"/>
              <w:ind w:left="720"/>
              <w:jc w:val="both"/>
              <w:rPr>
                <w:rFonts w:eastAsia="Arial Unicode MS"/>
                <w:bCs/>
                <w:color w:val="000000"/>
              </w:rPr>
            </w:pPr>
          </w:p>
          <w:p w:rsidR="001E1902" w:rsidRPr="00350F8B" w:rsidRDefault="001E1902" w:rsidP="00B8766A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December </w:t>
            </w:r>
            <w:r w:rsidRPr="00350F8B">
              <w:rPr>
                <w:rFonts w:eastAsia="Arial Unicode MS"/>
              </w:rPr>
              <w:t>201</w:t>
            </w:r>
            <w:r>
              <w:rPr>
                <w:rFonts w:eastAsia="Arial Unicode MS"/>
              </w:rPr>
              <w:t>5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E1902" w:rsidRPr="00D7167A" w:rsidRDefault="001E1902" w:rsidP="00B8766A">
            <w:pPr>
              <w:ind w:right="132"/>
              <w:jc w:val="both"/>
              <w:rPr>
                <w:rFonts w:eastAsia="Arial Unicode MS"/>
              </w:rPr>
            </w:pPr>
            <w:r w:rsidRPr="00350F8B">
              <w:t>Trajnostna in varčna raba vodnih virov</w:t>
            </w:r>
            <w:r>
              <w:t>.</w:t>
            </w:r>
          </w:p>
          <w:p w:rsidR="001E1902" w:rsidRPr="00D7167A" w:rsidRDefault="001E1902" w:rsidP="00B8766A">
            <w:pPr>
              <w:ind w:right="132"/>
              <w:jc w:val="both"/>
              <w:rPr>
                <w:rFonts w:eastAsia="Arial Unicode MS"/>
              </w:rPr>
            </w:pPr>
            <w:r w:rsidRPr="00350F8B">
              <w:t>Uporaba najboljših razpoložljivih tehnologij</w:t>
            </w:r>
            <w:r>
              <w:t>, ki omogočajo manjši vpliv na okolje.</w:t>
            </w:r>
          </w:p>
          <w:p w:rsidR="001E1902" w:rsidRPr="00D7167A" w:rsidRDefault="001E1902" w:rsidP="00B8766A">
            <w:pPr>
              <w:ind w:right="132"/>
              <w:jc w:val="both"/>
              <w:rPr>
                <w:rFonts w:eastAsia="Arial Unicode MS"/>
              </w:rPr>
            </w:pPr>
            <w:r w:rsidRPr="00350F8B">
              <w:lastRenderedPageBreak/>
              <w:t>Zmanjšanje porabe energije</w:t>
            </w:r>
            <w:r>
              <w:t>.</w:t>
            </w:r>
          </w:p>
          <w:p w:rsidR="001E1902" w:rsidRPr="00D7167A" w:rsidRDefault="001E1902" w:rsidP="00B8766A">
            <w:pPr>
              <w:ind w:right="132"/>
              <w:jc w:val="both"/>
              <w:rPr>
                <w:rFonts w:eastAsia="Arial Unicode MS"/>
              </w:rPr>
            </w:pPr>
            <w:r w:rsidRPr="00350F8B">
              <w:t>Zmanjšanje porabe sredstev namenjenih za oskrbo s pitno vodo</w:t>
            </w:r>
            <w:r>
              <w:t>.</w:t>
            </w:r>
          </w:p>
          <w:p w:rsidR="001E1902" w:rsidRPr="00D7167A" w:rsidRDefault="001E1902" w:rsidP="00B8766A">
            <w:pPr>
              <w:ind w:right="132"/>
              <w:jc w:val="both"/>
              <w:rPr>
                <w:rFonts w:eastAsia="Arial Unicode MS"/>
              </w:rPr>
            </w:pPr>
            <w:r w:rsidRPr="00350F8B">
              <w:t>Povečevanje števila delovnih mest</w:t>
            </w:r>
            <w:r>
              <w:t>.</w:t>
            </w:r>
          </w:p>
          <w:p w:rsidR="001E1902" w:rsidRPr="00350F8B" w:rsidRDefault="001E1902" w:rsidP="00B8766A">
            <w:pPr>
              <w:widowControl/>
              <w:spacing w:line="260" w:lineRule="atLeast"/>
              <w:ind w:right="132"/>
              <w:rPr>
                <w:rFonts w:eastAsia="Arial Unicode MS"/>
                <w:color w:val="000000"/>
                <w:position w:val="14"/>
              </w:rPr>
            </w:pPr>
          </w:p>
        </w:tc>
      </w:tr>
      <w:tr w:rsidR="001E1902" w:rsidRPr="00350F8B" w:rsidTr="00B8766A">
        <w:trPr>
          <w:trHeight w:val="1350"/>
        </w:trPr>
        <w:tc>
          <w:tcPr>
            <w:tcW w:w="4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ind w:right="132"/>
              <w:jc w:val="both"/>
            </w:pPr>
            <w:r w:rsidRPr="00350F8B">
              <w:lastRenderedPageBreak/>
              <w:t>Tehnološke posodobitve velikih namakalnih sistemov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ind w:left="176" w:hanging="176"/>
              <w:rPr>
                <w:lang w:eastAsia="en-US"/>
              </w:rPr>
            </w:pPr>
            <w:r w:rsidRPr="00350F8B">
              <w:rPr>
                <w:lang w:eastAsia="en-US"/>
              </w:rPr>
              <w:t xml:space="preserve">- </w:t>
            </w:r>
            <w:r w:rsidR="00CA1C78" w:rsidRPr="00A84B86">
              <w:t>EKSRP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jc w:val="both"/>
              <w:rPr>
                <w:rFonts w:eastAsia="Arial Unicode MS"/>
                <w:color w:val="000000"/>
                <w:position w:val="14"/>
              </w:rPr>
            </w:pPr>
            <w:r w:rsidRPr="00350F8B">
              <w:rPr>
                <w:rFonts w:eastAsia="Arial Unicode MS"/>
                <w:color w:val="000000"/>
                <w:position w:val="14"/>
              </w:rPr>
              <w:t>MKGP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rPr>
                <w:rFonts w:eastAsia="Arial Unicode MS"/>
                <w:color w:val="000000"/>
                <w:position w:val="14"/>
              </w:rPr>
            </w:pPr>
            <w:r w:rsidRPr="00350F8B">
              <w:rPr>
                <w:rFonts w:eastAsia="Arial Unicode MS"/>
                <w:color w:val="000000"/>
                <w:position w:val="14"/>
              </w:rPr>
              <w:t>2015</w:t>
            </w:r>
          </w:p>
        </w:tc>
        <w:tc>
          <w:tcPr>
            <w:tcW w:w="43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1E1902" w:rsidRPr="00D7167A" w:rsidRDefault="001E1902" w:rsidP="00B8766A">
            <w:pPr>
              <w:ind w:right="132"/>
              <w:jc w:val="both"/>
            </w:pPr>
            <w:r w:rsidRPr="00D7167A">
              <w:t>Manjše izgube vode v namakalnih sistemih</w:t>
            </w:r>
            <w:r>
              <w:t>.</w:t>
            </w:r>
          </w:p>
          <w:p w:rsidR="001E1902" w:rsidRPr="00D7167A" w:rsidRDefault="001E1902" w:rsidP="00B8766A">
            <w:pPr>
              <w:ind w:right="132"/>
              <w:jc w:val="both"/>
            </w:pPr>
            <w:r w:rsidRPr="00D7167A">
              <w:t>Večja učinkovitost namakanja in izkoriščenosti namakaln</w:t>
            </w:r>
            <w:r>
              <w:t>i</w:t>
            </w:r>
            <w:r w:rsidRPr="00D7167A">
              <w:t>h sistemov</w:t>
            </w:r>
            <w:r>
              <w:t>.</w:t>
            </w:r>
          </w:p>
        </w:tc>
      </w:tr>
      <w:tr w:rsidR="001E1902" w:rsidRPr="00350F8B" w:rsidTr="00B8766A">
        <w:tc>
          <w:tcPr>
            <w:tcW w:w="4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ind w:left="273" w:right="132" w:hanging="142"/>
              <w:rPr>
                <w:lang w:eastAsia="en-US"/>
              </w:rPr>
            </w:pPr>
            <w:r w:rsidRPr="00350F8B">
              <w:rPr>
                <w:rFonts w:eastAsia="Arial Unicode MS"/>
                <w:b/>
                <w:color w:val="000000"/>
                <w:position w:val="14"/>
              </w:rPr>
              <w:t>Načrt namakanja v RS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ind w:left="176" w:hanging="176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jc w:val="both"/>
              <w:rPr>
                <w:rFonts w:eastAsia="Arial Unicode MS"/>
                <w:color w:val="000000"/>
                <w:position w:val="14"/>
              </w:rPr>
            </w:pPr>
            <w:r w:rsidRPr="00350F8B">
              <w:rPr>
                <w:rFonts w:eastAsia="Arial Unicode MS"/>
                <w:color w:val="000000"/>
                <w:position w:val="14"/>
              </w:rPr>
              <w:t>MKGP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902" w:rsidRPr="00350F8B" w:rsidRDefault="001E1902" w:rsidP="00B8766A">
            <w:pPr>
              <w:rPr>
                <w:rFonts w:eastAsia="Arial Unicode MS"/>
                <w:color w:val="000000"/>
                <w:position w:val="14"/>
              </w:rPr>
            </w:pPr>
            <w:r w:rsidRPr="00350F8B">
              <w:rPr>
                <w:rFonts w:eastAsia="Arial Unicode MS"/>
                <w:color w:val="000000"/>
                <w:position w:val="14"/>
              </w:rPr>
              <w:t>2015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E1902" w:rsidRPr="00350F8B" w:rsidRDefault="001E1902" w:rsidP="00B8766A">
            <w:pPr>
              <w:ind w:left="131" w:right="132" w:hanging="142"/>
              <w:rPr>
                <w:lang w:eastAsia="en-US"/>
              </w:rPr>
            </w:pPr>
          </w:p>
        </w:tc>
      </w:tr>
    </w:tbl>
    <w:p w:rsidR="001E1902" w:rsidRPr="00350F8B" w:rsidRDefault="001E1902" w:rsidP="00413D26">
      <w:pPr>
        <w:pStyle w:val="Odstavekseznama"/>
        <w:tabs>
          <w:tab w:val="left" w:pos="1125"/>
        </w:tabs>
        <w:jc w:val="both"/>
        <w:rPr>
          <w:rFonts w:ascii="Times New Roman" w:eastAsia="Arial Unicode MS" w:hAnsi="Times New Roman"/>
          <w:b/>
          <w:color w:val="548DD4" w:themeColor="text2" w:themeTint="99"/>
          <w:position w:val="14"/>
          <w:sz w:val="24"/>
          <w:lang w:val="sl-SI"/>
        </w:rPr>
      </w:pPr>
    </w:p>
    <w:p w:rsidR="003173BB" w:rsidRPr="00AC3A43" w:rsidRDefault="003173BB" w:rsidP="00AC3A43">
      <w:pPr>
        <w:pStyle w:val="Naslov2"/>
        <w:numPr>
          <w:ilvl w:val="1"/>
          <w:numId w:val="24"/>
        </w:numPr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Upravljanje z območji varstva narave</w:t>
      </w:r>
    </w:p>
    <w:p w:rsidR="003173BB" w:rsidRPr="00350F8B" w:rsidRDefault="003173BB" w:rsidP="00AB5751">
      <w:pPr>
        <w:tabs>
          <w:tab w:val="left" w:pos="1125"/>
        </w:tabs>
        <w:jc w:val="both"/>
        <w:rPr>
          <w:rFonts w:eastAsia="Arial Unicode MS"/>
          <w:b/>
          <w:color w:val="548DD4" w:themeColor="text2" w:themeTint="99"/>
          <w:position w:val="14"/>
          <w:sz w:val="24"/>
          <w:szCs w:val="24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418"/>
        <w:gridCol w:w="2126"/>
        <w:gridCol w:w="1276"/>
        <w:gridCol w:w="4394"/>
      </w:tblGrid>
      <w:tr w:rsidR="00717CD2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350F8B" w:rsidRDefault="00717CD2" w:rsidP="00AB5751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poddejavnost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350F8B" w:rsidRDefault="00717CD2" w:rsidP="00AB5751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financiranje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350F8B" w:rsidRDefault="00717CD2" w:rsidP="00AB5751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Nosilni resor/sodelujoči – 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717CD2" w:rsidRPr="00350F8B" w:rsidRDefault="00717CD2" w:rsidP="00AB5751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717CD2" w:rsidRPr="00350F8B" w:rsidRDefault="009723D5" w:rsidP="004E3F7A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717CD2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AB5751">
            <w:pPr>
              <w:jc w:val="both"/>
            </w:pPr>
            <w:r w:rsidRPr="00D7167A">
              <w:t>Priprava projektov nacionalnega pomena na podlagi Programa upravljanja območij Natura 2000, ki iščejo sinergije med ohranjanjem narave, turizmom in varstvom kulturne dediščine</w:t>
            </w:r>
            <w:r w:rsidRPr="00D7167A">
              <w:rPr>
                <w:vertAlign w:val="superscript"/>
              </w:rPr>
              <w:footnoteReference w:id="7"/>
            </w:r>
          </w:p>
          <w:p w:rsidR="00717CD2" w:rsidRPr="00D7167A" w:rsidRDefault="00D7167A" w:rsidP="00372395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>
              <w:rPr>
                <w:rFonts w:ascii="Times New Roman" w:hAnsi="Times New Roman"/>
                <w:szCs w:val="20"/>
                <w:lang w:val="sl-SI" w:eastAsia="sl-SI"/>
              </w:rPr>
              <w:t xml:space="preserve">- </w:t>
            </w:r>
            <w:r w:rsidR="00392062">
              <w:rPr>
                <w:rFonts w:ascii="Times New Roman" w:hAnsi="Times New Roman"/>
                <w:szCs w:val="20"/>
                <w:lang w:val="sl-SI" w:eastAsia="sl-SI"/>
              </w:rPr>
              <w:t>MK</w:t>
            </w:r>
            <w:r w:rsidR="00717CD2" w:rsidRPr="00D7167A">
              <w:rPr>
                <w:rFonts w:ascii="Times New Roman" w:hAnsi="Times New Roman"/>
                <w:szCs w:val="20"/>
                <w:lang w:val="sl-SI" w:eastAsia="sl-SI"/>
              </w:rPr>
              <w:t xml:space="preserve"> v sodelovanju z MGRT in </w:t>
            </w:r>
            <w:r w:rsidR="00392062">
              <w:rPr>
                <w:rFonts w:ascii="Times New Roman" w:hAnsi="Times New Roman"/>
                <w:szCs w:val="20"/>
                <w:lang w:val="sl-SI" w:eastAsia="sl-SI"/>
              </w:rPr>
              <w:t xml:space="preserve">MOP pripravi </w:t>
            </w:r>
            <w:r w:rsidR="008961D9">
              <w:rPr>
                <w:rFonts w:ascii="Times New Roman" w:hAnsi="Times New Roman"/>
                <w:szCs w:val="20"/>
                <w:lang w:val="sl-SI" w:eastAsia="sl-SI"/>
              </w:rPr>
              <w:t xml:space="preserve">usklajen </w:t>
            </w:r>
            <w:r w:rsidR="00392062">
              <w:rPr>
                <w:rFonts w:ascii="Times New Roman" w:hAnsi="Times New Roman"/>
                <w:szCs w:val="20"/>
                <w:lang w:val="sl-SI" w:eastAsia="sl-SI"/>
              </w:rPr>
              <w:t>INOP s 5 projekti nacionalnega pomena maksimalnih sinergij za vsa tri področja</w:t>
            </w:r>
          </w:p>
          <w:p w:rsidR="00717CD2" w:rsidRPr="00D7167A" w:rsidRDefault="00717CD2" w:rsidP="00372395">
            <w:pPr>
              <w:jc w:val="both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AB5751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ESRR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392062" w:rsidP="00392062">
            <w:pPr>
              <w:pStyle w:val="Standard"/>
              <w:rPr>
                <w:rFonts w:ascii="Times New Roman" w:hAnsi="Times New Roman"/>
                <w:szCs w:val="20"/>
                <w:lang w:val="sl-SI" w:eastAsia="sl-SI"/>
              </w:rPr>
            </w:pPr>
            <w:r>
              <w:rPr>
                <w:rFonts w:ascii="Times New Roman" w:hAnsi="Times New Roman"/>
                <w:szCs w:val="20"/>
                <w:lang w:val="sl-SI" w:eastAsia="sl-SI"/>
              </w:rPr>
              <w:t xml:space="preserve">MK, </w:t>
            </w:r>
            <w:r w:rsidR="00717CD2" w:rsidRPr="00D7167A">
              <w:rPr>
                <w:rFonts w:ascii="Times New Roman" w:hAnsi="Times New Roman"/>
                <w:szCs w:val="20"/>
                <w:lang w:val="sl-SI" w:eastAsia="sl-SI"/>
              </w:rPr>
              <w:t xml:space="preserve">MOP-M. Markeš, A. </w:t>
            </w:r>
            <w:r>
              <w:rPr>
                <w:rFonts w:ascii="Times New Roman" w:hAnsi="Times New Roman"/>
                <w:szCs w:val="20"/>
                <w:lang w:val="sl-SI" w:eastAsia="sl-SI"/>
              </w:rPr>
              <w:t xml:space="preserve">Bibič, K. Groznik </w:t>
            </w:r>
            <w:proofErr w:type="spellStart"/>
            <w:r>
              <w:rPr>
                <w:rFonts w:ascii="Times New Roman" w:hAnsi="Times New Roman"/>
                <w:szCs w:val="20"/>
                <w:lang w:val="sl-SI" w:eastAsia="sl-SI"/>
              </w:rPr>
              <w:t>Zeiler</w:t>
            </w:r>
            <w:proofErr w:type="spellEnd"/>
            <w:r>
              <w:rPr>
                <w:rFonts w:ascii="Times New Roman" w:hAnsi="Times New Roman"/>
                <w:szCs w:val="20"/>
                <w:lang w:val="sl-SI" w:eastAsia="sl-SI"/>
              </w:rPr>
              <w:t>, MGRT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7CD2" w:rsidRPr="00D7167A" w:rsidRDefault="00717CD2" w:rsidP="00AB5751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oktober 2016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3A43" w:rsidRPr="00AC3A43" w:rsidRDefault="00AC3A43" w:rsidP="00AC3A43">
            <w:pPr>
              <w:widowControl/>
              <w:suppressAutoHyphens w:val="0"/>
              <w:autoSpaceDN/>
              <w:jc w:val="both"/>
              <w:textAlignment w:val="auto"/>
            </w:pPr>
            <w:r w:rsidRPr="00AC3A43">
              <w:t>Zagotovitev zgledno urejenega ohranjanja vrst in habitatnih tipov na območjih Natura 2000, ki so pre</w:t>
            </w:r>
            <w:r w:rsidRPr="00AC3A43">
              <w:t>d</w:t>
            </w:r>
            <w:r w:rsidRPr="00AC3A43">
              <w:t>nostna z vidika zgostitev več vrst in habitatnih tipov v neugodnem  stanju ohranjenosti;</w:t>
            </w:r>
            <w:r w:rsidR="00392062">
              <w:t xml:space="preserve"> kot nadgradnja in indirekten prispevek ciljem omrežja Natura 2000 pa</w:t>
            </w:r>
          </w:p>
          <w:p w:rsidR="00392062" w:rsidRDefault="00392062" w:rsidP="00AC3A43">
            <w:pPr>
              <w:widowControl/>
              <w:suppressAutoHyphens w:val="0"/>
              <w:autoSpaceDN/>
              <w:jc w:val="both"/>
              <w:textAlignment w:val="auto"/>
            </w:pPr>
            <w:r>
              <w:t>r</w:t>
            </w:r>
            <w:r w:rsidR="00AC3A43" w:rsidRPr="00AC3A43">
              <w:t>azvita kakovostna interpretacija pomena ohranjanja biotske raznovrstnosti</w:t>
            </w:r>
            <w:r>
              <w:t>.</w:t>
            </w:r>
          </w:p>
          <w:p w:rsidR="00AC3A43" w:rsidRDefault="00392062" w:rsidP="00AC3A43">
            <w:pPr>
              <w:widowControl/>
              <w:suppressAutoHyphens w:val="0"/>
              <w:autoSpaceDN/>
              <w:jc w:val="both"/>
              <w:textAlignment w:val="auto"/>
            </w:pPr>
            <w:r>
              <w:t>I</w:t>
            </w:r>
            <w:r w:rsidR="00AC3A43" w:rsidRPr="00AC3A43">
              <w:t>šče se sinergijo tudi z varstvom in in</w:t>
            </w:r>
            <w:r>
              <w:t>terpretacijo kulturne dediščine ter turizmom. 5 demonstracijskih projektov za obisk območij Natura 2000 bo promov</w:t>
            </w:r>
            <w:r>
              <w:t>i</w:t>
            </w:r>
            <w:r>
              <w:lastRenderedPageBreak/>
              <w:t>ralo primerjalno prednost zelenega turizma Slovenije z vidika ohranjanja narave in iskanja sinergij s kultu</w:t>
            </w:r>
            <w:r>
              <w:t>r</w:t>
            </w:r>
            <w:r>
              <w:t>no dediščino ter usmerjalo obiskovalce za obisk dr</w:t>
            </w:r>
            <w:r>
              <w:t>u</w:t>
            </w:r>
            <w:r>
              <w:t>gih naravnih in kulturnih znamenitosti.</w:t>
            </w:r>
          </w:p>
          <w:p w:rsidR="00717CD2" w:rsidRPr="00D7167A" w:rsidRDefault="00717CD2" w:rsidP="00AC3A43">
            <w:pPr>
              <w:widowControl/>
              <w:suppressAutoHyphens w:val="0"/>
              <w:autoSpaceDN/>
              <w:jc w:val="both"/>
              <w:textAlignment w:val="auto"/>
            </w:pPr>
          </w:p>
        </w:tc>
      </w:tr>
      <w:tr w:rsidR="00717CD2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AB5751">
            <w:pPr>
              <w:jc w:val="both"/>
            </w:pPr>
            <w:r w:rsidRPr="00D7167A">
              <w:lastRenderedPageBreak/>
              <w:t>Priprava projektov ohranjanja narave v zavarovanih območjih na podlagi Programa upravljanja območij Natura 2000</w:t>
            </w:r>
            <w:r w:rsidRPr="00D7167A">
              <w:footnoteReference w:id="8"/>
            </w:r>
          </w:p>
          <w:p w:rsidR="00717CD2" w:rsidRPr="00D7167A" w:rsidRDefault="00717CD2" w:rsidP="0037239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- Priprava predlogov projektov</w:t>
            </w:r>
          </w:p>
          <w:p w:rsidR="00717CD2" w:rsidRPr="00D7167A" w:rsidRDefault="00717CD2" w:rsidP="00372395">
            <w:pPr>
              <w:jc w:val="both"/>
            </w:pPr>
            <w:r w:rsidRPr="00D7167A">
              <w:t>- Soglasje MOP k predlogom projektov (praviloma v okviru letnih programov dela)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AB5751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LIFE, ESRR, INTERREG, mednarodni finančni mehanizmi (npr. EGP)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D7167A">
            <w:pPr>
              <w:pStyle w:val="Standard"/>
              <w:suppressAutoHyphens w:val="0"/>
              <w:autoSpaceDN/>
              <w:textAlignment w:val="auto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MOP- S. Zupanc Hra</w:t>
            </w: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s</w:t>
            </w: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 xml:space="preserve">tar, K. Groznik </w:t>
            </w:r>
            <w:proofErr w:type="spellStart"/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Zeiler</w:t>
            </w:r>
            <w:proofErr w:type="spellEnd"/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 xml:space="preserve"> in upravljavci zavar</w:t>
            </w: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o</w:t>
            </w: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vanih območij-direktorji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7CD2" w:rsidRPr="00D7167A" w:rsidRDefault="00717CD2" w:rsidP="00AB5751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september 2016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7CD2" w:rsidRDefault="00D7167A" w:rsidP="004E3F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>
              <w:rPr>
                <w:rFonts w:ascii="Times New Roman" w:hAnsi="Times New Roman"/>
                <w:szCs w:val="20"/>
                <w:lang w:val="sl-SI" w:eastAsia="sl-SI"/>
              </w:rPr>
              <w:t>P</w:t>
            </w:r>
            <w:r w:rsidR="00717CD2" w:rsidRPr="00D7167A">
              <w:rPr>
                <w:rFonts w:ascii="Times New Roman" w:hAnsi="Times New Roman"/>
                <w:szCs w:val="20"/>
                <w:lang w:val="sl-SI" w:eastAsia="sl-SI"/>
              </w:rPr>
              <w:t>ripravljen vsaj 1 predlog projekta za vsako zavarovano območje</w:t>
            </w:r>
            <w:r>
              <w:rPr>
                <w:rFonts w:ascii="Times New Roman" w:hAnsi="Times New Roman"/>
                <w:szCs w:val="20"/>
                <w:lang w:val="sl-SI" w:eastAsia="sl-SI"/>
              </w:rPr>
              <w:t>.</w:t>
            </w:r>
          </w:p>
          <w:p w:rsidR="00392062" w:rsidRPr="00D7167A" w:rsidDel="00015DF0" w:rsidRDefault="00392062" w:rsidP="004E3F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392062">
              <w:rPr>
                <w:rFonts w:ascii="Times New Roman" w:hAnsi="Times New Roman"/>
                <w:szCs w:val="20"/>
                <w:lang w:val="sl-SI" w:eastAsia="sl-SI"/>
              </w:rPr>
              <w:t xml:space="preserve">Biotska raznovrstnost izboljšuje delovanje ekosistemov in </w:t>
            </w:r>
            <w:proofErr w:type="spellStart"/>
            <w:r w:rsidRPr="00392062">
              <w:rPr>
                <w:rFonts w:ascii="Times New Roman" w:hAnsi="Times New Roman"/>
                <w:szCs w:val="20"/>
                <w:lang w:val="sl-SI" w:eastAsia="sl-SI"/>
              </w:rPr>
              <w:t>ekosistemske</w:t>
            </w:r>
            <w:proofErr w:type="spellEnd"/>
            <w:r w:rsidRPr="00392062">
              <w:rPr>
                <w:rFonts w:ascii="Times New Roman" w:hAnsi="Times New Roman"/>
                <w:szCs w:val="20"/>
                <w:lang w:val="sl-SI" w:eastAsia="sl-SI"/>
              </w:rPr>
              <w:t xml:space="preserve"> storitve, kar pa ugodno vpliva tudi na kakovost bivanja in gospodarstvo.</w:t>
            </w:r>
          </w:p>
        </w:tc>
      </w:tr>
      <w:tr w:rsidR="00717CD2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D7167A">
            <w:pPr>
              <w:jc w:val="both"/>
            </w:pPr>
            <w:r w:rsidRPr="00D7167A">
              <w:t>Priprava načrtov upravljanja zavarovanih območij:</w:t>
            </w:r>
          </w:p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- Obravnava predlogov načrtov upravljanja na svetih/odborih upravljavcev</w:t>
            </w:r>
          </w:p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- Priprava osnutkov uredb</w:t>
            </w:r>
          </w:p>
          <w:p w:rsidR="00717CD2" w:rsidRPr="00D7167A" w:rsidRDefault="00717CD2" w:rsidP="00D7167A">
            <w:pPr>
              <w:jc w:val="both"/>
            </w:pPr>
            <w:r w:rsidRPr="00D7167A">
              <w:t>- Potrditev uredb na Vladi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MOP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D7167A">
            <w:pPr>
              <w:pStyle w:val="Standard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MOP- S. Zupanc Hrastar, Jelena Hladnik in upravljavci zavarovanih območij-direktorji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december 2016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7CD2" w:rsidRPr="00D7167A" w:rsidDel="00015DF0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Potrjeni 3 načrti upravljanja</w:t>
            </w:r>
            <w:r w:rsidR="00D7167A">
              <w:rPr>
                <w:rFonts w:ascii="Times New Roman" w:hAnsi="Times New Roman"/>
                <w:szCs w:val="20"/>
                <w:lang w:val="sl-SI" w:eastAsia="sl-SI"/>
              </w:rPr>
              <w:t>.</w:t>
            </w: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 xml:space="preserve"> </w:t>
            </w:r>
          </w:p>
        </w:tc>
      </w:tr>
      <w:tr w:rsidR="00717CD2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D7167A">
            <w:pPr>
              <w:jc w:val="both"/>
            </w:pPr>
            <w:r w:rsidRPr="00D7167A">
              <w:t>Primeri dobrih praks povezovanja ohranjanja narave z razvojem v zavarovanih območjih:</w:t>
            </w:r>
          </w:p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- Dogovor MOP in Skupnosti parkov o ožjem izboru primerov dobrih praks</w:t>
            </w:r>
          </w:p>
          <w:p w:rsidR="00717CD2" w:rsidRPr="00D7167A" w:rsidDel="00015DF0" w:rsidRDefault="00717CD2" w:rsidP="00D7167A">
            <w:pPr>
              <w:jc w:val="both"/>
            </w:pPr>
            <w:r w:rsidRPr="00D7167A">
              <w:t>- Objava opisov dobrih praks na spletni strani Skupnosti parkov in spletni strani MOP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MOP in projektna sredstva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upravljavci zavarovanih območij-direktorji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junij 2016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17CD2" w:rsidRPr="00D7167A" w:rsidRDefault="00717CD2" w:rsidP="00D7167A">
            <w:pPr>
              <w:pStyle w:val="Standard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Skupnost parkov Slovenije pripravi predstavitev primerov dobrih praks (vsaj enega na zavarovano območje)</w:t>
            </w:r>
          </w:p>
        </w:tc>
      </w:tr>
      <w:tr w:rsidR="004D32C3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C3" w:rsidRPr="00AC3A43" w:rsidRDefault="00350F8B" w:rsidP="00AC3A43">
            <w:pPr>
              <w:jc w:val="both"/>
            </w:pPr>
            <w:r w:rsidRPr="00AC3A43">
              <w:t xml:space="preserve">Ukrepi </w:t>
            </w:r>
            <w:r w:rsidR="004D32C3" w:rsidRPr="00AC3A43">
              <w:t xml:space="preserve">KOPOP </w:t>
            </w:r>
            <w:r w:rsidRPr="00AC3A43">
              <w:t xml:space="preserve">za ohranjanje </w:t>
            </w:r>
            <w:proofErr w:type="spellStart"/>
            <w:r w:rsidRPr="00AC3A43">
              <w:t>biodiverzitete</w:t>
            </w:r>
            <w:proofErr w:type="spellEnd"/>
            <w:r w:rsidRPr="00AC3A43">
              <w:t xml:space="preserve"> </w:t>
            </w:r>
            <w:r w:rsidR="004D32C3" w:rsidRPr="00AC3A43">
              <w:t xml:space="preserve">(npr. operacije Posebni </w:t>
            </w:r>
            <w:proofErr w:type="spellStart"/>
            <w:r w:rsidR="004D32C3" w:rsidRPr="00AC3A43">
              <w:t>traviščni</w:t>
            </w:r>
            <w:proofErr w:type="spellEnd"/>
            <w:r w:rsidR="004D32C3" w:rsidRPr="00AC3A43">
              <w:t xml:space="preserve"> habitati, </w:t>
            </w:r>
            <w:proofErr w:type="spellStart"/>
            <w:r w:rsidR="004D32C3" w:rsidRPr="00AC3A43">
              <w:t>Traviščni</w:t>
            </w:r>
            <w:proofErr w:type="spellEnd"/>
            <w:r w:rsidR="004D32C3" w:rsidRPr="00AC3A43">
              <w:t xml:space="preserve"> habitati metuljev, Habitati ptic vlažnih ekstenzivnih travnikov, Reja lokalnih pasem, ki jim grozi prenehanje reje, Ohranjanje rastlinskih genskih virov, ki jim grozi genska erozija).</w:t>
            </w:r>
          </w:p>
          <w:p w:rsidR="004D32C3" w:rsidRPr="00D7167A" w:rsidRDefault="004D32C3" w:rsidP="00D7167A">
            <w:pPr>
              <w:tabs>
                <w:tab w:val="left" w:pos="1125"/>
              </w:tabs>
              <w:jc w:val="both"/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D7167A" w:rsidRDefault="00AC3A43" w:rsidP="00AC3A43">
            <w:pPr>
              <w:jc w:val="both"/>
            </w:pPr>
            <w:r w:rsidRPr="00D7167A">
              <w:t xml:space="preserve">PRP 2014-2020: </w:t>
            </w:r>
          </w:p>
          <w:p w:rsidR="004D32C3" w:rsidRPr="00D7167A" w:rsidRDefault="004D32C3" w:rsidP="00D7167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2C3" w:rsidRPr="00D7167A" w:rsidRDefault="004C24A5" w:rsidP="00D7167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MKGP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D32C3" w:rsidRPr="00D7167A" w:rsidRDefault="004C24A5" w:rsidP="00D7167A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2016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D32C3" w:rsidRPr="00D7167A" w:rsidRDefault="004D32C3" w:rsidP="00AC3A43">
            <w:pPr>
              <w:pStyle w:val="Standard"/>
              <w:spacing w:line="240" w:lineRule="auto"/>
              <w:jc w:val="both"/>
              <w:rPr>
                <w:rFonts w:ascii="Times New Roman" w:hAnsi="Times New Roman"/>
                <w:szCs w:val="20"/>
                <w:lang w:val="sl-SI" w:eastAsia="sl-SI"/>
              </w:rPr>
            </w:pP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A</w:t>
            </w:r>
            <w:r w:rsidR="00AC3A43">
              <w:rPr>
                <w:rFonts w:ascii="Times New Roman" w:hAnsi="Times New Roman"/>
                <w:szCs w:val="20"/>
                <w:lang w:val="sl-SI" w:eastAsia="sl-SI"/>
              </w:rPr>
              <w:t xml:space="preserve">ktivnosti, ki se bodo izvajale </w:t>
            </w:r>
            <w:r w:rsidRPr="00D7167A">
              <w:rPr>
                <w:rFonts w:ascii="Times New Roman" w:hAnsi="Times New Roman"/>
                <w:szCs w:val="20"/>
                <w:lang w:val="sl-SI" w:eastAsia="sl-SI"/>
              </w:rPr>
              <w:t>bodo prispevale k</w:t>
            </w:r>
            <w:r w:rsidR="004C24A5" w:rsidRPr="00D7167A">
              <w:rPr>
                <w:rFonts w:ascii="Times New Roman" w:hAnsi="Times New Roman"/>
                <w:szCs w:val="20"/>
                <w:lang w:val="sl-SI" w:eastAsia="sl-SI"/>
              </w:rPr>
              <w:t xml:space="preserve"> ohranjanju biotske raznovrstnosti in krajine, varovanju vodnih virov, ter s prilagoditvijo kmetovanja prispevajo k blaženju in prilagajanju podnebnim spremembam.</w:t>
            </w:r>
          </w:p>
        </w:tc>
      </w:tr>
    </w:tbl>
    <w:p w:rsidR="0044026C" w:rsidRPr="00350F8B" w:rsidRDefault="00260BF3" w:rsidP="00AC3A43">
      <w:pPr>
        <w:pStyle w:val="Naslov2"/>
        <w:rPr>
          <w:rFonts w:eastAsia="Arial Unicode MS"/>
          <w:position w:val="14"/>
        </w:rPr>
      </w:pPr>
      <w:r w:rsidRPr="00350F8B">
        <w:rPr>
          <w:rFonts w:eastAsia="Arial Unicode MS"/>
          <w:color w:val="000000"/>
          <w:position w:val="14"/>
        </w:rPr>
        <w:br w:type="page"/>
      </w:r>
      <w:r w:rsidR="0044026C" w:rsidRPr="00AC3A43">
        <w:lastRenderedPageBreak/>
        <w:t xml:space="preserve">1.5 </w:t>
      </w:r>
      <w:r w:rsidR="0044026C"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Trajnostno upravljanje z gozdom</w:t>
      </w:r>
      <w:r w:rsidR="00717CD2" w:rsidRPr="00350F8B">
        <w:rPr>
          <w:rFonts w:eastAsia="Arial Unicode MS"/>
          <w:position w:val="14"/>
        </w:rPr>
        <w:t xml:space="preserve"> </w:t>
      </w:r>
    </w:p>
    <w:tbl>
      <w:tblPr>
        <w:tblpPr w:leftFromText="141" w:rightFromText="141" w:vertAnchor="text" w:horzAnchor="margin" w:tblpY="101"/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418"/>
        <w:gridCol w:w="2126"/>
        <w:gridCol w:w="1276"/>
        <w:gridCol w:w="4394"/>
      </w:tblGrid>
      <w:tr w:rsidR="0044026C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360252" w:rsidP="00AB5751">
            <w:pPr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D</w:t>
            </w:r>
            <w:r w:rsidR="0044026C" w:rsidRPr="00350F8B">
              <w:rPr>
                <w:rFonts w:eastAsia="Arial Unicode MS"/>
                <w:b/>
                <w:bCs/>
                <w:color w:val="000000"/>
              </w:rPr>
              <w:t>ejavnost</w:t>
            </w:r>
            <w:r w:rsidRPr="00350F8B">
              <w:rPr>
                <w:rFonts w:eastAsia="Arial Unicode MS"/>
                <w:b/>
                <w:bCs/>
                <w:color w:val="000000"/>
              </w:rPr>
              <w:t xml:space="preserve">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</w:rPr>
              <w:t>poddejavnost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financiranje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Nosilni resor/sodelujoči – 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44026C" w:rsidRPr="00350F8B" w:rsidRDefault="009723D5" w:rsidP="00D027BC">
            <w:pPr>
              <w:jc w:val="both"/>
              <w:rPr>
                <w:rFonts w:eastAsia="Arial Unicode MS"/>
                <w:b/>
                <w:bCs/>
                <w:color w:val="000000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AC3A43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D027BC">
            <w:pPr>
              <w:jc w:val="both"/>
            </w:pPr>
            <w:r w:rsidRPr="00350F8B">
              <w:t xml:space="preserve">Izvajanje javne gozdarske službe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MKGP, Zavod za go</w:t>
            </w:r>
            <w:r w:rsidRPr="00350F8B">
              <w:rPr>
                <w:lang w:eastAsia="en-US"/>
              </w:rPr>
              <w:t>z</w:t>
            </w:r>
            <w:r w:rsidRPr="00350F8B">
              <w:rPr>
                <w:lang w:eastAsia="en-US"/>
              </w:rPr>
              <w:t>dove Slovenije (ZGS)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pacing w:line="260" w:lineRule="atLeast"/>
              <w:jc w:val="both"/>
              <w:rPr>
                <w:lang w:eastAsia="en-US"/>
              </w:rPr>
            </w:pPr>
          </w:p>
        </w:tc>
        <w:tc>
          <w:tcPr>
            <w:tcW w:w="43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AC3A43" w:rsidRPr="00350F8B" w:rsidRDefault="00AC3A43" w:rsidP="00E67B0C">
            <w:pPr>
              <w:widowControl/>
              <w:spacing w:line="260" w:lineRule="atLeast"/>
              <w:rPr>
                <w:lang w:eastAsia="en-US"/>
              </w:rPr>
            </w:pPr>
            <w:r>
              <w:t>S</w:t>
            </w:r>
            <w:r w:rsidRPr="00350F8B">
              <w:t xml:space="preserve">premljanje stanja in razvoja gozda, usmerja gospodarjenje z gozdom, strokovno svetuje lastnikom in jih usposablja, zagotavljanje </w:t>
            </w:r>
            <w:proofErr w:type="spellStart"/>
            <w:r w:rsidRPr="00350F8B">
              <w:t>provenienčno</w:t>
            </w:r>
            <w:proofErr w:type="spellEnd"/>
            <w:r w:rsidRPr="00350F8B">
              <w:t xml:space="preserve"> ustrezen in kakovosten gozdno reprodukcijski material)</w:t>
            </w:r>
            <w:r>
              <w:t>.</w:t>
            </w:r>
          </w:p>
        </w:tc>
      </w:tr>
      <w:tr w:rsidR="00AC3A43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Financiranje ukrepov varstva gozdov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MKGP,  ZGS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AC3A43" w:rsidRPr="00350F8B" w:rsidRDefault="00AC3A43" w:rsidP="00AB5751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</w:tr>
      <w:tr w:rsidR="00AC3A43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Sofinanciranje odprave škode in  obnove gozdov, ki jih priz</w:t>
            </w:r>
            <w:r w:rsidRPr="00350F8B">
              <w:rPr>
                <w:lang w:eastAsia="en-US"/>
              </w:rPr>
              <w:t>a</w:t>
            </w:r>
            <w:r w:rsidRPr="00350F8B">
              <w:rPr>
                <w:lang w:eastAsia="en-US"/>
              </w:rPr>
              <w:t>denejo naravne ujme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PRP, MKGP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MKGP, AKTRP, ZGS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AB5751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AC3A43" w:rsidRPr="00350F8B" w:rsidRDefault="00AC3A43" w:rsidP="00AB5751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</w:tr>
      <w:tr w:rsidR="00AC3A43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Sofinanciranje ukrepov obnove in nege gozdov in ukrepov za izboljšanje življenjskega prostora prostoživečih živali, pre</w:t>
            </w:r>
            <w:r w:rsidRPr="00350F8B">
              <w:rPr>
                <w:lang w:eastAsia="en-US"/>
              </w:rPr>
              <w:t>d</w:t>
            </w:r>
            <w:r w:rsidRPr="00350F8B">
              <w:rPr>
                <w:lang w:eastAsia="en-US"/>
              </w:rPr>
              <w:t>nostno ukrepov iz Programa upravljanja območij Natura 2000 za obdobje 2015-2020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MKGP, ZGS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AC3A43" w:rsidRPr="00350F8B" w:rsidRDefault="00AC3A43" w:rsidP="00F01C94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</w:tr>
      <w:tr w:rsidR="00AC3A43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Financiranje raziskav na področju gozdarstva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MKGP, MIZŠ, ARRS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pacing w:line="260" w:lineRule="atLeast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A43" w:rsidRPr="00350F8B" w:rsidRDefault="00AC3A43" w:rsidP="00F01C94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3A43" w:rsidRPr="00350F8B" w:rsidRDefault="00AC3A43" w:rsidP="00F01C94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</w:tr>
    </w:tbl>
    <w:p w:rsidR="0044026C" w:rsidRPr="00350F8B" w:rsidRDefault="0044026C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b/>
          <w:color w:val="548DD4" w:themeColor="text2" w:themeTint="99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b/>
          <w:color w:val="548DD4" w:themeColor="text2" w:themeTint="99"/>
          <w:position w:val="14"/>
          <w:sz w:val="24"/>
          <w:szCs w:val="24"/>
        </w:rPr>
      </w:pPr>
    </w:p>
    <w:p w:rsidR="0044026C" w:rsidRPr="00350F8B" w:rsidRDefault="0044026C" w:rsidP="00AC3A43">
      <w:pPr>
        <w:pStyle w:val="Naslov2"/>
        <w:rPr>
          <w:rFonts w:eastAsia="Arial Unicode MS"/>
        </w:rPr>
      </w:pPr>
      <w:r w:rsidRPr="00AC3A43">
        <w:t xml:space="preserve">1.6 </w:t>
      </w:r>
      <w:r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Les kot vir</w:t>
      </w:r>
      <w:r w:rsidR="00274448"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za trajnostni razvoj gospodarstva</w:t>
      </w:r>
    </w:p>
    <w:p w:rsidR="00D8687E" w:rsidRPr="00350F8B" w:rsidRDefault="00D8687E" w:rsidP="00265777">
      <w:pPr>
        <w:spacing w:line="276" w:lineRule="auto"/>
        <w:jc w:val="both"/>
        <w:rPr>
          <w:rFonts w:eastAsia="Arial Unicode MS"/>
          <w:sz w:val="24"/>
          <w:szCs w:val="24"/>
        </w:rPr>
      </w:pPr>
    </w:p>
    <w:tbl>
      <w:tblPr>
        <w:tblpPr w:leftFromText="141" w:rightFromText="141" w:vertAnchor="text" w:horzAnchor="margin" w:tblpY="101"/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418"/>
        <w:gridCol w:w="2126"/>
        <w:gridCol w:w="1276"/>
        <w:gridCol w:w="4394"/>
      </w:tblGrid>
      <w:tr w:rsidR="0044026C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dejavnost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financiranje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Nosilni resor/sodelujoči – 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D8687E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rFonts w:eastAsia="Arial Unicode MS"/>
                <w:b/>
                <w:bCs/>
                <w:color w:val="000000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44026C" w:rsidRPr="00350F8B" w:rsidRDefault="009723D5" w:rsidP="00D8687E">
            <w:pPr>
              <w:widowControl/>
              <w:spacing w:line="260" w:lineRule="atLeast"/>
              <w:rPr>
                <w:rFonts w:eastAsia="Arial Unicode MS"/>
                <w:b/>
                <w:bCs/>
                <w:color w:val="000000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44026C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D8687E" w:rsidP="00D8687E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 xml:space="preserve">Izvajanje </w:t>
            </w:r>
            <w:r w:rsidR="0044026C" w:rsidRPr="00350F8B">
              <w:rPr>
                <w:lang w:eastAsia="en-US"/>
              </w:rPr>
              <w:t>Akcijsk</w:t>
            </w:r>
            <w:r w:rsidRPr="00350F8B">
              <w:rPr>
                <w:lang w:eastAsia="en-US"/>
              </w:rPr>
              <w:t>ega</w:t>
            </w:r>
            <w:r w:rsidR="0044026C" w:rsidRPr="00350F8B">
              <w:rPr>
                <w:lang w:eastAsia="en-US"/>
              </w:rPr>
              <w:t xml:space="preserve"> načrt</w:t>
            </w:r>
            <w:r w:rsidRPr="00350F8B">
              <w:rPr>
                <w:lang w:eastAsia="en-US"/>
              </w:rPr>
              <w:t>a</w:t>
            </w:r>
            <w:r w:rsidR="0044026C" w:rsidRPr="00350F8B">
              <w:rPr>
                <w:lang w:eastAsia="en-US"/>
              </w:rPr>
              <w:t xml:space="preserve"> za povečanje konkurenčnosti gozdno – lesne verige v Sloveniji do leta 2020 »Les je lep«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MKGP, MGRT, MI, MDDSZ, Slovenski podjetniški sklad, regi</w:t>
            </w:r>
            <w:r w:rsidRPr="00350F8B">
              <w:rPr>
                <w:lang w:eastAsia="en-US"/>
              </w:rPr>
              <w:t>o</w:t>
            </w:r>
            <w:r w:rsidRPr="00350F8B">
              <w:rPr>
                <w:lang w:eastAsia="en-US"/>
              </w:rPr>
              <w:t xml:space="preserve">nalni razvojni sklad, EKO </w:t>
            </w:r>
            <w:r w:rsidRPr="00350F8B">
              <w:rPr>
                <w:lang w:eastAsia="en-US"/>
              </w:rPr>
              <w:lastRenderedPageBreak/>
              <w:t xml:space="preserve">Sklad,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lastRenderedPageBreak/>
              <w:t>MKGP, MGRT, MI, MDDSZ, Slovenski podjetniški sklad, reg</w:t>
            </w:r>
            <w:r w:rsidRPr="00350F8B">
              <w:rPr>
                <w:lang w:eastAsia="en-US"/>
              </w:rPr>
              <w:t>i</w:t>
            </w:r>
            <w:r w:rsidRPr="00350F8B">
              <w:rPr>
                <w:lang w:eastAsia="en-US"/>
              </w:rPr>
              <w:t>onalni razvojni sklad,  organi v sestavi nav</w:t>
            </w:r>
            <w:r w:rsidRPr="00350F8B">
              <w:rPr>
                <w:lang w:eastAsia="en-US"/>
              </w:rPr>
              <w:t>e</w:t>
            </w:r>
            <w:r w:rsidRPr="00350F8B">
              <w:rPr>
                <w:lang w:eastAsia="en-US"/>
              </w:rPr>
              <w:t>denih ministrstev, Go</w:t>
            </w:r>
            <w:r w:rsidRPr="00350F8B">
              <w:rPr>
                <w:lang w:eastAsia="en-US"/>
              </w:rPr>
              <w:t>s</w:t>
            </w:r>
            <w:r w:rsidRPr="00350F8B">
              <w:rPr>
                <w:lang w:eastAsia="en-US"/>
              </w:rPr>
              <w:t xml:space="preserve">podarska zbornica Slovenije (področje </w:t>
            </w:r>
            <w:r w:rsidRPr="00350F8B">
              <w:rPr>
                <w:lang w:eastAsia="en-US"/>
              </w:rPr>
              <w:lastRenderedPageBreak/>
              <w:t>gozdarstva in lesar</w:t>
            </w:r>
            <w:r w:rsidRPr="00350F8B">
              <w:rPr>
                <w:lang w:eastAsia="en-US"/>
              </w:rPr>
              <w:t>s</w:t>
            </w:r>
            <w:r w:rsidRPr="00350F8B">
              <w:rPr>
                <w:lang w:eastAsia="en-US"/>
              </w:rPr>
              <w:t>tva)….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lastRenderedPageBreak/>
              <w:t>2020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026C" w:rsidRPr="00350F8B" w:rsidRDefault="00D8687E" w:rsidP="00D8687E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 xml:space="preserve">Zagotavljanje trajnih zelenih delovnih mest, </w:t>
            </w:r>
            <w:r w:rsidR="00360252" w:rsidRPr="00350F8B">
              <w:rPr>
                <w:lang w:eastAsia="en-US"/>
              </w:rPr>
              <w:t>trajnostno</w:t>
            </w:r>
            <w:r w:rsidRPr="00350F8B">
              <w:rPr>
                <w:lang w:eastAsia="en-US"/>
              </w:rPr>
              <w:t xml:space="preserve"> upravljanje z gozdom</w:t>
            </w:r>
          </w:p>
        </w:tc>
      </w:tr>
      <w:tr w:rsidR="0044026C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lastRenderedPageBreak/>
              <w:t xml:space="preserve">Naložbe v pred industrijsko predelavo lesa za </w:t>
            </w:r>
            <w:proofErr w:type="spellStart"/>
            <w:r w:rsidRPr="00350F8B">
              <w:rPr>
                <w:lang w:eastAsia="en-US"/>
              </w:rPr>
              <w:t>mikro</w:t>
            </w:r>
            <w:proofErr w:type="spellEnd"/>
            <w:r w:rsidRPr="00350F8B">
              <w:rPr>
                <w:lang w:eastAsia="en-US"/>
              </w:rPr>
              <w:t xml:space="preserve"> – in mala podjetja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PRP, MKGP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lang w:eastAsia="en-US"/>
              </w:rPr>
            </w:pPr>
            <w:r w:rsidRPr="00350F8B">
              <w:rPr>
                <w:lang w:eastAsia="en-US"/>
              </w:rPr>
              <w:t>MKGP, PRP, AKTRP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 Unicode MS"/>
                <w:bCs/>
                <w:color w:val="000000"/>
              </w:rPr>
            </w:pPr>
            <w:r w:rsidRPr="00350F8B">
              <w:rPr>
                <w:rFonts w:eastAsia="Arial Unicode MS"/>
                <w:bCs/>
                <w:color w:val="000000"/>
              </w:rPr>
              <w:t>2020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</w:tr>
      <w:tr w:rsidR="0044026C" w:rsidRPr="00350F8B" w:rsidTr="00717CD2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Naložbe v vzpostavitev in razvoj nekmetijskih dejavnosti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PRP, MKGP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MKGP, PRP, AKTRP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26C" w:rsidRPr="00350F8B" w:rsidRDefault="0044026C" w:rsidP="00AB5751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 Unicode MS"/>
                <w:bCs/>
                <w:color w:val="000000"/>
              </w:rPr>
            </w:pPr>
            <w:r w:rsidRPr="00350F8B">
              <w:rPr>
                <w:rFonts w:eastAsia="Arial Unicode MS"/>
                <w:bCs/>
                <w:color w:val="000000"/>
              </w:rPr>
              <w:t>2020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44026C" w:rsidRPr="00350F8B" w:rsidRDefault="0044026C" w:rsidP="00AB5751">
            <w:pPr>
              <w:widowControl/>
              <w:spacing w:line="260" w:lineRule="atLeast"/>
              <w:jc w:val="both"/>
              <w:rPr>
                <w:rFonts w:eastAsia="Arial Unicode MS"/>
                <w:bCs/>
                <w:color w:val="000000"/>
              </w:rPr>
            </w:pPr>
          </w:p>
        </w:tc>
      </w:tr>
    </w:tbl>
    <w:p w:rsidR="0044026C" w:rsidRPr="00350F8B" w:rsidRDefault="0044026C" w:rsidP="00AB5751">
      <w:pPr>
        <w:numPr>
          <w:ilvl w:val="1"/>
          <w:numId w:val="0"/>
        </w:numPr>
        <w:jc w:val="both"/>
        <w:rPr>
          <w:rFonts w:eastAsiaTheme="majorEastAsia"/>
          <w:i/>
          <w:iCs/>
          <w:color w:val="4F81BD" w:themeColor="accent1"/>
          <w:spacing w:val="15"/>
          <w:sz w:val="24"/>
          <w:szCs w:val="24"/>
        </w:rPr>
      </w:pPr>
    </w:p>
    <w:p w:rsidR="007410CD" w:rsidRPr="00AC3A43" w:rsidRDefault="007410CD" w:rsidP="00AC3A43">
      <w:pPr>
        <w:pStyle w:val="Naslov2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1.7</w:t>
      </w:r>
      <w:r w:rsid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 w:rsidRPr="00AC3A4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Trajnostno upravljanje z viri kot priložnost za večjo socialno vključenost</w:t>
      </w:r>
    </w:p>
    <w:p w:rsidR="007410CD" w:rsidRPr="00350F8B" w:rsidRDefault="007410CD" w:rsidP="007410CD">
      <w:pPr>
        <w:pStyle w:val="Standard"/>
        <w:spacing w:line="240" w:lineRule="auto"/>
        <w:ind w:left="393"/>
        <w:jc w:val="both"/>
        <w:rPr>
          <w:rFonts w:ascii="Times New Roman" w:eastAsia="Arial Unicode MS" w:hAnsi="Times New Roman"/>
          <w:bCs/>
          <w:color w:val="000000"/>
          <w:sz w:val="24"/>
          <w:lang w:val="sl-SI" w:eastAsia="sl-SI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20"/>
        <w:gridCol w:w="1276"/>
        <w:gridCol w:w="1559"/>
        <w:gridCol w:w="1276"/>
        <w:gridCol w:w="4394"/>
      </w:tblGrid>
      <w:tr w:rsidR="007410CD" w:rsidRPr="00350F8B" w:rsidTr="00830B3B">
        <w:tc>
          <w:tcPr>
            <w:tcW w:w="5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CD" w:rsidRPr="00350F8B" w:rsidRDefault="007410CD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CD" w:rsidRPr="00350F8B" w:rsidRDefault="007410CD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financiranje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CD" w:rsidRPr="00350F8B" w:rsidRDefault="007410CD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Nosilni resor/sodelujoči-institucija,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0CD" w:rsidRPr="00350F8B" w:rsidRDefault="007410CD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7410CD" w:rsidRPr="00350F8B" w:rsidRDefault="007410CD" w:rsidP="00830B3B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8D5D94" w:rsidRPr="00350F8B" w:rsidTr="00B8766A">
        <w:tc>
          <w:tcPr>
            <w:tcW w:w="5920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4" w:rsidRDefault="008D5D94" w:rsidP="00830B3B">
            <w:pPr>
              <w:pStyle w:val="Standard"/>
              <w:rPr>
                <w:rFonts w:ascii="Times New Roman" w:hAnsi="Times New Roman"/>
                <w:color w:val="000000"/>
                <w:szCs w:val="20"/>
                <w:lang w:val="sl-SI" w:eastAsia="sl-SI"/>
              </w:rPr>
            </w:pPr>
            <w:r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V</w:t>
            </w:r>
            <w:r w:rsidRPr="006F0F74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ečja usmerjenost javnih del na</w:t>
            </w:r>
            <w:r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 xml:space="preserve"> </w:t>
            </w:r>
            <w:r w:rsidRPr="006F0F74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področja trajnostnega upravljanja z viri (degradirana območja, urejanje vodotokov, gozdov…)</w:t>
            </w:r>
          </w:p>
          <w:p w:rsidR="008D5D94" w:rsidRPr="006F0F74" w:rsidRDefault="008D5D94" w:rsidP="007410CD">
            <w:pPr>
              <w:pStyle w:val="Standard"/>
              <w:rPr>
                <w:rFonts w:ascii="Times New Roman" w:hAnsi="Times New Roman"/>
                <w:color w:val="000000"/>
                <w:szCs w:val="20"/>
                <w:lang w:val="sl-SI" w:eastAsia="sl-SI"/>
              </w:rPr>
            </w:pPr>
            <w:r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O</w:t>
            </w:r>
            <w:r w:rsidRPr="006F0F74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blikovanje posebnega programa socialne aktivacije v povezavi s področji, omenjenimi v gradivu (urejanje degradiranih območij, ravnan</w:t>
            </w:r>
            <w:r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je z odpadki, vodotoki, gozd..)</w:t>
            </w:r>
            <w:r w:rsidRPr="006F0F74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4" w:rsidRDefault="008D5D94" w:rsidP="00830B3B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MDDSZ</w:t>
            </w:r>
          </w:p>
          <w:p w:rsidR="008D5D94" w:rsidRDefault="008D5D94" w:rsidP="00830B3B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  <w:p w:rsidR="008D5D94" w:rsidRPr="00350F8B" w:rsidRDefault="008D5D94" w:rsidP="00830B3B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MDDSZ - ESS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MDDSZ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3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350F8B" w:rsidRDefault="008D5D94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Oblikovanje zelenih delovnih mest ob hkratnem izboljševanju socialne enakosti in možnosti.</w:t>
            </w:r>
          </w:p>
        </w:tc>
      </w:tr>
      <w:tr w:rsidR="008D5D94" w:rsidRPr="00350F8B" w:rsidTr="00B8766A">
        <w:tc>
          <w:tcPr>
            <w:tcW w:w="5920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4" w:rsidRPr="006F0F74" w:rsidRDefault="008D5D94" w:rsidP="00830B3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>Z</w:t>
            </w:r>
            <w:r w:rsidRPr="006F0F74">
              <w:rPr>
                <w:rFonts w:ascii="Times New Roman" w:hAnsi="Times New Roman"/>
                <w:szCs w:val="20"/>
                <w:lang w:val="sl-SI"/>
              </w:rPr>
              <w:t xml:space="preserve">a potrebe </w:t>
            </w:r>
            <w:proofErr w:type="spellStart"/>
            <w:r w:rsidRPr="006F0F74">
              <w:rPr>
                <w:rFonts w:ascii="Times New Roman" w:hAnsi="Times New Roman"/>
                <w:szCs w:val="20"/>
                <w:lang w:val="sl-SI"/>
              </w:rPr>
              <w:t>monitoringa</w:t>
            </w:r>
            <w:proofErr w:type="spellEnd"/>
            <w:r w:rsidRPr="006F0F74">
              <w:rPr>
                <w:rFonts w:ascii="Times New Roman" w:hAnsi="Times New Roman"/>
                <w:szCs w:val="20"/>
                <w:lang w:val="sl-SI"/>
              </w:rPr>
              <w:t xml:space="preserve"> stanja ohranjanja evropsko pomembnih gozdnih vrst in habitatnih tipov ter za izvedbo ukrepov na področju gozdarstva iz vladnega programa upravljanja območij Natura 2000 za obd. 2015-20 razmisliti o možnosti zaposlitve pripravnikov (ob ustreznem usposabljanju) - povezava tudi na vladno gradivo "analiza pripravništva" in jamstva za mlade 2016-20.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D94" w:rsidRPr="00350F8B" w:rsidRDefault="008D5D94" w:rsidP="00830B3B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830B3B">
            <w:r w:rsidRPr="00350F8B">
              <w:rPr>
                <w:rFonts w:eastAsia="Arial Unicode MS"/>
                <w:bCs/>
                <w:color w:val="000000"/>
              </w:rPr>
              <w:t>MDDSZ</w:t>
            </w:r>
            <w:r>
              <w:rPr>
                <w:rFonts w:eastAsia="Arial Unicode MS"/>
                <w:bCs/>
                <w:color w:val="000000"/>
              </w:rPr>
              <w:t xml:space="preserve"> v sodelovanju z MKGP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2015-2016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8D5D94" w:rsidRPr="00350F8B" w:rsidRDefault="008D5D94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</w:tbl>
    <w:p w:rsidR="0017695A" w:rsidRPr="00350F8B" w:rsidRDefault="0017695A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421E2F" w:rsidRPr="00350F8B" w:rsidRDefault="00421E2F" w:rsidP="00AB5751">
      <w:pPr>
        <w:widowControl/>
        <w:suppressAutoHyphens w:val="0"/>
        <w:autoSpaceDN/>
        <w:jc w:val="both"/>
        <w:textAlignment w:val="auto"/>
        <w:rPr>
          <w:rFonts w:eastAsia="Arial Unicode MS"/>
          <w:color w:val="000000"/>
          <w:position w:val="14"/>
          <w:sz w:val="24"/>
          <w:szCs w:val="24"/>
        </w:rPr>
      </w:pPr>
    </w:p>
    <w:p w:rsidR="00B37093" w:rsidRPr="00350F8B" w:rsidRDefault="00B37093" w:rsidP="006327F9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2D050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2) </w:t>
      </w:r>
      <w:r w:rsidRPr="00350F8B">
        <w:rPr>
          <w:rFonts w:ascii="Times New Roman" w:hAnsi="Times New Roman" w:cs="Times New Roman"/>
          <w:color w:val="548DD4" w:themeColor="text2" w:themeTint="99"/>
        </w:rPr>
        <w:t>Zelena rast gospodarstva</w:t>
      </w:r>
    </w:p>
    <w:p w:rsidR="00B37093" w:rsidRPr="00350F8B" w:rsidRDefault="00B37093" w:rsidP="00B37093">
      <w:pPr>
        <w:jc w:val="both"/>
        <w:rPr>
          <w:sz w:val="24"/>
          <w:szCs w:val="24"/>
        </w:rPr>
      </w:pPr>
    </w:p>
    <w:p w:rsidR="00B37093" w:rsidRPr="008D5D94" w:rsidRDefault="00B37093" w:rsidP="008D5D94">
      <w:pPr>
        <w:pStyle w:val="Naslov2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D5D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2.1. Raziskave, razvoj in inovacije za zeleno rast</w:t>
      </w:r>
    </w:p>
    <w:p w:rsidR="00B37093" w:rsidRPr="00350F8B" w:rsidRDefault="00B37093" w:rsidP="00B37093">
      <w:pPr>
        <w:pStyle w:val="Odstavekseznama"/>
        <w:spacing w:line="276" w:lineRule="auto"/>
        <w:ind w:left="0"/>
        <w:jc w:val="both"/>
        <w:rPr>
          <w:rFonts w:ascii="Times New Roman" w:hAnsi="Times New Roman"/>
          <w:b/>
          <w:color w:val="548DD4" w:themeColor="text2" w:themeTint="99"/>
          <w:sz w:val="24"/>
          <w:lang w:val="sl-SI"/>
        </w:rPr>
      </w:pPr>
    </w:p>
    <w:tbl>
      <w:tblPr>
        <w:tblpPr w:leftFromText="141" w:rightFromText="141" w:vertAnchor="text" w:horzAnchor="margin" w:tblpY="101"/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418"/>
        <w:gridCol w:w="2126"/>
        <w:gridCol w:w="1276"/>
        <w:gridCol w:w="4394"/>
      </w:tblGrid>
      <w:tr w:rsidR="00B37093" w:rsidRPr="00350F8B" w:rsidTr="006327F9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poddejavnost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financiranje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Nosilni resor/sodelujoči – 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B37093" w:rsidRPr="00350F8B" w:rsidRDefault="009723D5" w:rsidP="00B37093">
            <w:pPr>
              <w:pStyle w:val="Standard"/>
              <w:spacing w:line="276" w:lineRule="auto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B37093" w:rsidRPr="00350F8B" w:rsidTr="006327F9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Sprejem SPS s strani Vlade RS</w:t>
            </w:r>
            <w:r w:rsidR="008D5D94">
              <w:rPr>
                <w:rFonts w:ascii="Times New Roman" w:hAnsi="Times New Roman"/>
                <w:szCs w:val="20"/>
                <w:lang w:val="sl-SI"/>
              </w:rPr>
              <w:t>.</w:t>
            </w:r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 </w:t>
            </w:r>
          </w:p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Priprava in izvedba inštrumentov za podporo aktivnostim skladno z ukrepi opredeljenimi v SPS in Operativnem programu.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890" w:rsidRPr="008876D6" w:rsidRDefault="00B37093" w:rsidP="006F3890">
            <w:pPr>
              <w:pStyle w:val="Komentar-besedilo"/>
              <w:rPr>
                <w:lang w:val="sl-SI"/>
              </w:rPr>
            </w:pPr>
            <w:r w:rsidRPr="008D5D94">
              <w:rPr>
                <w:rFonts w:ascii="Times New Roman" w:hAnsi="Times New Roman"/>
                <w:lang w:val="sl-SI"/>
              </w:rPr>
              <w:t>ESI skladi, skladno z razrezom opredeljenim v Operativnem programu</w:t>
            </w:r>
            <w:r w:rsidR="006F3890" w:rsidRPr="006F3890">
              <w:rPr>
                <w:rFonts w:ascii="Times New Roman" w:hAnsi="Times New Roman"/>
                <w:lang w:val="sl-SI"/>
              </w:rPr>
              <w:t xml:space="preserve"> za izvajanje Evropske kohezijske politike v obdobju 2014-2020</w:t>
            </w:r>
            <w:r w:rsidR="006F3890">
              <w:rPr>
                <w:rFonts w:ascii="Times New Roman" w:hAnsi="Times New Roman"/>
                <w:lang w:val="sl-SI"/>
              </w:rPr>
              <w:t xml:space="preserve"> (OP EKP)</w:t>
            </w:r>
            <w:r w:rsidR="006F3890" w:rsidRPr="006F3890">
              <w:rPr>
                <w:rFonts w:ascii="Times New Roman" w:hAnsi="Times New Roman"/>
                <w:lang w:val="sl-SI"/>
              </w:rPr>
              <w:t>.</w:t>
            </w:r>
            <w:r w:rsidR="006F3890">
              <w:rPr>
                <w:lang w:val="sl-SI"/>
              </w:rPr>
              <w:t xml:space="preserve"> </w:t>
            </w:r>
          </w:p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8D5D94" w:rsidRDefault="00B37093" w:rsidP="006F3890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MGRT, MIZ</w:t>
            </w:r>
            <w:r w:rsidR="006F3890">
              <w:rPr>
                <w:rFonts w:ascii="Times New Roman" w:hAnsi="Times New Roman"/>
                <w:szCs w:val="20"/>
                <w:lang w:val="sl-SI"/>
              </w:rPr>
              <w:t>Š</w:t>
            </w:r>
            <w:r w:rsidRPr="008D5D94">
              <w:rPr>
                <w:rFonts w:ascii="Times New Roman" w:hAnsi="Times New Roman"/>
                <w:szCs w:val="20"/>
                <w:lang w:val="sl-SI"/>
              </w:rPr>
              <w:t>, SVRK</w:t>
            </w:r>
            <w:r w:rsidR="00621F94" w:rsidRPr="008D5D94">
              <w:rPr>
                <w:rFonts w:ascii="Times New Roman" w:hAnsi="Times New Roman"/>
                <w:szCs w:val="20"/>
                <w:lang w:val="sl-SI"/>
              </w:rPr>
              <w:t>, MGKP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2015</w:t>
            </w:r>
          </w:p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2016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8D5D94" w:rsidRDefault="008D5D94" w:rsidP="008D5D94">
            <w:pPr>
              <w:pStyle w:val="Naslov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Oblikovanje platforme</w:t>
            </w:r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za osredotočenje razvojnih vlaganj na področja, kjer ima Slovenija kritično maso znanja, kapacitet in kompetenc in na katerih ima inovacijski potencial za </w:t>
            </w:r>
            <w:proofErr w:type="spellStart"/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pozicioniranje</w:t>
            </w:r>
            <w:proofErr w:type="spellEnd"/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na globalnih trgih ter s tem krepitev svoje prepoznavnosti.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Cilji so </w:t>
            </w:r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krepitev konkurenčnosti gospodarstva s krepitvijo njegove inovacijske sposobnosti,  </w:t>
            </w:r>
            <w:proofErr w:type="spellStart"/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diverzifikacijo</w:t>
            </w:r>
            <w:proofErr w:type="spellEnd"/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 xml:space="preserve"> obstoječe industrije in storitvenih dejavnosti ter</w:t>
            </w:r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br/>
              <w:t>rast novih in hitro rastočih</w:t>
            </w:r>
            <w:r w:rsidRPr="008D5D94">
              <w:rPr>
                <w:sz w:val="20"/>
                <w:szCs w:val="20"/>
                <w:lang w:eastAsia="en-US"/>
              </w:rPr>
              <w:t xml:space="preserve"> </w:t>
            </w:r>
            <w:r w:rsidRPr="008D5D94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industrij oz. podjetij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en-US"/>
              </w:rPr>
              <w:t>.</w:t>
            </w:r>
          </w:p>
          <w:p w:rsidR="00B37093" w:rsidRPr="008D5D94" w:rsidRDefault="00B37093" w:rsidP="00C71D2B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</w:tr>
    </w:tbl>
    <w:p w:rsidR="006327F9" w:rsidRPr="00350F8B" w:rsidRDefault="006327F9" w:rsidP="00B37093">
      <w:pPr>
        <w:pStyle w:val="Odstavekseznama"/>
        <w:ind w:left="0"/>
        <w:jc w:val="both"/>
        <w:rPr>
          <w:rFonts w:ascii="Times New Roman" w:hAnsi="Times New Roman"/>
          <w:b/>
          <w:color w:val="548DD4" w:themeColor="text2" w:themeTint="99"/>
          <w:sz w:val="24"/>
          <w:lang w:val="sl-SI"/>
        </w:rPr>
      </w:pPr>
    </w:p>
    <w:p w:rsidR="00260BF3" w:rsidRPr="00350F8B" w:rsidRDefault="00260BF3" w:rsidP="00B37093">
      <w:pPr>
        <w:pStyle w:val="Odstavekseznama"/>
        <w:ind w:left="0"/>
        <w:jc w:val="both"/>
        <w:rPr>
          <w:rFonts w:ascii="Times New Roman" w:hAnsi="Times New Roman"/>
          <w:b/>
          <w:color w:val="548DD4" w:themeColor="text2" w:themeTint="99"/>
          <w:sz w:val="24"/>
          <w:lang w:val="sl-SI"/>
        </w:rPr>
      </w:pPr>
    </w:p>
    <w:p w:rsidR="00B37093" w:rsidRPr="008D5D94" w:rsidRDefault="00B37093" w:rsidP="008D5D94">
      <w:pPr>
        <w:pStyle w:val="Naslov2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D5D9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2.2. Drugi ukrepi v podporo zeleni rasti podjetij   </w:t>
      </w:r>
    </w:p>
    <w:p w:rsidR="00B37093" w:rsidRPr="00350F8B" w:rsidRDefault="00B37093" w:rsidP="00B37093">
      <w:pPr>
        <w:jc w:val="both"/>
        <w:rPr>
          <w:color w:val="548DD4" w:themeColor="text2" w:themeTint="99"/>
          <w:sz w:val="24"/>
          <w:szCs w:val="24"/>
        </w:rPr>
      </w:pPr>
    </w:p>
    <w:p w:rsidR="00B37093" w:rsidRPr="00350F8B" w:rsidRDefault="00B37093" w:rsidP="00B37093">
      <w:pPr>
        <w:pStyle w:val="Odstavekseznama"/>
        <w:ind w:left="360"/>
        <w:jc w:val="both"/>
        <w:rPr>
          <w:rFonts w:ascii="Times New Roman" w:hAnsi="Times New Roman"/>
          <w:lang w:val="sl-SI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418"/>
        <w:gridCol w:w="2126"/>
        <w:gridCol w:w="1276"/>
        <w:gridCol w:w="4394"/>
      </w:tblGrid>
      <w:tr w:rsidR="00B37093" w:rsidRPr="00350F8B" w:rsidTr="006327F9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poddejavnost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financiranje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Nosilni resor/sodelujoči-institucija,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7093" w:rsidRPr="00350F8B" w:rsidRDefault="00B37093" w:rsidP="00C71D2B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B37093" w:rsidRPr="00350F8B" w:rsidRDefault="00B37093" w:rsidP="00C71D2B">
            <w:pPr>
              <w:pStyle w:val="Standard"/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C71D2B">
            <w:pPr>
              <w:pStyle w:val="Standard"/>
              <w:jc w:val="both"/>
              <w:rPr>
                <w:rFonts w:ascii="Times New Roman" w:hAnsi="Times New Roman"/>
                <w:sz w:val="18"/>
                <w:szCs w:val="18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Oblikovanje instrumenta za svetovanja malim in srednjim </w:t>
            </w:r>
            <w:r w:rsidRPr="008D5D94">
              <w:rPr>
                <w:rFonts w:ascii="Times New Roman" w:hAnsi="Times New Roman"/>
                <w:szCs w:val="20"/>
                <w:lang w:val="sl-SI"/>
              </w:rPr>
              <w:lastRenderedPageBreak/>
              <w:t>podjetjem</w:t>
            </w:r>
            <w:r w:rsidRPr="00350F8B">
              <w:rPr>
                <w:rStyle w:val="Sprotnaopomba-sklic"/>
                <w:rFonts w:ascii="Times New Roman" w:hAnsi="Times New Roman"/>
                <w:sz w:val="18"/>
                <w:szCs w:val="18"/>
                <w:lang w:val="sl-SI"/>
              </w:rPr>
              <w:footnoteReference w:id="9"/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lastRenderedPageBreak/>
              <w:t>ESI skladi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SVRK, 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2016</w:t>
            </w:r>
          </w:p>
        </w:tc>
        <w:tc>
          <w:tcPr>
            <w:tcW w:w="43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 xml:space="preserve">Izboljšanje deleža </w:t>
            </w:r>
            <w:proofErr w:type="spellStart"/>
            <w:r>
              <w:rPr>
                <w:rFonts w:ascii="Times New Roman" w:hAnsi="Times New Roman"/>
                <w:szCs w:val="20"/>
                <w:lang w:val="sl-SI"/>
              </w:rPr>
              <w:t>ekoinovacij</w:t>
            </w:r>
            <w:proofErr w:type="spellEnd"/>
            <w:r>
              <w:rPr>
                <w:rFonts w:ascii="Times New Roman" w:hAnsi="Times New Roman"/>
                <w:szCs w:val="20"/>
                <w:lang w:val="sl-SI"/>
              </w:rPr>
              <w:t xml:space="preserve">, izboljšanje snovne in </w:t>
            </w:r>
            <w:r>
              <w:rPr>
                <w:rFonts w:ascii="Times New Roman" w:hAnsi="Times New Roman"/>
                <w:szCs w:val="20"/>
                <w:lang w:val="sl-SI"/>
              </w:rPr>
              <w:lastRenderedPageBreak/>
              <w:t>energetske učinkovitosti podjetij, več lokalnih ponudnikov, krepitev podjetij za vstop na nove zelene trge.</w:t>
            </w: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lastRenderedPageBreak/>
              <w:t xml:space="preserve">Oblikovanje enostavnega instrumenta za spodbujanje </w:t>
            </w:r>
            <w:proofErr w:type="spellStart"/>
            <w:r w:rsidRPr="008D5D94">
              <w:rPr>
                <w:rFonts w:ascii="Times New Roman" w:hAnsi="Times New Roman"/>
                <w:szCs w:val="20"/>
                <w:lang w:val="sl-SI"/>
              </w:rPr>
              <w:t>eko</w:t>
            </w:r>
            <w:proofErr w:type="spellEnd"/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-inovacij (inovacijski vavčer) </w:t>
            </w:r>
          </w:p>
          <w:p w:rsidR="008D5D94" w:rsidRPr="008D5D94" w:rsidRDefault="008D5D94" w:rsidP="000C613F">
            <w:pPr>
              <w:pStyle w:val="Odstavekseznama"/>
              <w:numPr>
                <w:ilvl w:val="0"/>
                <w:numId w:val="38"/>
              </w:numPr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Svetovanje/rešitve na področju </w:t>
            </w:r>
            <w:proofErr w:type="spellStart"/>
            <w:r w:rsidRPr="008D5D94">
              <w:rPr>
                <w:rFonts w:ascii="Times New Roman" w:hAnsi="Times New Roman"/>
                <w:szCs w:val="20"/>
                <w:lang w:val="sl-SI"/>
              </w:rPr>
              <w:t>ekodizajna</w:t>
            </w:r>
            <w:proofErr w:type="spellEnd"/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 oziroma ekološke zasnove izdelkov in storitev (npr. trajnostno gradbeništvo),</w:t>
            </w:r>
          </w:p>
          <w:p w:rsidR="008D5D94" w:rsidRPr="008D5D94" w:rsidRDefault="008D5D94" w:rsidP="000C613F">
            <w:pPr>
              <w:pStyle w:val="Odstavekseznama"/>
              <w:numPr>
                <w:ilvl w:val="0"/>
                <w:numId w:val="38"/>
              </w:numPr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Svetovanje/rešitve na področju snovne učinkovitosti (zmanjšanje količine uporabljenih surovin, njihovo nadomeščanje z recikliranimi materiali (reciklaža), uporaba okolju prijaznih materialov),</w:t>
            </w:r>
          </w:p>
          <w:p w:rsidR="008D5D94" w:rsidRPr="008D5D94" w:rsidRDefault="008D5D94" w:rsidP="000C613F">
            <w:pPr>
              <w:pStyle w:val="Odstavekseznama"/>
              <w:numPr>
                <w:ilvl w:val="0"/>
                <w:numId w:val="38"/>
              </w:numPr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Svetovanje/rešitve za izboljšanje energetske učinkovitosti proizvodnih procesov (zmanjšanje porabe energije in uporaba obnovljivih virov energije),</w:t>
            </w:r>
          </w:p>
          <w:p w:rsidR="008D5D94" w:rsidRPr="008D5D94" w:rsidRDefault="008D5D94" w:rsidP="000C613F">
            <w:pPr>
              <w:pStyle w:val="Odstavekseznama"/>
              <w:numPr>
                <w:ilvl w:val="0"/>
                <w:numId w:val="38"/>
              </w:numPr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Svetovanje/rešitve na področju ravnanja z odpadki in vodami,</w:t>
            </w:r>
          </w:p>
          <w:p w:rsidR="008D5D94" w:rsidRPr="008D5D94" w:rsidRDefault="008D5D94" w:rsidP="000C613F">
            <w:pPr>
              <w:pStyle w:val="Odstavekseznama"/>
              <w:numPr>
                <w:ilvl w:val="0"/>
                <w:numId w:val="38"/>
              </w:numPr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Svetovanje pri vključevanju v sistem EMAS in za pridobitev drugih prostovoljnih okoljskih certifikatov (npr. </w:t>
            </w:r>
            <w:proofErr w:type="spellStart"/>
            <w:r w:rsidRPr="008D5D94">
              <w:rPr>
                <w:rFonts w:ascii="Times New Roman" w:hAnsi="Times New Roman"/>
                <w:szCs w:val="20"/>
                <w:lang w:val="sl-SI"/>
              </w:rPr>
              <w:t>Ecolabel</w:t>
            </w:r>
            <w:proofErr w:type="spellEnd"/>
            <w:r w:rsidRPr="008D5D94">
              <w:rPr>
                <w:rFonts w:ascii="Times New Roman" w:hAnsi="Times New Roman"/>
                <w:szCs w:val="20"/>
                <w:lang w:val="sl-SI"/>
              </w:rPr>
              <w:t>).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ESI skladi, Podnebni sklad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MGRT/ SVRK, MOP, MKGP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8D5D94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Oblikovanje instrumenta za izboljšanje snovne in energetske učinkovitost</w:t>
            </w:r>
            <w:r>
              <w:rPr>
                <w:rFonts w:ascii="Times New Roman" w:hAnsi="Times New Roman"/>
                <w:szCs w:val="20"/>
                <w:lang w:val="sl-SI"/>
              </w:rPr>
              <w:t>i (povratni in nepovratni viri)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ESI skladi, </w:t>
            </w:r>
            <w:proofErr w:type="spellStart"/>
            <w:r w:rsidRPr="008D5D94">
              <w:rPr>
                <w:rFonts w:ascii="Times New Roman" w:hAnsi="Times New Roman"/>
                <w:szCs w:val="20"/>
                <w:lang w:val="sl-SI"/>
              </w:rPr>
              <w:t>Ekosklad</w:t>
            </w:r>
            <w:proofErr w:type="spellEnd"/>
            <w:r w:rsidRPr="008D5D94">
              <w:rPr>
                <w:rFonts w:ascii="Times New Roman" w:hAnsi="Times New Roman"/>
                <w:szCs w:val="20"/>
                <w:lang w:val="sl-SI"/>
              </w:rPr>
              <w:t>, SID banka...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MGRT/ SVRK, 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8D5D94" w:rsidRDefault="008D5D94" w:rsidP="00C71D2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Zeleni / trajnostni turizem</w:t>
            </w:r>
          </w:p>
          <w:p w:rsidR="008D5D94" w:rsidRPr="008D5D94" w:rsidRDefault="008D5D94" w:rsidP="000C613F">
            <w:pPr>
              <w:pStyle w:val="Odstavekseznama"/>
              <w:numPr>
                <w:ilvl w:val="0"/>
                <w:numId w:val="38"/>
              </w:numPr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Podpora in razvoj projektov, ki iščejo sinergije med ohranjanjem narave, njegovo promocijo in obiskom območij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MGRT in 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8D5D94" w:rsidRDefault="008D5D94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8D5D94">
              <w:rPr>
                <w:rFonts w:ascii="Times New Roman" w:hAnsi="Times New Roman"/>
                <w:szCs w:val="20"/>
                <w:lang w:val="sl-SI"/>
              </w:rPr>
              <w:t>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8D5D94" w:rsidRDefault="008D5D94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</w:tr>
    </w:tbl>
    <w:p w:rsidR="00B37093" w:rsidRPr="00350F8B" w:rsidRDefault="00B37093" w:rsidP="00B37093">
      <w:pPr>
        <w:pStyle w:val="Standard"/>
        <w:spacing w:line="240" w:lineRule="auto"/>
        <w:ind w:left="360"/>
        <w:jc w:val="both"/>
        <w:rPr>
          <w:rFonts w:ascii="Times New Roman" w:eastAsia="Arial Unicode MS" w:hAnsi="Times New Roman"/>
          <w:bCs/>
          <w:color w:val="000000"/>
          <w:sz w:val="24"/>
          <w:lang w:val="sl-SI" w:eastAsia="sl-SI"/>
        </w:rPr>
      </w:pPr>
    </w:p>
    <w:p w:rsidR="00771988" w:rsidRPr="00350F8B" w:rsidRDefault="00771988" w:rsidP="00771988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0F8B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Spodbujanje zaposlovanja na zelenih delovnih mestih in usposabljanje oseb na trgu dela za potrebe zelenega gospodarstva</w:t>
      </w:r>
    </w:p>
    <w:p w:rsidR="00771988" w:rsidRPr="00350F8B" w:rsidRDefault="00771988" w:rsidP="00771988">
      <w:pPr>
        <w:pStyle w:val="Standard"/>
        <w:spacing w:line="240" w:lineRule="auto"/>
        <w:ind w:left="393"/>
        <w:jc w:val="both"/>
        <w:rPr>
          <w:rFonts w:ascii="Times New Roman" w:eastAsia="Arial Unicode MS" w:hAnsi="Times New Roman"/>
          <w:bCs/>
          <w:color w:val="000000"/>
          <w:sz w:val="24"/>
          <w:lang w:val="sl-SI" w:eastAsia="sl-SI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20"/>
        <w:gridCol w:w="1276"/>
        <w:gridCol w:w="1559"/>
        <w:gridCol w:w="1276"/>
        <w:gridCol w:w="4394"/>
      </w:tblGrid>
      <w:tr w:rsidR="00771988" w:rsidRPr="00350F8B" w:rsidTr="00830B3B">
        <w:tc>
          <w:tcPr>
            <w:tcW w:w="5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financiranje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Nosilni </w:t>
            </w: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lastRenderedPageBreak/>
              <w:t>resor/sodelujoči-institucija,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lastRenderedPageBreak/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771988" w:rsidRPr="00350F8B" w:rsidTr="00830B3B">
        <w:tc>
          <w:tcPr>
            <w:tcW w:w="5920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963EF7" w:rsidRDefault="00771988" w:rsidP="00830B3B">
            <w:pPr>
              <w:pStyle w:val="Standard"/>
              <w:rPr>
                <w:rFonts w:ascii="Times New Roman" w:hAnsi="Times New Roman"/>
                <w:b/>
                <w:color w:val="000000"/>
                <w:szCs w:val="20"/>
                <w:lang w:val="sl-SI" w:eastAsia="sl-SI"/>
              </w:rPr>
            </w:pPr>
            <w:r w:rsidRPr="00963EF7">
              <w:rPr>
                <w:rFonts w:ascii="Times New Roman" w:hAnsi="Times New Roman"/>
                <w:b/>
                <w:color w:val="000000"/>
                <w:szCs w:val="20"/>
                <w:lang w:val="sl-SI" w:eastAsia="sl-SI"/>
              </w:rPr>
              <w:lastRenderedPageBreak/>
              <w:t>Na področju spodbujanja zaposlovanja na zelenih delovnih mestih:</w:t>
            </w:r>
          </w:p>
          <w:p w:rsidR="00771988" w:rsidRPr="00350F8B" w:rsidRDefault="00771988" w:rsidP="00830B3B">
            <w:pPr>
              <w:pStyle w:val="Standard"/>
              <w:rPr>
                <w:rFonts w:ascii="Times New Roman" w:hAnsi="Times New Roman"/>
                <w:color w:val="000000"/>
                <w:szCs w:val="20"/>
                <w:lang w:val="sl-SI" w:eastAsia="sl-SI"/>
              </w:rPr>
            </w:pPr>
            <w:r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S</w:t>
            </w: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podbujanje socialnega podjetništva - spodbujanje razvoja socialnih podjetij tipa B (zaposlovanje ranljivih skupin na trgu dela) v povezavi z zelenimi delovnimi mesti.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350F8B" w:rsidRDefault="00771988" w:rsidP="006F3890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- </w:t>
            </w:r>
            <w:r w:rsidR="006F3890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Evropski socialni sklad (</w:t>
            </w: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ESS</w:t>
            </w:r>
            <w:r w:rsidR="006F3890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MDDSZ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771988" w:rsidRPr="00350F8B" w:rsidTr="00830B3B">
        <w:tc>
          <w:tcPr>
            <w:tcW w:w="5920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350F8B" w:rsidRDefault="00771988" w:rsidP="00830B3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>P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>redviden razpis "zaposlitveni projekti na lokalni ravn</w:t>
            </w:r>
            <w:r>
              <w:rPr>
                <w:rFonts w:ascii="Times New Roman" w:hAnsi="Times New Roman"/>
                <w:szCs w:val="20"/>
                <w:lang w:val="sl-SI"/>
              </w:rPr>
              <w:t xml:space="preserve">i" iz sredstev ESS 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>povezati z ustvarjanjem zelenih delovnih m</w:t>
            </w:r>
            <w:r>
              <w:rPr>
                <w:rFonts w:ascii="Times New Roman" w:hAnsi="Times New Roman"/>
                <w:szCs w:val="20"/>
                <w:lang w:val="sl-SI"/>
              </w:rPr>
              <w:t>est in ustreznim usposabljanjem.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 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350F8B" w:rsidRDefault="006F3890" w:rsidP="006F3890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-</w:t>
            </w:r>
            <w:r w:rsidR="00771988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ESS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r w:rsidRPr="00350F8B">
              <w:rPr>
                <w:rFonts w:eastAsia="Arial Unicode MS"/>
                <w:bCs/>
                <w:color w:val="000000"/>
              </w:rPr>
              <w:t>MDDSZ</w:t>
            </w:r>
            <w:r>
              <w:rPr>
                <w:rFonts w:eastAsia="Arial Unicode MS"/>
                <w:bCs/>
                <w:color w:val="000000"/>
              </w:rPr>
              <w:t xml:space="preserve"> v povezavi z MGRT, MKGP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394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771988" w:rsidRPr="00350F8B" w:rsidTr="00830B3B">
        <w:tc>
          <w:tcPr>
            <w:tcW w:w="5920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350F8B" w:rsidRDefault="00771988" w:rsidP="00830B3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Na </w:t>
            </w:r>
            <w:r w:rsidRPr="00350F8B">
              <w:rPr>
                <w:rFonts w:ascii="Times New Roman" w:hAnsi="Times New Roman"/>
                <w:b/>
                <w:szCs w:val="20"/>
                <w:lang w:val="sl-SI"/>
              </w:rPr>
              <w:t>področju izobraževanja in usposabljanja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>:</w:t>
            </w:r>
          </w:p>
          <w:p w:rsidR="00771988" w:rsidRPr="00350F8B" w:rsidRDefault="00771988" w:rsidP="00830B3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- v programe usposabljanja, ki jih (so)financira ministrstvo, zajeti tudi potrebna znanja s področja razvoja zelenega gospodarstva, trajnostnega razvoja..,</w:t>
            </w:r>
          </w:p>
          <w:p w:rsidR="00771988" w:rsidRPr="00350F8B" w:rsidRDefault="00771988" w:rsidP="00830B3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- po potrebi v sodelovanju z delodajalci oblikovati posebne programe usposabljanja.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350F8B" w:rsidRDefault="00771988" w:rsidP="00830B3B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r w:rsidRPr="00350F8B">
              <w:rPr>
                <w:rFonts w:eastAsia="Arial Unicode MS"/>
                <w:bCs/>
                <w:color w:val="000000"/>
              </w:rPr>
              <w:t>MDDSZ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394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771988" w:rsidRPr="00350F8B" w:rsidTr="00830B3B">
        <w:tc>
          <w:tcPr>
            <w:tcW w:w="5920" w:type="dxa"/>
            <w:tcBorders>
              <w:top w:val="dashSmallGap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350F8B" w:rsidRDefault="00771988" w:rsidP="00830B3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Na </w:t>
            </w:r>
            <w:r w:rsidRPr="00350F8B">
              <w:rPr>
                <w:rFonts w:ascii="Times New Roman" w:hAnsi="Times New Roman"/>
                <w:b/>
                <w:szCs w:val="20"/>
                <w:lang w:val="sl-SI"/>
              </w:rPr>
              <w:t>področju zagotavljanja kvalitetnega delovnega okolja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>:</w:t>
            </w:r>
          </w:p>
          <w:p w:rsidR="00771988" w:rsidRPr="00350F8B" w:rsidRDefault="00771988" w:rsidP="00830B3B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- povezati z ukrepi v okviru </w:t>
            </w:r>
            <w:r>
              <w:rPr>
                <w:rFonts w:ascii="Times New Roman" w:hAnsi="Times New Roman"/>
                <w:szCs w:val="20"/>
                <w:lang w:val="sl-SI"/>
              </w:rPr>
              <w:t xml:space="preserve">OP 2014-20, 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>PO 8, PN Aktivno in zdravo staranje</w:t>
            </w:r>
            <w:r>
              <w:rPr>
                <w:rFonts w:ascii="Times New Roman" w:hAnsi="Times New Roman"/>
                <w:szCs w:val="20"/>
                <w:lang w:val="sl-SI"/>
              </w:rPr>
              <w:t>.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1988" w:rsidRPr="00350F8B" w:rsidRDefault="00771988" w:rsidP="00830B3B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r w:rsidRPr="00350F8B">
              <w:rPr>
                <w:rFonts w:eastAsia="Arial Unicode MS"/>
                <w:bCs/>
                <w:color w:val="000000"/>
              </w:rPr>
              <w:t>MDDSZ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394" w:type="dxa"/>
            <w:tcBorders>
              <w:top w:val="dashSmallGap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71988" w:rsidRPr="00350F8B" w:rsidRDefault="00771988" w:rsidP="00830B3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</w:tbl>
    <w:p w:rsidR="001B62C3" w:rsidRPr="00350F8B" w:rsidRDefault="001B62C3" w:rsidP="00B37093">
      <w:pPr>
        <w:pStyle w:val="Standard"/>
        <w:spacing w:line="240" w:lineRule="auto"/>
        <w:ind w:left="360"/>
        <w:jc w:val="both"/>
        <w:rPr>
          <w:rFonts w:ascii="Times New Roman" w:eastAsia="Arial Unicode MS" w:hAnsi="Times New Roman"/>
          <w:bCs/>
          <w:color w:val="000000"/>
          <w:sz w:val="24"/>
          <w:lang w:val="sl-SI" w:eastAsia="sl-SI"/>
        </w:rPr>
      </w:pPr>
    </w:p>
    <w:p w:rsidR="004C62E1" w:rsidRPr="00350F8B" w:rsidRDefault="007C473C" w:rsidP="004C62E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50F8B">
        <w:rPr>
          <w:rFonts w:ascii="Times New Roman" w:hAnsi="Times New Roman" w:cs="Times New Roman"/>
          <w:sz w:val="24"/>
          <w:szCs w:val="24"/>
        </w:rPr>
        <w:t>4</w:t>
      </w:r>
      <w:r w:rsidR="004C62E1" w:rsidRPr="00350F8B">
        <w:rPr>
          <w:rFonts w:ascii="Times New Roman" w:hAnsi="Times New Roman" w:cs="Times New Roman"/>
          <w:sz w:val="24"/>
          <w:szCs w:val="24"/>
        </w:rPr>
        <w:t xml:space="preserve">) </w:t>
      </w:r>
      <w:r w:rsidR="004C62E1" w:rsidRPr="00350F8B">
        <w:rPr>
          <w:rFonts w:ascii="Times New Roman" w:hAnsi="Times New Roman" w:cs="Times New Roman"/>
          <w:color w:val="auto"/>
          <w:sz w:val="24"/>
          <w:szCs w:val="24"/>
        </w:rPr>
        <w:t xml:space="preserve">Spodbujanje povpraševanja po zelenih izdelkih in storitvah, zeleno javno naročanje </w:t>
      </w:r>
    </w:p>
    <w:p w:rsidR="004C62E1" w:rsidRPr="00350F8B" w:rsidRDefault="004C62E1" w:rsidP="004C62E1">
      <w:pPr>
        <w:pStyle w:val="Standard"/>
        <w:spacing w:line="240" w:lineRule="auto"/>
        <w:ind w:left="393"/>
        <w:jc w:val="both"/>
        <w:rPr>
          <w:rFonts w:ascii="Times New Roman" w:eastAsia="Arial Unicode MS" w:hAnsi="Times New Roman"/>
          <w:bCs/>
          <w:color w:val="000000"/>
          <w:sz w:val="24"/>
          <w:lang w:val="sl-SI" w:eastAsia="sl-SI"/>
        </w:rPr>
      </w:pPr>
    </w:p>
    <w:p w:rsidR="004C62E1" w:rsidRPr="00350F8B" w:rsidRDefault="004C62E1" w:rsidP="004C62E1">
      <w:pPr>
        <w:pStyle w:val="Standard"/>
        <w:spacing w:line="240" w:lineRule="auto"/>
        <w:ind w:left="393"/>
        <w:jc w:val="both"/>
        <w:rPr>
          <w:rFonts w:ascii="Times New Roman" w:eastAsia="Arial Unicode MS" w:hAnsi="Times New Roman"/>
          <w:bCs/>
          <w:color w:val="000000"/>
          <w:sz w:val="24"/>
          <w:lang w:val="sl-SI" w:eastAsia="sl-SI"/>
        </w:rPr>
      </w:pP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418"/>
        <w:gridCol w:w="2268"/>
        <w:gridCol w:w="1276"/>
        <w:gridCol w:w="4252"/>
      </w:tblGrid>
      <w:tr w:rsidR="00B66CB7" w:rsidRPr="00350F8B" w:rsidTr="00B66CB7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Nosilni resor/sodelujoči-institucija,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rok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B66CB7" w:rsidRPr="00350F8B" w:rsidRDefault="009723D5" w:rsidP="00963DB2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B66CB7" w:rsidRPr="00350F8B" w:rsidTr="00B66CB7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rPr>
                <w:rFonts w:ascii="Times New Roman" w:hAnsi="Times New Roman"/>
                <w:b/>
                <w:color w:val="000000"/>
                <w:szCs w:val="20"/>
                <w:lang w:val="sl-SI" w:eastAsia="sl-SI"/>
              </w:rPr>
            </w:pPr>
            <w:proofErr w:type="spellStart"/>
            <w:r w:rsidRPr="00350F8B">
              <w:rPr>
                <w:rFonts w:ascii="Times New Roman" w:hAnsi="Times New Roman"/>
                <w:b/>
                <w:color w:val="000000"/>
                <w:szCs w:val="20"/>
                <w:lang w:val="sl-SI" w:eastAsia="sl-SI"/>
              </w:rPr>
              <w:t>ZeJN</w:t>
            </w:r>
            <w:proofErr w:type="spellEnd"/>
            <w:r w:rsidRPr="00350F8B">
              <w:rPr>
                <w:rFonts w:ascii="Times New Roman" w:hAnsi="Times New Roman"/>
                <w:b/>
                <w:color w:val="000000"/>
                <w:szCs w:val="20"/>
                <w:lang w:val="sl-SI" w:eastAsia="sl-SI"/>
              </w:rPr>
              <w:t xml:space="preserve"> </w:t>
            </w:r>
          </w:p>
          <w:p w:rsidR="00B66CB7" w:rsidRPr="00350F8B" w:rsidRDefault="00B66CB7" w:rsidP="00963DB2">
            <w:pPr>
              <w:pStyle w:val="Standard"/>
              <w:rPr>
                <w:rFonts w:ascii="Times New Roman" w:hAnsi="Times New Roman"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- Priprava analize izvajanja uredbe in sistema zelenega javnega naročanja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MJU/MOP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Podlage za morebitne spremembe Uredbe o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ZeJN</w:t>
            </w:r>
            <w:proofErr w:type="spellEnd"/>
          </w:p>
        </w:tc>
      </w:tr>
      <w:tr w:rsidR="00B66CB7" w:rsidRPr="00350F8B" w:rsidTr="00B66CB7">
        <w:tc>
          <w:tcPr>
            <w:tcW w:w="5211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- Priprava analize trga – ponudnikov v Sloveniji trenutno veljavne uredbe za posamezna področja iz Uredbe.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/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MGRT/ MOP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B66CB7" w:rsidRPr="00350F8B" w:rsidTr="00B66CB7">
        <w:tc>
          <w:tcPr>
            <w:tcW w:w="5211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 xml:space="preserve">- Priprava analize, stroškovnih koristi zelenega javnega </w:t>
            </w: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lastRenderedPageBreak/>
              <w:t>naročanja</w:t>
            </w:r>
            <w:r w:rsidRPr="00350F8B">
              <w:rPr>
                <w:rStyle w:val="Sprotnaopomba-sklic"/>
                <w:rFonts w:ascii="Times New Roman" w:hAnsi="Times New Roman"/>
                <w:szCs w:val="20"/>
                <w:lang w:val="sl-SI"/>
              </w:rPr>
              <w:footnoteReference w:id="10"/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>/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MGRT / MOP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F0232E" w:rsidRPr="00350F8B" w:rsidTr="00B66CB7">
        <w:tc>
          <w:tcPr>
            <w:tcW w:w="5211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32E" w:rsidRPr="00350F8B" w:rsidRDefault="006F3890" w:rsidP="006F3890">
            <w:pPr>
              <w:pStyle w:val="Standard"/>
              <w:jc w:val="both"/>
              <w:rPr>
                <w:rFonts w:ascii="Times New Roman" w:hAnsi="Times New Roman"/>
                <w:color w:val="000000"/>
                <w:szCs w:val="20"/>
                <w:lang w:val="sl-SI" w:eastAsia="sl-SI"/>
              </w:rPr>
            </w:pPr>
            <w:r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lastRenderedPageBreak/>
              <w:t>-</w:t>
            </w:r>
            <w:r w:rsidR="00F0232E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Priprava izhodišč za zeleno javno naročanje projektiranja in gradnje cest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32E" w:rsidRPr="00350F8B" w:rsidRDefault="00F0232E" w:rsidP="00963DB2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/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32E" w:rsidRPr="00350F8B" w:rsidRDefault="00F0232E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Zavod za gradbeništvo, MJU, MOP</w:t>
            </w:r>
            <w:r w:rsidR="00727BCE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, </w:t>
            </w:r>
            <w:proofErr w:type="spellStart"/>
            <w:r w:rsidR="00727BCE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232E" w:rsidRPr="00350F8B" w:rsidRDefault="00F0232E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F0232E" w:rsidRPr="00350F8B" w:rsidRDefault="00F0232E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Povečanje deleža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ZeJN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, manjši okoljski vpliv gradnje velike infrastrukture</w:t>
            </w:r>
          </w:p>
        </w:tc>
      </w:tr>
      <w:tr w:rsidR="00B66CB7" w:rsidRPr="00350F8B" w:rsidTr="00B66CB7">
        <w:tc>
          <w:tcPr>
            <w:tcW w:w="5211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- Priprava priporočil/smernic za zeleno JN v prehranjevalni verigi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/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MKGP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B66CB7" w:rsidRPr="00350F8B" w:rsidTr="00B66CB7">
        <w:tc>
          <w:tcPr>
            <w:tcW w:w="5211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rPr>
                <w:rFonts w:ascii="Times New Roman" w:hAnsi="Times New Roman"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- Na podlagi analiz prenova sistemske ureditve zelenega javnega naročanja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CB7" w:rsidRPr="00350F8B" w:rsidRDefault="00B66CB7" w:rsidP="00963DB2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/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MJU / MOP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2017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B66CB7" w:rsidRPr="00350F8B" w:rsidRDefault="00B66CB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Povečanje deleža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ZeJN</w:t>
            </w:r>
            <w:proofErr w:type="spellEnd"/>
          </w:p>
        </w:tc>
      </w:tr>
      <w:tr w:rsidR="00DD2477" w:rsidRPr="00350F8B" w:rsidTr="00DD2477">
        <w:tc>
          <w:tcPr>
            <w:tcW w:w="5211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77" w:rsidRPr="00350F8B" w:rsidRDefault="00DD2477" w:rsidP="00963DB2">
            <w:pPr>
              <w:pStyle w:val="Standard"/>
              <w:rPr>
                <w:rFonts w:ascii="Times New Roman" w:hAnsi="Times New Roman"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hAnsi="Times New Roman"/>
                <w:color w:val="000000"/>
                <w:szCs w:val="20"/>
                <w:lang w:val="sl-SI" w:eastAsia="sl-SI"/>
              </w:rPr>
              <w:t>Izdelava baze dobrih praks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477" w:rsidRPr="00350F8B" w:rsidRDefault="00DD2477" w:rsidP="00963DB2">
            <w:pPr>
              <w:pStyle w:val="Standard"/>
              <w:jc w:val="center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/</w:t>
            </w:r>
          </w:p>
        </w:tc>
        <w:tc>
          <w:tcPr>
            <w:tcW w:w="2268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77" w:rsidRPr="00350F8B" w:rsidRDefault="00DD247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MJU</w:t>
            </w:r>
          </w:p>
        </w:tc>
        <w:tc>
          <w:tcPr>
            <w:tcW w:w="1276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477" w:rsidRPr="00350F8B" w:rsidRDefault="00DD247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2017</w:t>
            </w:r>
          </w:p>
        </w:tc>
        <w:tc>
          <w:tcPr>
            <w:tcW w:w="4252" w:type="dxa"/>
            <w:tcBorders>
              <w:top w:val="dashSmallGap" w:sz="4" w:space="0" w:color="auto"/>
              <w:left w:val="single" w:sz="6" w:space="0" w:color="000001"/>
              <w:bottom w:val="dashSmallGap" w:sz="4" w:space="0" w:color="auto"/>
              <w:right w:val="single" w:sz="6" w:space="0" w:color="000001"/>
            </w:tcBorders>
            <w:shd w:val="clear" w:color="auto" w:fill="FFFFFF"/>
          </w:tcPr>
          <w:p w:rsidR="00DD2477" w:rsidRPr="00350F8B" w:rsidRDefault="00DD2477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Preglednejši in hitrejši postopki izvedbe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ZeJN</w:t>
            </w:r>
            <w:proofErr w:type="spellEnd"/>
          </w:p>
        </w:tc>
      </w:tr>
    </w:tbl>
    <w:p w:rsidR="00260BF3" w:rsidRPr="00350F8B" w:rsidRDefault="00260BF3" w:rsidP="004C62E1">
      <w:pPr>
        <w:pStyle w:val="Standard"/>
        <w:spacing w:line="240" w:lineRule="auto"/>
        <w:ind w:left="393"/>
        <w:jc w:val="both"/>
        <w:rPr>
          <w:rFonts w:ascii="Times New Roman" w:eastAsia="Arial Unicode MS" w:hAnsi="Times New Roman"/>
          <w:b/>
          <w:bCs/>
          <w:color w:val="000000"/>
          <w:sz w:val="24"/>
          <w:lang w:val="sl-SI" w:eastAsia="sl-SI"/>
        </w:rPr>
      </w:pPr>
    </w:p>
    <w:p w:rsidR="00260BF3" w:rsidRPr="00350F8B" w:rsidRDefault="00260BF3" w:rsidP="004C62E1">
      <w:pPr>
        <w:pStyle w:val="Standard"/>
        <w:spacing w:line="240" w:lineRule="auto"/>
        <w:ind w:left="393"/>
        <w:jc w:val="both"/>
        <w:rPr>
          <w:rFonts w:ascii="Times New Roman" w:eastAsia="Arial Unicode MS" w:hAnsi="Times New Roman"/>
          <w:b/>
          <w:bCs/>
          <w:color w:val="000000"/>
          <w:sz w:val="24"/>
          <w:lang w:val="sl-SI" w:eastAsia="sl-SI"/>
        </w:rPr>
      </w:pPr>
    </w:p>
    <w:p w:rsidR="00120271" w:rsidRPr="00350F8B" w:rsidRDefault="007C473C" w:rsidP="00AB575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Times New Roman" w:hAnsi="Times New Roman" w:cs="Times New Roman"/>
          <w:sz w:val="24"/>
          <w:szCs w:val="24"/>
        </w:rPr>
      </w:pPr>
      <w:r w:rsidRPr="00350F8B">
        <w:rPr>
          <w:rFonts w:ascii="Times New Roman" w:hAnsi="Times New Roman" w:cs="Times New Roman"/>
          <w:sz w:val="24"/>
          <w:szCs w:val="24"/>
        </w:rPr>
        <w:t>5</w:t>
      </w:r>
      <w:r w:rsidR="004874C0" w:rsidRPr="00350F8B">
        <w:rPr>
          <w:rFonts w:ascii="Times New Roman" w:hAnsi="Times New Roman" w:cs="Times New Roman"/>
          <w:sz w:val="24"/>
          <w:szCs w:val="24"/>
        </w:rPr>
        <w:t xml:space="preserve">) </w:t>
      </w:r>
      <w:r w:rsidR="00120271" w:rsidRPr="00350F8B">
        <w:rPr>
          <w:rFonts w:ascii="Times New Roman" w:hAnsi="Times New Roman" w:cs="Times New Roman"/>
          <w:sz w:val="24"/>
          <w:szCs w:val="24"/>
        </w:rPr>
        <w:t xml:space="preserve"> Zelena proračunska reforma</w:t>
      </w:r>
    </w:p>
    <w:p w:rsidR="0017695A" w:rsidRPr="00350F8B" w:rsidRDefault="0017695A" w:rsidP="00AB5751">
      <w:pPr>
        <w:pStyle w:val="Naslov21"/>
        <w:rPr>
          <w:rFonts w:ascii="Times New Roman" w:hAnsi="Times New Roman" w:cs="Times New Roman"/>
          <w:sz w:val="24"/>
          <w:szCs w:val="24"/>
          <w:shd w:val="clear" w:color="auto" w:fill="C0C0C0"/>
        </w:rPr>
      </w:pPr>
    </w:p>
    <w:tbl>
      <w:tblPr>
        <w:tblpPr w:leftFromText="141" w:rightFromText="141" w:vertAnchor="text" w:horzAnchor="margin" w:tblpY="10"/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11"/>
        <w:gridCol w:w="1418"/>
        <w:gridCol w:w="2268"/>
        <w:gridCol w:w="1276"/>
        <w:gridCol w:w="4252"/>
      </w:tblGrid>
      <w:tr w:rsidR="00A6396D" w:rsidRPr="00350F8B" w:rsidTr="00A6396D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6D" w:rsidRPr="00350F8B" w:rsidRDefault="00A6396D" w:rsidP="00963DB2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6D" w:rsidRPr="00350F8B" w:rsidRDefault="00A6396D" w:rsidP="00963DB2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6D" w:rsidRPr="00350F8B" w:rsidRDefault="00A6396D" w:rsidP="00963DB2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nosilni resor/sodelujoči – 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96D" w:rsidRPr="00350F8B" w:rsidRDefault="00A6396D" w:rsidP="00963DB2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rok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A6396D" w:rsidRPr="00350F8B" w:rsidRDefault="00A6396D" w:rsidP="00963DB2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Zbrati osnovne informacije že iz obstoječih študij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in dosedanjega dela skupine o okoljskih davkih v Sloveniji. Pripraviti </w:t>
            </w: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pregled študij in priporočil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zunanjih institucij (OECD, EU).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5910DE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5910DE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10E0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MF, MOP, MGRT; MKGP,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do konca leta 2015</w:t>
            </w:r>
          </w:p>
        </w:tc>
        <w:tc>
          <w:tcPr>
            <w:tcW w:w="425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Pripraviti nabor ukrepov in njihov učinkov za uporabo fiskalne politike kot instrumenta spodbujanja </w:t>
            </w:r>
            <w:r w:rsidR="000E689C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aktivnosti, ki manj obremenjujejo okolje.</w:t>
            </w: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EA77FC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Analiza</w:t>
            </w:r>
            <w:r w:rsidRPr="00350F8B">
              <w:rPr>
                <w:rStyle w:val="Sprotnaopomba-sklic"/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footnoteReference w:id="11"/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</w:t>
            </w: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obstoječih dajatev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, ki sodijo v skupino okoljskih dajatev po mednarodni nomenklaturi in dajatev, ki so povezane z učinkovito rabo energije, spodbujanjem rabe obnovljivih virov energije in smotrno rabo naravnih virov, vključno z analizo posameznih elementov vseh javnofinančnih dajatev, ki imajo vpliv na okoljske cilje.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5910DE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5910DE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MF, MOP, MGRT,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, MKGP, občine</w:t>
            </w:r>
            <w:r w:rsidRPr="00350F8B">
              <w:rPr>
                <w:rStyle w:val="Sprotnaopomba-sklic"/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footnoteReference w:id="12"/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Analiza </w:t>
            </w: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neposrednih izplačil iz državnega proračuna ali občinskih proračunov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, ki imajo vpliv na doseganje okoljskih ciljev (bodisi subvencije, ki spodbujajo okolju prijazno ravnanje bodisi subvencije, ki spodbujajo porabo, ki okolju ni 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 xml:space="preserve">prijazna),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5910DE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5910DE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>Integralni proračun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10E0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MF, MOP, MGRT,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, MKGP, občine 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BD5184" w:rsidP="00BD5184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BD5184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 xml:space="preserve">Pripraviti izbor možnosti za </w:t>
            </w:r>
            <w:r w:rsidRPr="00BD5184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uvedbo ukrepov</w:t>
            </w:r>
            <w:r w:rsidRPr="00BD5184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na področju okoljskih in drugih javnofinančnih dajatev, tako davkov v ožjem smislu, kot drugih (tudi izvenproračunskih) javnofinančnih virov, preučiti možnosti za o</w:t>
            </w: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dp</w:t>
            </w:r>
            <w:r w:rsidRPr="00BD5184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ravo okolju škodljivih subvencij in sprememb na področju drugih ukrepov, ki imajo negativne ali pozitivne okoljske vplive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;</w:t>
            </w:r>
            <w:r w:rsidR="008D5D94"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vključno z </w:t>
            </w:r>
            <w:r w:rsidR="008D5D94"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analizo učinkov</w:t>
            </w:r>
            <w:r w:rsidR="008D5D94"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na gospodarstvo, zaposlovanje in na druge deležnike ter okolje. Predloge utemeljiti na ustreznih modelih in pridobiti primere dobrih praks.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10E0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verjetno potrebno angažirati zunanje sodelavce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10E0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MF, MOP, MGRT,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, MKGP; občine  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8D5D94" w:rsidRPr="00350F8B" w:rsidTr="00B8766A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Opraviti </w:t>
            </w: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javno razpravo z vsemi deležniki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o predlogih reform.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5910DE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5910DE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MF / MOP, MGRT, gospodarstvo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D5D94" w:rsidRPr="00350F8B" w:rsidRDefault="008D5D94" w:rsidP="00963DB2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</w:tbl>
    <w:p w:rsidR="00A6396D" w:rsidRPr="00350F8B" w:rsidRDefault="00A6396D" w:rsidP="00A6396D">
      <w:pPr>
        <w:pStyle w:val="Standard"/>
        <w:spacing w:line="240" w:lineRule="auto"/>
        <w:jc w:val="both"/>
        <w:rPr>
          <w:rFonts w:ascii="Times New Roman" w:hAnsi="Times New Roman"/>
          <w:sz w:val="24"/>
          <w:lang w:val="sl-SI"/>
        </w:rPr>
      </w:pPr>
    </w:p>
    <w:p w:rsidR="00260BF3" w:rsidRPr="00350F8B" w:rsidRDefault="00260BF3">
      <w:pPr>
        <w:rPr>
          <w:sz w:val="24"/>
          <w:szCs w:val="24"/>
          <w:lang w:eastAsia="en-US"/>
        </w:rPr>
      </w:pPr>
      <w:r w:rsidRPr="00350F8B">
        <w:rPr>
          <w:sz w:val="24"/>
        </w:rPr>
        <w:br w:type="page"/>
      </w:r>
    </w:p>
    <w:p w:rsidR="004C62E1" w:rsidRPr="00350F8B" w:rsidRDefault="007C473C" w:rsidP="004C62E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Times New Roman" w:hAnsi="Times New Roman" w:cs="Times New Roman"/>
          <w:sz w:val="24"/>
          <w:szCs w:val="24"/>
        </w:rPr>
      </w:pPr>
      <w:r w:rsidRPr="00350F8B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C62E1" w:rsidRPr="00350F8B">
        <w:rPr>
          <w:rFonts w:ascii="Times New Roman" w:hAnsi="Times New Roman" w:cs="Times New Roman"/>
          <w:sz w:val="24"/>
          <w:szCs w:val="24"/>
        </w:rPr>
        <w:t>) Trajnostni urbani razvoj</w:t>
      </w:r>
    </w:p>
    <w:p w:rsidR="004C62E1" w:rsidRPr="00350F8B" w:rsidRDefault="004C62E1" w:rsidP="004C62E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sz w:val="24"/>
          <w:szCs w:val="24"/>
        </w:rPr>
      </w:pPr>
    </w:p>
    <w:p w:rsidR="00FF4A26" w:rsidRPr="00350F8B" w:rsidRDefault="00FF4A26" w:rsidP="00FF4A26">
      <w:pPr>
        <w:jc w:val="both"/>
      </w:pPr>
    </w:p>
    <w:tbl>
      <w:tblPr>
        <w:tblStyle w:val="Tabela-mrea1"/>
        <w:tblpPr w:leftFromText="141" w:rightFromText="141" w:vertAnchor="text" w:horzAnchor="margin" w:tblpY="87"/>
        <w:tblW w:w="14425" w:type="dxa"/>
        <w:tblLayout w:type="fixed"/>
        <w:tblLook w:val="04A0"/>
      </w:tblPr>
      <w:tblGrid>
        <w:gridCol w:w="1526"/>
        <w:gridCol w:w="3685"/>
        <w:gridCol w:w="1418"/>
        <w:gridCol w:w="2268"/>
        <w:gridCol w:w="1276"/>
        <w:gridCol w:w="4252"/>
      </w:tblGrid>
      <w:tr w:rsidR="00FF4A26" w:rsidRPr="00350F8B" w:rsidTr="00AD7B70">
        <w:tc>
          <w:tcPr>
            <w:tcW w:w="1526" w:type="dxa"/>
            <w:shd w:val="clear" w:color="auto" w:fill="FDE9D9" w:themeFill="accent6" w:themeFillTint="33"/>
          </w:tcPr>
          <w:p w:rsidR="00FF4A26" w:rsidRPr="00350F8B" w:rsidRDefault="00FF4A26" w:rsidP="00AD7B70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dejavnost</w:t>
            </w:r>
          </w:p>
        </w:tc>
        <w:tc>
          <w:tcPr>
            <w:tcW w:w="3685" w:type="dxa"/>
            <w:shd w:val="clear" w:color="auto" w:fill="FDE9D9" w:themeFill="accent6" w:themeFillTint="33"/>
          </w:tcPr>
          <w:p w:rsidR="00FF4A26" w:rsidRPr="00350F8B" w:rsidRDefault="00FF4A26" w:rsidP="00AD7B70">
            <w:pPr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pod-dejavnost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FF4A26" w:rsidRPr="00350F8B" w:rsidRDefault="00FF4A26" w:rsidP="00AD7B70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Finančni vir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FF4A26" w:rsidRPr="00350F8B" w:rsidRDefault="00FF4A26" w:rsidP="00AD7B70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Nosilni resor/sodelujoči – institucija, ime in priimek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FF4A26" w:rsidRPr="00350F8B" w:rsidRDefault="00FF4A26" w:rsidP="00AD7B70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rok</w:t>
            </w:r>
          </w:p>
        </w:tc>
        <w:tc>
          <w:tcPr>
            <w:tcW w:w="4252" w:type="dxa"/>
            <w:shd w:val="clear" w:color="auto" w:fill="FDE9D9" w:themeFill="accent6" w:themeFillTint="33"/>
          </w:tcPr>
          <w:p w:rsidR="00FF4A26" w:rsidRPr="00350F8B" w:rsidRDefault="00FF4A26" w:rsidP="00AD7B70">
            <w:pPr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FF4A26" w:rsidRPr="00350F8B" w:rsidTr="00AD7B70">
        <w:tc>
          <w:tcPr>
            <w:tcW w:w="1526" w:type="dxa"/>
            <w:vMerge w:val="restart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"/>
                <w:bdr w:val="nil"/>
              </w:rPr>
              <w:t>Vzpostavitev finančnih in</w:t>
            </w:r>
            <w:r w:rsidRPr="00350F8B">
              <w:rPr>
                <w:rFonts w:eastAsia="Arial"/>
                <w:bdr w:val="nil"/>
              </w:rPr>
              <w:t>s</w:t>
            </w:r>
            <w:r w:rsidRPr="00350F8B">
              <w:rPr>
                <w:rFonts w:eastAsia="Arial"/>
                <w:bdr w:val="nil"/>
              </w:rPr>
              <w:t>trumentov za spodbujanje urbanega razv</w:t>
            </w:r>
            <w:r w:rsidRPr="00350F8B">
              <w:rPr>
                <w:rFonts w:eastAsia="Arial"/>
                <w:bdr w:val="nil"/>
              </w:rPr>
              <w:t>o</w:t>
            </w:r>
            <w:r w:rsidRPr="00350F8B">
              <w:rPr>
                <w:rFonts w:eastAsia="Arial"/>
                <w:bdr w:val="nil"/>
              </w:rPr>
              <w:t>ja</w:t>
            </w:r>
          </w:p>
        </w:tc>
        <w:tc>
          <w:tcPr>
            <w:tcW w:w="3685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BFBFBF" w:themeColor="background1" w:themeShade="BF"/>
                <w:bdr w:val="nil"/>
              </w:rPr>
            </w:pPr>
            <w:r w:rsidRPr="00350F8B">
              <w:rPr>
                <w:rFonts w:eastAsia="Arial"/>
                <w:bdr w:val="nil"/>
              </w:rPr>
              <w:t>Študija vrzeli za uporabo finančnih in</w:t>
            </w:r>
            <w:r w:rsidRPr="00350F8B">
              <w:rPr>
                <w:rFonts w:eastAsia="Arial"/>
                <w:bdr w:val="nil"/>
              </w:rPr>
              <w:t>s</w:t>
            </w:r>
            <w:r w:rsidRPr="00350F8B">
              <w:rPr>
                <w:rFonts w:eastAsia="Arial"/>
                <w:bdr w:val="nil"/>
              </w:rPr>
              <w:t>trumentov za spodbujanje urbanega razv</w:t>
            </w:r>
            <w:r w:rsidRPr="00350F8B">
              <w:rPr>
                <w:rFonts w:eastAsia="Arial"/>
                <w:bdr w:val="nil"/>
              </w:rPr>
              <w:t>o</w:t>
            </w:r>
            <w:r w:rsidRPr="00350F8B">
              <w:rPr>
                <w:rFonts w:eastAsia="Arial"/>
                <w:bdr w:val="nil"/>
              </w:rPr>
              <w:t>ja</w:t>
            </w:r>
          </w:p>
        </w:tc>
        <w:tc>
          <w:tcPr>
            <w:tcW w:w="1418" w:type="dxa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ESI sredstva</w:t>
            </w:r>
          </w:p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color w:val="BFBFBF" w:themeColor="background1" w:themeShade="BF"/>
                <w:bdr w:val="nil"/>
              </w:rPr>
            </w:pPr>
          </w:p>
        </w:tc>
        <w:tc>
          <w:tcPr>
            <w:tcW w:w="2268" w:type="dxa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SVRK/MOP</w:t>
            </w:r>
          </w:p>
        </w:tc>
        <w:tc>
          <w:tcPr>
            <w:tcW w:w="1276" w:type="dxa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2015/2016</w:t>
            </w:r>
          </w:p>
        </w:tc>
        <w:tc>
          <w:tcPr>
            <w:tcW w:w="4252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Spodbuditev gospodarskih dejavnosti na</w:t>
            </w:r>
            <w:r w:rsidR="000E689C">
              <w:rPr>
                <w:rFonts w:eastAsia="Arial Unicode MS"/>
                <w:bCs/>
                <w:bdr w:val="nil"/>
              </w:rPr>
              <w:t xml:space="preserve"> prostih površinah znotraj mest, omejevanje širjenja na nove površine.</w:t>
            </w:r>
          </w:p>
        </w:tc>
      </w:tr>
      <w:tr w:rsidR="00FF4A26" w:rsidRPr="00350F8B" w:rsidTr="00AD7B70">
        <w:tc>
          <w:tcPr>
            <w:tcW w:w="1526" w:type="dxa"/>
            <w:vMerge/>
          </w:tcPr>
          <w:p w:rsidR="00FF4A26" w:rsidRPr="00350F8B" w:rsidRDefault="00FF4A26" w:rsidP="00AD7B70">
            <w:pPr>
              <w:jc w:val="both"/>
              <w:rPr>
                <w:rFonts w:eastAsia="Arial"/>
                <w:bdr w:val="nil"/>
              </w:rPr>
            </w:pPr>
          </w:p>
        </w:tc>
        <w:tc>
          <w:tcPr>
            <w:tcW w:w="3685" w:type="dxa"/>
          </w:tcPr>
          <w:p w:rsidR="00FF4A26" w:rsidRPr="00350F8B" w:rsidDel="003E13FB" w:rsidRDefault="00FF4A26" w:rsidP="00AD7B70">
            <w:pPr>
              <w:jc w:val="both"/>
              <w:rPr>
                <w:rFonts w:eastAsia="Arial"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Pilotni primer vpeljave finančnih instr</w:t>
            </w:r>
            <w:r w:rsidRPr="00350F8B">
              <w:rPr>
                <w:rFonts w:eastAsia="Arial Unicode MS"/>
                <w:bCs/>
                <w:bdr w:val="nil"/>
              </w:rPr>
              <w:t>u</w:t>
            </w:r>
            <w:r w:rsidRPr="00350F8B">
              <w:rPr>
                <w:rFonts w:eastAsia="Arial Unicode MS"/>
                <w:bCs/>
                <w:bdr w:val="nil"/>
              </w:rPr>
              <w:t>mentov na primeru 1 – 2 slovenskih mest</w:t>
            </w:r>
          </w:p>
        </w:tc>
        <w:tc>
          <w:tcPr>
            <w:tcW w:w="1418" w:type="dxa"/>
          </w:tcPr>
          <w:p w:rsidR="00FF4A26" w:rsidRPr="00350F8B" w:rsidDel="003E13F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 xml:space="preserve">ESI sredstva, </w:t>
            </w:r>
            <w:r w:rsidR="005910DE">
              <w:rPr>
                <w:rFonts w:eastAsia="Arial Unicode MS"/>
                <w:bCs/>
                <w:bdr w:val="nil"/>
              </w:rPr>
              <w:t>Integralni proračun</w:t>
            </w:r>
            <w:r w:rsidRPr="00350F8B">
              <w:rPr>
                <w:rFonts w:eastAsia="Arial Unicode MS"/>
                <w:bCs/>
                <w:bdr w:val="nil"/>
              </w:rPr>
              <w:t>, (EIB…)</w:t>
            </w:r>
          </w:p>
        </w:tc>
        <w:tc>
          <w:tcPr>
            <w:tcW w:w="2268" w:type="dxa"/>
          </w:tcPr>
          <w:p w:rsidR="00FF4A26" w:rsidRPr="00350F8B" w:rsidDel="003E13F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SVRK / MOP</w:t>
            </w:r>
          </w:p>
        </w:tc>
        <w:tc>
          <w:tcPr>
            <w:tcW w:w="1276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2020</w:t>
            </w:r>
          </w:p>
        </w:tc>
        <w:tc>
          <w:tcPr>
            <w:tcW w:w="4252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Spodbuditev investicij na prostih površinah zno</w:t>
            </w:r>
            <w:r w:rsidRPr="00350F8B">
              <w:rPr>
                <w:rFonts w:eastAsia="Arial Unicode MS"/>
                <w:bCs/>
                <w:bdr w:val="nil"/>
              </w:rPr>
              <w:t>t</w:t>
            </w:r>
            <w:r w:rsidRPr="00350F8B">
              <w:rPr>
                <w:rFonts w:eastAsia="Arial Unicode MS"/>
                <w:bCs/>
                <w:bdr w:val="nil"/>
              </w:rPr>
              <w:t>raj mest</w:t>
            </w:r>
            <w:r w:rsidR="000E689C">
              <w:rPr>
                <w:rFonts w:eastAsia="Arial Unicode MS"/>
                <w:bCs/>
                <w:bdr w:val="nil"/>
              </w:rPr>
              <w:t>.</w:t>
            </w:r>
          </w:p>
        </w:tc>
      </w:tr>
      <w:tr w:rsidR="00FF4A26" w:rsidRPr="00350F8B" w:rsidTr="00AD7B70">
        <w:tc>
          <w:tcPr>
            <w:tcW w:w="1526" w:type="dxa"/>
          </w:tcPr>
          <w:p w:rsidR="00FF4A26" w:rsidRPr="00350F8B" w:rsidRDefault="00FF4A26" w:rsidP="00AD7B70">
            <w:pPr>
              <w:jc w:val="both"/>
              <w:rPr>
                <w:rFonts w:eastAsia="Arial"/>
                <w:bdr w:val="nil"/>
              </w:rPr>
            </w:pPr>
            <w:r w:rsidRPr="00350F8B">
              <w:rPr>
                <w:rFonts w:eastAsia="Arial"/>
                <w:bdr w:val="nil"/>
              </w:rPr>
              <w:t>Prenova SPRS</w:t>
            </w:r>
          </w:p>
        </w:tc>
        <w:tc>
          <w:tcPr>
            <w:tcW w:w="3685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 xml:space="preserve">Opredelitev modela prostorskega razvoja </w:t>
            </w:r>
            <w:r w:rsidRPr="00350F8B">
              <w:rPr>
                <w:rFonts w:eastAsia="Arial"/>
                <w:color w:val="000000"/>
                <w:bdr w:val="nil"/>
              </w:rPr>
              <w:t xml:space="preserve"> in funkcionalnih urbanih območij: 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s po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u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darkom na doseganju sinergij razvojnih politik v prostoru ter priprava usmeritev za funkcionalna urbana območja</w:t>
            </w:r>
          </w:p>
        </w:tc>
        <w:tc>
          <w:tcPr>
            <w:tcW w:w="1418" w:type="dxa"/>
          </w:tcPr>
          <w:p w:rsidR="00FF4A26" w:rsidRPr="00350F8B" w:rsidRDefault="005910DE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>
              <w:rPr>
                <w:rFonts w:eastAsia="Arial Unicode MS"/>
                <w:bCs/>
                <w:color w:val="000000"/>
                <w:bdr w:val="nil"/>
              </w:rPr>
              <w:t>Integralni proračun</w:t>
            </w:r>
            <w:r w:rsidR="00FF4A26" w:rsidRPr="00350F8B">
              <w:rPr>
                <w:rFonts w:eastAsia="Arial Unicode MS"/>
                <w:bCs/>
                <w:color w:val="000000"/>
                <w:bdr w:val="nil"/>
              </w:rPr>
              <w:t xml:space="preserve"> </w:t>
            </w:r>
          </w:p>
        </w:tc>
        <w:tc>
          <w:tcPr>
            <w:tcW w:w="2268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MOP + resorji</w:t>
            </w:r>
          </w:p>
        </w:tc>
        <w:tc>
          <w:tcPr>
            <w:tcW w:w="1276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Junij 2016</w:t>
            </w:r>
          </w:p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(prvi pre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d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log)</w:t>
            </w:r>
          </w:p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  <w:tc>
          <w:tcPr>
            <w:tcW w:w="4252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Trajnostni prostorski razvoj (optimalna razpored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i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tev središč za dostopnost do funkcij in storitev</w:t>
            </w:r>
            <w:r w:rsidR="000E689C">
              <w:rPr>
                <w:rFonts w:eastAsia="Arial Unicode MS"/>
                <w:bCs/>
                <w:color w:val="000000"/>
                <w:bdr w:val="nil"/>
              </w:rPr>
              <w:t>.</w:t>
            </w:r>
          </w:p>
        </w:tc>
      </w:tr>
      <w:tr w:rsidR="00FF4A26" w:rsidRPr="00350F8B" w:rsidTr="00AD7B70">
        <w:tc>
          <w:tcPr>
            <w:tcW w:w="1526" w:type="dxa"/>
            <w:vMerge w:val="restart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Izvajanje ukr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e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pov trajnostn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e</w:t>
            </w:r>
            <w:r w:rsidRPr="00350F8B">
              <w:rPr>
                <w:rFonts w:eastAsia="Arial Unicode MS"/>
                <w:bCs/>
                <w:color w:val="000000"/>
                <w:bdr w:val="nil"/>
              </w:rPr>
              <w:t>ga urbanega razvoja</w:t>
            </w:r>
          </w:p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FF0000"/>
                <w:bdr w:val="nil"/>
              </w:rPr>
              <w:t xml:space="preserve"> </w:t>
            </w:r>
          </w:p>
        </w:tc>
        <w:tc>
          <w:tcPr>
            <w:tcW w:w="3685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Priprava smernic za trajnostne urbane strategije MO</w:t>
            </w:r>
          </w:p>
        </w:tc>
        <w:tc>
          <w:tcPr>
            <w:tcW w:w="1418" w:type="dxa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  <w:tc>
          <w:tcPr>
            <w:tcW w:w="2268" w:type="dxa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 xml:space="preserve">MOP </w:t>
            </w:r>
          </w:p>
        </w:tc>
        <w:tc>
          <w:tcPr>
            <w:tcW w:w="1276" w:type="dxa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Julij 2015</w:t>
            </w:r>
          </w:p>
        </w:tc>
        <w:tc>
          <w:tcPr>
            <w:tcW w:w="4252" w:type="dxa"/>
            <w:vMerge w:val="restart"/>
          </w:tcPr>
          <w:p w:rsidR="00FF4A26" w:rsidRPr="00350F8B" w:rsidRDefault="00FF4A26" w:rsidP="000E689C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>
              <w:rPr>
                <w:rFonts w:eastAsia="Arial Unicode MS"/>
                <w:bCs/>
                <w:color w:val="000000"/>
                <w:bdr w:val="nil"/>
              </w:rPr>
              <w:t xml:space="preserve">Podpora celovitemu pristopu za povezovanje razvojnih rešitev in investicij </w:t>
            </w:r>
            <w:r w:rsidR="000E689C">
              <w:rPr>
                <w:rFonts w:eastAsia="Arial Unicode MS"/>
                <w:bCs/>
                <w:color w:val="000000"/>
                <w:bdr w:val="nil"/>
              </w:rPr>
              <w:t xml:space="preserve">s </w:t>
            </w:r>
            <w:proofErr w:type="spellStart"/>
            <w:r w:rsidR="000E689C">
              <w:rPr>
                <w:rFonts w:eastAsia="Arial Unicode MS"/>
                <w:bCs/>
                <w:color w:val="000000"/>
                <w:bdr w:val="nil"/>
              </w:rPr>
              <w:t>s</w:t>
            </w:r>
            <w:r>
              <w:rPr>
                <w:rFonts w:eastAsia="Arial Unicode MS"/>
                <w:bCs/>
                <w:color w:val="000000"/>
                <w:bdr w:val="nil"/>
              </w:rPr>
              <w:t>inergijskimi</w:t>
            </w:r>
            <w:proofErr w:type="spellEnd"/>
            <w:r>
              <w:rPr>
                <w:rFonts w:eastAsia="Arial Unicode MS"/>
                <w:bCs/>
                <w:color w:val="000000"/>
                <w:bdr w:val="nil"/>
              </w:rPr>
              <w:t xml:space="preserve"> učin</w:t>
            </w:r>
            <w:r w:rsidR="000E689C">
              <w:rPr>
                <w:rFonts w:eastAsia="Arial Unicode MS"/>
                <w:bCs/>
                <w:color w:val="000000"/>
                <w:bdr w:val="nil"/>
              </w:rPr>
              <w:t>ki, spodbujanje trajn</w:t>
            </w:r>
            <w:r>
              <w:rPr>
                <w:rFonts w:eastAsia="Arial Unicode MS"/>
                <w:bCs/>
                <w:color w:val="000000"/>
                <w:bdr w:val="nil"/>
              </w:rPr>
              <w:t>o</w:t>
            </w:r>
            <w:r w:rsidR="000E689C">
              <w:rPr>
                <w:rFonts w:eastAsia="Arial Unicode MS"/>
                <w:bCs/>
                <w:color w:val="000000"/>
                <w:bdr w:val="nil"/>
              </w:rPr>
              <w:t>s</w:t>
            </w:r>
            <w:r>
              <w:rPr>
                <w:rFonts w:eastAsia="Arial Unicode MS"/>
                <w:bCs/>
                <w:color w:val="000000"/>
                <w:bdr w:val="nil"/>
              </w:rPr>
              <w:t>tnega urbanega razv</w:t>
            </w:r>
            <w:r>
              <w:rPr>
                <w:rFonts w:eastAsia="Arial Unicode MS"/>
                <w:bCs/>
                <w:color w:val="000000"/>
                <w:bdr w:val="nil"/>
              </w:rPr>
              <w:t>o</w:t>
            </w:r>
            <w:r>
              <w:rPr>
                <w:rFonts w:eastAsia="Arial Unicode MS"/>
                <w:bCs/>
                <w:color w:val="000000"/>
                <w:bdr w:val="nil"/>
              </w:rPr>
              <w:t>ja</w:t>
            </w:r>
            <w:r w:rsidR="000E689C">
              <w:rPr>
                <w:rFonts w:eastAsia="Arial Unicode MS"/>
                <w:bCs/>
                <w:color w:val="000000"/>
                <w:bdr w:val="nil"/>
              </w:rPr>
              <w:t>.</w:t>
            </w:r>
          </w:p>
        </w:tc>
      </w:tr>
      <w:tr w:rsidR="00FF4A26" w:rsidRPr="00350F8B" w:rsidTr="00AD7B70">
        <w:tc>
          <w:tcPr>
            <w:tcW w:w="1526" w:type="dxa"/>
            <w:vMerge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  <w:tc>
          <w:tcPr>
            <w:tcW w:w="3685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Teritorialni dialog z mesti</w:t>
            </w:r>
          </w:p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(podpora izvajanju ukrepov)</w:t>
            </w:r>
          </w:p>
        </w:tc>
        <w:tc>
          <w:tcPr>
            <w:tcW w:w="1418" w:type="dxa"/>
          </w:tcPr>
          <w:p w:rsidR="00FF4A26" w:rsidRPr="00350F8B" w:rsidRDefault="005910DE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>
              <w:rPr>
                <w:rFonts w:eastAsia="Arial Unicode MS"/>
                <w:bCs/>
                <w:color w:val="000000"/>
                <w:bdr w:val="nil"/>
              </w:rPr>
              <w:t>Integralni proračun</w:t>
            </w:r>
          </w:p>
        </w:tc>
        <w:tc>
          <w:tcPr>
            <w:tcW w:w="2268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MOP</w:t>
            </w:r>
          </w:p>
        </w:tc>
        <w:tc>
          <w:tcPr>
            <w:tcW w:w="1276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2014-2020</w:t>
            </w:r>
          </w:p>
        </w:tc>
        <w:tc>
          <w:tcPr>
            <w:tcW w:w="4252" w:type="dxa"/>
            <w:vMerge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</w:tr>
      <w:tr w:rsidR="00FF4A26" w:rsidRPr="00350F8B" w:rsidTr="00AD7B70">
        <w:tc>
          <w:tcPr>
            <w:tcW w:w="1526" w:type="dxa"/>
            <w:vMerge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  <w:tc>
          <w:tcPr>
            <w:tcW w:w="3685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Spodbujanje trajnostnega urbanega razvoja z uporabo mehanizma CTN</w:t>
            </w:r>
          </w:p>
        </w:tc>
        <w:tc>
          <w:tcPr>
            <w:tcW w:w="1418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 xml:space="preserve">ESI sredstva, </w:t>
            </w:r>
            <w:r w:rsidR="005910DE">
              <w:rPr>
                <w:rFonts w:eastAsia="Arial Unicode MS"/>
                <w:bCs/>
                <w:color w:val="000000"/>
                <w:bdr w:val="nil"/>
              </w:rPr>
              <w:t>Integralni proračun</w:t>
            </w:r>
          </w:p>
        </w:tc>
        <w:tc>
          <w:tcPr>
            <w:tcW w:w="2268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MOP/SVRK/MZI</w:t>
            </w:r>
          </w:p>
        </w:tc>
        <w:tc>
          <w:tcPr>
            <w:tcW w:w="1276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Cs/>
                <w:color w:val="000000"/>
                <w:bdr w:val="nil"/>
              </w:rPr>
              <w:t>2014 - 2023</w:t>
            </w:r>
          </w:p>
        </w:tc>
        <w:tc>
          <w:tcPr>
            <w:tcW w:w="4252" w:type="dxa"/>
            <w:vMerge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</w:tr>
      <w:tr w:rsidR="00FF4A26" w:rsidRPr="00350F8B" w:rsidTr="00AD7B70">
        <w:tc>
          <w:tcPr>
            <w:tcW w:w="1526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/>
                <w:bCs/>
                <w:bdr w:val="nil"/>
              </w:rPr>
            </w:pPr>
            <w:r w:rsidRPr="00350F8B">
              <w:rPr>
                <w:rFonts w:eastAsia="Arial Unicode MS"/>
                <w:b/>
                <w:bCs/>
                <w:bdr w:val="nil"/>
              </w:rPr>
              <w:t>Program pr</w:t>
            </w:r>
            <w:r w:rsidRPr="00350F8B">
              <w:rPr>
                <w:rFonts w:eastAsia="Arial Unicode MS"/>
                <w:b/>
                <w:bCs/>
                <w:bdr w:val="nil"/>
              </w:rPr>
              <w:t>o</w:t>
            </w:r>
            <w:r w:rsidRPr="00350F8B">
              <w:rPr>
                <w:rFonts w:eastAsia="Arial Unicode MS"/>
                <w:b/>
                <w:bCs/>
                <w:bdr w:val="nil"/>
              </w:rPr>
              <w:t>jektov e-prostor</w:t>
            </w:r>
          </w:p>
        </w:tc>
        <w:tc>
          <w:tcPr>
            <w:tcW w:w="3685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Aktivnosti se prekrivajo z aktivnostmi zajetimi v poglavju prostor kot vir in jih zato tukaj ne navajamo</w:t>
            </w:r>
          </w:p>
        </w:tc>
        <w:tc>
          <w:tcPr>
            <w:tcW w:w="1418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</w:p>
        </w:tc>
        <w:tc>
          <w:tcPr>
            <w:tcW w:w="2268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</w:p>
        </w:tc>
        <w:tc>
          <w:tcPr>
            <w:tcW w:w="1276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</w:p>
        </w:tc>
        <w:tc>
          <w:tcPr>
            <w:tcW w:w="4252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Podpora pripravi strateških dokumentov</w:t>
            </w:r>
            <w:r w:rsidR="000E689C">
              <w:rPr>
                <w:rFonts w:eastAsia="Arial Unicode MS"/>
                <w:bCs/>
                <w:bdr w:val="nil"/>
              </w:rPr>
              <w:t>.</w:t>
            </w:r>
          </w:p>
        </w:tc>
      </w:tr>
      <w:tr w:rsidR="00FF4A26" w:rsidRPr="00350F8B" w:rsidTr="00AD7B70">
        <w:tc>
          <w:tcPr>
            <w:tcW w:w="1526" w:type="dxa"/>
          </w:tcPr>
          <w:p w:rsidR="00FF4A26" w:rsidRPr="00350F8B" w:rsidRDefault="00FF4A26" w:rsidP="00AD7B70">
            <w:pPr>
              <w:spacing w:line="240" w:lineRule="auto"/>
              <w:jc w:val="both"/>
              <w:rPr>
                <w:rFonts w:eastAsia="Arial Unicode MS"/>
                <w:b/>
                <w:bCs/>
                <w:bdr w:val="nil"/>
              </w:rPr>
            </w:pPr>
            <w:r w:rsidRPr="00350F8B">
              <w:rPr>
                <w:rFonts w:eastAsia="Arial Unicode MS"/>
                <w:b/>
                <w:bCs/>
                <w:bdr w:val="nil"/>
              </w:rPr>
              <w:t>Mesec prost</w:t>
            </w:r>
            <w:r w:rsidRPr="00350F8B">
              <w:rPr>
                <w:rFonts w:eastAsia="Arial Unicode MS"/>
                <w:b/>
                <w:bCs/>
                <w:bdr w:val="nil"/>
              </w:rPr>
              <w:t>o</w:t>
            </w:r>
            <w:r w:rsidRPr="00350F8B">
              <w:rPr>
                <w:rFonts w:eastAsia="Arial Unicode MS"/>
                <w:b/>
                <w:bCs/>
                <w:bdr w:val="nil"/>
              </w:rPr>
              <w:t>ra: v 2015 namenjen sloganu</w:t>
            </w:r>
            <w:r w:rsidRPr="00350F8B">
              <w:rPr>
                <w:bCs/>
              </w:rPr>
              <w:t>»Mesta v prostoru – prostor v me</w:t>
            </w:r>
            <w:r w:rsidRPr="00350F8B">
              <w:rPr>
                <w:bCs/>
              </w:rPr>
              <w:t>s</w:t>
            </w:r>
            <w:r w:rsidRPr="00350F8B">
              <w:rPr>
                <w:bCs/>
              </w:rPr>
              <w:t>tih«</w:t>
            </w:r>
          </w:p>
        </w:tc>
        <w:tc>
          <w:tcPr>
            <w:tcW w:w="3685" w:type="dxa"/>
          </w:tcPr>
          <w:p w:rsidR="00FF4A26" w:rsidRPr="00350F8B" w:rsidRDefault="00FF4A26" w:rsidP="00AD7B70">
            <w:pPr>
              <w:jc w:val="both"/>
              <w:rPr>
                <w:bCs/>
              </w:rPr>
            </w:pPr>
            <w:r w:rsidRPr="00350F8B">
              <w:rPr>
                <w:bCs/>
              </w:rPr>
              <w:t xml:space="preserve">- združevanje in promocija dogodkov  </w:t>
            </w:r>
          </w:p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bCs/>
              </w:rPr>
              <w:t>- Organizacija dogodkov</w:t>
            </w:r>
          </w:p>
        </w:tc>
        <w:tc>
          <w:tcPr>
            <w:tcW w:w="1418" w:type="dxa"/>
          </w:tcPr>
          <w:p w:rsidR="00FF4A26" w:rsidRPr="00350F8B" w:rsidRDefault="005910DE" w:rsidP="00AD7B70">
            <w:pPr>
              <w:jc w:val="both"/>
              <w:rPr>
                <w:rFonts w:eastAsia="Arial Unicode MS"/>
                <w:bCs/>
                <w:bdr w:val="nil"/>
              </w:rPr>
            </w:pPr>
            <w:r>
              <w:rPr>
                <w:rFonts w:eastAsia="Arial Unicode MS"/>
                <w:bCs/>
                <w:bdr w:val="nil"/>
              </w:rPr>
              <w:t>Integralni proračun</w:t>
            </w:r>
          </w:p>
        </w:tc>
        <w:tc>
          <w:tcPr>
            <w:tcW w:w="2268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MOP, NVO,</w:t>
            </w:r>
          </w:p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Lokalne skupnosti,...</w:t>
            </w:r>
          </w:p>
        </w:tc>
        <w:tc>
          <w:tcPr>
            <w:tcW w:w="1276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 xml:space="preserve"> Oktober 2015</w:t>
            </w:r>
          </w:p>
        </w:tc>
        <w:tc>
          <w:tcPr>
            <w:tcW w:w="4252" w:type="dxa"/>
          </w:tcPr>
          <w:p w:rsidR="00FF4A26" w:rsidRPr="00350F8B" w:rsidRDefault="00FF4A26" w:rsidP="00AD7B70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bCs/>
              </w:rPr>
              <w:t>Ozaveščanje za trajnostni  urbani in  prostorski razvoj: razvojna vprašanja urbanih območij, vloga mest in urbanih območij za trajnostni razvoj</w:t>
            </w:r>
            <w:r w:rsidR="000E689C">
              <w:rPr>
                <w:bCs/>
              </w:rPr>
              <w:t>.</w:t>
            </w:r>
            <w:r w:rsidRPr="00350F8B">
              <w:rPr>
                <w:bCs/>
              </w:rPr>
              <w:t xml:space="preserve">  </w:t>
            </w:r>
          </w:p>
        </w:tc>
      </w:tr>
    </w:tbl>
    <w:p w:rsidR="00A95023" w:rsidRPr="00350F8B" w:rsidRDefault="00A95023" w:rsidP="00A95023">
      <w:pPr>
        <w:jc w:val="both"/>
        <w:rPr>
          <w:b/>
          <w:color w:val="548DD4" w:themeColor="text2" w:themeTint="99"/>
          <w:sz w:val="24"/>
          <w:szCs w:val="24"/>
        </w:rPr>
      </w:pPr>
    </w:p>
    <w:p w:rsidR="00A95023" w:rsidRDefault="007C473C" w:rsidP="00FF4A26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FF4A26">
        <w:rPr>
          <w:rFonts w:ascii="Times New Roman" w:hAnsi="Times New Roman" w:cs="Times New Roman"/>
          <w:sz w:val="24"/>
          <w:szCs w:val="24"/>
        </w:rPr>
        <w:t>6</w:t>
      </w:r>
      <w:r w:rsidR="00A95023" w:rsidRPr="00FF4A26">
        <w:rPr>
          <w:rFonts w:ascii="Times New Roman" w:hAnsi="Times New Roman" w:cs="Times New Roman"/>
          <w:sz w:val="24"/>
          <w:szCs w:val="24"/>
        </w:rPr>
        <w:t>.1 Trajnostna gradnja stavb</w:t>
      </w:r>
    </w:p>
    <w:p w:rsidR="00FF4A26" w:rsidRDefault="00FF4A26" w:rsidP="00FF4A26"/>
    <w:tbl>
      <w:tblPr>
        <w:tblW w:w="144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11"/>
        <w:gridCol w:w="1418"/>
        <w:gridCol w:w="2268"/>
        <w:gridCol w:w="1276"/>
        <w:gridCol w:w="4252"/>
      </w:tblGrid>
      <w:tr w:rsidR="00FF4A26" w:rsidRPr="00350F8B" w:rsidTr="00AD7B70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Nosilni resor/sodelujoči-institucija, ime in priimek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rok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FF4A26" w:rsidRPr="00350F8B" w:rsidTr="00AD7B70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" w:hAnsi="Times New Roman"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" w:hAnsi="Times New Roman"/>
                <w:color w:val="000000"/>
                <w:szCs w:val="20"/>
                <w:lang w:val="sl-SI" w:eastAsia="sl-SI"/>
              </w:rPr>
              <w:t>Priprava analize 7. priloge Uredbe o zelenem javnem naročanju vezane na gradnjo in stavbe ter ocena njenih učinkov in slabosti njenih učinkih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5910DE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  <w:r w:rsidR="00FF4A26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2015</w:t>
            </w:r>
          </w:p>
        </w:tc>
        <w:tc>
          <w:tcPr>
            <w:tcW w:w="425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Spodbujanje trajnostne gradnje, spodbujanje uporabe trajnostih proizvodov, povezovanje pristopov in aktivnosti, prispevek k zelenemu naročanju kot spodbujanje razvoja domače ponudbe in trga.</w:t>
            </w:r>
          </w:p>
        </w:tc>
      </w:tr>
      <w:tr w:rsidR="00FF4A26" w:rsidRPr="00350F8B" w:rsidTr="00AD7B70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szCs w:val="20"/>
                <w:lang w:val="sl-SI" w:eastAsia="sl-SI"/>
              </w:rPr>
              <w:t>Priprava analize slovenskega trga zelenih gradbenih proizvodov in zelenih storitev na področju gradbeništva in stavb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5910DE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  <w:r w:rsidR="00FF4A26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2015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FF4A26" w:rsidRPr="00350F8B" w:rsidTr="00AD7B70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szCs w:val="20"/>
                <w:lang w:val="sl-SI" w:eastAsia="sl-SI"/>
              </w:rPr>
              <w:t>Pregled trajnostnih kriterijev in meril v nacionalni zakonodaji in gradbenotehničnih predpisih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5910DE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  <w:r w:rsidR="00FF4A26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2015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FF4A26" w:rsidRPr="00350F8B" w:rsidTr="00AD7B70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" w:hAnsi="Times New Roman"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" w:hAnsi="Times New Roman"/>
                <w:color w:val="000000"/>
                <w:szCs w:val="20"/>
                <w:lang w:val="sl-SI" w:eastAsia="sl-SI"/>
              </w:rPr>
              <w:t>Priprava metodologije za ocenjevanje ustreznosti  investicije v energetsko prenovo stavb s pomočjo načel trajnostne gradnje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5910DE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  <w:r w:rsidR="00FF4A26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MOP/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/MJU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FF4A26" w:rsidRPr="00350F8B" w:rsidTr="00AD7B70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widowControl/>
              <w:tabs>
                <w:tab w:val="left" w:pos="0"/>
              </w:tabs>
              <w:suppressAutoHyphens w:val="0"/>
              <w:rPr>
                <w:rFonts w:eastAsia="Arial"/>
                <w:color w:val="000000"/>
              </w:rPr>
            </w:pPr>
            <w:r w:rsidRPr="00350F8B">
              <w:rPr>
                <w:rFonts w:eastAsia="Arial"/>
                <w:color w:val="000000"/>
              </w:rPr>
              <w:t>Spremljanje demonstracijskih projektov, ocena učinkov  krit</w:t>
            </w:r>
            <w:r w:rsidRPr="00350F8B">
              <w:rPr>
                <w:rFonts w:eastAsia="Arial"/>
                <w:color w:val="000000"/>
              </w:rPr>
              <w:t>e</w:t>
            </w:r>
            <w:r w:rsidRPr="00350F8B">
              <w:rPr>
                <w:rFonts w:eastAsia="Arial"/>
                <w:color w:val="000000"/>
              </w:rPr>
              <w:t xml:space="preserve">rijev trajnostne gradnje, 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5910DE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  <w:r w:rsidR="00FF4A26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MOP/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/MJU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FF4A26" w:rsidRPr="00350F8B" w:rsidTr="00AD7B70"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" w:hAnsi="Times New Roman"/>
                <w:b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" w:hAnsi="Times New Roman"/>
                <w:b/>
                <w:color w:val="000000"/>
                <w:szCs w:val="20"/>
                <w:lang w:val="sl-SI" w:eastAsia="sl-SI"/>
              </w:rPr>
              <w:t>Oblikovanje spletne st</w:t>
            </w:r>
            <w:r>
              <w:rPr>
                <w:rFonts w:ascii="Times New Roman" w:eastAsia="Arial" w:hAnsi="Times New Roman"/>
                <w:b/>
                <w:color w:val="000000"/>
                <w:szCs w:val="20"/>
                <w:lang w:val="sl-SI" w:eastAsia="sl-SI"/>
              </w:rPr>
              <w:t>r</w:t>
            </w:r>
            <w:r w:rsidRPr="00350F8B">
              <w:rPr>
                <w:rFonts w:ascii="Times New Roman" w:eastAsia="Arial" w:hAnsi="Times New Roman"/>
                <w:b/>
                <w:color w:val="000000"/>
                <w:szCs w:val="20"/>
                <w:lang w:val="sl-SI" w:eastAsia="sl-SI"/>
              </w:rPr>
              <w:t>ani trajnostne gradnje na MOP portalu:</w:t>
            </w:r>
          </w:p>
          <w:p w:rsidR="00FF4A26" w:rsidRPr="00350F8B" w:rsidRDefault="00FF4A26" w:rsidP="00AD7B70">
            <w:pPr>
              <w:widowControl/>
              <w:numPr>
                <w:ilvl w:val="0"/>
                <w:numId w:val="25"/>
              </w:numPr>
              <w:tabs>
                <w:tab w:val="left" w:pos="332"/>
              </w:tabs>
              <w:suppressAutoHyphens w:val="0"/>
              <w:textAlignment w:val="auto"/>
              <w:rPr>
                <w:rFonts w:eastAsia="Arial"/>
                <w:color w:val="000000"/>
              </w:rPr>
            </w:pPr>
            <w:r w:rsidRPr="00350F8B">
              <w:rPr>
                <w:rFonts w:eastAsia="Arial"/>
                <w:color w:val="000000"/>
              </w:rPr>
              <w:t>promocija načel trajnostne gradnje</w:t>
            </w:r>
          </w:p>
          <w:p w:rsidR="00FF4A26" w:rsidRPr="00350F8B" w:rsidRDefault="00FF4A26" w:rsidP="00AD7B70">
            <w:pPr>
              <w:widowControl/>
              <w:numPr>
                <w:ilvl w:val="0"/>
                <w:numId w:val="25"/>
              </w:numPr>
              <w:tabs>
                <w:tab w:val="left" w:pos="332"/>
              </w:tabs>
              <w:suppressAutoHyphens w:val="0"/>
              <w:textAlignment w:val="auto"/>
              <w:rPr>
                <w:rFonts w:eastAsia="Arial"/>
                <w:color w:val="000000"/>
              </w:rPr>
            </w:pPr>
            <w:r w:rsidRPr="00350F8B">
              <w:rPr>
                <w:rFonts w:eastAsia="Arial"/>
                <w:color w:val="000000"/>
              </w:rPr>
              <w:t>spremljanje in obveščanje o EU usmeritvah</w:t>
            </w:r>
          </w:p>
          <w:p w:rsidR="00FF4A26" w:rsidRPr="00350F8B" w:rsidRDefault="00FF4A26" w:rsidP="00AD7B70">
            <w:pPr>
              <w:widowControl/>
              <w:numPr>
                <w:ilvl w:val="0"/>
                <w:numId w:val="25"/>
              </w:numPr>
              <w:tabs>
                <w:tab w:val="left" w:pos="332"/>
              </w:tabs>
              <w:suppressAutoHyphens w:val="0"/>
              <w:textAlignment w:val="auto"/>
              <w:rPr>
                <w:rFonts w:eastAsia="Arial"/>
                <w:color w:val="000000"/>
              </w:rPr>
            </w:pPr>
            <w:r w:rsidRPr="00350F8B">
              <w:rPr>
                <w:rFonts w:eastAsia="Arial"/>
                <w:color w:val="000000"/>
              </w:rPr>
              <w:t>spremljanje demonstracijskih primerov, ocena učinkov preko kriterijev trajnostne gradnje, evaluacija,</w:t>
            </w:r>
          </w:p>
          <w:p w:rsidR="00FF4A26" w:rsidRPr="00350F8B" w:rsidRDefault="00FF4A26" w:rsidP="00FF4A26">
            <w:pPr>
              <w:widowControl/>
              <w:numPr>
                <w:ilvl w:val="0"/>
                <w:numId w:val="25"/>
              </w:numPr>
              <w:tabs>
                <w:tab w:val="left" w:pos="332"/>
              </w:tabs>
              <w:suppressAutoHyphens w:val="0"/>
              <w:textAlignment w:val="auto"/>
              <w:rPr>
                <w:rFonts w:eastAsia="Arial"/>
                <w:color w:val="000000"/>
              </w:rPr>
            </w:pPr>
            <w:r w:rsidRPr="00350F8B">
              <w:rPr>
                <w:rFonts w:eastAsia="Arial"/>
                <w:color w:val="000000"/>
              </w:rPr>
              <w:t>predstavitve primerov dobrih praks z izvedeno oceno kriterijev trajnostne gradnje in povezava na strani s podobno vsebino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5910DE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  <w:r w:rsidR="00FF4A26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2015- 2016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F4A26" w:rsidRPr="00350F8B" w:rsidRDefault="00FF4A26" w:rsidP="00FF4A26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Podporna aktivnost: Prispeva k promociji trajnostne gradnje, izmenjavi izkušenj in dostop do informacij.</w:t>
            </w:r>
          </w:p>
        </w:tc>
      </w:tr>
      <w:tr w:rsidR="00FF4A26" w:rsidRPr="00350F8B" w:rsidTr="00AD7B70">
        <w:tblPrEx>
          <w:tblLook w:val="0000"/>
        </w:tblPrEx>
        <w:tc>
          <w:tcPr>
            <w:tcW w:w="52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A26" w:rsidRPr="00350F8B" w:rsidRDefault="00FF4A26" w:rsidP="00AD7B70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Sanacija stavb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</w:t>
            </w:r>
          </w:p>
          <w:p w:rsidR="00FF4A26" w:rsidRPr="00350F8B" w:rsidRDefault="00FF4A26" w:rsidP="00AD7B70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- Povečanje finančnih spodbud gospodinjstvom za energetsko sanacijo stavb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A26" w:rsidRPr="00350F8B" w:rsidRDefault="005910DE" w:rsidP="00AD7B70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Integralni proračun</w:t>
            </w:r>
            <w:r w:rsidR="00FF4A26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 ESI skladi.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MOP /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MzI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A26" w:rsidRPr="00350F8B" w:rsidRDefault="00FF4A26" w:rsidP="00AD7B70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2015 / 2016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FF4A26" w:rsidRPr="00350F8B" w:rsidRDefault="00FF4A26" w:rsidP="00FF4A26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Prispeva k zmanjšanju rabe virov, spodbuda uporabo trajnostnih proizvodov v gradbeništvu, prispevek k zmanjšanju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ogljičnega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odtisa stavb.</w:t>
            </w:r>
          </w:p>
        </w:tc>
      </w:tr>
    </w:tbl>
    <w:p w:rsidR="00FF4A26" w:rsidRDefault="00FF4A26" w:rsidP="00FF4A26"/>
    <w:p w:rsidR="00FF4A26" w:rsidRPr="00FF4A26" w:rsidRDefault="00FF4A26" w:rsidP="00FF4A26"/>
    <w:p w:rsidR="004C62E1" w:rsidRPr="00350F8B" w:rsidRDefault="007C473C" w:rsidP="004C62E1">
      <w:pPr>
        <w:pStyle w:val="Naslov2"/>
        <w:jc w:val="both"/>
        <w:rPr>
          <w:rFonts w:ascii="Times New Roman" w:hAnsi="Times New Roman" w:cs="Times New Roman"/>
          <w:sz w:val="24"/>
          <w:szCs w:val="24"/>
        </w:rPr>
      </w:pPr>
      <w:r w:rsidRPr="00350F8B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A95023" w:rsidRPr="00350F8B">
        <w:rPr>
          <w:rFonts w:ascii="Times New Roman" w:hAnsi="Times New Roman" w:cs="Times New Roman"/>
          <w:sz w:val="24"/>
          <w:szCs w:val="24"/>
        </w:rPr>
        <w:t>.2 Trajnostna mobilnost</w:t>
      </w:r>
    </w:p>
    <w:p w:rsidR="005765D2" w:rsidRPr="00350F8B" w:rsidRDefault="005765D2" w:rsidP="005765D2"/>
    <w:p w:rsidR="006E1F0D" w:rsidRPr="00350F8B" w:rsidRDefault="006E1F0D" w:rsidP="006E1F0D"/>
    <w:tbl>
      <w:tblPr>
        <w:tblStyle w:val="Tabela-mrea1"/>
        <w:tblpPr w:leftFromText="141" w:rightFromText="141" w:vertAnchor="text" w:horzAnchor="margin" w:tblpY="87"/>
        <w:tblW w:w="14425" w:type="dxa"/>
        <w:tblLayout w:type="fixed"/>
        <w:tblLook w:val="04A0"/>
      </w:tblPr>
      <w:tblGrid>
        <w:gridCol w:w="4928"/>
        <w:gridCol w:w="1701"/>
        <w:gridCol w:w="2268"/>
        <w:gridCol w:w="992"/>
        <w:gridCol w:w="4536"/>
      </w:tblGrid>
      <w:tr w:rsidR="006E1F0D" w:rsidRPr="00350F8B" w:rsidTr="00260BF3">
        <w:tc>
          <w:tcPr>
            <w:tcW w:w="4928" w:type="dxa"/>
            <w:shd w:val="clear" w:color="auto" w:fill="FDE9D9" w:themeFill="accent6" w:themeFillTint="33"/>
          </w:tcPr>
          <w:p w:rsidR="006E1F0D" w:rsidRPr="00350F8B" w:rsidRDefault="006E1F0D" w:rsidP="001F71A3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 xml:space="preserve">Dejavnost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poddejavnost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6E1F0D" w:rsidRPr="00350F8B" w:rsidRDefault="006E1F0D" w:rsidP="001F71A3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Finančni vir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6E1F0D" w:rsidRPr="00350F8B" w:rsidRDefault="006E1F0D" w:rsidP="001F71A3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Nosilni resor/sodelujoči – institucija, ime in priimek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6E1F0D" w:rsidRPr="00350F8B" w:rsidRDefault="006E1F0D" w:rsidP="001F71A3">
            <w:pPr>
              <w:spacing w:line="240" w:lineRule="auto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rok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6E1F0D" w:rsidRPr="00350F8B" w:rsidRDefault="009723D5" w:rsidP="001F71A3">
            <w:pPr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6E1F0D" w:rsidRPr="00350F8B" w:rsidTr="00260BF3">
        <w:tc>
          <w:tcPr>
            <w:tcW w:w="492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Investicije v železniško infrastrukturo</w:t>
            </w:r>
          </w:p>
        </w:tc>
        <w:tc>
          <w:tcPr>
            <w:tcW w:w="1701" w:type="dxa"/>
          </w:tcPr>
          <w:p w:rsidR="006E1F0D" w:rsidRPr="00350F8B" w:rsidRDefault="006E1F0D" w:rsidP="00B1401E">
            <w:pPr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K</w:t>
            </w:r>
            <w:r w:rsidR="00B1401E">
              <w:rPr>
                <w:rFonts w:eastAsia="Arial Unicode MS"/>
                <w:bCs/>
                <w:bdr w:val="nil"/>
              </w:rPr>
              <w:t>S</w:t>
            </w:r>
            <w:r w:rsidRPr="00350F8B">
              <w:rPr>
                <w:rFonts w:eastAsia="Arial Unicode MS"/>
                <w:bCs/>
                <w:bdr w:val="nil"/>
              </w:rPr>
              <w:t xml:space="preserve">, </w:t>
            </w:r>
            <w:r w:rsidR="005910DE">
              <w:rPr>
                <w:rFonts w:eastAsia="Arial Unicode MS"/>
                <w:bCs/>
                <w:bdr w:val="nil"/>
              </w:rPr>
              <w:t>Integralni proračun</w:t>
            </w:r>
          </w:p>
        </w:tc>
        <w:tc>
          <w:tcPr>
            <w:tcW w:w="226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Damir Topolko, DRSI</w:t>
            </w:r>
          </w:p>
        </w:tc>
        <w:tc>
          <w:tcPr>
            <w:tcW w:w="992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2020</w:t>
            </w:r>
          </w:p>
        </w:tc>
        <w:tc>
          <w:tcPr>
            <w:tcW w:w="4536" w:type="dxa"/>
          </w:tcPr>
          <w:p w:rsidR="006E1F0D" w:rsidRPr="00350F8B" w:rsidRDefault="00FF4A26" w:rsidP="00FF4A26">
            <w:pPr>
              <w:jc w:val="both"/>
              <w:rPr>
                <w:rFonts w:eastAsia="Arial Unicode MS"/>
                <w:bCs/>
                <w:bdr w:val="nil"/>
              </w:rPr>
            </w:pPr>
            <w:r>
              <w:t>Z</w:t>
            </w:r>
            <w:r w:rsidR="006E1F0D" w:rsidRPr="00350F8B">
              <w:t>ago</w:t>
            </w:r>
            <w:r>
              <w:t xml:space="preserve">tavljanje oskrbe gospodarstva </w:t>
            </w:r>
            <w:r w:rsidR="006E1F0D" w:rsidRPr="00350F8B">
              <w:t>z ustrezno javno železniško infrastrukturo in trajnostn</w:t>
            </w:r>
            <w:r>
              <w:t>e</w:t>
            </w:r>
            <w:r w:rsidR="006E1F0D" w:rsidRPr="00350F8B">
              <w:t xml:space="preserve"> mobiln</w:t>
            </w:r>
            <w:r>
              <w:t>o</w:t>
            </w:r>
            <w:r w:rsidR="006E1F0D" w:rsidRPr="00350F8B">
              <w:t>st</w:t>
            </w:r>
            <w:r>
              <w:t>i</w:t>
            </w:r>
            <w:r w:rsidR="006E1F0D" w:rsidRPr="00350F8B">
              <w:t xml:space="preserve"> prebivalstva</w:t>
            </w:r>
            <w:r>
              <w:t>. Zmanjševanje emisij.</w:t>
            </w:r>
          </w:p>
        </w:tc>
      </w:tr>
      <w:tr w:rsidR="006E1F0D" w:rsidRPr="00350F8B" w:rsidTr="00260BF3">
        <w:tc>
          <w:tcPr>
            <w:tcW w:w="492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IJPP</w:t>
            </w:r>
          </w:p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</w:p>
        </w:tc>
        <w:tc>
          <w:tcPr>
            <w:tcW w:w="1701" w:type="dxa"/>
          </w:tcPr>
          <w:p w:rsidR="006E1F0D" w:rsidRPr="00350F8B" w:rsidRDefault="00B1401E" w:rsidP="00B1401E">
            <w:pPr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K</w:t>
            </w:r>
            <w:r>
              <w:rPr>
                <w:rFonts w:eastAsia="Arial Unicode MS"/>
                <w:bCs/>
                <w:bdr w:val="nil"/>
              </w:rPr>
              <w:t>S</w:t>
            </w:r>
            <w:r w:rsidRPr="00350F8B">
              <w:rPr>
                <w:rFonts w:eastAsia="Arial Unicode MS"/>
                <w:bCs/>
                <w:bdr w:val="nil"/>
              </w:rPr>
              <w:t xml:space="preserve">, </w:t>
            </w:r>
            <w:r>
              <w:rPr>
                <w:rFonts w:eastAsia="Arial Unicode MS"/>
                <w:bCs/>
                <w:bdr w:val="nil"/>
              </w:rPr>
              <w:t>Integralni proračun</w:t>
            </w:r>
          </w:p>
        </w:tc>
        <w:tc>
          <w:tcPr>
            <w:tcW w:w="226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Bojan Žlender, MZI</w:t>
            </w:r>
          </w:p>
        </w:tc>
        <w:tc>
          <w:tcPr>
            <w:tcW w:w="992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2016</w:t>
            </w:r>
          </w:p>
        </w:tc>
        <w:tc>
          <w:tcPr>
            <w:tcW w:w="4536" w:type="dxa"/>
          </w:tcPr>
          <w:p w:rsidR="006E1F0D" w:rsidRPr="00350F8B" w:rsidRDefault="00FF4A26" w:rsidP="00FF4A26">
            <w:pPr>
              <w:jc w:val="both"/>
              <w:rPr>
                <w:rFonts w:eastAsia="Arial Unicode MS"/>
                <w:bCs/>
                <w:bdr w:val="nil"/>
              </w:rPr>
            </w:pPr>
            <w:r>
              <w:t>E</w:t>
            </w:r>
            <w:r w:rsidR="006E1F0D" w:rsidRPr="00350F8B">
              <w:t>notna vozovnica in optimizacija prevozov</w:t>
            </w:r>
            <w:r>
              <w:t xml:space="preserve"> vpliva na </w:t>
            </w:r>
            <w:r w:rsidR="006E1F0D" w:rsidRPr="00350F8B">
              <w:t>boljš</w:t>
            </w:r>
            <w:r>
              <w:t>o</w:t>
            </w:r>
            <w:r w:rsidR="006E1F0D" w:rsidRPr="00350F8B">
              <w:t xml:space="preserve"> in bolj privlačn</w:t>
            </w:r>
            <w:r>
              <w:t>o</w:t>
            </w:r>
            <w:r w:rsidR="006E1F0D" w:rsidRPr="00350F8B">
              <w:t xml:space="preserve"> ponudb</w:t>
            </w:r>
            <w:r>
              <w:t>o</w:t>
            </w:r>
            <w:r w:rsidR="006E1F0D" w:rsidRPr="00350F8B">
              <w:t xml:space="preserve"> javnega potniškega prometa</w:t>
            </w:r>
            <w:r>
              <w:t>.</w:t>
            </w:r>
          </w:p>
        </w:tc>
      </w:tr>
      <w:tr w:rsidR="006E1F0D" w:rsidRPr="00350F8B" w:rsidTr="00260BF3">
        <w:tc>
          <w:tcPr>
            <w:tcW w:w="492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8B5CF1">
              <w:rPr>
                <w:rFonts w:eastAsia="Arial Unicode MS"/>
                <w:bCs/>
                <w:szCs w:val="24"/>
                <w:bdr w:val="nil"/>
                <w:lang w:eastAsia="en-US"/>
              </w:rPr>
              <w:t>Priprava Strategije na področju razvoja trga za vzpostav</w:t>
            </w:r>
            <w:r w:rsidRPr="008B5CF1">
              <w:rPr>
                <w:rFonts w:eastAsia="Arial Unicode MS"/>
                <w:bCs/>
                <w:szCs w:val="24"/>
                <w:bdr w:val="nil"/>
                <w:lang w:eastAsia="en-US"/>
              </w:rPr>
              <w:t>i</w:t>
            </w:r>
            <w:r w:rsidRPr="008B5CF1">
              <w:rPr>
                <w:rFonts w:eastAsia="Arial Unicode MS"/>
                <w:bCs/>
                <w:szCs w:val="24"/>
                <w:bdr w:val="nil"/>
                <w:lang w:eastAsia="en-US"/>
              </w:rPr>
              <w:t>tev ustrezne infrastrukture v zvezi z alternativnimi gorivi v prometnem sektorju</w:t>
            </w:r>
          </w:p>
        </w:tc>
        <w:tc>
          <w:tcPr>
            <w:tcW w:w="1701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</w:p>
        </w:tc>
        <w:tc>
          <w:tcPr>
            <w:tcW w:w="226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Matjaž Vrčko, MZI/MGRT, MF, MOP, MJU, SVRK</w:t>
            </w:r>
          </w:p>
        </w:tc>
        <w:tc>
          <w:tcPr>
            <w:tcW w:w="992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2016</w:t>
            </w:r>
          </w:p>
        </w:tc>
        <w:tc>
          <w:tcPr>
            <w:tcW w:w="4536" w:type="dxa"/>
          </w:tcPr>
          <w:p w:rsidR="006E1F0D" w:rsidRPr="00350F8B" w:rsidRDefault="00FF4A26" w:rsidP="00FF4A26">
            <w:pPr>
              <w:jc w:val="both"/>
            </w:pPr>
            <w:r>
              <w:t>Z</w:t>
            </w:r>
            <w:r w:rsidR="006E1F0D" w:rsidRPr="00350F8B">
              <w:t xml:space="preserve">agotavljanje javnih oskrbovalnih (UZP, SZP) </w:t>
            </w:r>
            <w:r>
              <w:t>in polnilnih postaj (elektrika).</w:t>
            </w:r>
            <w:r w:rsidR="006E1F0D" w:rsidRPr="00350F8B">
              <w:t xml:space="preserve"> </w:t>
            </w:r>
          </w:p>
          <w:p w:rsidR="006E1F0D" w:rsidRPr="00350F8B" w:rsidRDefault="00FF4A26" w:rsidP="00FF4A26">
            <w:pPr>
              <w:jc w:val="both"/>
            </w:pPr>
            <w:r>
              <w:t>Z</w:t>
            </w:r>
            <w:r w:rsidR="006E1F0D" w:rsidRPr="00350F8B">
              <w:t>agotavljanje finančnih spodbud – subvencij za nabavo zasebnih polnilnih postaj (elektrika)</w:t>
            </w:r>
            <w:r>
              <w:t>.</w:t>
            </w:r>
          </w:p>
          <w:p w:rsidR="006E1F0D" w:rsidRPr="00350F8B" w:rsidRDefault="00FF4A26" w:rsidP="00FF4A26">
            <w:pPr>
              <w:jc w:val="both"/>
            </w:pPr>
            <w:r>
              <w:t>Z</w:t>
            </w:r>
            <w:r w:rsidR="006E1F0D" w:rsidRPr="00350F8B">
              <w:t>agotovitev polnilnih postaj v javni upravi</w:t>
            </w:r>
            <w:r>
              <w:t>.</w:t>
            </w:r>
          </w:p>
          <w:p w:rsidR="006E1F0D" w:rsidRPr="00350F8B" w:rsidRDefault="00FF4A26" w:rsidP="00FF4A26">
            <w:pPr>
              <w:jc w:val="both"/>
            </w:pPr>
            <w:r>
              <w:t>Z</w:t>
            </w:r>
            <w:r w:rsidR="006E1F0D" w:rsidRPr="00350F8B">
              <w:t>agotovi</w:t>
            </w:r>
            <w:r>
              <w:t xml:space="preserve">tev ustreznih količin SZP, UZP, </w:t>
            </w:r>
            <w:r w:rsidR="006E1F0D" w:rsidRPr="00350F8B">
              <w:t>vodika in električne energije</w:t>
            </w:r>
            <w:r>
              <w:t xml:space="preserve"> glede na razvoj trga teh vozil.</w:t>
            </w:r>
          </w:p>
          <w:p w:rsidR="006E1F0D" w:rsidRPr="00350F8B" w:rsidRDefault="00FF4A26" w:rsidP="00FF4A26">
            <w:pPr>
              <w:jc w:val="both"/>
              <w:rPr>
                <w:rFonts w:eastAsia="Arial Unicode MS"/>
                <w:bCs/>
                <w:bdr w:val="nil"/>
              </w:rPr>
            </w:pPr>
            <w:r>
              <w:t>Z</w:t>
            </w:r>
            <w:r w:rsidR="006E1F0D" w:rsidRPr="00350F8B">
              <w:t>agotovitev zadostnega števila oskrbovalnih oz. polnilnih postaj</w:t>
            </w:r>
            <w:r>
              <w:t xml:space="preserve"> glede na razvoj trga teh vozil.</w:t>
            </w:r>
          </w:p>
        </w:tc>
      </w:tr>
      <w:tr w:rsidR="006E1F0D" w:rsidRPr="00350F8B" w:rsidTr="00260BF3">
        <w:tc>
          <w:tcPr>
            <w:tcW w:w="492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e-mobilnost</w:t>
            </w:r>
          </w:p>
          <w:p w:rsidR="006E1F0D" w:rsidRPr="00350F8B" w:rsidRDefault="006E1F0D" w:rsidP="000C613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="Times New Roman" w:eastAsia="Arial Unicode MS" w:hAnsi="Times New Roman"/>
                <w:bCs/>
                <w:bdr w:val="nil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bdr w:val="nil"/>
                <w:lang w:val="sl-SI"/>
              </w:rPr>
              <w:t>električne polnilnice</w:t>
            </w:r>
          </w:p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</w:p>
        </w:tc>
        <w:tc>
          <w:tcPr>
            <w:tcW w:w="1701" w:type="dxa"/>
          </w:tcPr>
          <w:p w:rsidR="006E1F0D" w:rsidRPr="00350F8B" w:rsidRDefault="00B1401E" w:rsidP="001F71A3">
            <w:pPr>
              <w:jc w:val="both"/>
              <w:rPr>
                <w:rFonts w:eastAsia="Arial Unicode MS"/>
                <w:bCs/>
                <w:bdr w:val="nil"/>
              </w:rPr>
            </w:pPr>
            <w:r>
              <w:rPr>
                <w:rFonts w:eastAsia="Arial Unicode MS"/>
                <w:bCs/>
                <w:bdr w:val="nil"/>
              </w:rPr>
              <w:t>KS</w:t>
            </w:r>
          </w:p>
        </w:tc>
        <w:tc>
          <w:tcPr>
            <w:tcW w:w="226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Mojca Vendramin, MZI</w:t>
            </w:r>
          </w:p>
        </w:tc>
        <w:tc>
          <w:tcPr>
            <w:tcW w:w="992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2016</w:t>
            </w:r>
          </w:p>
        </w:tc>
        <w:tc>
          <w:tcPr>
            <w:tcW w:w="4536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 xml:space="preserve">Spodbujanje </w:t>
            </w:r>
            <w:proofErr w:type="spellStart"/>
            <w:r w:rsidRPr="00350F8B">
              <w:rPr>
                <w:rFonts w:eastAsia="Arial Unicode MS"/>
                <w:bCs/>
                <w:bdr w:val="nil"/>
              </w:rPr>
              <w:t>elektromobilnosti</w:t>
            </w:r>
            <w:proofErr w:type="spellEnd"/>
            <w:r w:rsidRPr="00350F8B">
              <w:rPr>
                <w:rFonts w:eastAsia="Arial Unicode MS"/>
                <w:bCs/>
                <w:bdr w:val="nil"/>
              </w:rPr>
              <w:t>, s katero se zmanjšuje onesnaženost zraka, hrup v mestih, poveča se ene</w:t>
            </w:r>
            <w:r w:rsidRPr="00350F8B">
              <w:rPr>
                <w:rFonts w:eastAsia="Arial Unicode MS"/>
                <w:bCs/>
                <w:bdr w:val="nil"/>
              </w:rPr>
              <w:t>r</w:t>
            </w:r>
            <w:r w:rsidRPr="00350F8B">
              <w:rPr>
                <w:rFonts w:eastAsia="Arial Unicode MS"/>
                <w:bCs/>
                <w:bdr w:val="nil"/>
              </w:rPr>
              <w:t>getska samooskrba in dosežejo prihranki energije ter zmanjševanje emisij TGP.</w:t>
            </w:r>
          </w:p>
        </w:tc>
      </w:tr>
      <w:tr w:rsidR="006E1F0D" w:rsidRPr="00350F8B" w:rsidTr="00260BF3">
        <w:tc>
          <w:tcPr>
            <w:tcW w:w="492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Trajnostna mobilnost:</w:t>
            </w:r>
          </w:p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- Razpis za pripravo CPS</w:t>
            </w:r>
            <w:r w:rsidR="00D327DF">
              <w:rPr>
                <w:rStyle w:val="Sprotnaopomba-sklic"/>
                <w:rFonts w:eastAsia="Arial Unicode MS"/>
                <w:bCs/>
                <w:bdr w:val="nil"/>
              </w:rPr>
              <w:footnoteReference w:id="13"/>
            </w:r>
            <w:r w:rsidRPr="00350F8B">
              <w:rPr>
                <w:rFonts w:eastAsia="Arial Unicode MS"/>
                <w:bCs/>
                <w:bdr w:val="nil"/>
              </w:rPr>
              <w:t>,</w:t>
            </w:r>
          </w:p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Razpis za sofinanciranje ukrepov na podlagi sprejetih CPS</w:t>
            </w:r>
          </w:p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</w:p>
        </w:tc>
        <w:tc>
          <w:tcPr>
            <w:tcW w:w="1701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lastRenderedPageBreak/>
              <w:t xml:space="preserve">ESRR,  </w:t>
            </w:r>
            <w:r w:rsidR="005910DE">
              <w:rPr>
                <w:rFonts w:eastAsia="Arial Unicode MS"/>
                <w:bCs/>
                <w:bdr w:val="nil"/>
              </w:rPr>
              <w:t>Integralni proračun</w:t>
            </w:r>
          </w:p>
        </w:tc>
        <w:tc>
          <w:tcPr>
            <w:tcW w:w="2268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Polona Demšar Mitrovič, MZI</w:t>
            </w:r>
          </w:p>
        </w:tc>
        <w:tc>
          <w:tcPr>
            <w:tcW w:w="992" w:type="dxa"/>
          </w:tcPr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2015</w:t>
            </w:r>
          </w:p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</w:p>
          <w:p w:rsidR="006E1F0D" w:rsidRPr="00350F8B" w:rsidRDefault="006E1F0D" w:rsidP="001F71A3">
            <w:pPr>
              <w:jc w:val="both"/>
              <w:rPr>
                <w:rFonts w:eastAsia="Arial Unicode MS"/>
                <w:bCs/>
                <w:bdr w:val="nil"/>
              </w:rPr>
            </w:pPr>
            <w:r w:rsidRPr="00350F8B">
              <w:rPr>
                <w:rFonts w:eastAsia="Arial Unicode MS"/>
                <w:bCs/>
                <w:bdr w:val="nil"/>
              </w:rPr>
              <w:t>2018</w:t>
            </w:r>
          </w:p>
        </w:tc>
        <w:tc>
          <w:tcPr>
            <w:tcW w:w="4536" w:type="dxa"/>
          </w:tcPr>
          <w:p w:rsidR="006E1F0D" w:rsidRPr="00FF4A26" w:rsidRDefault="00FF4A26" w:rsidP="00FF4A26">
            <w:pPr>
              <w:jc w:val="both"/>
              <w:rPr>
                <w:rFonts w:eastAsia="Arial Unicode MS"/>
                <w:bCs/>
                <w:bdr w:val="nil"/>
              </w:rPr>
            </w:pPr>
            <w:r>
              <w:rPr>
                <w:rFonts w:eastAsia="Arial Unicode MS"/>
                <w:bCs/>
                <w:bdr w:val="nil"/>
              </w:rPr>
              <w:t>I</w:t>
            </w:r>
            <w:r w:rsidR="006E1F0D" w:rsidRPr="00FF4A26">
              <w:rPr>
                <w:rFonts w:eastAsia="Arial Unicode MS"/>
                <w:bCs/>
                <w:bdr w:val="nil"/>
              </w:rPr>
              <w:t>zdelava celostnih prometnih strategij (CPS) na lokalni ravni</w:t>
            </w:r>
            <w:r>
              <w:rPr>
                <w:rFonts w:eastAsia="Arial Unicode MS"/>
                <w:bCs/>
                <w:bdr w:val="nil"/>
              </w:rPr>
              <w:t>.</w:t>
            </w:r>
            <w:r w:rsidR="006E1F0D" w:rsidRPr="00FF4A26">
              <w:rPr>
                <w:rFonts w:eastAsia="Arial Unicode MS"/>
                <w:bCs/>
                <w:bdr w:val="nil"/>
              </w:rPr>
              <w:t xml:space="preserve"> </w:t>
            </w:r>
          </w:p>
          <w:p w:rsidR="006E1F0D" w:rsidRPr="00FF4A26" w:rsidRDefault="00FF4A26" w:rsidP="00FF4A26">
            <w:pPr>
              <w:jc w:val="both"/>
              <w:rPr>
                <w:rFonts w:eastAsia="Arial Unicode MS"/>
                <w:bCs/>
                <w:bdr w:val="nil"/>
              </w:rPr>
            </w:pPr>
            <w:r>
              <w:rPr>
                <w:rFonts w:eastAsia="Arial Unicode MS"/>
                <w:bCs/>
                <w:bdr w:val="nil"/>
              </w:rPr>
              <w:t>I</w:t>
            </w:r>
            <w:r w:rsidR="006E1F0D" w:rsidRPr="00FF4A26">
              <w:rPr>
                <w:rFonts w:eastAsia="Arial Unicode MS"/>
                <w:bCs/>
                <w:bdr w:val="nil"/>
              </w:rPr>
              <w:t>zvedba ukrepov za spodbujanje peš</w:t>
            </w:r>
            <w:r>
              <w:rPr>
                <w:rFonts w:eastAsia="Arial Unicode MS"/>
                <w:bCs/>
                <w:bdr w:val="nil"/>
              </w:rPr>
              <w:t xml:space="preserve"> in</w:t>
            </w:r>
            <w:r w:rsidR="006E1F0D" w:rsidRPr="00FF4A26">
              <w:rPr>
                <w:rFonts w:eastAsia="Arial Unicode MS"/>
                <w:bCs/>
                <w:bdr w:val="nil"/>
              </w:rPr>
              <w:t xml:space="preserve"> kolesarskega </w:t>
            </w:r>
            <w:r w:rsidR="006E1F0D" w:rsidRPr="00FF4A26">
              <w:rPr>
                <w:rFonts w:eastAsia="Arial Unicode MS"/>
                <w:bCs/>
                <w:bdr w:val="nil"/>
              </w:rPr>
              <w:lastRenderedPageBreak/>
              <w:t>prometa, zelene logistike</w:t>
            </w:r>
            <w:r>
              <w:rPr>
                <w:rFonts w:eastAsia="Arial Unicode MS"/>
                <w:bCs/>
                <w:bdr w:val="nil"/>
              </w:rPr>
              <w:t>.</w:t>
            </w:r>
          </w:p>
        </w:tc>
      </w:tr>
    </w:tbl>
    <w:p w:rsidR="006E1F0D" w:rsidRPr="00350F8B" w:rsidRDefault="006E1F0D" w:rsidP="006E1F0D"/>
    <w:p w:rsidR="006E1F0D" w:rsidRPr="00350F8B" w:rsidRDefault="006E1F0D" w:rsidP="006E1F0D"/>
    <w:p w:rsidR="00A95023" w:rsidRPr="00350F8B" w:rsidRDefault="00A95023" w:rsidP="00A95023"/>
    <w:p w:rsidR="00120271" w:rsidRPr="00350F8B" w:rsidRDefault="007C473C" w:rsidP="00AB575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Times New Roman" w:hAnsi="Times New Roman" w:cs="Times New Roman"/>
          <w:sz w:val="24"/>
          <w:szCs w:val="24"/>
        </w:rPr>
      </w:pPr>
      <w:r w:rsidRPr="00350F8B">
        <w:rPr>
          <w:rFonts w:ascii="Times New Roman" w:hAnsi="Times New Roman" w:cs="Times New Roman"/>
          <w:sz w:val="24"/>
          <w:szCs w:val="24"/>
        </w:rPr>
        <w:t>7</w:t>
      </w:r>
      <w:r w:rsidR="00D43F79" w:rsidRPr="00350F8B">
        <w:rPr>
          <w:rFonts w:ascii="Times New Roman" w:hAnsi="Times New Roman" w:cs="Times New Roman"/>
          <w:sz w:val="24"/>
          <w:szCs w:val="24"/>
        </w:rPr>
        <w:t xml:space="preserve">) </w:t>
      </w:r>
      <w:r w:rsidR="00DD080D" w:rsidRPr="00350F8B">
        <w:rPr>
          <w:rFonts w:ascii="Times New Roman" w:hAnsi="Times New Roman" w:cs="Times New Roman"/>
          <w:sz w:val="24"/>
          <w:szCs w:val="24"/>
        </w:rPr>
        <w:t>Dejavnost</w:t>
      </w:r>
      <w:r w:rsidR="00120271" w:rsidRPr="00350F8B">
        <w:rPr>
          <w:rFonts w:ascii="Times New Roman" w:hAnsi="Times New Roman" w:cs="Times New Roman"/>
          <w:sz w:val="24"/>
          <w:szCs w:val="24"/>
        </w:rPr>
        <w:t>i javnega sektorja, ki predstavljajo zgled</w:t>
      </w:r>
    </w:p>
    <w:p w:rsidR="00235252" w:rsidRPr="00350F8B" w:rsidRDefault="00235252" w:rsidP="00AB5751">
      <w:pPr>
        <w:pStyle w:val="Podnaslov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01"/>
        <w:tblW w:w="142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1"/>
        <w:gridCol w:w="1701"/>
        <w:gridCol w:w="2268"/>
        <w:gridCol w:w="1701"/>
        <w:gridCol w:w="4252"/>
      </w:tblGrid>
      <w:tr w:rsidR="009723D5" w:rsidRPr="00350F8B" w:rsidTr="009723D5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AB5751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AB5751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b/>
                <w:szCs w:val="20"/>
                <w:lang w:val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AB5751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Nosilni resor/sodelujoči – institucija, ime in priimek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AB5751">
            <w:pPr>
              <w:pStyle w:val="Standard"/>
              <w:jc w:val="both"/>
              <w:rPr>
                <w:rFonts w:ascii="Times New Roman" w:hAnsi="Times New Roman"/>
                <w:b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rok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9723D5" w:rsidRPr="00350F8B" w:rsidRDefault="009723D5" w:rsidP="00AB5751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9723D5" w:rsidRPr="00350F8B" w:rsidTr="009723D5">
        <w:trPr>
          <w:trHeight w:val="1035"/>
        </w:trPr>
        <w:tc>
          <w:tcPr>
            <w:tcW w:w="436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Priprava priporočil za zmanjšanje </w:t>
            </w:r>
            <w:proofErr w:type="spellStart"/>
            <w:r w:rsidRPr="00350F8B">
              <w:rPr>
                <w:rFonts w:ascii="Times New Roman" w:hAnsi="Times New Roman"/>
                <w:szCs w:val="20"/>
                <w:lang w:val="sl-SI"/>
              </w:rPr>
              <w:t>ogljičnega</w:t>
            </w:r>
            <w:proofErr w:type="spellEnd"/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 odtisa ministrstev:</w:t>
            </w:r>
          </w:p>
          <w:p w:rsidR="009723D5" w:rsidRPr="00350F8B" w:rsidRDefault="009723D5" w:rsidP="000C613F">
            <w:pPr>
              <w:pStyle w:val="Standard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Informacijski sistem za spremljanje porabe energentov v javnih stavbah</w:t>
            </w:r>
          </w:p>
          <w:p w:rsidR="009723D5" w:rsidRPr="00350F8B" w:rsidRDefault="009723D5" w:rsidP="009723D5">
            <w:pPr>
              <w:pStyle w:val="Standard"/>
              <w:ind w:left="360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B1401E" w:rsidP="00B1401E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 xml:space="preserve">ESI skladi, </w:t>
            </w:r>
            <w:r w:rsidR="009723D5" w:rsidRPr="00350F8B">
              <w:rPr>
                <w:rFonts w:ascii="Times New Roman" w:hAnsi="Times New Roman"/>
                <w:szCs w:val="20"/>
                <w:lang w:val="sl-SI"/>
              </w:rPr>
              <w:t xml:space="preserve"> integralni proračun, namenska sredstva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MOP, </w:t>
            </w:r>
            <w:proofErr w:type="spellStart"/>
            <w:r w:rsidRPr="00350F8B">
              <w:rPr>
                <w:rFonts w:ascii="Times New Roman" w:hAnsi="Times New Roman"/>
                <w:szCs w:val="20"/>
                <w:lang w:val="sl-SI"/>
              </w:rPr>
              <w:t>MzI</w:t>
            </w:r>
            <w:proofErr w:type="spellEnd"/>
            <w:r w:rsidRPr="00350F8B">
              <w:rPr>
                <w:rFonts w:ascii="Times New Roman" w:hAnsi="Times New Roman"/>
                <w:szCs w:val="20"/>
                <w:lang w:val="sl-SI"/>
              </w:rPr>
              <w:t>, MJU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2016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723D5" w:rsidRPr="00350F8B" w:rsidRDefault="000E689C" w:rsidP="000E689C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Javni sektor kot pomemben potrošnik lahko pomembno vpliva na ponudbo na trgu, če zahteva bolj zelene izdelke in storitve.</w:t>
            </w:r>
          </w:p>
        </w:tc>
      </w:tr>
      <w:tr w:rsidR="009723D5" w:rsidRPr="00350F8B" w:rsidTr="009723D5">
        <w:trPr>
          <w:trHeight w:val="1597"/>
        </w:trPr>
        <w:tc>
          <w:tcPr>
            <w:tcW w:w="436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 xml:space="preserve">Energetska učinkovitost in OVE: zmanjšanje rabe energije z 'mehkimi' ukrepi (raba prostorov in naprav), energetska sanacija preko energetskega </w:t>
            </w:r>
            <w:proofErr w:type="spellStart"/>
            <w:r w:rsidRPr="00350F8B">
              <w:rPr>
                <w:lang w:eastAsia="en-US"/>
              </w:rPr>
              <w:t>pogodbeništva</w:t>
            </w:r>
            <w:proofErr w:type="spellEnd"/>
            <w:r w:rsidRPr="00350F8B">
              <w:rPr>
                <w:lang w:eastAsia="en-US"/>
              </w:rPr>
              <w:t>, nakup zelene elektrike: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- določitev prioritetnega seznama za energetsko prenovo  glede na (Direktivo 2012/27EU)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- podlage za črpanje sredstev </w:t>
            </w:r>
          </w:p>
          <w:p w:rsidR="009723D5" w:rsidRPr="00350F8B" w:rsidRDefault="009723D5" w:rsidP="009723D5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01E" w:rsidRPr="00350F8B" w:rsidRDefault="00B1401E" w:rsidP="00B1401E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 xml:space="preserve">ESI skladi, 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 integralni proračun, namenska sredstva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MZI, MJU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2015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Zn</w:t>
            </w:r>
            <w:r w:rsidR="000E689C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iževanje obratovalnih stroškov.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Vzpostavitev energetskega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pogodbeništva</w:t>
            </w:r>
            <w:proofErr w:type="spellEnd"/>
            <w:r w:rsidR="000E689C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9723D5" w:rsidRPr="00350F8B" w:rsidTr="009723D5">
        <w:trPr>
          <w:trHeight w:val="1835"/>
        </w:trPr>
        <w:tc>
          <w:tcPr>
            <w:tcW w:w="436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t>Ukrepi za trajnostno mobilnost: službena kolesa, avdio-video konference, delitev parkirišč, ,  zagotovitev brezplačnega polnjenja električnih avtomobilov v delovnem času na parkiriščih v lasti javne uprave, delo od dom</w:t>
            </w:r>
          </w:p>
          <w:p w:rsidR="00DD2477" w:rsidRPr="00350F8B" w:rsidRDefault="00DD2477" w:rsidP="000C613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lang w:val="sl-SI"/>
              </w:rPr>
            </w:pPr>
            <w:r w:rsidRPr="00350F8B">
              <w:rPr>
                <w:rFonts w:ascii="Times New Roman" w:hAnsi="Times New Roman"/>
                <w:lang w:val="sl-SI"/>
              </w:rPr>
              <w:t>Priprava smernic za trajnostno mobilnost v JU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01E" w:rsidRPr="00350F8B" w:rsidRDefault="00B1401E" w:rsidP="00B1401E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 xml:space="preserve">ESI skladi, 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 integralni proračun, namenska sredstva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MJU, MZI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  <w:p w:rsidR="00DD2477" w:rsidRPr="00350F8B" w:rsidRDefault="00DD2477" w:rsidP="00DD2477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Izboljšan 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ogljični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odtis JU</w:t>
            </w:r>
            <w:r w:rsidR="000E689C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.</w:t>
            </w:r>
          </w:p>
          <w:p w:rsidR="009723D5" w:rsidRPr="00350F8B" w:rsidRDefault="009723D5" w:rsidP="009723D5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9723D5" w:rsidRPr="00350F8B" w:rsidTr="009723D5">
        <w:trPr>
          <w:trHeight w:val="1552"/>
        </w:trPr>
        <w:tc>
          <w:tcPr>
            <w:tcW w:w="436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jc w:val="both"/>
              <w:rPr>
                <w:lang w:eastAsia="en-US"/>
              </w:rPr>
            </w:pPr>
            <w:r w:rsidRPr="00350F8B">
              <w:rPr>
                <w:lang w:eastAsia="en-US"/>
              </w:rPr>
              <w:lastRenderedPageBreak/>
              <w:t xml:space="preserve">Centralizacija ravnanja s stvarnim premoženjem </w:t>
            </w:r>
          </w:p>
          <w:p w:rsidR="009723D5" w:rsidRPr="00350F8B" w:rsidRDefault="009723D5" w:rsidP="000C613F">
            <w:pPr>
              <w:pStyle w:val="Odstavekseznam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vzpostavitev sistema centraliziranega upravljanja z nepremičninami v lasti RS</w:t>
            </w:r>
            <w:r w:rsidR="000E689C">
              <w:rPr>
                <w:rFonts w:ascii="Times New Roman" w:hAnsi="Times New Roman"/>
                <w:szCs w:val="20"/>
                <w:lang w:val="sl-SI"/>
              </w:rPr>
              <w:t>.</w:t>
            </w:r>
          </w:p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401E" w:rsidRPr="00350F8B" w:rsidRDefault="00B1401E" w:rsidP="00B1401E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 xml:space="preserve">ESI skladi, 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 integralni proračun, namenska sredstva</w:t>
            </w:r>
          </w:p>
          <w:p w:rsidR="009723D5" w:rsidRPr="00350F8B" w:rsidRDefault="000E689C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>
              <w:rPr>
                <w:rFonts w:ascii="Times New Roman" w:hAnsi="Times New Roman"/>
                <w:szCs w:val="20"/>
                <w:lang w:val="sl-SI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MJU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2017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Zniževanje stroškov najemnin in zniževanje obrat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valnih stroškov. Enotno ravnanje  posledično pov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e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čanje prihodkov</w:t>
            </w:r>
          </w:p>
        </w:tc>
      </w:tr>
      <w:tr w:rsidR="009723D5" w:rsidRPr="00350F8B" w:rsidTr="009723D5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Javno naročanje hrane in živil v javnih zavodih – kratke oskrbne verige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MKGP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:rsidR="009723D5" w:rsidRPr="00350F8B" w:rsidRDefault="009723D5" w:rsidP="009723D5">
            <w:pPr>
              <w:pStyle w:val="Standard"/>
              <w:suppressAutoHyphens w:val="0"/>
              <w:autoSpaceDN/>
              <w:jc w:val="both"/>
              <w:textAlignment w:val="auto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večja oskrba JZ s hrano in živili lokalnega izvora</w:t>
            </w:r>
          </w:p>
        </w:tc>
      </w:tr>
    </w:tbl>
    <w:p w:rsidR="00164618" w:rsidRPr="00350F8B" w:rsidRDefault="00B1401E" w:rsidP="00B1401E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424570967"/>
      <w:bookmarkStart w:id="2" w:name="_Toc424666540"/>
      <w:r w:rsidRPr="00B1401E">
        <w:rPr>
          <w:rFonts w:ascii="Times New Roman" w:hAnsi="Times New Roman" w:cs="Times New Roman"/>
          <w:szCs w:val="24"/>
        </w:rPr>
        <w:t xml:space="preserve"> </w:t>
      </w:r>
      <w:bookmarkEnd w:id="1"/>
      <w:bookmarkEnd w:id="2"/>
      <w:r w:rsidRPr="00B1401E">
        <w:rPr>
          <w:rFonts w:ascii="Times New Roman" w:hAnsi="Times New Roman" w:cs="Times New Roman"/>
          <w:sz w:val="24"/>
          <w:szCs w:val="24"/>
        </w:rPr>
        <w:t>8. Izobraževanje in usposabljanje za zeleno gospodarstvo</w:t>
      </w:r>
    </w:p>
    <w:p w:rsidR="00164618" w:rsidRPr="00350F8B" w:rsidRDefault="00164618" w:rsidP="00164618">
      <w:pPr>
        <w:pStyle w:val="Standard"/>
        <w:spacing w:line="240" w:lineRule="auto"/>
        <w:jc w:val="both"/>
        <w:rPr>
          <w:rStyle w:val="Naslov2Znak"/>
          <w:rFonts w:ascii="Times New Roman" w:hAnsi="Times New Roman" w:cs="Times New Roman"/>
          <w:sz w:val="24"/>
          <w:szCs w:val="24"/>
          <w:lang w:val="sl-SI"/>
        </w:rPr>
      </w:pPr>
    </w:p>
    <w:p w:rsidR="00164618" w:rsidRPr="00350F8B" w:rsidRDefault="00164618" w:rsidP="00164618">
      <w:pPr>
        <w:pStyle w:val="Standard"/>
        <w:spacing w:line="240" w:lineRule="auto"/>
        <w:jc w:val="both"/>
        <w:rPr>
          <w:rFonts w:ascii="Times New Roman" w:eastAsia="Arial" w:hAnsi="Times New Roman"/>
          <w:color w:val="000000"/>
          <w:position w:val="14"/>
          <w:sz w:val="24"/>
          <w:lang w:val="sl-SI" w:eastAsia="sl-SI"/>
        </w:rPr>
      </w:pPr>
      <w:r w:rsidRPr="00350F8B">
        <w:rPr>
          <w:rFonts w:ascii="Times New Roman" w:eastAsia="Arial" w:hAnsi="Times New Roman"/>
          <w:color w:val="000000"/>
          <w:position w:val="14"/>
          <w:sz w:val="24"/>
          <w:lang w:val="sl-SI" w:eastAsia="sl-SI"/>
        </w:rPr>
        <w:t xml:space="preserve">Začetek dela </w:t>
      </w:r>
      <w:r w:rsidRPr="00350F8B">
        <w:rPr>
          <w:rFonts w:ascii="Times New Roman" w:eastAsia="Arial" w:hAnsi="Times New Roman"/>
          <w:b/>
          <w:color w:val="000000"/>
          <w:position w:val="14"/>
          <w:sz w:val="24"/>
          <w:lang w:val="sl-SI" w:eastAsia="sl-SI"/>
        </w:rPr>
        <w:t>Strokovne delovne skupine za vzgojo, izobraževanje in usposabljanje o podnebnih spremembah in trajnostnem razvoju</w:t>
      </w:r>
      <w:r w:rsidRPr="00350F8B">
        <w:rPr>
          <w:rFonts w:ascii="Times New Roman" w:eastAsia="Arial" w:hAnsi="Times New Roman"/>
          <w:color w:val="000000"/>
          <w:position w:val="14"/>
          <w:sz w:val="24"/>
          <w:lang w:val="sl-SI" w:eastAsia="sl-SI"/>
        </w:rPr>
        <w:t xml:space="preserve"> s ključnimi nalogami: </w:t>
      </w:r>
    </w:p>
    <w:tbl>
      <w:tblPr>
        <w:tblpPr w:leftFromText="141" w:rightFromText="141" w:vertAnchor="text" w:horzAnchor="margin" w:tblpY="101"/>
        <w:tblW w:w="142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1"/>
        <w:gridCol w:w="1701"/>
        <w:gridCol w:w="2268"/>
        <w:gridCol w:w="1701"/>
        <w:gridCol w:w="4252"/>
      </w:tblGrid>
      <w:tr w:rsidR="00C7473A" w:rsidRPr="00350F8B" w:rsidTr="00C7473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Nosilni resor/sodelujoči – institucija, ime in priimek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  <w:t>rok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C7473A" w:rsidRPr="00350F8B" w:rsidRDefault="009723D5" w:rsidP="00C7473A">
            <w:pPr>
              <w:pStyle w:val="Standard"/>
              <w:jc w:val="both"/>
              <w:rPr>
                <w:rFonts w:ascii="Times New Roman" w:eastAsia="Arial Unicode MS" w:hAnsi="Times New Roman"/>
                <w:b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C7473A" w:rsidRPr="00350F8B" w:rsidTr="00C7473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963DB2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  <w:t>P</w:t>
            </w:r>
            <w:r w:rsidR="00C7473A" w:rsidRPr="00350F8B"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  <w:t xml:space="preserve">regled znanja in kompetenc pomembnih za uresničevanje ciljev zelenega gospodarstva 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MIZŠ, MGRT, MOP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2016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7473A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Pregled stanja, ki bo omogočal načrtovanje bodočih aktivnosti.</w:t>
            </w: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  <w:t>Priprava strokovnih gradiv pomembnih za premoščanje morebitnih vrzeli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ESS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MOP, MIZŠ, MGRT,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2015</w:t>
            </w:r>
          </w:p>
        </w:tc>
        <w:tc>
          <w:tcPr>
            <w:tcW w:w="4252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Default="00EC2868" w:rsidP="00EC2868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Omogočanja aktivnega pristopa k krepitvi znanja in usposobljenosti mladih. </w:t>
            </w:r>
          </w:p>
          <w:p w:rsidR="00C02A7B" w:rsidRDefault="00C02A7B" w:rsidP="00EC2868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VIZ bodo z razvojno raziskovalnimi in drugimi institucijami za dvig splošnih kompetenc razvijale prožne oblike učenja.</w:t>
            </w:r>
          </w:p>
          <w:p w:rsidR="00C02A7B" w:rsidRDefault="00C02A7B" w:rsidP="00C02A7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Izobraževanje strokovnih delavcev za krepitev kompetenc šolajočih za kakovostnejšo vzgojo in izobraževanje za trajnejši razvoj.</w:t>
            </w:r>
          </w:p>
          <w:p w:rsidR="00C02A7B" w:rsidRDefault="00C02A7B" w:rsidP="00EC2868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  <w:p w:rsidR="00C02A7B" w:rsidRDefault="00C02A7B" w:rsidP="00EC2868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Odprto in prožno prehajanje med delom in vzgojnim okoljem, s katerimi se bodo spodbujale kompetence podjetnosti.</w:t>
            </w:r>
          </w:p>
          <w:p w:rsidR="00C02A7B" w:rsidRPr="00350F8B" w:rsidRDefault="00C02A7B" w:rsidP="00C02A7B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  <w:t xml:space="preserve">Priprava pilotnih projektov v okviru VIZ institucij- povezovanje z gospodarstvom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ESS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MIZŠ, MGRT, SVRK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</w:pPr>
            <w:r w:rsidRPr="00350F8B"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  <w:t>Stalno strokovno izpopolnjevanje učiteljev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ESS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MIZŠ,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</w:pPr>
            <w:r w:rsidRPr="00350F8B"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  <w:t>Priprava projektov – odprta učna okolja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ESS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MIZŠ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2016</w:t>
            </w:r>
          </w:p>
        </w:tc>
        <w:tc>
          <w:tcPr>
            <w:tcW w:w="4252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350F8B" w:rsidRDefault="00EC2868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</w:p>
        </w:tc>
      </w:tr>
      <w:tr w:rsidR="00C7473A" w:rsidRPr="00350F8B" w:rsidTr="00C7473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eastAsia="Arial" w:hAnsi="Times New Roman"/>
                <w:color w:val="000000"/>
                <w:position w:val="14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Dvig usposobljenosti ključnih akterjev za poznavanje in uporabo koncepta krožnega 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>gospodarstva (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>Ustanovitev projektne skupine).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lastRenderedPageBreak/>
              <w:t xml:space="preserve">MOP,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MOP (Tatjana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Orhini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 Valjavec, Nives Nared), 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>SVRK, MGRT, MIZŠ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>Dec. 2015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7473A" w:rsidRPr="00350F8B" w:rsidRDefault="00C7473A" w:rsidP="00C7473A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Aktivno mreženje in prenos novih znanj v prakso.</w:t>
            </w:r>
          </w:p>
        </w:tc>
      </w:tr>
      <w:tr w:rsidR="00C7473A" w:rsidRPr="00350F8B" w:rsidTr="00C7473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b/>
                <w:lang w:val="sl-SI"/>
              </w:rPr>
            </w:pPr>
            <w:proofErr w:type="spellStart"/>
            <w:r w:rsidRPr="00350F8B">
              <w:rPr>
                <w:rFonts w:ascii="Times New Roman" w:hAnsi="Times New Roman"/>
                <w:lang w:val="sl-SI"/>
              </w:rPr>
              <w:lastRenderedPageBreak/>
              <w:t>Soorganizacija</w:t>
            </w:r>
            <w:proofErr w:type="spellEnd"/>
            <w:r w:rsidRPr="00350F8B">
              <w:rPr>
                <w:rFonts w:ascii="Times New Roman" w:hAnsi="Times New Roman"/>
                <w:lang w:val="sl-SI"/>
              </w:rPr>
              <w:t xml:space="preserve"> konference o krožnem gospodarstvu novembra 2015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Delno MOP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 xml:space="preserve">MOP (Uroš Vajgl, Jana Miklavčič), Ekologi brez meja (Erika Oblak, Urša </w:t>
            </w:r>
            <w:proofErr w:type="spellStart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Zgojznik</w:t>
            </w:r>
            <w:proofErr w:type="spellEnd"/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November 2015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7473A" w:rsidRPr="00350F8B" w:rsidRDefault="00C7473A" w:rsidP="00C7473A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Dvig usposobljenosti udeležencev, prepoznavanje priložnosti s strani gospodarstva in mladih, mreženje med udeleženci.</w:t>
            </w:r>
          </w:p>
        </w:tc>
      </w:tr>
      <w:tr w:rsidR="003F572F" w:rsidRPr="00350F8B" w:rsidTr="00C7473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2F" w:rsidRPr="00350F8B" w:rsidRDefault="003F572F" w:rsidP="00963DB2">
            <w:pPr>
              <w:autoSpaceDE w:val="0"/>
              <w:adjustRightInd w:val="0"/>
              <w:rPr>
                <w:sz w:val="24"/>
                <w:szCs w:val="24"/>
              </w:rPr>
            </w:pPr>
            <w:r w:rsidRPr="00350F8B">
              <w:rPr>
                <w:color w:val="000000"/>
                <w:kern w:val="0"/>
              </w:rPr>
              <w:t xml:space="preserve">Javni natečaj za mlade med 15 in 25 let »Zelena Slovenija moja prihodnost« 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2F" w:rsidRPr="00350F8B" w:rsidRDefault="003F572F" w:rsidP="00963DB2">
            <w:pPr>
              <w:autoSpaceDE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2F" w:rsidRPr="00350F8B" w:rsidRDefault="003F572F" w:rsidP="00B1401E">
            <w:pPr>
              <w:autoSpaceDE w:val="0"/>
              <w:adjustRightInd w:val="0"/>
              <w:rPr>
                <w:sz w:val="24"/>
                <w:szCs w:val="24"/>
              </w:rPr>
            </w:pPr>
            <w:r w:rsidRPr="00350F8B">
              <w:rPr>
                <w:color w:val="000000"/>
                <w:kern w:val="0"/>
              </w:rPr>
              <w:t>MOP, MGRT, SVRK, MIZŠ</w:t>
            </w:r>
            <w:r w:rsidR="00B1401E">
              <w:rPr>
                <w:color w:val="000000"/>
                <w:kern w:val="0"/>
              </w:rPr>
              <w:t>,</w:t>
            </w:r>
            <w:r w:rsidRPr="00350F8B">
              <w:rPr>
                <w:color w:val="000000"/>
                <w:kern w:val="0"/>
              </w:rPr>
              <w:t xml:space="preserve"> </w:t>
            </w:r>
            <w:proofErr w:type="spellStart"/>
            <w:r w:rsidRPr="00350F8B">
              <w:rPr>
                <w:color w:val="000000"/>
                <w:kern w:val="0"/>
              </w:rPr>
              <w:t>MzI</w:t>
            </w:r>
            <w:proofErr w:type="spellEnd"/>
            <w:r w:rsidR="00C02A7B">
              <w:rPr>
                <w:color w:val="000000"/>
                <w:kern w:val="0"/>
              </w:rPr>
              <w:t xml:space="preserve"> </w:t>
            </w:r>
            <w:r w:rsidR="00B1401E">
              <w:rPr>
                <w:color w:val="000000"/>
                <w:kern w:val="0"/>
              </w:rPr>
              <w:t>in MDDSZ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2F" w:rsidRPr="00350F8B" w:rsidRDefault="003F572F" w:rsidP="00963DB2">
            <w:pPr>
              <w:autoSpaceDE w:val="0"/>
              <w:adjustRightInd w:val="0"/>
              <w:rPr>
                <w:sz w:val="24"/>
                <w:szCs w:val="24"/>
              </w:rPr>
            </w:pPr>
            <w:r w:rsidRPr="00350F8B">
              <w:rPr>
                <w:color w:val="000000"/>
                <w:kern w:val="0"/>
              </w:rPr>
              <w:t>Oktober 2015 - 2016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F572F" w:rsidRPr="00350F8B" w:rsidRDefault="003F572F" w:rsidP="00EC2868">
            <w:pPr>
              <w:autoSpaceDE w:val="0"/>
              <w:adjustRightInd w:val="0"/>
              <w:rPr>
                <w:sz w:val="24"/>
                <w:szCs w:val="24"/>
              </w:rPr>
            </w:pPr>
            <w:r w:rsidRPr="00350F8B">
              <w:rPr>
                <w:color w:val="000000"/>
                <w:kern w:val="0"/>
              </w:rPr>
              <w:t>Cilj je, da mladi predstavijo s</w:t>
            </w:r>
            <w:r w:rsidR="00EC2868">
              <w:rPr>
                <w:color w:val="000000"/>
                <w:kern w:val="0"/>
              </w:rPr>
              <w:t>v</w:t>
            </w:r>
            <w:r w:rsidRPr="00350F8B">
              <w:rPr>
                <w:color w:val="000000"/>
                <w:kern w:val="0"/>
              </w:rPr>
              <w:t>ojo razvojno vizijo za Slovenijo na različnih področjih; nagrade bi bile različne -  mentorstva, obiski v tujini, učilnice na prostem, ogled primerov dobre prakse</w:t>
            </w:r>
            <w:r w:rsidR="00EC2868">
              <w:rPr>
                <w:color w:val="000000"/>
                <w:kern w:val="0"/>
              </w:rPr>
              <w:t>.</w:t>
            </w:r>
          </w:p>
        </w:tc>
      </w:tr>
    </w:tbl>
    <w:p w:rsidR="00C7473A" w:rsidRPr="00350F8B" w:rsidRDefault="00C7473A" w:rsidP="00164618">
      <w:pPr>
        <w:pStyle w:val="Standard"/>
        <w:spacing w:line="240" w:lineRule="auto"/>
        <w:jc w:val="both"/>
        <w:rPr>
          <w:rFonts w:ascii="Times New Roman" w:eastAsia="Arial" w:hAnsi="Times New Roman"/>
          <w:color w:val="000000"/>
          <w:position w:val="14"/>
          <w:sz w:val="24"/>
          <w:lang w:val="sl-SI" w:eastAsia="sl-SI"/>
        </w:rPr>
      </w:pPr>
    </w:p>
    <w:p w:rsidR="00C7473A" w:rsidRPr="00350F8B" w:rsidRDefault="00C7473A" w:rsidP="00164618">
      <w:pPr>
        <w:pStyle w:val="Standard"/>
        <w:spacing w:line="240" w:lineRule="auto"/>
        <w:jc w:val="both"/>
        <w:rPr>
          <w:rFonts w:ascii="Times New Roman" w:eastAsia="Arial" w:hAnsi="Times New Roman"/>
          <w:color w:val="000000"/>
          <w:position w:val="14"/>
          <w:sz w:val="24"/>
          <w:lang w:val="sl-SI" w:eastAsia="sl-SI"/>
        </w:rPr>
      </w:pPr>
    </w:p>
    <w:p w:rsidR="00A63468" w:rsidRPr="00350F8B" w:rsidRDefault="007C473C" w:rsidP="00AB5751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Style w:val="Naslov2Znak"/>
          <w:rFonts w:ascii="Times New Roman" w:hAnsi="Times New Roman" w:cs="Times New Roman"/>
          <w:b/>
          <w:bCs/>
          <w:sz w:val="24"/>
          <w:szCs w:val="24"/>
        </w:rPr>
      </w:pPr>
      <w:r w:rsidRPr="00350F8B">
        <w:rPr>
          <w:rStyle w:val="Naslov2Znak"/>
          <w:rFonts w:ascii="Times New Roman" w:hAnsi="Times New Roman" w:cs="Times New Roman"/>
          <w:b/>
          <w:bCs/>
          <w:sz w:val="24"/>
          <w:szCs w:val="24"/>
        </w:rPr>
        <w:t>9</w:t>
      </w:r>
      <w:r w:rsidR="00D43F79" w:rsidRPr="00350F8B">
        <w:rPr>
          <w:rStyle w:val="Naslov2Znak"/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0C62E7" w:rsidRPr="00350F8B">
        <w:rPr>
          <w:rStyle w:val="Naslov2Znak"/>
          <w:rFonts w:ascii="Times New Roman" w:hAnsi="Times New Roman" w:cs="Times New Roman"/>
          <w:b/>
          <w:bCs/>
          <w:sz w:val="24"/>
          <w:szCs w:val="24"/>
        </w:rPr>
        <w:t>Zelene p</w:t>
      </w:r>
      <w:r w:rsidR="00F01C94" w:rsidRPr="00350F8B">
        <w:rPr>
          <w:rStyle w:val="Naslov2Znak"/>
          <w:rFonts w:ascii="Times New Roman" w:hAnsi="Times New Roman" w:cs="Times New Roman"/>
          <w:b/>
          <w:bCs/>
          <w:sz w:val="24"/>
          <w:szCs w:val="24"/>
        </w:rPr>
        <w:t xml:space="preserve">rakse v kmetijstvu </w:t>
      </w:r>
    </w:p>
    <w:p w:rsidR="001B5548" w:rsidRPr="00350F8B" w:rsidRDefault="001B5548" w:rsidP="001B5548">
      <w:pPr>
        <w:pStyle w:val="Standard"/>
        <w:spacing w:line="240" w:lineRule="auto"/>
        <w:jc w:val="both"/>
        <w:rPr>
          <w:rFonts w:ascii="Times New Roman" w:eastAsia="Arial Unicode MS" w:hAnsi="Times New Roman"/>
          <w:sz w:val="24"/>
          <w:lang w:val="sl-SI" w:eastAsia="sl-SI"/>
        </w:rPr>
      </w:pPr>
    </w:p>
    <w:tbl>
      <w:tblPr>
        <w:tblpPr w:leftFromText="141" w:rightFromText="141" w:vertAnchor="text" w:horzAnchor="margin" w:tblpY="101"/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1"/>
        <w:gridCol w:w="1701"/>
        <w:gridCol w:w="2268"/>
        <w:gridCol w:w="1701"/>
        <w:gridCol w:w="4394"/>
      </w:tblGrid>
      <w:tr w:rsidR="001B5548" w:rsidRPr="00350F8B" w:rsidTr="005324CC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548" w:rsidRPr="00350F8B" w:rsidRDefault="001B5548" w:rsidP="000C75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548" w:rsidRPr="00350F8B" w:rsidRDefault="001B5548" w:rsidP="000C75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548" w:rsidRPr="00350F8B" w:rsidRDefault="001B5548" w:rsidP="000C75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Nosilni resor/sodelujoči – institucija, ime in priimek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548" w:rsidRPr="00350F8B" w:rsidRDefault="001B5548" w:rsidP="000C75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1B5548" w:rsidRPr="00350F8B" w:rsidRDefault="009723D5" w:rsidP="000C75B2">
            <w:pPr>
              <w:pStyle w:val="Standard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KOPOP, EK, OMD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9A33AD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PRP 2014-2020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9A33AD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MKGP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9A33AD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2015/2016</w:t>
            </w:r>
          </w:p>
        </w:tc>
        <w:tc>
          <w:tcPr>
            <w:tcW w:w="43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350F8B" w:rsidRDefault="00EC2868" w:rsidP="00B8766A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Izvajanje nadstandardnih kmetijskih praks</w:t>
            </w:r>
            <w:r>
              <w:rPr>
                <w:rFonts w:ascii="Times New Roman" w:eastAsia="Arial Unicode MS" w:hAnsi="Times New Roman"/>
                <w:szCs w:val="20"/>
                <w:lang w:val="sl-SI" w:eastAsia="sl-SI"/>
              </w:rPr>
              <w:t xml:space="preserve"> za zmanjšanje emisij (</w:t>
            </w:r>
            <w:proofErr w:type="spellStart"/>
            <w:r>
              <w:rPr>
                <w:rFonts w:ascii="Times New Roman" w:eastAsia="Arial Unicode MS" w:hAnsi="Times New Roman"/>
                <w:szCs w:val="20"/>
                <w:lang w:val="sl-SI" w:eastAsia="sl-SI"/>
              </w:rPr>
              <w:t>didušikovega</w:t>
            </w:r>
            <w:proofErr w:type="spellEnd"/>
            <w:r>
              <w:rPr>
                <w:rFonts w:ascii="Times New Roman" w:eastAsia="Arial Unicode MS" w:hAnsi="Times New Roman"/>
                <w:szCs w:val="20"/>
                <w:lang w:val="sl-SI" w:eastAsia="sl-SI"/>
              </w:rPr>
              <w:t xml:space="preserve"> oksida in metana) in prilagajanje podnebnim spremembam.</w:t>
            </w: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svetovanje za KOPOP ukrepe na NATURA območjih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9A33AD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PRP, MKGP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9A33AD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MKGP, KGZS, ZRSVN, MOP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9A33AD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2015/2016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350F8B" w:rsidRDefault="00EC2868" w:rsidP="00B8766A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830B3B" w:rsidRDefault="00EC2868" w:rsidP="00830B3B">
            <w:pPr>
              <w:widowControl/>
              <w:suppressAutoHyphens w:val="0"/>
              <w:autoSpaceDN/>
              <w:textAlignment w:val="auto"/>
              <w:rPr>
                <w:rFonts w:eastAsia="Arial Unicode MS"/>
              </w:rPr>
            </w:pPr>
            <w:r>
              <w:rPr>
                <w:rFonts w:eastAsia="Arial Unicode MS"/>
              </w:rPr>
              <w:t>N</w:t>
            </w:r>
            <w:r w:rsidRPr="00830B3B">
              <w:rPr>
                <w:rFonts w:eastAsia="Arial Unicode MS"/>
              </w:rPr>
              <w:t xml:space="preserve">aložbe v osnovna sredstva, ki izboljšajo splošno </w:t>
            </w:r>
          </w:p>
          <w:p w:rsidR="00EC2868" w:rsidRPr="00830B3B" w:rsidRDefault="00EC2868" w:rsidP="00EC2868">
            <w:pPr>
              <w:widowControl/>
              <w:suppressAutoHyphens w:val="0"/>
              <w:autoSpaceDN/>
              <w:textAlignment w:val="auto"/>
              <w:rPr>
                <w:rFonts w:eastAsia="Arial Unicode MS"/>
              </w:rPr>
            </w:pPr>
            <w:r w:rsidRPr="00830B3B">
              <w:rPr>
                <w:rFonts w:eastAsia="Arial Unicode MS"/>
              </w:rPr>
              <w:t>učinkovitost kmetijskega gospodarstva</w:t>
            </w:r>
            <w:r>
              <w:rPr>
                <w:rFonts w:eastAsia="Arial Unicode MS"/>
              </w:rPr>
              <w:t xml:space="preserve"> </w:t>
            </w:r>
            <w:r w:rsidRPr="00830B3B">
              <w:rPr>
                <w:rFonts w:eastAsia="Arial Unicode MS"/>
              </w:rPr>
              <w:t>in za infra</w:t>
            </w:r>
            <w:r w:rsidRPr="00830B3B">
              <w:rPr>
                <w:rFonts w:eastAsia="Arial Unicode MS"/>
              </w:rPr>
              <w:t>s</w:t>
            </w:r>
            <w:r w:rsidRPr="00830B3B">
              <w:rPr>
                <w:rFonts w:eastAsia="Arial Unicode MS"/>
              </w:rPr>
              <w:t>trukturo, povezano z razvojem in prilagoditvijo kmetijstva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szCs w:val="20"/>
                <w:lang w:val="sl-SI" w:eastAsia="sl-SI"/>
              </w:rPr>
              <w:t>PRP 2014-2020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MKGP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2015/2016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830B3B" w:rsidRDefault="00EC2868" w:rsidP="00830B3B">
            <w:pPr>
              <w:widowControl/>
              <w:suppressAutoHyphens w:val="0"/>
              <w:autoSpaceDN/>
              <w:textAlignment w:val="auto"/>
              <w:rPr>
                <w:rFonts w:eastAsia="Arial Unicode MS"/>
              </w:rPr>
            </w:pPr>
            <w:r w:rsidRPr="00830B3B">
              <w:rPr>
                <w:rFonts w:eastAsia="Arial Unicode MS"/>
              </w:rPr>
              <w:t>Raziskave in inovacije v kmetijstvu</w:t>
            </w:r>
            <w:r>
              <w:rPr>
                <w:rFonts w:eastAsia="Arial Unicode M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>
              <w:rPr>
                <w:rFonts w:ascii="Times New Roman" w:eastAsia="Arial Unicode MS" w:hAnsi="Times New Roman"/>
                <w:szCs w:val="20"/>
                <w:lang w:val="sl-SI" w:eastAsia="sl-SI"/>
              </w:rPr>
              <w:t>PRP 2014-2020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MKGP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szCs w:val="20"/>
                <w:lang w:val="sl-SI" w:eastAsia="sl-SI"/>
              </w:rPr>
              <w:t>2015/2016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350F8B" w:rsidRDefault="00EC2868" w:rsidP="00830B3B">
            <w:pPr>
              <w:pStyle w:val="Standard"/>
              <w:jc w:val="both"/>
              <w:rPr>
                <w:rFonts w:ascii="Times New Roman" w:eastAsia="Arial Unicode MS" w:hAnsi="Times New Roman"/>
                <w:szCs w:val="20"/>
                <w:lang w:val="sl-SI" w:eastAsia="sl-SI"/>
              </w:rPr>
            </w:pPr>
          </w:p>
        </w:tc>
      </w:tr>
    </w:tbl>
    <w:p w:rsidR="00A63468" w:rsidRPr="00350F8B" w:rsidRDefault="00A63468" w:rsidP="00AB5751">
      <w:pPr>
        <w:pStyle w:val="Podnaslov"/>
        <w:jc w:val="both"/>
        <w:rPr>
          <w:rFonts w:ascii="Times New Roman" w:hAnsi="Times New Roman" w:cs="Times New Roman"/>
        </w:rPr>
      </w:pPr>
    </w:p>
    <w:p w:rsidR="00260BF3" w:rsidRPr="00350F8B" w:rsidRDefault="00260BF3" w:rsidP="00260BF3"/>
    <w:p w:rsidR="00260BF3" w:rsidRPr="00350F8B" w:rsidRDefault="00260BF3" w:rsidP="00260BF3"/>
    <w:p w:rsidR="00926590" w:rsidRPr="00350F8B" w:rsidRDefault="007C473C" w:rsidP="00926590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both"/>
        <w:rPr>
          <w:rStyle w:val="Naslov2Znak"/>
          <w:rFonts w:ascii="Times New Roman" w:hAnsi="Times New Roman" w:cs="Times New Roman"/>
          <w:b/>
          <w:bCs/>
          <w:sz w:val="24"/>
          <w:szCs w:val="24"/>
        </w:rPr>
      </w:pPr>
      <w:r w:rsidRPr="00350F8B">
        <w:rPr>
          <w:rStyle w:val="Naslov2Znak"/>
          <w:rFonts w:ascii="Times New Roman" w:hAnsi="Times New Roman" w:cs="Times New Roman"/>
          <w:b/>
          <w:bCs/>
          <w:sz w:val="24"/>
          <w:szCs w:val="24"/>
        </w:rPr>
        <w:t>10</w:t>
      </w:r>
      <w:r w:rsidR="00926590" w:rsidRPr="00350F8B">
        <w:rPr>
          <w:rStyle w:val="Naslov2Znak"/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9C1D5F" w:rsidRPr="00350F8B">
        <w:rPr>
          <w:rStyle w:val="Naslov2Znak"/>
          <w:rFonts w:ascii="Times New Roman" w:hAnsi="Times New Roman" w:cs="Times New Roman"/>
          <w:b/>
          <w:bCs/>
          <w:sz w:val="24"/>
          <w:szCs w:val="24"/>
        </w:rPr>
        <w:t>Podporne aktivnosti</w:t>
      </w:r>
    </w:p>
    <w:p w:rsidR="00963DB2" w:rsidRPr="00350F8B" w:rsidRDefault="00963DB2" w:rsidP="00963DB2">
      <w:pPr>
        <w:pStyle w:val="Standard"/>
        <w:spacing w:line="240" w:lineRule="auto"/>
        <w:jc w:val="both"/>
        <w:rPr>
          <w:rFonts w:ascii="Times New Roman" w:eastAsia="Arial Unicode MS" w:hAnsi="Times New Roman"/>
          <w:sz w:val="24"/>
          <w:lang w:val="sl-SI" w:eastAsia="sl-SI"/>
        </w:rPr>
      </w:pPr>
    </w:p>
    <w:tbl>
      <w:tblPr>
        <w:tblpPr w:leftFromText="141" w:rightFromText="141" w:vertAnchor="text" w:horzAnchor="margin" w:tblpY="101"/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1"/>
        <w:gridCol w:w="1701"/>
        <w:gridCol w:w="2268"/>
        <w:gridCol w:w="1701"/>
        <w:gridCol w:w="4394"/>
      </w:tblGrid>
      <w:tr w:rsidR="00963DB2" w:rsidRPr="00350F8B" w:rsidTr="00963DB2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DB2" w:rsidRPr="00350F8B" w:rsidRDefault="00963DB2" w:rsidP="00963D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 xml:space="preserve">Dejavnost in </w:t>
            </w:r>
            <w:proofErr w:type="spellStart"/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poddejavnost</w:t>
            </w:r>
            <w:proofErr w:type="spellEnd"/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DB2" w:rsidRPr="00350F8B" w:rsidRDefault="00963DB2" w:rsidP="00963D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financiranje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DB2" w:rsidRPr="00350F8B" w:rsidRDefault="00963DB2" w:rsidP="00963D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Nosilni resor/sodelujoči – institucija, ime in priimek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DB2" w:rsidRPr="00350F8B" w:rsidRDefault="00963DB2" w:rsidP="00963DB2">
            <w:pPr>
              <w:pStyle w:val="Standard"/>
              <w:jc w:val="both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  <w:t>rok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DE9D9"/>
          </w:tcPr>
          <w:p w:rsidR="00963DB2" w:rsidRPr="00350F8B" w:rsidRDefault="00963DB2" w:rsidP="00963DB2">
            <w:pPr>
              <w:pStyle w:val="Standard"/>
              <w:rPr>
                <w:rFonts w:ascii="Times New Roman" w:eastAsia="Arial Unicode MS" w:hAnsi="Times New Roman"/>
                <w:b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/>
                <w:bCs/>
                <w:color w:val="000000"/>
                <w:sz w:val="18"/>
                <w:szCs w:val="18"/>
                <w:lang w:val="sl-SI" w:eastAsia="sl-SI"/>
              </w:rPr>
              <w:t>Učinek / prispevek k zelenemu gospodarstvu</w:t>
            </w: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kern w:val="0"/>
                <w:bdr w:val="nil"/>
              </w:rPr>
              <w:lastRenderedPageBreak/>
              <w:t>Vzpostavitev platforme primerov dobrih praks oz. pobud</w:t>
            </w:r>
            <w:r>
              <w:rPr>
                <w:rFonts w:eastAsia="Arial"/>
                <w:color w:val="000000"/>
                <w:kern w:val="0"/>
                <w:bdr w:val="nil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5910DE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5910DE">
              <w:rPr>
                <w:rFonts w:eastAsia="Arial Unicode MS"/>
                <w:bCs/>
                <w:color w:val="000000"/>
              </w:rPr>
              <w:t>Integralni pror</w:t>
            </w:r>
            <w:r w:rsidRPr="005910DE">
              <w:rPr>
                <w:rFonts w:eastAsia="Arial Unicode MS"/>
                <w:bCs/>
                <w:color w:val="000000"/>
              </w:rPr>
              <w:t>a</w:t>
            </w:r>
            <w:r w:rsidRPr="005910DE">
              <w:rPr>
                <w:rFonts w:eastAsia="Arial Unicode MS"/>
                <w:bCs/>
                <w:color w:val="000000"/>
              </w:rPr>
              <w:t>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bdr w:val="nil"/>
              </w:rPr>
              <w:t>Sodelovanje z GZS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bdr w:val="nil"/>
              </w:rPr>
              <w:t>2015/2016</w:t>
            </w:r>
          </w:p>
        </w:tc>
        <w:tc>
          <w:tcPr>
            <w:tcW w:w="439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>
              <w:rPr>
                <w:rFonts w:eastAsia="Arial"/>
                <w:color w:val="000000"/>
                <w:bdr w:val="nil"/>
              </w:rPr>
              <w:t>Dostop do informacij, dobrih idej, prelivanje učinkov.</w:t>
            </w:r>
          </w:p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>
              <w:rPr>
                <w:rFonts w:eastAsia="Arial"/>
                <w:color w:val="000000"/>
                <w:bdr w:val="nil"/>
              </w:rPr>
              <w:t>Motivacija mladih, da iščejo nove rešitve, niše na trgu in priložnosti.</w:t>
            </w: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kern w:val="0"/>
                <w:bdr w:val="nil"/>
              </w:rPr>
              <w:t>Mentorstva in pripravništva mladih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5910DE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5910DE">
              <w:rPr>
                <w:rFonts w:eastAsia="Arial Unicode MS"/>
                <w:bCs/>
                <w:color w:val="000000"/>
              </w:rPr>
              <w:t>Integralni pror</w:t>
            </w:r>
            <w:r w:rsidRPr="005910DE">
              <w:rPr>
                <w:rFonts w:eastAsia="Arial Unicode MS"/>
                <w:bCs/>
                <w:color w:val="000000"/>
              </w:rPr>
              <w:t>a</w:t>
            </w:r>
            <w:r w:rsidRPr="005910DE">
              <w:rPr>
                <w:rFonts w:eastAsia="Arial Unicode MS"/>
                <w:bCs/>
                <w:color w:val="000000"/>
              </w:rPr>
              <w:t>čun</w:t>
            </w:r>
            <w:r w:rsidR="00221D2E">
              <w:rPr>
                <w:rFonts w:eastAsia="Arial Unicode MS"/>
                <w:bCs/>
                <w:color w:val="000000"/>
              </w:rPr>
              <w:t>, ESS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kern w:val="0"/>
                <w:bdr w:val="nil"/>
              </w:rPr>
              <w:t>Sodelovanje MGRT, GZS in MIZŠ (fakultete, institute, podjetja)</w:t>
            </w:r>
            <w:r w:rsidR="00C02A7B">
              <w:rPr>
                <w:rFonts w:eastAsia="Arial"/>
                <w:color w:val="000000"/>
                <w:kern w:val="0"/>
                <w:bdr w:val="nil"/>
              </w:rPr>
              <w:t>, MDDSZ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bdr w:val="nil"/>
              </w:rPr>
              <w:t>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kern w:val="0"/>
                <w:bdr w:val="nil"/>
              </w:rPr>
              <w:t>Skupne informacije o sredstvih, ki bodo na voljo za financiranje projektov, povezanih s prehodom na zeleno gospodarstvo</w:t>
            </w:r>
            <w:r>
              <w:rPr>
                <w:rFonts w:eastAsia="Arial"/>
                <w:color w:val="000000"/>
                <w:kern w:val="0"/>
                <w:bdr w:val="nil"/>
              </w:rPr>
              <w:t>.</w:t>
            </w:r>
            <w:r w:rsidRPr="00AD7B70">
              <w:rPr>
                <w:rFonts w:eastAsia="Arial"/>
                <w:color w:val="000000"/>
                <w:kern w:val="0"/>
                <w:bdr w:val="nil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5910DE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5910DE">
              <w:rPr>
                <w:rFonts w:eastAsia="Arial Unicode MS"/>
                <w:bCs/>
                <w:color w:val="000000"/>
              </w:rPr>
              <w:t>Integralni pror</w:t>
            </w:r>
            <w:r w:rsidRPr="005910DE">
              <w:rPr>
                <w:rFonts w:eastAsia="Arial Unicode MS"/>
                <w:bCs/>
                <w:color w:val="000000"/>
              </w:rPr>
              <w:t>a</w:t>
            </w:r>
            <w:r w:rsidRPr="005910DE">
              <w:rPr>
                <w:rFonts w:eastAsia="Arial Unicode MS"/>
                <w:bCs/>
                <w:color w:val="000000"/>
              </w:rPr>
              <w:t>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kern w:val="0"/>
                <w:bdr w:val="nil"/>
              </w:rPr>
              <w:t>SVRK, MGRT, MOP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bdr w:val="nil"/>
              </w:rPr>
              <w:t>2015/2016</w:t>
            </w:r>
          </w:p>
        </w:tc>
        <w:tc>
          <w:tcPr>
            <w:tcW w:w="4394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</w:p>
        </w:tc>
      </w:tr>
      <w:tr w:rsidR="00EC2868" w:rsidRPr="00350F8B" w:rsidTr="00B8766A">
        <w:tc>
          <w:tcPr>
            <w:tcW w:w="43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kern w:val="0"/>
                <w:bdr w:val="nil"/>
              </w:rPr>
            </w:pPr>
            <w:r w:rsidRPr="00AD7B70">
              <w:rPr>
                <w:rFonts w:eastAsia="Arial"/>
                <w:color w:val="000000"/>
                <w:kern w:val="0"/>
                <w:bdr w:val="nil"/>
              </w:rPr>
              <w:t>Posveti in delavnice z deležniki</w:t>
            </w:r>
            <w:r>
              <w:rPr>
                <w:rFonts w:eastAsia="Arial"/>
                <w:color w:val="000000"/>
                <w:kern w:val="0"/>
                <w:bdr w:val="nil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5910DE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  <w:r w:rsidRPr="005910DE">
              <w:rPr>
                <w:rFonts w:eastAsia="Arial Unicode MS"/>
                <w:bCs/>
                <w:color w:val="000000"/>
              </w:rPr>
              <w:t>Integralni pror</w:t>
            </w:r>
            <w:r w:rsidRPr="005910DE">
              <w:rPr>
                <w:rFonts w:eastAsia="Arial Unicode MS"/>
                <w:bCs/>
                <w:color w:val="000000"/>
              </w:rPr>
              <w:t>a</w:t>
            </w:r>
            <w:r w:rsidRPr="005910DE">
              <w:rPr>
                <w:rFonts w:eastAsia="Arial Unicode MS"/>
                <w:bCs/>
                <w:color w:val="000000"/>
              </w:rPr>
              <w:t>čun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kern w:val="0"/>
                <w:bdr w:val="nil"/>
              </w:rPr>
            </w:pPr>
            <w:r w:rsidRPr="00AD7B70">
              <w:rPr>
                <w:rFonts w:eastAsia="Arial"/>
                <w:color w:val="000000"/>
                <w:kern w:val="0"/>
                <w:bdr w:val="nil"/>
              </w:rPr>
              <w:t>Sodelovanje vseh dele</w:t>
            </w:r>
            <w:r w:rsidRPr="00AD7B70">
              <w:rPr>
                <w:rFonts w:eastAsia="Arial"/>
                <w:color w:val="000000"/>
                <w:kern w:val="0"/>
                <w:bdr w:val="nil"/>
              </w:rPr>
              <w:t>ž</w:t>
            </w:r>
            <w:r w:rsidRPr="00AD7B70">
              <w:rPr>
                <w:rFonts w:eastAsia="Arial"/>
                <w:color w:val="000000"/>
                <w:kern w:val="0"/>
                <w:bdr w:val="nil"/>
              </w:rPr>
              <w:t>nikov</w:t>
            </w: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</w:p>
        </w:tc>
        <w:tc>
          <w:tcPr>
            <w:tcW w:w="439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EC2868" w:rsidRPr="00AD7B70" w:rsidRDefault="00EC2868" w:rsidP="00AD7B70">
            <w:pPr>
              <w:widowControl/>
              <w:suppressAutoHyphens w:val="0"/>
              <w:autoSpaceDN/>
              <w:spacing w:line="260" w:lineRule="atLeast"/>
              <w:jc w:val="both"/>
              <w:textAlignment w:val="auto"/>
              <w:rPr>
                <w:rFonts w:eastAsia="Arial"/>
                <w:color w:val="000000"/>
                <w:bdr w:val="nil"/>
              </w:rPr>
            </w:pPr>
          </w:p>
        </w:tc>
      </w:tr>
    </w:tbl>
    <w:p w:rsidR="009C1D5F" w:rsidRPr="00350F8B" w:rsidRDefault="009C1D5F">
      <w:pPr>
        <w:rPr>
          <w:sz w:val="24"/>
        </w:rPr>
      </w:pPr>
    </w:p>
    <w:p w:rsidR="009C1D5F" w:rsidRPr="00AD7B70" w:rsidRDefault="009C1D5F" w:rsidP="009C1D5F">
      <w:pPr>
        <w:pStyle w:val="Naslov2"/>
        <w:jc w:val="both"/>
        <w:rPr>
          <w:rStyle w:val="Naslov2Znak"/>
          <w:rFonts w:ascii="Times New Roman" w:hAnsi="Times New Roman" w:cs="Times New Roman"/>
          <w:b/>
          <w:bCs/>
          <w:i/>
          <w:sz w:val="24"/>
          <w:szCs w:val="24"/>
        </w:rPr>
      </w:pPr>
      <w:r w:rsidRPr="00AD7B70">
        <w:rPr>
          <w:rStyle w:val="Naslov2Znak"/>
          <w:rFonts w:ascii="Times New Roman" w:hAnsi="Times New Roman" w:cs="Times New Roman"/>
          <w:b/>
          <w:bCs/>
          <w:i/>
          <w:sz w:val="24"/>
          <w:szCs w:val="24"/>
        </w:rPr>
        <w:t xml:space="preserve">10.2 Podatkovna infrastruktura za zeleno gospodarstvo </w:t>
      </w:r>
    </w:p>
    <w:p w:rsidR="009C1D5F" w:rsidRPr="00350F8B" w:rsidRDefault="009C1D5F" w:rsidP="005B5C72">
      <w:pPr>
        <w:pStyle w:val="Naslov2"/>
        <w:jc w:val="both"/>
        <w:rPr>
          <w:rFonts w:eastAsia="Arial Unicode MS"/>
          <w:i/>
          <w:color w:val="00B050"/>
          <w:position w:val="14"/>
          <w:sz w:val="24"/>
          <w:szCs w:val="24"/>
        </w:rPr>
      </w:pPr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10.2.1</w:t>
      </w:r>
      <w:r w:rsidR="005B5C7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Program projektov </w:t>
      </w:r>
      <w:proofErr w:type="spellStart"/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eProstor</w:t>
      </w:r>
      <w:proofErr w:type="spellEnd"/>
    </w:p>
    <w:tbl>
      <w:tblPr>
        <w:tblStyle w:val="Tabela-mrea1"/>
        <w:tblpPr w:leftFromText="141" w:rightFromText="141" w:vertAnchor="text" w:horzAnchor="margin" w:tblpY="469"/>
        <w:tblW w:w="14425" w:type="dxa"/>
        <w:tblLayout w:type="fixed"/>
        <w:tblLook w:val="04A0"/>
      </w:tblPr>
      <w:tblGrid>
        <w:gridCol w:w="4077"/>
        <w:gridCol w:w="1560"/>
        <w:gridCol w:w="2551"/>
        <w:gridCol w:w="1701"/>
        <w:gridCol w:w="4536"/>
      </w:tblGrid>
      <w:tr w:rsidR="009C1D5F" w:rsidRPr="00350F8B" w:rsidTr="009C1D5F">
        <w:tc>
          <w:tcPr>
            <w:tcW w:w="4077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 xml:space="preserve">Dejavnost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poddejavnost</w:t>
            </w:r>
            <w:proofErr w:type="spellEnd"/>
          </w:p>
        </w:tc>
        <w:tc>
          <w:tcPr>
            <w:tcW w:w="1560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financiranje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Nosilni resor / sodelujoči – institucija, ime in priimek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rok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9C1D5F" w:rsidRPr="00350F8B" w:rsidRDefault="009723D5" w:rsidP="00C7473A">
            <w:pPr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9C1D5F" w:rsidRPr="00350F8B" w:rsidTr="009C1D5F">
        <w:tc>
          <w:tcPr>
            <w:tcW w:w="4077" w:type="dxa"/>
          </w:tcPr>
          <w:p w:rsidR="009C1D5F" w:rsidRPr="00350F8B" w:rsidRDefault="009C1D5F" w:rsidP="00C7473A">
            <w:pPr>
              <w:jc w:val="both"/>
              <w:rPr>
                <w:rFonts w:eastAsia="Arial"/>
                <w:b/>
                <w:bdr w:val="nil"/>
              </w:rPr>
            </w:pPr>
            <w:r w:rsidRPr="00350F8B">
              <w:rPr>
                <w:rFonts w:eastAsia="Arial"/>
                <w:b/>
                <w:color w:val="000000"/>
                <w:bdr w:val="nil"/>
              </w:rPr>
              <w:t xml:space="preserve">Program projektov </w:t>
            </w:r>
            <w:proofErr w:type="spellStart"/>
            <w:r w:rsidRPr="00350F8B">
              <w:rPr>
                <w:rFonts w:eastAsia="Arial"/>
                <w:b/>
                <w:bdr w:val="nil"/>
              </w:rPr>
              <w:t>eProstor</w:t>
            </w:r>
            <w:proofErr w:type="spellEnd"/>
          </w:p>
          <w:p w:rsidR="009C1D5F" w:rsidRPr="00AD7B70" w:rsidRDefault="009C1D5F" w:rsidP="00AD7B70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bdr w:val="nil"/>
              </w:rPr>
              <w:t>Zajem podatkov o dejanski rabi prostora za pozidana zemljišča</w:t>
            </w:r>
            <w:r w:rsidR="00AD7B70">
              <w:rPr>
                <w:rFonts w:eastAsia="Arial"/>
                <w:color w:val="000000"/>
                <w:bdr w:val="nil"/>
              </w:rPr>
              <w:t>.</w:t>
            </w:r>
          </w:p>
          <w:p w:rsidR="009C1D5F" w:rsidRPr="00AD7B70" w:rsidRDefault="009C1D5F" w:rsidP="00AD7B70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bdr w:val="nil"/>
              </w:rPr>
              <w:t>Izdelava spletnih servisov za dostop do prosto</w:t>
            </w:r>
            <w:r w:rsidRPr="00AD7B70">
              <w:rPr>
                <w:rFonts w:eastAsia="Arial"/>
                <w:color w:val="000000"/>
                <w:bdr w:val="nil"/>
              </w:rPr>
              <w:t>r</w:t>
            </w:r>
            <w:r w:rsidRPr="00AD7B70">
              <w:rPr>
                <w:rFonts w:eastAsia="Arial"/>
                <w:color w:val="000000"/>
                <w:bdr w:val="nil"/>
              </w:rPr>
              <w:t>skih podatkov</w:t>
            </w:r>
            <w:r w:rsidR="00AD7B70">
              <w:rPr>
                <w:rFonts w:eastAsia="Arial"/>
                <w:color w:val="000000"/>
                <w:bdr w:val="nil"/>
              </w:rPr>
              <w:t>.</w:t>
            </w:r>
          </w:p>
          <w:p w:rsidR="009C1D5F" w:rsidRPr="00AD7B70" w:rsidRDefault="009C1D5F" w:rsidP="00AD7B70">
            <w:pPr>
              <w:jc w:val="both"/>
              <w:rPr>
                <w:rFonts w:eastAsia="Arial"/>
                <w:color w:val="000000"/>
                <w:bdr w:val="nil"/>
              </w:rPr>
            </w:pPr>
            <w:r w:rsidRPr="00AD7B70">
              <w:rPr>
                <w:rFonts w:eastAsia="Arial"/>
                <w:color w:val="000000"/>
                <w:bdr w:val="nil"/>
              </w:rPr>
              <w:t>Priprava  prototipa povezljivih zbirk prostorskih podatkov na področju prostorskega načrtovanja, graditve in evidentiranja nepremičnin</w:t>
            </w:r>
            <w:r w:rsidR="00AD7B70">
              <w:rPr>
                <w:rFonts w:eastAsia="Arial"/>
                <w:color w:val="000000"/>
                <w:bdr w:val="nil"/>
              </w:rPr>
              <w:t>.</w:t>
            </w:r>
          </w:p>
          <w:p w:rsidR="009C1D5F" w:rsidRPr="00350F8B" w:rsidRDefault="009C1D5F" w:rsidP="00C7473A">
            <w:pPr>
              <w:pStyle w:val="Odstavekseznama"/>
              <w:ind w:left="360"/>
              <w:jc w:val="both"/>
              <w:rPr>
                <w:rFonts w:ascii="Times New Roman" w:eastAsia="Arial" w:hAnsi="Times New Roman"/>
                <w:color w:val="000000"/>
                <w:bdr w:val="nil"/>
                <w:lang w:val="sl-SI"/>
              </w:rPr>
            </w:pPr>
          </w:p>
        </w:tc>
        <w:tc>
          <w:tcPr>
            <w:tcW w:w="1560" w:type="dxa"/>
          </w:tcPr>
          <w:p w:rsidR="009C1D5F" w:rsidRPr="00350F8B" w:rsidRDefault="005910DE" w:rsidP="00C7473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Integralni pror</w:t>
            </w:r>
            <w:r>
              <w:rPr>
                <w:lang w:eastAsia="en-US"/>
              </w:rPr>
              <w:t>a</w:t>
            </w:r>
            <w:r>
              <w:rPr>
                <w:lang w:eastAsia="en-US"/>
              </w:rPr>
              <w:t>čun</w:t>
            </w:r>
          </w:p>
          <w:p w:rsidR="009C1D5F" w:rsidRPr="00350F8B" w:rsidRDefault="009C1D5F" w:rsidP="00C7473A">
            <w:pPr>
              <w:jc w:val="both"/>
              <w:rPr>
                <w:lang w:eastAsia="en-US"/>
              </w:rPr>
            </w:pPr>
          </w:p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lang w:eastAsia="en-US"/>
              </w:rPr>
              <w:t>ESRR 2014-2020</w:t>
            </w:r>
          </w:p>
        </w:tc>
        <w:tc>
          <w:tcPr>
            <w:tcW w:w="2551" w:type="dxa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t>MOP</w:t>
            </w:r>
          </w:p>
        </w:tc>
        <w:tc>
          <w:tcPr>
            <w:tcW w:w="1701" w:type="dxa"/>
          </w:tcPr>
          <w:p w:rsidR="009C1D5F" w:rsidRPr="00350F8B" w:rsidRDefault="009C1D5F" w:rsidP="00C7473A">
            <w:pPr>
              <w:jc w:val="both"/>
            </w:pPr>
            <w:r w:rsidRPr="00350F8B">
              <w:t>Konec 2016</w:t>
            </w:r>
          </w:p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t>(vezano na razp</w:t>
            </w:r>
            <w:r w:rsidRPr="00350F8B">
              <w:t>i</w:t>
            </w:r>
            <w:r w:rsidRPr="00350F8B">
              <w:t>se iz ESRR</w:t>
            </w:r>
            <w:r w:rsidR="00AD7B70">
              <w:t>).</w:t>
            </w:r>
            <w:r w:rsidRPr="00350F8B">
              <w:t xml:space="preserve"> </w:t>
            </w:r>
          </w:p>
        </w:tc>
        <w:tc>
          <w:tcPr>
            <w:tcW w:w="4536" w:type="dxa"/>
          </w:tcPr>
          <w:p w:rsidR="009C1D5F" w:rsidRPr="00AD7B70" w:rsidRDefault="00AD7B70" w:rsidP="00AD7B70">
            <w:pPr>
              <w:jc w:val="both"/>
            </w:pPr>
            <w:r>
              <w:t>P</w:t>
            </w:r>
            <w:r w:rsidR="009C1D5F" w:rsidRPr="00AD7B70">
              <w:t xml:space="preserve">ovečanje dostopnosti do informacij in </w:t>
            </w:r>
            <w:r w:rsidR="009C1D5F" w:rsidRPr="00AD7B70">
              <w:rPr>
                <w:rFonts w:eastAsia="Arial Unicode MS"/>
              </w:rPr>
              <w:t>zagotavljanje pogojev za neovirano uporabo in izmenjavo prosto</w:t>
            </w:r>
            <w:r w:rsidR="009C1D5F" w:rsidRPr="00AD7B70">
              <w:rPr>
                <w:rFonts w:eastAsia="Arial Unicode MS"/>
              </w:rPr>
              <w:t>r</w:t>
            </w:r>
            <w:r w:rsidR="009C1D5F" w:rsidRPr="00AD7B70">
              <w:rPr>
                <w:rFonts w:eastAsia="Arial Unicode MS"/>
              </w:rPr>
              <w:t>skih podatkov na področju prostorskega načrtovanja, graditve in evidentiranja nepre</w:t>
            </w:r>
            <w:r>
              <w:rPr>
                <w:rFonts w:eastAsia="Arial Unicode MS"/>
              </w:rPr>
              <w:t>mičnin.</w:t>
            </w:r>
          </w:p>
          <w:p w:rsidR="009C1D5F" w:rsidRPr="00AD7B70" w:rsidRDefault="00AD7B70" w:rsidP="00AD7B70">
            <w:pPr>
              <w:jc w:val="both"/>
            </w:pPr>
            <w:r>
              <w:rPr>
                <w:rFonts w:eastAsia="Arial Unicode MS"/>
              </w:rPr>
              <w:t>D</w:t>
            </w:r>
            <w:r w:rsidR="009C1D5F" w:rsidRPr="00AD7B70">
              <w:rPr>
                <w:rFonts w:eastAsia="Arial Unicode MS"/>
              </w:rPr>
              <w:t>elno elektronsko poslovanje na področju prosto</w:t>
            </w:r>
            <w:r w:rsidR="009C1D5F" w:rsidRPr="00AD7B70">
              <w:rPr>
                <w:rFonts w:eastAsia="Arial Unicode MS"/>
              </w:rPr>
              <w:t>r</w:t>
            </w:r>
            <w:r w:rsidR="009C1D5F" w:rsidRPr="00AD7B70">
              <w:rPr>
                <w:rFonts w:eastAsia="Arial Unicode MS"/>
              </w:rPr>
              <w:t>skega načrtovanja, graditve in evidentiranja neprem</w:t>
            </w:r>
            <w:r w:rsidR="009C1D5F" w:rsidRPr="00AD7B70">
              <w:rPr>
                <w:rFonts w:eastAsia="Arial Unicode MS"/>
              </w:rPr>
              <w:t>i</w:t>
            </w:r>
            <w:r w:rsidR="009C1D5F" w:rsidRPr="00AD7B70">
              <w:rPr>
                <w:rFonts w:eastAsia="Arial Unicode MS"/>
              </w:rPr>
              <w:t>čnin</w:t>
            </w:r>
            <w:r>
              <w:rPr>
                <w:rFonts w:eastAsia="Arial Unicode MS"/>
              </w:rPr>
              <w:t>.</w:t>
            </w:r>
          </w:p>
          <w:p w:rsidR="009C1D5F" w:rsidRPr="00350F8B" w:rsidRDefault="00AD7B70" w:rsidP="00AD7B70">
            <w:pPr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>
              <w:t>P</w:t>
            </w:r>
            <w:r w:rsidR="009C1D5F" w:rsidRPr="00AD7B70">
              <w:t>ospešitev postopkov registracije nepremičnin, kar je pomemben predpogoj za učinkovito poslovanja go</w:t>
            </w:r>
            <w:r w:rsidR="009C1D5F" w:rsidRPr="00AD7B70">
              <w:t>s</w:t>
            </w:r>
            <w:r w:rsidR="009C1D5F" w:rsidRPr="00AD7B70">
              <w:t>podarskih subjektov in javnega sektorja.</w:t>
            </w:r>
          </w:p>
        </w:tc>
      </w:tr>
    </w:tbl>
    <w:p w:rsidR="009C1D5F" w:rsidRPr="00350F8B" w:rsidRDefault="005B5C72" w:rsidP="009C1D5F">
      <w:pPr>
        <w:pStyle w:val="Naslov2"/>
        <w:ind w:left="28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10.2.2.</w:t>
      </w:r>
      <w:r w:rsidR="009C1D5F"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proofErr w:type="spellStart"/>
      <w:r w:rsidR="009C1D5F"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eVode</w:t>
      </w:r>
      <w:proofErr w:type="spellEnd"/>
    </w:p>
    <w:p w:rsidR="009C1D5F" w:rsidRPr="00350F8B" w:rsidRDefault="009C1D5F" w:rsidP="009C1D5F">
      <w:pPr>
        <w:rPr>
          <w:sz w:val="24"/>
        </w:rPr>
      </w:pPr>
    </w:p>
    <w:tbl>
      <w:tblPr>
        <w:tblStyle w:val="Tabela-mrea1"/>
        <w:tblpPr w:leftFromText="141" w:rightFromText="141" w:vertAnchor="text" w:horzAnchor="margin" w:tblpY="469"/>
        <w:tblW w:w="14425" w:type="dxa"/>
        <w:tblLayout w:type="fixed"/>
        <w:tblLook w:val="04A0"/>
      </w:tblPr>
      <w:tblGrid>
        <w:gridCol w:w="4077"/>
        <w:gridCol w:w="1560"/>
        <w:gridCol w:w="2551"/>
        <w:gridCol w:w="1701"/>
        <w:gridCol w:w="4536"/>
      </w:tblGrid>
      <w:tr w:rsidR="009C1D5F" w:rsidRPr="00350F8B" w:rsidTr="009C1D5F">
        <w:tc>
          <w:tcPr>
            <w:tcW w:w="4077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 xml:space="preserve">Dejavnost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poddejavnost</w:t>
            </w:r>
            <w:proofErr w:type="spellEnd"/>
          </w:p>
        </w:tc>
        <w:tc>
          <w:tcPr>
            <w:tcW w:w="1560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financiranje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 xml:space="preserve">Nosilni resor / sodelujoči – </w:t>
            </w: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lastRenderedPageBreak/>
              <w:t>institucija, ime in priimek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lastRenderedPageBreak/>
              <w:t>rok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9C1D5F" w:rsidRPr="00350F8B" w:rsidRDefault="009723D5" w:rsidP="00C7473A">
            <w:pPr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9C1D5F" w:rsidRPr="00350F8B" w:rsidTr="009C1D5F">
        <w:tc>
          <w:tcPr>
            <w:tcW w:w="4077" w:type="dxa"/>
          </w:tcPr>
          <w:p w:rsidR="009C1D5F" w:rsidRPr="00350F8B" w:rsidRDefault="009C1D5F" w:rsidP="00C7473A">
            <w:pPr>
              <w:jc w:val="both"/>
              <w:rPr>
                <w:rFonts w:eastAsia="Arial"/>
                <w:b/>
                <w:bdr w:val="nil"/>
              </w:rPr>
            </w:pPr>
            <w:r w:rsidRPr="00350F8B">
              <w:rPr>
                <w:rFonts w:eastAsia="Arial"/>
                <w:b/>
                <w:color w:val="000000"/>
                <w:bdr w:val="nil"/>
              </w:rPr>
              <w:lastRenderedPageBreak/>
              <w:t xml:space="preserve">Program projektov </w:t>
            </w:r>
            <w:proofErr w:type="spellStart"/>
            <w:r w:rsidRPr="00350F8B">
              <w:rPr>
                <w:rFonts w:eastAsia="Arial"/>
                <w:b/>
                <w:bdr w:val="nil"/>
              </w:rPr>
              <w:t>eVode</w:t>
            </w:r>
            <w:proofErr w:type="spellEnd"/>
          </w:p>
          <w:p w:rsidR="009C1D5F" w:rsidRPr="00350F8B" w:rsidRDefault="009C1D5F" w:rsidP="000C613F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="Times New Roman" w:eastAsia="Arial" w:hAnsi="Times New Roman"/>
                <w:lang w:val="sl-SI"/>
              </w:rPr>
            </w:pPr>
            <w:r w:rsidRPr="00350F8B">
              <w:rPr>
                <w:rFonts w:ascii="Times New Roman" w:eastAsia="Arial Unicode MS" w:hAnsi="Times New Roman"/>
                <w:lang w:val="sl-SI"/>
              </w:rPr>
              <w:t>Vzpostavitev in nadgradnja ključnih ev</w:t>
            </w:r>
            <w:r w:rsidRPr="00350F8B">
              <w:rPr>
                <w:rFonts w:ascii="Times New Roman" w:eastAsia="Arial Unicode MS" w:hAnsi="Times New Roman"/>
                <w:lang w:val="sl-SI"/>
              </w:rPr>
              <w:t>i</w:t>
            </w:r>
            <w:r w:rsidRPr="00350F8B">
              <w:rPr>
                <w:rFonts w:ascii="Times New Roman" w:eastAsia="Arial Unicode MS" w:hAnsi="Times New Roman"/>
                <w:lang w:val="sl-SI"/>
              </w:rPr>
              <w:t>denc s področja upravljanja z vodami</w:t>
            </w:r>
            <w:r w:rsidR="00EC2868">
              <w:rPr>
                <w:rFonts w:ascii="Times New Roman" w:eastAsia="Arial Unicode MS" w:hAnsi="Times New Roman"/>
                <w:lang w:val="sl-SI"/>
              </w:rPr>
              <w:t>.</w:t>
            </w:r>
            <w:r w:rsidRPr="00350F8B">
              <w:rPr>
                <w:rFonts w:ascii="Times New Roman" w:eastAsia="Arial" w:hAnsi="Times New Roman"/>
                <w:lang w:val="sl-SI"/>
              </w:rPr>
              <w:t xml:space="preserve"> (vzpostavitev vodnih zemljišč, vzpostav</w:t>
            </w:r>
            <w:r w:rsidRPr="00350F8B">
              <w:rPr>
                <w:rFonts w:ascii="Times New Roman" w:eastAsia="Arial" w:hAnsi="Times New Roman"/>
                <w:lang w:val="sl-SI"/>
              </w:rPr>
              <w:t>i</w:t>
            </w:r>
            <w:r w:rsidR="00EC2868">
              <w:rPr>
                <w:rFonts w:ascii="Times New Roman" w:eastAsia="Arial" w:hAnsi="Times New Roman"/>
                <w:lang w:val="sl-SI"/>
              </w:rPr>
              <w:t>tev podatkov hidrografij</w:t>
            </w:r>
            <w:r w:rsidRPr="00350F8B">
              <w:rPr>
                <w:rFonts w:ascii="Times New Roman" w:eastAsia="Arial" w:hAnsi="Times New Roman"/>
                <w:lang w:val="sl-SI"/>
              </w:rPr>
              <w:t>)</w:t>
            </w:r>
            <w:r w:rsidR="00EC2868">
              <w:rPr>
                <w:rFonts w:ascii="Times New Roman" w:eastAsia="Arial" w:hAnsi="Times New Roman"/>
                <w:lang w:val="sl-SI"/>
              </w:rPr>
              <w:t>.</w:t>
            </w:r>
          </w:p>
          <w:p w:rsidR="009C1D5F" w:rsidRPr="00350F8B" w:rsidRDefault="009C1D5F" w:rsidP="000C613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="Times New Roman" w:eastAsia="Arial" w:hAnsi="Times New Roman"/>
                <w:color w:val="000000"/>
                <w:bdr w:val="nil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Distribucija LIDAR podatkov</w:t>
            </w:r>
            <w:r w:rsidR="00EC2868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.</w:t>
            </w:r>
          </w:p>
          <w:p w:rsidR="009C1D5F" w:rsidRPr="00350F8B" w:rsidRDefault="009C1D5F" w:rsidP="000C613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="Times New Roman" w:eastAsia="Arial" w:hAnsi="Times New Roman"/>
                <w:color w:val="000000"/>
                <w:bdr w:val="nil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Brezplačen dostop do strokovnih podlag in študij s področja upravljanja z vodami, ki so bile plačane z javnim denarjem</w:t>
            </w:r>
            <w:r w:rsidR="00EC2868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.</w:t>
            </w:r>
          </w:p>
        </w:tc>
        <w:tc>
          <w:tcPr>
            <w:tcW w:w="1560" w:type="dxa"/>
          </w:tcPr>
          <w:p w:rsidR="009C1D5F" w:rsidRPr="00350F8B" w:rsidRDefault="005910DE" w:rsidP="00C7473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Integralni pror</w:t>
            </w:r>
            <w:r>
              <w:rPr>
                <w:lang w:eastAsia="en-US"/>
              </w:rPr>
              <w:t>a</w:t>
            </w:r>
            <w:r>
              <w:rPr>
                <w:lang w:eastAsia="en-US"/>
              </w:rPr>
              <w:t>čun</w:t>
            </w:r>
          </w:p>
          <w:p w:rsidR="009C1D5F" w:rsidRPr="00350F8B" w:rsidRDefault="009C1D5F" w:rsidP="00C7473A">
            <w:pPr>
              <w:jc w:val="both"/>
              <w:rPr>
                <w:lang w:eastAsia="en-US"/>
              </w:rPr>
            </w:pPr>
          </w:p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lang w:eastAsia="en-US"/>
              </w:rPr>
              <w:t>ESRR 2014-2020</w:t>
            </w:r>
          </w:p>
        </w:tc>
        <w:tc>
          <w:tcPr>
            <w:tcW w:w="2551" w:type="dxa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t>MOP</w:t>
            </w:r>
          </w:p>
        </w:tc>
        <w:tc>
          <w:tcPr>
            <w:tcW w:w="1701" w:type="dxa"/>
          </w:tcPr>
          <w:p w:rsidR="009C1D5F" w:rsidRPr="00350F8B" w:rsidRDefault="009C1D5F" w:rsidP="00C7473A">
            <w:pPr>
              <w:jc w:val="both"/>
            </w:pPr>
            <w:r w:rsidRPr="00350F8B">
              <w:t>Konec 2015</w:t>
            </w:r>
          </w:p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  <w:tc>
          <w:tcPr>
            <w:tcW w:w="4536" w:type="dxa"/>
          </w:tcPr>
          <w:p w:rsidR="009C1D5F" w:rsidRDefault="00EC2868" w:rsidP="00EC2868">
            <w:pPr>
              <w:jc w:val="both"/>
              <w:rPr>
                <w:rFonts w:eastAsia="Arial"/>
              </w:rPr>
            </w:pPr>
            <w:r>
              <w:t>P</w:t>
            </w:r>
            <w:r w:rsidR="009C1D5F" w:rsidRPr="00EC2868">
              <w:t xml:space="preserve">ovečanje dostopnosti do podatkov </w:t>
            </w:r>
            <w:r w:rsidR="009C1D5F" w:rsidRPr="00EC2868">
              <w:rPr>
                <w:rFonts w:eastAsia="Arial Unicode MS"/>
              </w:rPr>
              <w:t>s področja upra</w:t>
            </w:r>
            <w:r w:rsidR="009C1D5F" w:rsidRPr="00EC2868">
              <w:rPr>
                <w:rFonts w:eastAsia="Arial Unicode MS"/>
              </w:rPr>
              <w:t>v</w:t>
            </w:r>
            <w:r w:rsidR="009C1D5F" w:rsidRPr="00EC2868">
              <w:rPr>
                <w:rFonts w:eastAsia="Arial Unicode MS"/>
              </w:rPr>
              <w:t>ljanja z vodami</w:t>
            </w:r>
            <w:r>
              <w:rPr>
                <w:rFonts w:eastAsia="Arial"/>
              </w:rPr>
              <w:t>.</w:t>
            </w:r>
          </w:p>
          <w:p w:rsidR="009C1D5F" w:rsidRPr="00350F8B" w:rsidRDefault="00EC2868" w:rsidP="00EC2868">
            <w:pPr>
              <w:jc w:val="both"/>
            </w:pPr>
            <w:r>
              <w:rPr>
                <w:rFonts w:eastAsia="Arial"/>
              </w:rPr>
              <w:t>U</w:t>
            </w:r>
            <w:r w:rsidR="009C1D5F" w:rsidRPr="00350F8B">
              <w:t>činkovitejša podpora pri upravljanju z vodami</w:t>
            </w:r>
            <w:r>
              <w:t>.</w:t>
            </w:r>
          </w:p>
          <w:p w:rsidR="009C1D5F" w:rsidRPr="00350F8B" w:rsidRDefault="009C1D5F" w:rsidP="00C7473A">
            <w:pPr>
              <w:pStyle w:val="Odstavekseznama"/>
              <w:ind w:left="360"/>
              <w:jc w:val="both"/>
              <w:rPr>
                <w:rFonts w:ascii="Times New Roman" w:hAnsi="Times New Roman"/>
                <w:lang w:val="sl-SI"/>
              </w:rPr>
            </w:pPr>
          </w:p>
        </w:tc>
      </w:tr>
    </w:tbl>
    <w:p w:rsidR="009C1D5F" w:rsidRPr="00350F8B" w:rsidRDefault="009C1D5F" w:rsidP="009C1D5F">
      <w:pPr>
        <w:pStyle w:val="Naslov2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10.2.3</w:t>
      </w:r>
      <w:r w:rsidR="005B5C7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proofErr w:type="spellStart"/>
      <w:r w:rsidRPr="00350F8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eOkolje</w:t>
      </w:r>
      <w:proofErr w:type="spellEnd"/>
    </w:p>
    <w:p w:rsidR="009C1D5F" w:rsidRPr="00350F8B" w:rsidRDefault="009C1D5F" w:rsidP="009C1D5F">
      <w:pPr>
        <w:jc w:val="both"/>
        <w:rPr>
          <w:sz w:val="24"/>
          <w:szCs w:val="24"/>
        </w:rPr>
      </w:pPr>
    </w:p>
    <w:tbl>
      <w:tblPr>
        <w:tblStyle w:val="Tabela-mrea1"/>
        <w:tblpPr w:leftFromText="141" w:rightFromText="141" w:vertAnchor="text" w:horzAnchor="margin" w:tblpY="469"/>
        <w:tblW w:w="14425" w:type="dxa"/>
        <w:tblLayout w:type="fixed"/>
        <w:tblLook w:val="04A0"/>
      </w:tblPr>
      <w:tblGrid>
        <w:gridCol w:w="4077"/>
        <w:gridCol w:w="1560"/>
        <w:gridCol w:w="2551"/>
        <w:gridCol w:w="1701"/>
        <w:gridCol w:w="4536"/>
      </w:tblGrid>
      <w:tr w:rsidR="009C1D5F" w:rsidRPr="00350F8B" w:rsidTr="009C1D5F">
        <w:tc>
          <w:tcPr>
            <w:tcW w:w="4077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 xml:space="preserve">Dejavnost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poddejavnost</w:t>
            </w:r>
            <w:proofErr w:type="spellEnd"/>
          </w:p>
        </w:tc>
        <w:tc>
          <w:tcPr>
            <w:tcW w:w="1560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financiranje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Nosilni resor / sodelujoči – institucija, ime in priimek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rok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9C1D5F" w:rsidRPr="00350F8B" w:rsidRDefault="009723D5" w:rsidP="00C7473A">
            <w:pPr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9C1D5F" w:rsidRPr="00350F8B" w:rsidTr="009C1D5F">
        <w:tc>
          <w:tcPr>
            <w:tcW w:w="4077" w:type="dxa"/>
          </w:tcPr>
          <w:p w:rsidR="009C1D5F" w:rsidRPr="00350F8B" w:rsidRDefault="009C1D5F" w:rsidP="00C7473A">
            <w:pPr>
              <w:jc w:val="both"/>
              <w:rPr>
                <w:rFonts w:eastAsia="Arial"/>
                <w:b/>
                <w:bdr w:val="nil"/>
              </w:rPr>
            </w:pPr>
            <w:r w:rsidRPr="00350F8B">
              <w:rPr>
                <w:rFonts w:eastAsia="Arial"/>
                <w:b/>
                <w:color w:val="000000"/>
                <w:bdr w:val="nil"/>
              </w:rPr>
              <w:t xml:space="preserve">Program projektov </w:t>
            </w:r>
            <w:proofErr w:type="spellStart"/>
            <w:r w:rsidRPr="00350F8B">
              <w:rPr>
                <w:rFonts w:eastAsia="Arial"/>
                <w:b/>
                <w:bdr w:val="nil"/>
              </w:rPr>
              <w:t>eOkolje</w:t>
            </w:r>
            <w:proofErr w:type="spellEnd"/>
          </w:p>
          <w:p w:rsidR="009C1D5F" w:rsidRPr="00350F8B" w:rsidRDefault="009C1D5F" w:rsidP="000C613F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="Times New Roman" w:eastAsia="Arial" w:hAnsi="Times New Roman"/>
                <w:lang w:val="sl-SI"/>
              </w:rPr>
            </w:pPr>
            <w:r w:rsidRPr="00350F8B">
              <w:rPr>
                <w:rFonts w:ascii="Times New Roman" w:eastAsia="Arial Unicode MS" w:hAnsi="Times New Roman"/>
                <w:lang w:val="sl-SI"/>
              </w:rPr>
              <w:t>Vzpostavitev in nadgradnja ključnih ev</w:t>
            </w:r>
            <w:r w:rsidRPr="00350F8B">
              <w:rPr>
                <w:rFonts w:ascii="Times New Roman" w:eastAsia="Arial Unicode MS" w:hAnsi="Times New Roman"/>
                <w:lang w:val="sl-SI"/>
              </w:rPr>
              <w:t>i</w:t>
            </w:r>
            <w:r w:rsidRPr="00350F8B">
              <w:rPr>
                <w:rFonts w:ascii="Times New Roman" w:eastAsia="Arial Unicode MS" w:hAnsi="Times New Roman"/>
                <w:lang w:val="sl-SI"/>
              </w:rPr>
              <w:t>denc s področja okolja</w:t>
            </w:r>
          </w:p>
          <w:p w:rsidR="009C1D5F" w:rsidRPr="00350F8B" w:rsidRDefault="009C1D5F" w:rsidP="000C613F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="Times New Roman" w:eastAsia="Arial" w:hAnsi="Times New Roman"/>
                <w:color w:val="000000"/>
                <w:bdr w:val="nil"/>
                <w:lang w:val="sl-SI"/>
              </w:rPr>
            </w:pPr>
            <w:r w:rsidRPr="00350F8B">
              <w:rPr>
                <w:rFonts w:ascii="Times New Roman" w:eastAsia="Arial" w:hAnsi="Times New Roman"/>
                <w:color w:val="000000"/>
                <w:bdr w:val="nil"/>
                <w:lang w:val="sl-SI"/>
              </w:rPr>
              <w:t>Brezplačen dostop do strokovnih podlag in študij s področja okolja, ki so bile plačane z javnim denarjem</w:t>
            </w:r>
          </w:p>
        </w:tc>
        <w:tc>
          <w:tcPr>
            <w:tcW w:w="1560" w:type="dxa"/>
          </w:tcPr>
          <w:p w:rsidR="009C1D5F" w:rsidRPr="00350F8B" w:rsidRDefault="005910DE" w:rsidP="00C7473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Integralni pror</w:t>
            </w:r>
            <w:r>
              <w:rPr>
                <w:lang w:eastAsia="en-US"/>
              </w:rPr>
              <w:t>a</w:t>
            </w:r>
            <w:r>
              <w:rPr>
                <w:lang w:eastAsia="en-US"/>
              </w:rPr>
              <w:t>čun</w:t>
            </w:r>
          </w:p>
          <w:p w:rsidR="009C1D5F" w:rsidRPr="00350F8B" w:rsidRDefault="009C1D5F" w:rsidP="00C7473A">
            <w:pPr>
              <w:jc w:val="both"/>
              <w:rPr>
                <w:lang w:eastAsia="en-US"/>
              </w:rPr>
            </w:pPr>
          </w:p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rPr>
                <w:lang w:eastAsia="en-US"/>
              </w:rPr>
              <w:t>ESRR 2014-2020</w:t>
            </w:r>
          </w:p>
        </w:tc>
        <w:tc>
          <w:tcPr>
            <w:tcW w:w="2551" w:type="dxa"/>
          </w:tcPr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  <w:r w:rsidRPr="00350F8B">
              <w:t>MOP</w:t>
            </w:r>
          </w:p>
        </w:tc>
        <w:tc>
          <w:tcPr>
            <w:tcW w:w="1701" w:type="dxa"/>
          </w:tcPr>
          <w:p w:rsidR="009C1D5F" w:rsidRPr="00350F8B" w:rsidRDefault="009C1D5F" w:rsidP="00C7473A">
            <w:pPr>
              <w:jc w:val="both"/>
            </w:pPr>
            <w:r w:rsidRPr="00350F8B">
              <w:t>Konec 2016</w:t>
            </w:r>
          </w:p>
          <w:p w:rsidR="009C1D5F" w:rsidRPr="00350F8B" w:rsidRDefault="009C1D5F" w:rsidP="00C7473A">
            <w:pPr>
              <w:spacing w:line="240" w:lineRule="auto"/>
              <w:jc w:val="both"/>
              <w:rPr>
                <w:rFonts w:eastAsia="Arial Unicode MS"/>
                <w:bCs/>
                <w:color w:val="000000"/>
                <w:bdr w:val="nil"/>
              </w:rPr>
            </w:pPr>
          </w:p>
        </w:tc>
        <w:tc>
          <w:tcPr>
            <w:tcW w:w="4536" w:type="dxa"/>
          </w:tcPr>
          <w:p w:rsidR="009C1D5F" w:rsidRPr="00350F8B" w:rsidRDefault="009C1D5F" w:rsidP="000C613F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="Times New Roman" w:eastAsia="Arial" w:hAnsi="Times New Roman"/>
                <w:lang w:val="sl-SI"/>
              </w:rPr>
            </w:pPr>
            <w:r w:rsidRPr="00350F8B">
              <w:rPr>
                <w:rFonts w:ascii="Times New Roman" w:hAnsi="Times New Roman"/>
                <w:lang w:val="sl-SI"/>
              </w:rPr>
              <w:t xml:space="preserve">povečanje dostopnosti do podatkov </w:t>
            </w:r>
            <w:r w:rsidRPr="00350F8B">
              <w:rPr>
                <w:rFonts w:ascii="Times New Roman" w:eastAsia="Arial Unicode MS" w:hAnsi="Times New Roman"/>
                <w:lang w:val="sl-SI"/>
              </w:rPr>
              <w:t xml:space="preserve"> s področja okolja</w:t>
            </w:r>
            <w:r w:rsidRPr="00350F8B">
              <w:rPr>
                <w:rFonts w:ascii="Times New Roman" w:hAnsi="Times New Roman"/>
                <w:lang w:val="sl-SI"/>
              </w:rPr>
              <w:t xml:space="preserve">, </w:t>
            </w:r>
          </w:p>
          <w:p w:rsidR="009C1D5F" w:rsidRPr="00350F8B" w:rsidRDefault="009C1D5F" w:rsidP="000C613F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lang w:val="sl-SI"/>
              </w:rPr>
            </w:pPr>
            <w:r w:rsidRPr="00350F8B">
              <w:rPr>
                <w:rFonts w:ascii="Times New Roman" w:hAnsi="Times New Roman"/>
                <w:lang w:val="sl-SI"/>
              </w:rPr>
              <w:t>učinkovitejša podpora pri upravljanju z okoljem</w:t>
            </w:r>
          </w:p>
        </w:tc>
      </w:tr>
    </w:tbl>
    <w:p w:rsidR="009C1D5F" w:rsidRPr="00350F8B" w:rsidRDefault="009C1D5F" w:rsidP="009C1D5F">
      <w:pPr>
        <w:jc w:val="both"/>
        <w:rPr>
          <w:sz w:val="24"/>
          <w:szCs w:val="24"/>
        </w:rPr>
      </w:pPr>
    </w:p>
    <w:p w:rsidR="009C1D5F" w:rsidRPr="00350F8B" w:rsidRDefault="009C1D5F" w:rsidP="009C1D5F">
      <w:pPr>
        <w:jc w:val="both"/>
        <w:rPr>
          <w:sz w:val="24"/>
          <w:szCs w:val="24"/>
        </w:rPr>
      </w:pPr>
    </w:p>
    <w:p w:rsidR="00B1401E" w:rsidRPr="00B1401E" w:rsidRDefault="00B1401E" w:rsidP="00B1401E">
      <w:pPr>
        <w:pStyle w:val="Naslov2"/>
        <w:ind w:left="28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B1401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10.3. Ozaveščanje in promocija zelenega gospodarstva</w:t>
      </w:r>
    </w:p>
    <w:p w:rsidR="009C1D5F" w:rsidRPr="00350F8B" w:rsidRDefault="009C1D5F" w:rsidP="009C1D5F">
      <w:pPr>
        <w:rPr>
          <w:sz w:val="24"/>
        </w:rPr>
      </w:pPr>
    </w:p>
    <w:tbl>
      <w:tblPr>
        <w:tblStyle w:val="Tabela-mrea1"/>
        <w:tblpPr w:leftFromText="141" w:rightFromText="141" w:vertAnchor="text" w:horzAnchor="margin" w:tblpY="469"/>
        <w:tblW w:w="14425" w:type="dxa"/>
        <w:tblLayout w:type="fixed"/>
        <w:tblLook w:val="04A0"/>
      </w:tblPr>
      <w:tblGrid>
        <w:gridCol w:w="4077"/>
        <w:gridCol w:w="1560"/>
        <w:gridCol w:w="2551"/>
        <w:gridCol w:w="1701"/>
        <w:gridCol w:w="4536"/>
      </w:tblGrid>
      <w:tr w:rsidR="00B1401E" w:rsidRPr="00350F8B" w:rsidTr="004D67CB">
        <w:tc>
          <w:tcPr>
            <w:tcW w:w="4077" w:type="dxa"/>
            <w:shd w:val="clear" w:color="auto" w:fill="FDE9D9" w:themeFill="accent6" w:themeFillTint="33"/>
          </w:tcPr>
          <w:p w:rsidR="00B1401E" w:rsidRPr="00350F8B" w:rsidRDefault="00B1401E" w:rsidP="004D67CB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 xml:space="preserve">Dejavnost in </w:t>
            </w:r>
            <w:proofErr w:type="spellStart"/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poddejavnost</w:t>
            </w:r>
            <w:proofErr w:type="spellEnd"/>
          </w:p>
        </w:tc>
        <w:tc>
          <w:tcPr>
            <w:tcW w:w="1560" w:type="dxa"/>
            <w:shd w:val="clear" w:color="auto" w:fill="FDE9D9" w:themeFill="accent6" w:themeFillTint="33"/>
          </w:tcPr>
          <w:p w:rsidR="00B1401E" w:rsidRPr="00350F8B" w:rsidRDefault="00B1401E" w:rsidP="004D67CB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financiranje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B1401E" w:rsidRPr="00350F8B" w:rsidRDefault="00B1401E" w:rsidP="004D67CB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Nosilni resor / sodelujoči – institucija, ime in priimek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B1401E" w:rsidRPr="00350F8B" w:rsidRDefault="00B1401E" w:rsidP="004D67CB">
            <w:pPr>
              <w:spacing w:line="240" w:lineRule="auto"/>
              <w:jc w:val="both"/>
              <w:rPr>
                <w:rFonts w:eastAsia="Arial Unicode MS"/>
                <w:b/>
                <w:bCs/>
                <w:color w:val="000000"/>
                <w:bdr w:val="nil"/>
              </w:rPr>
            </w:pPr>
            <w:r w:rsidRPr="00350F8B">
              <w:rPr>
                <w:rFonts w:eastAsia="Arial Unicode MS"/>
                <w:b/>
                <w:bCs/>
                <w:color w:val="000000"/>
                <w:bdr w:val="nil"/>
              </w:rPr>
              <w:t>rok</w:t>
            </w:r>
          </w:p>
        </w:tc>
        <w:tc>
          <w:tcPr>
            <w:tcW w:w="4536" w:type="dxa"/>
            <w:shd w:val="clear" w:color="auto" w:fill="FDE9D9" w:themeFill="accent6" w:themeFillTint="33"/>
          </w:tcPr>
          <w:p w:rsidR="00B1401E" w:rsidRPr="00350F8B" w:rsidRDefault="00B1401E" w:rsidP="004D67CB">
            <w:pPr>
              <w:jc w:val="both"/>
              <w:rPr>
                <w:rFonts w:eastAsia="Arial Unicode MS"/>
              </w:rPr>
            </w:pPr>
            <w:r w:rsidRPr="00350F8B">
              <w:rPr>
                <w:rFonts w:eastAsia="Arial Unicode MS"/>
                <w:b/>
                <w:bCs/>
                <w:color w:val="000000"/>
                <w:sz w:val="18"/>
                <w:szCs w:val="18"/>
              </w:rPr>
              <w:t>Učinek / prispevek k zelenemu gospodarstvu</w:t>
            </w:r>
          </w:p>
        </w:tc>
      </w:tr>
      <w:tr w:rsidR="00B1401E" w:rsidRPr="00350F8B" w:rsidTr="004D67CB">
        <w:tc>
          <w:tcPr>
            <w:tcW w:w="4077" w:type="dxa"/>
          </w:tcPr>
          <w:p w:rsidR="00B1401E" w:rsidRPr="00350F8B" w:rsidRDefault="00B1401E" w:rsidP="00B1401E">
            <w:pPr>
              <w:pStyle w:val="Standard"/>
              <w:jc w:val="both"/>
              <w:rPr>
                <w:rFonts w:ascii="Times New Roman" w:hAnsi="Times New Roman"/>
                <w:b/>
                <w:lang w:val="sl-SI"/>
              </w:rPr>
            </w:pPr>
            <w:r w:rsidRPr="00350F8B">
              <w:rPr>
                <w:rFonts w:ascii="Times New Roman" w:hAnsi="Times New Roman"/>
                <w:b/>
                <w:lang w:val="sl-SI"/>
              </w:rPr>
              <w:t>Aktivna promocija krožnega gospodarstva:</w:t>
            </w:r>
          </w:p>
          <w:p w:rsidR="00B1401E" w:rsidRPr="00350F8B" w:rsidRDefault="00B1401E" w:rsidP="00B1401E">
            <w:pPr>
              <w:pStyle w:val="Standard"/>
              <w:jc w:val="both"/>
              <w:rPr>
                <w:rFonts w:ascii="Times New Roman" w:hAnsi="Times New Roman"/>
                <w:lang w:val="sl-SI"/>
              </w:rPr>
            </w:pPr>
            <w:r w:rsidRPr="00350F8B">
              <w:rPr>
                <w:rFonts w:ascii="Times New Roman" w:hAnsi="Times New Roman"/>
                <w:b/>
                <w:szCs w:val="20"/>
                <w:lang w:val="sl-SI"/>
              </w:rPr>
              <w:t>-</w:t>
            </w:r>
            <w:r w:rsidRPr="00350F8B">
              <w:rPr>
                <w:rFonts w:ascii="Times New Roman" w:hAnsi="Times New Roman"/>
                <w:szCs w:val="20"/>
                <w:lang w:val="sl-SI"/>
              </w:rPr>
              <w:t xml:space="preserve"> </w:t>
            </w:r>
            <w:r w:rsidRPr="00350F8B">
              <w:rPr>
                <w:rFonts w:ascii="Times New Roman" w:hAnsi="Times New Roman"/>
                <w:lang w:val="sl-SI"/>
              </w:rPr>
              <w:t>Pilotni projekt</w:t>
            </w:r>
          </w:p>
        </w:tc>
        <w:tc>
          <w:tcPr>
            <w:tcW w:w="1560" w:type="dxa"/>
          </w:tcPr>
          <w:p w:rsidR="00B1401E" w:rsidRPr="00350F8B" w:rsidRDefault="00B1401E" w:rsidP="00B1401E">
            <w:pPr>
              <w:pStyle w:val="Standard"/>
              <w:jc w:val="both"/>
              <w:rPr>
                <w:rFonts w:ascii="Times New Roman" w:hAnsi="Times New Roman"/>
                <w:szCs w:val="20"/>
                <w:lang w:val="sl-SI"/>
              </w:rPr>
            </w:pPr>
            <w:r w:rsidRPr="00350F8B">
              <w:rPr>
                <w:rFonts w:ascii="Times New Roman" w:hAnsi="Times New Roman"/>
                <w:szCs w:val="20"/>
                <w:lang w:val="sl-SI"/>
              </w:rPr>
              <w:t>MOP</w:t>
            </w:r>
          </w:p>
        </w:tc>
        <w:tc>
          <w:tcPr>
            <w:tcW w:w="2551" w:type="dxa"/>
          </w:tcPr>
          <w:p w:rsidR="00B1401E" w:rsidRPr="00350F8B" w:rsidRDefault="00B1401E" w:rsidP="00B1401E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MOP (Nives Nared, Uroš Vajgl)</w:t>
            </w:r>
          </w:p>
        </w:tc>
        <w:tc>
          <w:tcPr>
            <w:tcW w:w="1701" w:type="dxa"/>
          </w:tcPr>
          <w:p w:rsidR="00B1401E" w:rsidRPr="00350F8B" w:rsidRDefault="00B1401E" w:rsidP="00B1401E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Junij 2016</w:t>
            </w:r>
          </w:p>
        </w:tc>
        <w:tc>
          <w:tcPr>
            <w:tcW w:w="4536" w:type="dxa"/>
          </w:tcPr>
          <w:p w:rsidR="00B1401E" w:rsidRPr="00350F8B" w:rsidRDefault="00B1401E" w:rsidP="00B1401E">
            <w:pPr>
              <w:pStyle w:val="Standard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Promocija koncepta  slovenskemu gospodarstvu s poudarkom na malih in srednje velikih podjetjih ter lokalnih skupnosti.</w:t>
            </w:r>
          </w:p>
          <w:p w:rsidR="00B1401E" w:rsidRPr="00350F8B" w:rsidRDefault="00B1401E" w:rsidP="00B1401E">
            <w:pPr>
              <w:pStyle w:val="Standard"/>
              <w:jc w:val="both"/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</w:pP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Okrepljen interes za trajnostno naravnano in energe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t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sko in snovno učinkovito poslovanje slovenskih go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s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lastRenderedPageBreak/>
              <w:t>podarskih družb ter vzpostavljeno razumevanje tem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e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ljnih načel krožnega gospodarstva v izbranih javno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s</w:t>
            </w:r>
            <w:r w:rsidRPr="00350F8B">
              <w:rPr>
                <w:rFonts w:ascii="Times New Roman" w:eastAsia="Arial Unicode MS" w:hAnsi="Times New Roman"/>
                <w:bCs/>
                <w:color w:val="000000"/>
                <w:szCs w:val="20"/>
                <w:lang w:val="sl-SI" w:eastAsia="sl-SI"/>
              </w:rPr>
              <w:t>tih.</w:t>
            </w:r>
          </w:p>
        </w:tc>
      </w:tr>
    </w:tbl>
    <w:p w:rsidR="009C1D5F" w:rsidRPr="00350F8B" w:rsidRDefault="009C1D5F" w:rsidP="009C1D5F">
      <w:pPr>
        <w:rPr>
          <w:sz w:val="24"/>
        </w:rPr>
      </w:pPr>
    </w:p>
    <w:p w:rsidR="009C1D5F" w:rsidRPr="00350F8B" w:rsidRDefault="009C1D5F" w:rsidP="00421E2F">
      <w:pPr>
        <w:rPr>
          <w:sz w:val="24"/>
        </w:rPr>
      </w:pPr>
    </w:p>
    <w:sectPr w:rsidR="009C1D5F" w:rsidRPr="00350F8B" w:rsidSect="006327F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387" w:bottom="1417" w:left="1134" w:header="453" w:footer="622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E0D2BB" w15:done="0"/>
  <w15:commentEx w15:paraId="31DDEB04" w15:done="0"/>
  <w15:commentEx w15:paraId="737A7C07" w15:done="0"/>
  <w15:commentEx w15:paraId="3CF51094" w15:done="0"/>
  <w15:commentEx w15:paraId="1354BF2D" w15:done="0"/>
  <w15:commentEx w15:paraId="06B0BD30" w15:done="0"/>
  <w15:commentEx w15:paraId="2089D74F" w15:done="0"/>
  <w15:commentEx w15:paraId="4938A673" w15:done="0"/>
  <w15:commentEx w15:paraId="6315A77F" w15:done="0"/>
  <w15:commentEx w15:paraId="54F953C4" w15:done="0"/>
  <w15:commentEx w15:paraId="4333BB39" w15:done="0"/>
  <w15:commentEx w15:paraId="32A24779" w15:done="0"/>
  <w15:commentEx w15:paraId="4DA6823E" w15:done="0"/>
  <w15:commentEx w15:paraId="1858083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69" w:rsidRDefault="00110369">
      <w:r>
        <w:separator/>
      </w:r>
    </w:p>
  </w:endnote>
  <w:endnote w:type="continuationSeparator" w:id="0">
    <w:p w:rsidR="00110369" w:rsidRDefault="00110369">
      <w:r>
        <w:continuationSeparator/>
      </w:r>
    </w:p>
  </w:endnote>
  <w:endnote w:type="continuationNotice" w:id="1">
    <w:p w:rsidR="00110369" w:rsidRDefault="0011036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9B" w:rsidRDefault="00D47CC9">
    <w:pPr>
      <w:pStyle w:val="Noga"/>
    </w:pPr>
    <w:r>
      <w:fldChar w:fldCharType="begin"/>
    </w:r>
    <w:r w:rsidR="00C6509B">
      <w:instrText xml:space="preserve"> PAGE </w:instrText>
    </w:r>
    <w:r>
      <w:fldChar w:fldCharType="separate"/>
    </w:r>
    <w:r w:rsidR="00767053">
      <w:rPr>
        <w:noProof/>
      </w:rPr>
      <w:t>3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9B" w:rsidRDefault="00D47CC9">
    <w:pPr>
      <w:pStyle w:val="Noga"/>
      <w:jc w:val="right"/>
    </w:pPr>
    <w:r>
      <w:fldChar w:fldCharType="begin"/>
    </w:r>
    <w:r w:rsidR="00C6509B">
      <w:instrText xml:space="preserve"> PAGE </w:instrText>
    </w:r>
    <w:r>
      <w:fldChar w:fldCharType="separate"/>
    </w:r>
    <w:r w:rsidR="00767053">
      <w:rPr>
        <w:noProof/>
      </w:rPr>
      <w:t>1</w:t>
    </w:r>
    <w:r>
      <w:fldChar w:fldCharType="end"/>
    </w:r>
  </w:p>
  <w:p w:rsidR="00C6509B" w:rsidRDefault="00C6509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69" w:rsidRDefault="00110369">
      <w:r>
        <w:rPr>
          <w:color w:val="000000"/>
        </w:rPr>
        <w:separator/>
      </w:r>
    </w:p>
  </w:footnote>
  <w:footnote w:type="continuationSeparator" w:id="0">
    <w:p w:rsidR="00110369" w:rsidRDefault="00110369">
      <w:r>
        <w:continuationSeparator/>
      </w:r>
    </w:p>
  </w:footnote>
  <w:footnote w:type="continuationNotice" w:id="1">
    <w:p w:rsidR="00110369" w:rsidRDefault="00110369"/>
  </w:footnote>
  <w:footnote w:id="2">
    <w:p w:rsidR="00C6509B" w:rsidRPr="00DC5D21" w:rsidRDefault="00C6509B" w:rsidP="001E1902">
      <w:pPr>
        <w:pStyle w:val="Sprotnaopomba-besedilo"/>
        <w:jc w:val="both"/>
        <w:rPr>
          <w:rFonts w:ascii="Times New Roman" w:hAnsi="Times New Roman" w:cs="Times New Roman"/>
        </w:rPr>
      </w:pPr>
      <w:r w:rsidRPr="00DC5D21">
        <w:rPr>
          <w:rStyle w:val="Sprotnaopomba-sklic"/>
          <w:rFonts w:ascii="Times New Roman" w:hAnsi="Times New Roman" w:cs="Times New Roman"/>
        </w:rPr>
        <w:footnoteRef/>
      </w:r>
      <w:r w:rsidRPr="00DC5D21">
        <w:rPr>
          <w:rFonts w:ascii="Times New Roman" w:hAnsi="Times New Roman" w:cs="Times New Roman"/>
        </w:rPr>
        <w:t xml:space="preserve"> Opremljanje s kanalizacijskim omrežjem oz. zagotavljanje infrastrukture za odvajanje in čiščenje je v pristojnosti občin (odvajanje in čiščenje komunalne odpadne vode je občinska gospodarska javna služba)</w:t>
      </w:r>
    </w:p>
  </w:footnote>
  <w:footnote w:id="3">
    <w:p w:rsidR="00C6509B" w:rsidRPr="00DC5D21" w:rsidRDefault="00C6509B" w:rsidP="001E1902">
      <w:pPr>
        <w:pStyle w:val="Sprotnaopomba-besedilo"/>
        <w:jc w:val="both"/>
        <w:rPr>
          <w:rFonts w:ascii="Times New Roman" w:hAnsi="Times New Roman" w:cs="Times New Roman"/>
        </w:rPr>
      </w:pPr>
      <w:r w:rsidRPr="00DC5D21">
        <w:rPr>
          <w:rStyle w:val="Sprotnaopomba-sklic"/>
          <w:rFonts w:ascii="Times New Roman" w:hAnsi="Times New Roman" w:cs="Times New Roman"/>
        </w:rPr>
        <w:footnoteRef/>
      </w:r>
      <w:r w:rsidRPr="00DC5D21">
        <w:rPr>
          <w:rFonts w:ascii="Times New Roman" w:hAnsi="Times New Roman" w:cs="Times New Roman"/>
        </w:rPr>
        <w:t xml:space="preserve"> Na območjih iz osnovnega programa OP obvezna izgradnja omrežja, na območjih poselitve dodatnega programa OP pa</w:t>
      </w:r>
      <w:r>
        <w:rPr>
          <w:rFonts w:ascii="Times New Roman" w:hAnsi="Times New Roman" w:cs="Times New Roman"/>
        </w:rPr>
        <w:t>,</w:t>
      </w:r>
      <w:r w:rsidRPr="00DC5D21">
        <w:rPr>
          <w:rFonts w:ascii="Times New Roman" w:hAnsi="Times New Roman" w:cs="Times New Roman"/>
        </w:rPr>
        <w:t xml:space="preserve"> če je to tehnično-tehnološko in ekonomsko upravičeno; če se obremenitev ali del obremenitve s komunalno odpadno vodo s teh območij odvaja v javno kanalizacijo, je obvezno za to komunalno odpadno vodo zagotoviti ustrezno čiščenje.</w:t>
      </w:r>
    </w:p>
  </w:footnote>
  <w:footnote w:id="4">
    <w:p w:rsidR="00C6509B" w:rsidRPr="00DC5D21" w:rsidRDefault="00C6509B" w:rsidP="001E1902">
      <w:pPr>
        <w:widowControl/>
        <w:spacing w:line="260" w:lineRule="atLeast"/>
        <w:ind w:right="132"/>
      </w:pPr>
      <w:r w:rsidRPr="00DC5D21">
        <w:rPr>
          <w:rStyle w:val="Sprotnaopomba-sklic"/>
        </w:rPr>
        <w:footnoteRef/>
      </w:r>
      <w:r w:rsidRPr="00DC5D21">
        <w:t xml:space="preserve"> </w:t>
      </w:r>
      <w:r w:rsidRPr="00413D26">
        <w:rPr>
          <w:lang w:eastAsia="en-US"/>
        </w:rPr>
        <w:t>Opremljanje z javnim vodovodom je v pristojnosti občin</w:t>
      </w:r>
      <w:r w:rsidRPr="00DC5D21">
        <w:rPr>
          <w:lang w:eastAsia="en-US"/>
        </w:rPr>
        <w:t>.</w:t>
      </w:r>
    </w:p>
  </w:footnote>
  <w:footnote w:id="5">
    <w:p w:rsidR="00C6509B" w:rsidRPr="00DC5D21" w:rsidRDefault="00C6509B" w:rsidP="001E1902">
      <w:pPr>
        <w:pStyle w:val="Sprotnaopomba-besedilo"/>
        <w:rPr>
          <w:rFonts w:ascii="Times New Roman" w:hAnsi="Times New Roman" w:cs="Times New Roman"/>
        </w:rPr>
      </w:pPr>
      <w:r w:rsidRPr="00DC5D21">
        <w:rPr>
          <w:rStyle w:val="Sprotnaopomba-sklic"/>
          <w:rFonts w:ascii="Times New Roman" w:hAnsi="Times New Roman" w:cs="Times New Roman"/>
        </w:rPr>
        <w:footnoteRef/>
      </w:r>
      <w:r w:rsidRPr="00DC5D21">
        <w:rPr>
          <w:rFonts w:ascii="Times New Roman" w:hAnsi="Times New Roman" w:cs="Times New Roman"/>
        </w:rPr>
        <w:t>Zmanjšanje vodnih izgub je v pristojnosti občin in izvajalcev javnih služb.</w:t>
      </w:r>
    </w:p>
  </w:footnote>
  <w:footnote w:id="6">
    <w:p w:rsidR="00C6509B" w:rsidRPr="00DC5D21" w:rsidRDefault="00C6509B" w:rsidP="001E1902">
      <w:pPr>
        <w:pStyle w:val="Sprotnaopomba-besedilo"/>
        <w:rPr>
          <w:rFonts w:ascii="Times New Roman" w:hAnsi="Times New Roman" w:cs="Times New Roman"/>
        </w:rPr>
      </w:pPr>
      <w:r w:rsidRPr="00DC5D21">
        <w:rPr>
          <w:rStyle w:val="Sprotnaopomba-sklic"/>
          <w:rFonts w:ascii="Times New Roman" w:hAnsi="Times New Roman" w:cs="Times New Roman"/>
        </w:rPr>
        <w:footnoteRef/>
      </w:r>
      <w:r w:rsidRPr="00DC5D21">
        <w:rPr>
          <w:rFonts w:ascii="Times New Roman" w:hAnsi="Times New Roman" w:cs="Times New Roman"/>
        </w:rPr>
        <w:t xml:space="preserve"> </w:t>
      </w:r>
      <w:r w:rsidRPr="00413D26">
        <w:rPr>
          <w:rFonts w:ascii="Times New Roman" w:hAnsi="Times New Roman" w:cs="Times New Roman"/>
        </w:rPr>
        <w:t>Varčna raba pitne vode  je v pristojnosti lastnikov stavb</w:t>
      </w:r>
      <w:r w:rsidRPr="00DC5D21">
        <w:rPr>
          <w:rFonts w:ascii="Times New Roman" w:hAnsi="Times New Roman" w:cs="Times New Roman"/>
        </w:rPr>
        <w:t>.</w:t>
      </w:r>
    </w:p>
  </w:footnote>
  <w:footnote w:id="7">
    <w:p w:rsidR="00C6509B" w:rsidRPr="00DC5D21" w:rsidRDefault="00C6509B" w:rsidP="00717CD2">
      <w:pPr>
        <w:pStyle w:val="Konnaopomba-besedilo"/>
      </w:pPr>
      <w:r w:rsidRPr="00DC5D21">
        <w:rPr>
          <w:rStyle w:val="Sprotnaopomba-sklic"/>
        </w:rPr>
        <w:footnoteRef/>
      </w:r>
      <w:r w:rsidRPr="00DC5D21">
        <w:t xml:space="preserve"> Program upravljanja območij Natura 2000 za obdobje 2015-2020, priloga 6.4, tabela A. http://www.natura2000.gov.si/fileadmin/user_upload/LIFE_Upravljanje/PUN__Pril6.4Projekti.pdf</w:t>
      </w:r>
    </w:p>
    <w:p w:rsidR="00C6509B" w:rsidRPr="00DC5D21" w:rsidRDefault="00C6509B" w:rsidP="00717CD2">
      <w:pPr>
        <w:pStyle w:val="Sprotnaopomba-besedilo"/>
        <w:rPr>
          <w:rFonts w:ascii="Times New Roman" w:hAnsi="Times New Roman" w:cs="Times New Roman"/>
        </w:rPr>
      </w:pPr>
    </w:p>
  </w:footnote>
  <w:footnote w:id="8">
    <w:p w:rsidR="00C6509B" w:rsidRPr="00DC5D21" w:rsidRDefault="00C6509B" w:rsidP="00717CD2">
      <w:pPr>
        <w:pStyle w:val="Konnaopomba-besedilo"/>
      </w:pPr>
      <w:r w:rsidRPr="00DC5D21">
        <w:rPr>
          <w:rStyle w:val="Sprotnaopomba-sklic"/>
        </w:rPr>
        <w:footnoteRef/>
      </w:r>
      <w:r w:rsidRPr="00DC5D21">
        <w:t xml:space="preserve"> Program upravljanja območij Natura 2000 za obdobje 2015-2020, priloga 6.4, vse tabele. http://www.natura2000.gov.si/fileadmin/user_upload/LIFE_Upravljanje/PUN__Pril6.4Projekti.pdf</w:t>
      </w:r>
    </w:p>
    <w:p w:rsidR="00C6509B" w:rsidRPr="00DC5D21" w:rsidRDefault="00C6509B" w:rsidP="00717CD2">
      <w:pPr>
        <w:pStyle w:val="Sprotnaopomba-besedilo"/>
        <w:rPr>
          <w:rFonts w:ascii="Times New Roman" w:hAnsi="Times New Roman" w:cs="Times New Roman"/>
        </w:rPr>
      </w:pPr>
    </w:p>
  </w:footnote>
  <w:footnote w:id="9">
    <w:p w:rsidR="00C6509B" w:rsidRPr="002B73BB" w:rsidRDefault="00C6509B" w:rsidP="00B37093">
      <w:pPr>
        <w:pStyle w:val="Sprotnaopomba-besedilo"/>
        <w:jc w:val="both"/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</w:pPr>
      <w:r>
        <w:rPr>
          <w:rStyle w:val="Sprotnaopomba-sklic"/>
        </w:rPr>
        <w:footnoteRef/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Razviti svetovanje za podjetja (financiranje iz ESI skladov ter drugih skladov), ki vključuje: 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t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ehničn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o pomoč – nasvete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za izboljšavo učinkovitosti rabe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virov na specifičnih področjih; p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rimere dobre prakse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; i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nformacije o nacionalnih strategijah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,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programih in ukrepih ter povezovanje z naciona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lnimi in regionalnimi partnerji; p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ovezovanje s strokovnjaki in partnerji, ki razvijajo svetovalne storitve na podro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čju;</w:t>
      </w:r>
    </w:p>
    <w:p w:rsidR="00C6509B" w:rsidRPr="002B73BB" w:rsidRDefault="00C6509B" w:rsidP="00B37093">
      <w:pPr>
        <w:pStyle w:val="Sprotnaopomba-besedilo"/>
        <w:jc w:val="both"/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</w:pP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usposabljanje; p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ridobivanje jasnih statističnih podatkov o povrnitvi investicij 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v naložbe učinkovite rabe virov, 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tehnološke rešitve in možnosti za izboljša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vo rabe virov v okviru sektorja ter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stroškovn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e</w:t>
      </w:r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učinkovitost možnih rešitev; dostop do baze in orodij za primerjanje na evropski ravni, ki jo razvija </w:t>
      </w:r>
      <w:proofErr w:type="spellStart"/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The</w:t>
      </w:r>
      <w:proofErr w:type="spellEnd"/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</w:t>
      </w:r>
      <w:proofErr w:type="spellStart"/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European</w:t>
      </w:r>
      <w:proofErr w:type="spellEnd"/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</w:t>
      </w:r>
      <w:proofErr w:type="spellStart"/>
      <w:r w:rsidRPr="002B73BB"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Resourc</w:t>
      </w:r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e</w:t>
      </w:r>
      <w:proofErr w:type="spellEnd"/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Efficiency</w:t>
      </w:r>
      <w:proofErr w:type="spellEnd"/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</w:t>
      </w:r>
      <w:proofErr w:type="spellStart"/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>Excellence</w:t>
      </w:r>
      <w:proofErr w:type="spellEnd"/>
      <w:r>
        <w:rPr>
          <w:rFonts w:ascii="Times New Roman" w:eastAsia="Arial" w:hAnsi="Times New Roman" w:cs="Arial"/>
          <w:color w:val="000000"/>
          <w:sz w:val="16"/>
          <w:szCs w:val="16"/>
          <w:bdr w:val="nil"/>
          <w:lang w:eastAsia="sl-SI"/>
        </w:rPr>
        <w:t xml:space="preserve"> Centre).</w:t>
      </w:r>
    </w:p>
  </w:footnote>
  <w:footnote w:id="10">
    <w:p w:rsidR="00C6509B" w:rsidRPr="006F3890" w:rsidRDefault="00C6509B" w:rsidP="00B66CB7">
      <w:pPr>
        <w:pStyle w:val="Sprotnaopomba-besedilo"/>
        <w:rPr>
          <w:rFonts w:ascii="Times New Roman" w:hAnsi="Times New Roman" w:cs="Times New Roman"/>
          <w:color w:val="000000"/>
          <w:sz w:val="16"/>
          <w:szCs w:val="16"/>
          <w:lang w:eastAsia="sl-SI"/>
        </w:rPr>
      </w:pPr>
      <w:r w:rsidRPr="00DC5D21">
        <w:rPr>
          <w:rStyle w:val="Sprotnaopomba-sklic"/>
          <w:rFonts w:ascii="Times New Roman" w:hAnsi="Times New Roman" w:cs="Times New Roman"/>
        </w:rPr>
        <w:footnoteRef/>
      </w:r>
      <w:r w:rsidRPr="00DC5D21">
        <w:rPr>
          <w:rFonts w:ascii="Times New Roman" w:hAnsi="Times New Roman" w:cs="Times New Roman"/>
          <w:color w:val="000000"/>
          <w:sz w:val="16"/>
          <w:szCs w:val="16"/>
          <w:lang w:eastAsia="sl-SI"/>
        </w:rPr>
        <w:t>Analiza služi kot osnova za ukrepe na tem področju.</w:t>
      </w:r>
    </w:p>
  </w:footnote>
  <w:footnote w:id="11">
    <w:p w:rsidR="00C6509B" w:rsidRPr="006F3890" w:rsidRDefault="00C6509B">
      <w:pPr>
        <w:pStyle w:val="Sprotnaopomba-besedilo"/>
        <w:rPr>
          <w:rFonts w:ascii="Times New Roman" w:hAnsi="Times New Roman" w:cs="Times New Roman"/>
          <w:color w:val="000000"/>
          <w:sz w:val="16"/>
          <w:szCs w:val="16"/>
          <w:lang w:eastAsia="sl-SI"/>
        </w:rPr>
      </w:pPr>
      <w:r w:rsidRPr="006F3890">
        <w:rPr>
          <w:rFonts w:ascii="Times New Roman" w:hAnsi="Times New Roman" w:cs="Times New Roman"/>
          <w:color w:val="000000"/>
          <w:sz w:val="16"/>
          <w:szCs w:val="16"/>
          <w:lang w:eastAsia="sl-SI"/>
        </w:rPr>
        <w:footnoteRef/>
      </w:r>
      <w:r w:rsidRPr="006F3890">
        <w:rPr>
          <w:rFonts w:ascii="Times New Roman" w:hAnsi="Times New Roman" w:cs="Times New Roman"/>
          <w:color w:val="000000"/>
          <w:sz w:val="16"/>
          <w:szCs w:val="16"/>
          <w:lang w:eastAsia="sl-SI"/>
        </w:rPr>
        <w:t xml:space="preserve"> Analiza mora vključevati vsaj podatke o stroških pobiranja dajatev na strani državnih organov in zavezancev, identificirane administrativne ovire v zvezi s pobiranjem teh dajatev, višino pobranih dajatev ter oceno vpliva na doseganje cilje okoljske politike.</w:t>
      </w:r>
    </w:p>
  </w:footnote>
  <w:footnote w:id="12">
    <w:p w:rsidR="00C6509B" w:rsidRPr="00EA77FC" w:rsidRDefault="00C6509B">
      <w:pPr>
        <w:pStyle w:val="Sprotnaopomba-besedilo"/>
        <w:rPr>
          <w:rFonts w:ascii="Times New Roman" w:hAnsi="Times New Roman" w:cs="Times New Roman"/>
        </w:rPr>
      </w:pPr>
      <w:r w:rsidRPr="006F3890">
        <w:rPr>
          <w:color w:val="000000"/>
          <w:sz w:val="16"/>
          <w:szCs w:val="16"/>
          <w:lang w:eastAsia="sl-SI"/>
        </w:rPr>
        <w:footnoteRef/>
      </w:r>
      <w:r w:rsidRPr="006F3890">
        <w:rPr>
          <w:rFonts w:ascii="Times New Roman" w:hAnsi="Times New Roman" w:cs="Times New Roman"/>
          <w:color w:val="000000"/>
          <w:sz w:val="16"/>
          <w:szCs w:val="16"/>
          <w:lang w:eastAsia="sl-SI"/>
        </w:rPr>
        <w:t xml:space="preserve"> Pomemben del dajatev, povezanih z okoljem je v pristojnosti občin. Dialog je pomemben zaradi vpliva na prihodke občin in zaradi njihovih odhodkov/subvencij.</w:t>
      </w:r>
    </w:p>
  </w:footnote>
  <w:footnote w:id="13">
    <w:p w:rsidR="00C6509B" w:rsidRPr="00D327DF" w:rsidRDefault="00C6509B" w:rsidP="00D327DF">
      <w:pPr>
        <w:pStyle w:val="Standard"/>
        <w:spacing w:line="240" w:lineRule="auto"/>
        <w:jc w:val="both"/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</w:pPr>
      <w:r w:rsidRPr="00D327DF">
        <w:rPr>
          <w:rStyle w:val="Sprotnaopomba-sklic"/>
          <w:rFonts w:asciiTheme="minorHAnsi" w:hAnsiTheme="minorHAnsi"/>
          <w:sz w:val="16"/>
          <w:szCs w:val="16"/>
        </w:rPr>
        <w:footnoteRef/>
      </w:r>
      <w:r w:rsidRPr="00B8766A">
        <w:rPr>
          <w:rFonts w:asciiTheme="minorHAnsi" w:hAnsiTheme="minorHAnsi"/>
          <w:sz w:val="16"/>
          <w:szCs w:val="16"/>
          <w:lang w:val="sl-SI"/>
        </w:rPr>
        <w:t xml:space="preserve"> </w:t>
      </w:r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 xml:space="preserve">Projektna skupina, ki dela na področju trajnostne mobilnosti, je že pripravila vsebino javnega razpisa </w:t>
      </w:r>
      <w:r w:rsidRPr="00B8766A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/>
        </w:rPr>
        <w:t>»</w:t>
      </w:r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>Celostne prometne strategije</w:t>
      </w:r>
      <w:r w:rsidRPr="00B8766A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/>
        </w:rPr>
        <w:t>«</w:t>
      </w:r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 xml:space="preserve">, objavljen pa naj bi bil v avgustu 2015. Načrtujemo, da se bo v začetku leta 2016 objavilo javno naročilo Izobraževalno </w:t>
      </w:r>
      <w:proofErr w:type="spellStart"/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>ozaveščalne</w:t>
      </w:r>
      <w:proofErr w:type="spellEnd"/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 xml:space="preserve"> dejavnosti o trajnostni mobilnosti, v letu 2017 sledi javni razpis Celoviti sistem P + R na ravni RS, v letu 2018 javni razpisi  Ureditev varnih dostopov do postaj in postajališč, Ureditev parkirišč za kolesa, Ureditev JPP postajališč, Ukrepi trajnostne parkirne politike in Zelena mestna logistika, v letu 2019 pa javni razpisi Izdelava </w:t>
      </w:r>
      <w:proofErr w:type="spellStart"/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>mobilnostnih</w:t>
      </w:r>
      <w:proofErr w:type="spellEnd"/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 xml:space="preserve"> načrtov, Ukrepi na področju kakovosti zraka in Sodobne tehnologije za upravljanje mobilnosti. Dinamika objave JR in </w:t>
      </w:r>
      <w:proofErr w:type="spellStart"/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>Jn</w:t>
      </w:r>
      <w:proofErr w:type="spellEnd"/>
      <w:r w:rsidRPr="00D327DF">
        <w:rPr>
          <w:rFonts w:asciiTheme="minorHAnsi" w:eastAsia="Arial Unicode MS" w:hAnsiTheme="minorHAnsi"/>
          <w:color w:val="000000"/>
          <w:position w:val="14"/>
          <w:sz w:val="16"/>
          <w:szCs w:val="16"/>
          <w:lang w:val="sl-SI" w:eastAsia="sl-SI"/>
        </w:rPr>
        <w:t xml:space="preserve"> se lahko tudi spremeni glede na dobljene rezultate JR Celotne prometne strategije s strani občin, kar naj bi bilo konec leta 2016.</w:t>
      </w:r>
    </w:p>
    <w:p w:rsidR="00C6509B" w:rsidRDefault="00C6509B">
      <w:pPr>
        <w:pStyle w:val="Sprotnaopomba-besedil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09B" w:rsidRDefault="00C6509B">
    <w:pPr>
      <w:pStyle w:val="Glava"/>
      <w:spacing w:line="240" w:lineRule="exact"/>
    </w:pPr>
    <w:r>
      <w:rPr>
        <w:rFonts w:ascii="Republika" w:hAnsi="Republika"/>
        <w:sz w:val="16"/>
        <w:lang w:val="sl-SI"/>
      </w:rPr>
      <w:tab/>
    </w:r>
    <w:r>
      <w:rPr>
        <w:rFonts w:ascii="Republika" w:hAnsi="Republika"/>
        <w:sz w:val="16"/>
        <w:lang w:val="sl-SI"/>
      </w:rPr>
      <w:tab/>
      <w:t>OSNUTEK, junij 2015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A30" w:rsidRDefault="007B7A30" w:rsidP="007B7A30">
    <w:pPr>
      <w:pStyle w:val="Glava"/>
      <w:spacing w:line="240" w:lineRule="exact"/>
    </w:pPr>
    <w:r>
      <w:tab/>
    </w:r>
    <w:r>
      <w:tab/>
    </w:r>
    <w:r>
      <w:rPr>
        <w:rFonts w:ascii="Republika" w:hAnsi="Republika"/>
        <w:sz w:val="16"/>
        <w:lang w:val="sl-SI"/>
      </w:rPr>
      <w:t>OSNUTEK, junij 2015</w:t>
    </w:r>
  </w:p>
  <w:p w:rsidR="007B7A30" w:rsidRPr="007B7A30" w:rsidRDefault="007B7A30">
    <w:pPr>
      <w:pStyle w:val="Glava"/>
      <w:rPr>
        <w:i/>
        <w:u w:val="single"/>
      </w:rPr>
    </w:pPr>
    <w:r>
      <w:tab/>
    </w:r>
    <w:r>
      <w:tab/>
    </w:r>
    <w:r>
      <w:tab/>
    </w:r>
    <w:r>
      <w:tab/>
    </w:r>
    <w:r>
      <w:tab/>
    </w:r>
    <w:r>
      <w:tab/>
    </w:r>
  </w:p>
  <w:p w:rsidR="00C6509B" w:rsidRPr="0017695A" w:rsidRDefault="00C6509B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lang w:val="de-D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23A"/>
    <w:multiLevelType w:val="hybridMultilevel"/>
    <w:tmpl w:val="1610C952"/>
    <w:lvl w:ilvl="0" w:tplc="B2F62260">
      <w:start w:val="1"/>
      <w:numFmt w:val="decimal"/>
      <w:pStyle w:val="Slika"/>
      <w:lvlText w:val="Slika %1. "/>
      <w:lvlJc w:val="left"/>
      <w:pPr>
        <w:tabs>
          <w:tab w:val="num" w:pos="792"/>
        </w:tabs>
        <w:ind w:left="0" w:firstLine="0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56046"/>
    <w:multiLevelType w:val="multilevel"/>
    <w:tmpl w:val="7322543A"/>
    <w:styleLink w:val="WWNum4"/>
    <w:lvl w:ilvl="0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</w:abstractNum>
  <w:abstractNum w:abstractNumId="2">
    <w:nsid w:val="08D21285"/>
    <w:multiLevelType w:val="hybridMultilevel"/>
    <w:tmpl w:val="661C96F2"/>
    <w:lvl w:ilvl="0" w:tplc="D0108B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66A3C"/>
    <w:multiLevelType w:val="hybridMultilevel"/>
    <w:tmpl w:val="79DED65E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D3BC5"/>
    <w:multiLevelType w:val="multilevel"/>
    <w:tmpl w:val="4594BE12"/>
    <w:styleLink w:val="WW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0CB812FC"/>
    <w:multiLevelType w:val="hybridMultilevel"/>
    <w:tmpl w:val="0C4ADA42"/>
    <w:lvl w:ilvl="0" w:tplc="9BFCBA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C461AC"/>
    <w:multiLevelType w:val="multilevel"/>
    <w:tmpl w:val="90300FDA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29515D8"/>
    <w:multiLevelType w:val="hybridMultilevel"/>
    <w:tmpl w:val="6F5C9B30"/>
    <w:lvl w:ilvl="0" w:tplc="D0108B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D341E"/>
    <w:multiLevelType w:val="multilevel"/>
    <w:tmpl w:val="2558E74A"/>
    <w:styleLink w:val="WWOutlineListStyle"/>
    <w:lvl w:ilvl="0">
      <w:start w:val="1"/>
      <w:numFmt w:val="upperLetter"/>
      <w:pStyle w:val="Naslov31"/>
      <w:lvlText w:val="%1."/>
      <w:lvlJc w:val="left"/>
      <w:rPr>
        <w:b/>
        <w:bCs/>
        <w:position w:val="0"/>
        <w:vertAlign w:val="subscrip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17FB373C"/>
    <w:multiLevelType w:val="multilevel"/>
    <w:tmpl w:val="8258E716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CCB5EC7"/>
    <w:multiLevelType w:val="hybridMultilevel"/>
    <w:tmpl w:val="9A067A9A"/>
    <w:lvl w:ilvl="0" w:tplc="D0108BA2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200AD9"/>
    <w:multiLevelType w:val="hybridMultilevel"/>
    <w:tmpl w:val="F4AC23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55008"/>
    <w:multiLevelType w:val="multilevel"/>
    <w:tmpl w:val="030076DE"/>
    <w:styleLink w:val="WWNum1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2A7D397F"/>
    <w:multiLevelType w:val="hybridMultilevel"/>
    <w:tmpl w:val="0E9236D8"/>
    <w:lvl w:ilvl="0" w:tplc="D0108BA2">
      <w:numFmt w:val="bullet"/>
      <w:lvlText w:val="-"/>
      <w:lvlJc w:val="left"/>
      <w:pPr>
        <w:ind w:left="58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4">
    <w:nsid w:val="2A901B60"/>
    <w:multiLevelType w:val="hybridMultilevel"/>
    <w:tmpl w:val="AAAE8A3E"/>
    <w:lvl w:ilvl="0" w:tplc="D0108B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74C78"/>
    <w:multiLevelType w:val="multilevel"/>
    <w:tmpl w:val="BE3CBB42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F8B1B63"/>
    <w:multiLevelType w:val="multilevel"/>
    <w:tmpl w:val="B0F435F0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31CE7639"/>
    <w:multiLevelType w:val="hybridMultilevel"/>
    <w:tmpl w:val="812CF8F0"/>
    <w:lvl w:ilvl="0" w:tplc="9BFCBA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A34E50"/>
    <w:multiLevelType w:val="hybridMultilevel"/>
    <w:tmpl w:val="52C6F2F6"/>
    <w:lvl w:ilvl="0" w:tplc="9BFCBA9A">
      <w:numFmt w:val="bullet"/>
      <w:lvlText w:val="-"/>
      <w:lvlJc w:val="left"/>
      <w:pPr>
        <w:ind w:left="852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9">
    <w:nsid w:val="36410F11"/>
    <w:multiLevelType w:val="multilevel"/>
    <w:tmpl w:val="53B6F8E6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6BA4BF3"/>
    <w:multiLevelType w:val="hybridMultilevel"/>
    <w:tmpl w:val="AE90624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9229AD"/>
    <w:multiLevelType w:val="hybridMultilevel"/>
    <w:tmpl w:val="221251FA"/>
    <w:lvl w:ilvl="0" w:tplc="D6E21F9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BD2374E"/>
    <w:multiLevelType w:val="multilevel"/>
    <w:tmpl w:val="D8D056D8"/>
    <w:styleLink w:val="WWNum3"/>
    <w:lvl w:ilvl="0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</w:abstractNum>
  <w:abstractNum w:abstractNumId="23">
    <w:nsid w:val="405659CA"/>
    <w:multiLevelType w:val="hybridMultilevel"/>
    <w:tmpl w:val="5350853E"/>
    <w:lvl w:ilvl="0" w:tplc="DB7CD816">
      <w:start w:val="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530D47"/>
    <w:multiLevelType w:val="hybridMultilevel"/>
    <w:tmpl w:val="344EE8A6"/>
    <w:lvl w:ilvl="0" w:tplc="59823E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11D34"/>
    <w:multiLevelType w:val="hybridMultilevel"/>
    <w:tmpl w:val="1D70985A"/>
    <w:lvl w:ilvl="0" w:tplc="9BFCBA9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893F09"/>
    <w:multiLevelType w:val="hybridMultilevel"/>
    <w:tmpl w:val="9454EB58"/>
    <w:lvl w:ilvl="0" w:tplc="63A4E45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AB6EB8"/>
    <w:multiLevelType w:val="multilevel"/>
    <w:tmpl w:val="BE4E3140"/>
    <w:styleLink w:val="WWNum11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532D3F29"/>
    <w:multiLevelType w:val="multilevel"/>
    <w:tmpl w:val="57DACBF0"/>
    <w:lvl w:ilvl="0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38F4AB9"/>
    <w:multiLevelType w:val="hybridMultilevel"/>
    <w:tmpl w:val="9F364588"/>
    <w:lvl w:ilvl="0" w:tplc="D0108B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815A5"/>
    <w:multiLevelType w:val="multilevel"/>
    <w:tmpl w:val="FFAADF0E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DE154A4"/>
    <w:multiLevelType w:val="multilevel"/>
    <w:tmpl w:val="CA54B148"/>
    <w:styleLink w:val="WWNum1"/>
    <w:lvl w:ilvl="0">
      <w:start w:val="1"/>
      <w:numFmt w:val="decimal"/>
      <w:lvlText w:val="%1."/>
      <w:lvlJc w:val="left"/>
      <w:rPr>
        <w:b/>
        <w:bCs/>
        <w:position w:val="0"/>
        <w:vertAlign w:val="subscript"/>
      </w:rPr>
    </w:lvl>
    <w:lvl w:ilvl="1">
      <w:start w:val="1"/>
      <w:numFmt w:val="decimal"/>
      <w:lvlText w:val="%2)"/>
      <w:lvlJc w:val="left"/>
      <w:rPr>
        <w:b/>
        <w:bCs/>
        <w:position w:val="0"/>
        <w:vertAlign w:val="subscript"/>
      </w:rPr>
    </w:lvl>
    <w:lvl w:ilvl="2">
      <w:start w:val="1"/>
      <w:numFmt w:val="decimal"/>
      <w:lvlText w:val="%1.%2.%3)"/>
      <w:lvlJc w:val="left"/>
      <w:rPr>
        <w:b/>
        <w:bCs/>
        <w:position w:val="0"/>
        <w:vertAlign w:val="subscript"/>
      </w:rPr>
    </w:lvl>
    <w:lvl w:ilvl="3">
      <w:start w:val="1"/>
      <w:numFmt w:val="decimal"/>
      <w:lvlText w:val="%1.%2.%3.%4)"/>
      <w:lvlJc w:val="left"/>
      <w:rPr>
        <w:b/>
        <w:bCs/>
        <w:position w:val="0"/>
        <w:vertAlign w:val="subscript"/>
      </w:rPr>
    </w:lvl>
    <w:lvl w:ilvl="4">
      <w:start w:val="1"/>
      <w:numFmt w:val="decimal"/>
      <w:lvlText w:val="%1.%2.%3.%4.%5)"/>
      <w:lvlJc w:val="left"/>
      <w:rPr>
        <w:b/>
        <w:bCs/>
        <w:position w:val="0"/>
        <w:vertAlign w:val="subscript"/>
      </w:rPr>
    </w:lvl>
    <w:lvl w:ilvl="5">
      <w:start w:val="1"/>
      <w:numFmt w:val="decimal"/>
      <w:lvlText w:val="%1.%2.%3.%4.%5.%6)"/>
      <w:lvlJc w:val="left"/>
      <w:rPr>
        <w:b/>
        <w:bCs/>
        <w:position w:val="0"/>
        <w:vertAlign w:val="subscript"/>
      </w:rPr>
    </w:lvl>
    <w:lvl w:ilvl="6">
      <w:start w:val="1"/>
      <w:numFmt w:val="decimal"/>
      <w:lvlText w:val="%1.%2.%3.%4.%5.%6.%7)"/>
      <w:lvlJc w:val="left"/>
      <w:rPr>
        <w:b/>
        <w:bCs/>
        <w:position w:val="0"/>
        <w:vertAlign w:val="subscript"/>
      </w:rPr>
    </w:lvl>
    <w:lvl w:ilvl="7">
      <w:start w:val="1"/>
      <w:numFmt w:val="decimal"/>
      <w:lvlText w:val="%1.%2.%3.%4.%5.%6.%7.%8)"/>
      <w:lvlJc w:val="left"/>
      <w:rPr>
        <w:b/>
        <w:bCs/>
        <w:position w:val="0"/>
        <w:vertAlign w:val="subscript"/>
      </w:rPr>
    </w:lvl>
    <w:lvl w:ilvl="8">
      <w:start w:val="1"/>
      <w:numFmt w:val="decimal"/>
      <w:lvlText w:val="%1.%2.%3.%4.%5.%6.%7.%8.%9)"/>
      <w:lvlJc w:val="left"/>
      <w:rPr>
        <w:b/>
        <w:bCs/>
        <w:position w:val="0"/>
        <w:vertAlign w:val="subscript"/>
      </w:rPr>
    </w:lvl>
  </w:abstractNum>
  <w:abstractNum w:abstractNumId="32">
    <w:nsid w:val="5F0F03ED"/>
    <w:multiLevelType w:val="hybridMultilevel"/>
    <w:tmpl w:val="BA0E5414"/>
    <w:lvl w:ilvl="0" w:tplc="D0108B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64C27"/>
    <w:multiLevelType w:val="multilevel"/>
    <w:tmpl w:val="9398DA58"/>
    <w:styleLink w:val="WWNum5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63D77186"/>
    <w:multiLevelType w:val="multilevel"/>
    <w:tmpl w:val="D8B8BEB0"/>
    <w:styleLink w:val="WWNum12"/>
    <w:lvl w:ilvl="0">
      <w:start w:val="1"/>
      <w:numFmt w:val="upperLetter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63E3368C"/>
    <w:multiLevelType w:val="multilevel"/>
    <w:tmpl w:val="B3A07074"/>
    <w:styleLink w:val="WWNum2"/>
    <w:lvl w:ilvl="0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sz w:val="29"/>
        <w:szCs w:val="29"/>
        <w:vertAlign w:val="baseline"/>
      </w:rPr>
    </w:lvl>
  </w:abstractNum>
  <w:abstractNum w:abstractNumId="36">
    <w:nsid w:val="649E40DB"/>
    <w:multiLevelType w:val="multilevel"/>
    <w:tmpl w:val="936881B4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67E63C04"/>
    <w:multiLevelType w:val="hybridMultilevel"/>
    <w:tmpl w:val="386C0B22"/>
    <w:lvl w:ilvl="0" w:tplc="D0108B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227B3"/>
    <w:multiLevelType w:val="multilevel"/>
    <w:tmpl w:val="8C4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FC9341F"/>
    <w:multiLevelType w:val="multilevel"/>
    <w:tmpl w:val="AC20BEE6"/>
    <w:styleLink w:val="WWNum6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1370CE4"/>
    <w:multiLevelType w:val="hybridMultilevel"/>
    <w:tmpl w:val="6BCC1184"/>
    <w:lvl w:ilvl="0" w:tplc="D0108BA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AD4F96"/>
    <w:multiLevelType w:val="multilevel"/>
    <w:tmpl w:val="0A6A09A4"/>
    <w:styleLink w:val="WWNum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77914868"/>
    <w:multiLevelType w:val="multilevel"/>
    <w:tmpl w:val="E372418E"/>
    <w:styleLink w:val="Tiret"/>
    <w:lvl w:ilvl="0">
      <w:numFmt w:val="bullet"/>
      <w:lvlText w:val="-"/>
      <w:lvlJc w:val="left"/>
      <w:pPr>
        <w:tabs>
          <w:tab w:val="num" w:pos="1244"/>
        </w:tabs>
        <w:ind w:left="1244" w:hanging="262"/>
      </w:pPr>
      <w:rPr>
        <w:rFonts w:ascii="Arial" w:eastAsia="Arial" w:hAnsi="Arial" w:cs="Arial"/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484"/>
        </w:tabs>
        <w:ind w:left="1484" w:hanging="262"/>
      </w:pPr>
      <w:rPr>
        <w:rFonts w:ascii="Arial" w:eastAsia="Arial" w:hAnsi="Arial" w:cs="Arial"/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724"/>
        </w:tabs>
        <w:ind w:left="1724" w:hanging="262"/>
      </w:pPr>
      <w:rPr>
        <w:rFonts w:ascii="Arial" w:eastAsia="Arial" w:hAnsi="Arial" w:cs="Arial"/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964"/>
        </w:tabs>
        <w:ind w:left="1964" w:hanging="262"/>
      </w:pPr>
      <w:rPr>
        <w:rFonts w:ascii="Arial" w:eastAsia="Arial" w:hAnsi="Arial" w:cs="Arial"/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2204"/>
        </w:tabs>
        <w:ind w:left="2204" w:hanging="262"/>
      </w:pPr>
      <w:rPr>
        <w:rFonts w:ascii="Arial" w:eastAsia="Arial" w:hAnsi="Arial" w:cs="Arial"/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444"/>
        </w:tabs>
        <w:ind w:left="2444" w:hanging="262"/>
      </w:pPr>
      <w:rPr>
        <w:rFonts w:ascii="Arial" w:eastAsia="Arial" w:hAnsi="Arial" w:cs="Arial"/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684"/>
        </w:tabs>
        <w:ind w:left="2684" w:hanging="262"/>
      </w:pPr>
      <w:rPr>
        <w:rFonts w:ascii="Arial" w:eastAsia="Arial" w:hAnsi="Arial" w:cs="Arial"/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924"/>
        </w:tabs>
        <w:ind w:left="2924" w:hanging="262"/>
      </w:pPr>
      <w:rPr>
        <w:rFonts w:ascii="Arial" w:eastAsia="Arial" w:hAnsi="Arial" w:cs="Arial"/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3164"/>
        </w:tabs>
        <w:ind w:left="3164" w:hanging="262"/>
      </w:pPr>
      <w:rPr>
        <w:rFonts w:ascii="Arial" w:eastAsia="Arial" w:hAnsi="Arial" w:cs="Arial"/>
        <w:position w:val="4"/>
        <w:sz w:val="29"/>
        <w:szCs w:val="29"/>
      </w:rPr>
    </w:lvl>
  </w:abstractNum>
  <w:abstractNum w:abstractNumId="43">
    <w:nsid w:val="7825713F"/>
    <w:multiLevelType w:val="multilevel"/>
    <w:tmpl w:val="8D9C34DA"/>
    <w:styleLink w:val="WWNum13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8"/>
  </w:num>
  <w:num w:numId="2">
    <w:abstractNumId w:val="31"/>
  </w:num>
  <w:num w:numId="3">
    <w:abstractNumId w:val="35"/>
  </w:num>
  <w:num w:numId="4">
    <w:abstractNumId w:val="22"/>
  </w:num>
  <w:num w:numId="5">
    <w:abstractNumId w:val="1"/>
  </w:num>
  <w:num w:numId="6">
    <w:abstractNumId w:val="33"/>
  </w:num>
  <w:num w:numId="7">
    <w:abstractNumId w:val="39"/>
  </w:num>
  <w:num w:numId="8">
    <w:abstractNumId w:val="9"/>
  </w:num>
  <w:num w:numId="9">
    <w:abstractNumId w:val="41"/>
  </w:num>
  <w:num w:numId="10">
    <w:abstractNumId w:val="4"/>
  </w:num>
  <w:num w:numId="11">
    <w:abstractNumId w:val="12"/>
  </w:num>
  <w:num w:numId="12">
    <w:abstractNumId w:val="27"/>
  </w:num>
  <w:num w:numId="13">
    <w:abstractNumId w:val="34"/>
  </w:num>
  <w:num w:numId="14">
    <w:abstractNumId w:val="43"/>
  </w:num>
  <w:num w:numId="15">
    <w:abstractNumId w:val="6"/>
  </w:num>
  <w:num w:numId="16">
    <w:abstractNumId w:val="15"/>
  </w:num>
  <w:num w:numId="17">
    <w:abstractNumId w:val="16"/>
  </w:num>
  <w:num w:numId="18">
    <w:abstractNumId w:val="30"/>
  </w:num>
  <w:num w:numId="19">
    <w:abstractNumId w:val="36"/>
  </w:num>
  <w:num w:numId="20">
    <w:abstractNumId w:val="19"/>
  </w:num>
  <w:num w:numId="21">
    <w:abstractNumId w:val="42"/>
  </w:num>
  <w:num w:numId="22">
    <w:abstractNumId w:val="20"/>
  </w:num>
  <w:num w:numId="23">
    <w:abstractNumId w:val="0"/>
  </w:num>
  <w:num w:numId="24">
    <w:abstractNumId w:val="38"/>
  </w:num>
  <w:num w:numId="25">
    <w:abstractNumId w:val="21"/>
  </w:num>
  <w:num w:numId="26">
    <w:abstractNumId w:val="40"/>
  </w:num>
  <w:num w:numId="27">
    <w:abstractNumId w:val="29"/>
  </w:num>
  <w:num w:numId="28">
    <w:abstractNumId w:val="13"/>
  </w:num>
  <w:num w:numId="29">
    <w:abstractNumId w:val="7"/>
  </w:num>
  <w:num w:numId="30">
    <w:abstractNumId w:val="32"/>
  </w:num>
  <w:num w:numId="31">
    <w:abstractNumId w:val="37"/>
  </w:num>
  <w:num w:numId="32">
    <w:abstractNumId w:val="14"/>
  </w:num>
  <w:num w:numId="33">
    <w:abstractNumId w:val="2"/>
  </w:num>
  <w:num w:numId="34">
    <w:abstractNumId w:val="24"/>
  </w:num>
  <w:num w:numId="35">
    <w:abstractNumId w:val="10"/>
  </w:num>
  <w:num w:numId="36">
    <w:abstractNumId w:val="5"/>
  </w:num>
  <w:num w:numId="37">
    <w:abstractNumId w:val="25"/>
  </w:num>
  <w:num w:numId="38">
    <w:abstractNumId w:val="26"/>
  </w:num>
  <w:num w:numId="39">
    <w:abstractNumId w:val="17"/>
  </w:num>
  <w:num w:numId="40">
    <w:abstractNumId w:val="18"/>
  </w:num>
  <w:num w:numId="41">
    <w:abstractNumId w:val="11"/>
  </w:num>
  <w:num w:numId="42">
    <w:abstractNumId w:val="3"/>
  </w:num>
  <w:num w:numId="43">
    <w:abstractNumId w:val="23"/>
  </w:num>
  <w:num w:numId="44">
    <w:abstractNumId w:val="28"/>
  </w:num>
  <w:numIdMacAtCleanup w:val="3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nja Kreitmayer">
    <w15:presenceInfo w15:providerId="Windows Live" w15:userId="51fead469f31d41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47861"/>
    <w:rsid w:val="00005C0E"/>
    <w:rsid w:val="00006CE3"/>
    <w:rsid w:val="00011EDD"/>
    <w:rsid w:val="00012808"/>
    <w:rsid w:val="000135A3"/>
    <w:rsid w:val="00015637"/>
    <w:rsid w:val="00022C8D"/>
    <w:rsid w:val="00022EE6"/>
    <w:rsid w:val="0002341A"/>
    <w:rsid w:val="00026BFA"/>
    <w:rsid w:val="0002763B"/>
    <w:rsid w:val="00030583"/>
    <w:rsid w:val="00032866"/>
    <w:rsid w:val="00034A7F"/>
    <w:rsid w:val="00041AF8"/>
    <w:rsid w:val="00042621"/>
    <w:rsid w:val="0005429D"/>
    <w:rsid w:val="00054C39"/>
    <w:rsid w:val="0005530B"/>
    <w:rsid w:val="000605C8"/>
    <w:rsid w:val="0006339C"/>
    <w:rsid w:val="00075437"/>
    <w:rsid w:val="000762E5"/>
    <w:rsid w:val="00081251"/>
    <w:rsid w:val="000828C8"/>
    <w:rsid w:val="00090FE4"/>
    <w:rsid w:val="00093450"/>
    <w:rsid w:val="00095A80"/>
    <w:rsid w:val="00096225"/>
    <w:rsid w:val="000A23AE"/>
    <w:rsid w:val="000A4BA8"/>
    <w:rsid w:val="000A73E3"/>
    <w:rsid w:val="000B2DDE"/>
    <w:rsid w:val="000B2E14"/>
    <w:rsid w:val="000B3141"/>
    <w:rsid w:val="000B3A65"/>
    <w:rsid w:val="000C613F"/>
    <w:rsid w:val="000C62E7"/>
    <w:rsid w:val="000C75B2"/>
    <w:rsid w:val="000D1E7E"/>
    <w:rsid w:val="000E1014"/>
    <w:rsid w:val="000E60F9"/>
    <w:rsid w:val="000E689C"/>
    <w:rsid w:val="000E71FB"/>
    <w:rsid w:val="000F1F65"/>
    <w:rsid w:val="000F4C5C"/>
    <w:rsid w:val="000F56E9"/>
    <w:rsid w:val="000F5E82"/>
    <w:rsid w:val="001016CA"/>
    <w:rsid w:val="0010194D"/>
    <w:rsid w:val="00103BC7"/>
    <w:rsid w:val="001051FF"/>
    <w:rsid w:val="00110369"/>
    <w:rsid w:val="001107AC"/>
    <w:rsid w:val="00111B0E"/>
    <w:rsid w:val="001121C7"/>
    <w:rsid w:val="00116794"/>
    <w:rsid w:val="00116CAE"/>
    <w:rsid w:val="00120271"/>
    <w:rsid w:val="00124E3F"/>
    <w:rsid w:val="00132AF0"/>
    <w:rsid w:val="00133075"/>
    <w:rsid w:val="00133888"/>
    <w:rsid w:val="00144E93"/>
    <w:rsid w:val="00150939"/>
    <w:rsid w:val="00162BB0"/>
    <w:rsid w:val="001638C9"/>
    <w:rsid w:val="00164618"/>
    <w:rsid w:val="0016518C"/>
    <w:rsid w:val="00170D1D"/>
    <w:rsid w:val="001729AB"/>
    <w:rsid w:val="001753C1"/>
    <w:rsid w:val="0017631A"/>
    <w:rsid w:val="0017695A"/>
    <w:rsid w:val="00181EA5"/>
    <w:rsid w:val="00184385"/>
    <w:rsid w:val="00187C4E"/>
    <w:rsid w:val="00191599"/>
    <w:rsid w:val="00196A33"/>
    <w:rsid w:val="00197A52"/>
    <w:rsid w:val="001A22EE"/>
    <w:rsid w:val="001A2A3A"/>
    <w:rsid w:val="001A4951"/>
    <w:rsid w:val="001B5548"/>
    <w:rsid w:val="001B62C3"/>
    <w:rsid w:val="001C20B1"/>
    <w:rsid w:val="001C4712"/>
    <w:rsid w:val="001C5BAE"/>
    <w:rsid w:val="001C6903"/>
    <w:rsid w:val="001C6F85"/>
    <w:rsid w:val="001C7B5D"/>
    <w:rsid w:val="001D313C"/>
    <w:rsid w:val="001D36C4"/>
    <w:rsid w:val="001D422F"/>
    <w:rsid w:val="001D77E0"/>
    <w:rsid w:val="001E1902"/>
    <w:rsid w:val="001E2ED3"/>
    <w:rsid w:val="001E4068"/>
    <w:rsid w:val="001F0924"/>
    <w:rsid w:val="001F098A"/>
    <w:rsid w:val="001F0C83"/>
    <w:rsid w:val="001F2AC9"/>
    <w:rsid w:val="001F71A0"/>
    <w:rsid w:val="001F71A3"/>
    <w:rsid w:val="00203AC2"/>
    <w:rsid w:val="0020458B"/>
    <w:rsid w:val="0020528E"/>
    <w:rsid w:val="00206F1A"/>
    <w:rsid w:val="00210AE0"/>
    <w:rsid w:val="00217EB4"/>
    <w:rsid w:val="00221715"/>
    <w:rsid w:val="00221D2E"/>
    <w:rsid w:val="00227581"/>
    <w:rsid w:val="00227919"/>
    <w:rsid w:val="002313DF"/>
    <w:rsid w:val="00233F35"/>
    <w:rsid w:val="00235252"/>
    <w:rsid w:val="002404AF"/>
    <w:rsid w:val="00242CD7"/>
    <w:rsid w:val="00242EFB"/>
    <w:rsid w:val="00250970"/>
    <w:rsid w:val="00260A18"/>
    <w:rsid w:val="00260BF3"/>
    <w:rsid w:val="00262658"/>
    <w:rsid w:val="00262D67"/>
    <w:rsid w:val="0026464D"/>
    <w:rsid w:val="00265777"/>
    <w:rsid w:val="00274448"/>
    <w:rsid w:val="00275A04"/>
    <w:rsid w:val="00276BBC"/>
    <w:rsid w:val="00277EEF"/>
    <w:rsid w:val="00281EC3"/>
    <w:rsid w:val="002916DB"/>
    <w:rsid w:val="002974CF"/>
    <w:rsid w:val="002A273D"/>
    <w:rsid w:val="002A56B4"/>
    <w:rsid w:val="002B22D2"/>
    <w:rsid w:val="002B3DB2"/>
    <w:rsid w:val="002B73BB"/>
    <w:rsid w:val="002C1386"/>
    <w:rsid w:val="002C43C3"/>
    <w:rsid w:val="002C5D33"/>
    <w:rsid w:val="002D09BC"/>
    <w:rsid w:val="002D1737"/>
    <w:rsid w:val="002E1A7F"/>
    <w:rsid w:val="002E26D8"/>
    <w:rsid w:val="002E35BF"/>
    <w:rsid w:val="002E4950"/>
    <w:rsid w:val="002E585F"/>
    <w:rsid w:val="002F1B9E"/>
    <w:rsid w:val="002F3B61"/>
    <w:rsid w:val="002F69BE"/>
    <w:rsid w:val="00301706"/>
    <w:rsid w:val="003021B4"/>
    <w:rsid w:val="0031099E"/>
    <w:rsid w:val="00315253"/>
    <w:rsid w:val="003165DA"/>
    <w:rsid w:val="003167FE"/>
    <w:rsid w:val="003173BB"/>
    <w:rsid w:val="00320A4E"/>
    <w:rsid w:val="0032245B"/>
    <w:rsid w:val="003273E9"/>
    <w:rsid w:val="00332A1C"/>
    <w:rsid w:val="00332CA1"/>
    <w:rsid w:val="0033352A"/>
    <w:rsid w:val="003414B7"/>
    <w:rsid w:val="00343319"/>
    <w:rsid w:val="003462BE"/>
    <w:rsid w:val="00347263"/>
    <w:rsid w:val="00350F8B"/>
    <w:rsid w:val="00353684"/>
    <w:rsid w:val="003546EB"/>
    <w:rsid w:val="00356E94"/>
    <w:rsid w:val="00357818"/>
    <w:rsid w:val="00360252"/>
    <w:rsid w:val="00370692"/>
    <w:rsid w:val="00372395"/>
    <w:rsid w:val="00372AFA"/>
    <w:rsid w:val="00373BA5"/>
    <w:rsid w:val="00375442"/>
    <w:rsid w:val="00376677"/>
    <w:rsid w:val="0038046A"/>
    <w:rsid w:val="003805E2"/>
    <w:rsid w:val="003846B7"/>
    <w:rsid w:val="003848C0"/>
    <w:rsid w:val="003860CD"/>
    <w:rsid w:val="00390B82"/>
    <w:rsid w:val="00390CF7"/>
    <w:rsid w:val="00392062"/>
    <w:rsid w:val="00393041"/>
    <w:rsid w:val="00393935"/>
    <w:rsid w:val="003A17AF"/>
    <w:rsid w:val="003A1CB3"/>
    <w:rsid w:val="003A3701"/>
    <w:rsid w:val="003A6E68"/>
    <w:rsid w:val="003B01AB"/>
    <w:rsid w:val="003B394F"/>
    <w:rsid w:val="003B6432"/>
    <w:rsid w:val="003C233D"/>
    <w:rsid w:val="003C51F2"/>
    <w:rsid w:val="003C5EBD"/>
    <w:rsid w:val="003C7C1E"/>
    <w:rsid w:val="003E1666"/>
    <w:rsid w:val="003E61AC"/>
    <w:rsid w:val="003F4C94"/>
    <w:rsid w:val="003F572F"/>
    <w:rsid w:val="003F735B"/>
    <w:rsid w:val="003F779A"/>
    <w:rsid w:val="004058A4"/>
    <w:rsid w:val="00407037"/>
    <w:rsid w:val="00410324"/>
    <w:rsid w:val="00411C76"/>
    <w:rsid w:val="00413D26"/>
    <w:rsid w:val="00416654"/>
    <w:rsid w:val="00420357"/>
    <w:rsid w:val="00421E2F"/>
    <w:rsid w:val="00423B5C"/>
    <w:rsid w:val="00425634"/>
    <w:rsid w:val="0042620A"/>
    <w:rsid w:val="004278F1"/>
    <w:rsid w:val="00431654"/>
    <w:rsid w:val="00434216"/>
    <w:rsid w:val="0043504C"/>
    <w:rsid w:val="0044026C"/>
    <w:rsid w:val="00443584"/>
    <w:rsid w:val="004562BB"/>
    <w:rsid w:val="0045781D"/>
    <w:rsid w:val="00460008"/>
    <w:rsid w:val="004649F0"/>
    <w:rsid w:val="004737C4"/>
    <w:rsid w:val="00475C86"/>
    <w:rsid w:val="00477B04"/>
    <w:rsid w:val="00486EC0"/>
    <w:rsid w:val="004874C0"/>
    <w:rsid w:val="00487A97"/>
    <w:rsid w:val="00494E8B"/>
    <w:rsid w:val="00494F51"/>
    <w:rsid w:val="00496CCD"/>
    <w:rsid w:val="004A1F51"/>
    <w:rsid w:val="004A2AB1"/>
    <w:rsid w:val="004A4DEA"/>
    <w:rsid w:val="004A5F11"/>
    <w:rsid w:val="004B03E6"/>
    <w:rsid w:val="004B0959"/>
    <w:rsid w:val="004B39E0"/>
    <w:rsid w:val="004B5E6C"/>
    <w:rsid w:val="004C24A5"/>
    <w:rsid w:val="004C277E"/>
    <w:rsid w:val="004C62E1"/>
    <w:rsid w:val="004C7AC3"/>
    <w:rsid w:val="004D2FB7"/>
    <w:rsid w:val="004D32C3"/>
    <w:rsid w:val="004D367B"/>
    <w:rsid w:val="004D4D9F"/>
    <w:rsid w:val="004D523F"/>
    <w:rsid w:val="004E3683"/>
    <w:rsid w:val="004E3F7A"/>
    <w:rsid w:val="004F64D8"/>
    <w:rsid w:val="00501A6F"/>
    <w:rsid w:val="00502E5D"/>
    <w:rsid w:val="005038D3"/>
    <w:rsid w:val="005130D3"/>
    <w:rsid w:val="00513FB8"/>
    <w:rsid w:val="005160EF"/>
    <w:rsid w:val="00517FA4"/>
    <w:rsid w:val="00522125"/>
    <w:rsid w:val="005242EA"/>
    <w:rsid w:val="00530CED"/>
    <w:rsid w:val="005324CC"/>
    <w:rsid w:val="00532B31"/>
    <w:rsid w:val="00532E4E"/>
    <w:rsid w:val="0053681F"/>
    <w:rsid w:val="005375B9"/>
    <w:rsid w:val="005416EB"/>
    <w:rsid w:val="005424D5"/>
    <w:rsid w:val="00542A10"/>
    <w:rsid w:val="00551DE6"/>
    <w:rsid w:val="005561E0"/>
    <w:rsid w:val="00556E13"/>
    <w:rsid w:val="00560661"/>
    <w:rsid w:val="00560C43"/>
    <w:rsid w:val="00560D0F"/>
    <w:rsid w:val="005616B4"/>
    <w:rsid w:val="0056281C"/>
    <w:rsid w:val="00564F78"/>
    <w:rsid w:val="00565C63"/>
    <w:rsid w:val="005671E8"/>
    <w:rsid w:val="00571073"/>
    <w:rsid w:val="005765D2"/>
    <w:rsid w:val="00580215"/>
    <w:rsid w:val="005910DE"/>
    <w:rsid w:val="00592762"/>
    <w:rsid w:val="00593012"/>
    <w:rsid w:val="00595ADD"/>
    <w:rsid w:val="005B0715"/>
    <w:rsid w:val="005B5C72"/>
    <w:rsid w:val="005C57FA"/>
    <w:rsid w:val="005D558E"/>
    <w:rsid w:val="005E0581"/>
    <w:rsid w:val="005E2917"/>
    <w:rsid w:val="005F3E83"/>
    <w:rsid w:val="006031F7"/>
    <w:rsid w:val="006034AF"/>
    <w:rsid w:val="00603DC7"/>
    <w:rsid w:val="00604848"/>
    <w:rsid w:val="00610F3E"/>
    <w:rsid w:val="00612392"/>
    <w:rsid w:val="00621F94"/>
    <w:rsid w:val="00625C73"/>
    <w:rsid w:val="006271B1"/>
    <w:rsid w:val="0062739B"/>
    <w:rsid w:val="006327F9"/>
    <w:rsid w:val="00632AE6"/>
    <w:rsid w:val="00633813"/>
    <w:rsid w:val="00633BD6"/>
    <w:rsid w:val="0064278C"/>
    <w:rsid w:val="00652AC6"/>
    <w:rsid w:val="00655DA2"/>
    <w:rsid w:val="00656BC2"/>
    <w:rsid w:val="00656FAF"/>
    <w:rsid w:val="00657C81"/>
    <w:rsid w:val="006603A8"/>
    <w:rsid w:val="00660576"/>
    <w:rsid w:val="006627A7"/>
    <w:rsid w:val="00663859"/>
    <w:rsid w:val="0066677F"/>
    <w:rsid w:val="00667C92"/>
    <w:rsid w:val="006719BA"/>
    <w:rsid w:val="00671A65"/>
    <w:rsid w:val="00675581"/>
    <w:rsid w:val="00675939"/>
    <w:rsid w:val="00680515"/>
    <w:rsid w:val="00683FDD"/>
    <w:rsid w:val="006855CB"/>
    <w:rsid w:val="00692AED"/>
    <w:rsid w:val="00696A71"/>
    <w:rsid w:val="006976C7"/>
    <w:rsid w:val="00697A10"/>
    <w:rsid w:val="006A2144"/>
    <w:rsid w:val="006B0234"/>
    <w:rsid w:val="006B4E9F"/>
    <w:rsid w:val="006C03AF"/>
    <w:rsid w:val="006C6A6A"/>
    <w:rsid w:val="006D4062"/>
    <w:rsid w:val="006E1F0D"/>
    <w:rsid w:val="006F0F12"/>
    <w:rsid w:val="006F3890"/>
    <w:rsid w:val="006F3F7C"/>
    <w:rsid w:val="006F492B"/>
    <w:rsid w:val="006F5E50"/>
    <w:rsid w:val="006F6DE2"/>
    <w:rsid w:val="00710D34"/>
    <w:rsid w:val="00712D69"/>
    <w:rsid w:val="00717B03"/>
    <w:rsid w:val="00717CD2"/>
    <w:rsid w:val="0072376E"/>
    <w:rsid w:val="00727BCE"/>
    <w:rsid w:val="00733194"/>
    <w:rsid w:val="007345A5"/>
    <w:rsid w:val="007410CD"/>
    <w:rsid w:val="00741F2C"/>
    <w:rsid w:val="00742298"/>
    <w:rsid w:val="007425B3"/>
    <w:rsid w:val="0074470A"/>
    <w:rsid w:val="00752A0F"/>
    <w:rsid w:val="00755878"/>
    <w:rsid w:val="00756CCC"/>
    <w:rsid w:val="00757494"/>
    <w:rsid w:val="007621E6"/>
    <w:rsid w:val="00763347"/>
    <w:rsid w:val="00763852"/>
    <w:rsid w:val="007646BB"/>
    <w:rsid w:val="0076515F"/>
    <w:rsid w:val="00767053"/>
    <w:rsid w:val="00771988"/>
    <w:rsid w:val="0078159C"/>
    <w:rsid w:val="007868AE"/>
    <w:rsid w:val="0079120F"/>
    <w:rsid w:val="007922DB"/>
    <w:rsid w:val="00795C63"/>
    <w:rsid w:val="007A17BB"/>
    <w:rsid w:val="007A5C2D"/>
    <w:rsid w:val="007A75AA"/>
    <w:rsid w:val="007A7760"/>
    <w:rsid w:val="007B7633"/>
    <w:rsid w:val="007B7A30"/>
    <w:rsid w:val="007C32E6"/>
    <w:rsid w:val="007C3E71"/>
    <w:rsid w:val="007C473C"/>
    <w:rsid w:val="007D212A"/>
    <w:rsid w:val="007D25BC"/>
    <w:rsid w:val="007E06AB"/>
    <w:rsid w:val="007E3FB5"/>
    <w:rsid w:val="007E5FFF"/>
    <w:rsid w:val="007F0FDD"/>
    <w:rsid w:val="007F1E8F"/>
    <w:rsid w:val="007F5C31"/>
    <w:rsid w:val="007F6723"/>
    <w:rsid w:val="00802357"/>
    <w:rsid w:val="00806A02"/>
    <w:rsid w:val="00807F56"/>
    <w:rsid w:val="00813F6E"/>
    <w:rsid w:val="008144EF"/>
    <w:rsid w:val="008152CC"/>
    <w:rsid w:val="0081744D"/>
    <w:rsid w:val="00830B3B"/>
    <w:rsid w:val="00831F4D"/>
    <w:rsid w:val="008322F4"/>
    <w:rsid w:val="00837CA5"/>
    <w:rsid w:val="00840ECB"/>
    <w:rsid w:val="008427AF"/>
    <w:rsid w:val="00842B81"/>
    <w:rsid w:val="00843D6F"/>
    <w:rsid w:val="00854A6A"/>
    <w:rsid w:val="008610DA"/>
    <w:rsid w:val="008644C7"/>
    <w:rsid w:val="00866AAE"/>
    <w:rsid w:val="0087083B"/>
    <w:rsid w:val="00872F25"/>
    <w:rsid w:val="008824AF"/>
    <w:rsid w:val="00882C28"/>
    <w:rsid w:val="008843C3"/>
    <w:rsid w:val="008876D6"/>
    <w:rsid w:val="008961D9"/>
    <w:rsid w:val="008A4B85"/>
    <w:rsid w:val="008A4C52"/>
    <w:rsid w:val="008A7384"/>
    <w:rsid w:val="008B5CF1"/>
    <w:rsid w:val="008C3239"/>
    <w:rsid w:val="008D5D94"/>
    <w:rsid w:val="008D7618"/>
    <w:rsid w:val="008E0F91"/>
    <w:rsid w:val="008E6C61"/>
    <w:rsid w:val="008F3666"/>
    <w:rsid w:val="00910E00"/>
    <w:rsid w:val="00911368"/>
    <w:rsid w:val="00913FB6"/>
    <w:rsid w:val="0091595A"/>
    <w:rsid w:val="0092178E"/>
    <w:rsid w:val="00922576"/>
    <w:rsid w:val="009236A0"/>
    <w:rsid w:val="00926515"/>
    <w:rsid w:val="00926590"/>
    <w:rsid w:val="00926D01"/>
    <w:rsid w:val="00927A55"/>
    <w:rsid w:val="00930C0B"/>
    <w:rsid w:val="00930D7C"/>
    <w:rsid w:val="009329CB"/>
    <w:rsid w:val="00934FFD"/>
    <w:rsid w:val="00941BE1"/>
    <w:rsid w:val="00941E76"/>
    <w:rsid w:val="00952B2A"/>
    <w:rsid w:val="00955D2A"/>
    <w:rsid w:val="0095775C"/>
    <w:rsid w:val="009614F0"/>
    <w:rsid w:val="00961D63"/>
    <w:rsid w:val="00963DB2"/>
    <w:rsid w:val="00970617"/>
    <w:rsid w:val="009723D5"/>
    <w:rsid w:val="009811E8"/>
    <w:rsid w:val="00982016"/>
    <w:rsid w:val="009862B9"/>
    <w:rsid w:val="00987F9B"/>
    <w:rsid w:val="0099131F"/>
    <w:rsid w:val="00992894"/>
    <w:rsid w:val="00994120"/>
    <w:rsid w:val="009A322F"/>
    <w:rsid w:val="009A33AD"/>
    <w:rsid w:val="009A535D"/>
    <w:rsid w:val="009B16FA"/>
    <w:rsid w:val="009B7AC5"/>
    <w:rsid w:val="009C0BA8"/>
    <w:rsid w:val="009C1917"/>
    <w:rsid w:val="009C1D5F"/>
    <w:rsid w:val="009C4223"/>
    <w:rsid w:val="009C4770"/>
    <w:rsid w:val="009C7D2C"/>
    <w:rsid w:val="009D6319"/>
    <w:rsid w:val="009E0167"/>
    <w:rsid w:val="009F0DFC"/>
    <w:rsid w:val="009F2612"/>
    <w:rsid w:val="009F321B"/>
    <w:rsid w:val="009F332F"/>
    <w:rsid w:val="009F4A7F"/>
    <w:rsid w:val="009F64D8"/>
    <w:rsid w:val="00A0478C"/>
    <w:rsid w:val="00A15D69"/>
    <w:rsid w:val="00A22401"/>
    <w:rsid w:val="00A375AB"/>
    <w:rsid w:val="00A413D2"/>
    <w:rsid w:val="00A43196"/>
    <w:rsid w:val="00A43B5B"/>
    <w:rsid w:val="00A43E62"/>
    <w:rsid w:val="00A461BA"/>
    <w:rsid w:val="00A5019C"/>
    <w:rsid w:val="00A50636"/>
    <w:rsid w:val="00A51DA4"/>
    <w:rsid w:val="00A52DE0"/>
    <w:rsid w:val="00A53498"/>
    <w:rsid w:val="00A54EA4"/>
    <w:rsid w:val="00A564B6"/>
    <w:rsid w:val="00A56C35"/>
    <w:rsid w:val="00A57812"/>
    <w:rsid w:val="00A63468"/>
    <w:rsid w:val="00A6396D"/>
    <w:rsid w:val="00A63A5C"/>
    <w:rsid w:val="00A743BF"/>
    <w:rsid w:val="00A749B7"/>
    <w:rsid w:val="00A75E8B"/>
    <w:rsid w:val="00A776B8"/>
    <w:rsid w:val="00A82D1F"/>
    <w:rsid w:val="00A84948"/>
    <w:rsid w:val="00A84B86"/>
    <w:rsid w:val="00A86808"/>
    <w:rsid w:val="00A91C20"/>
    <w:rsid w:val="00A94BAC"/>
    <w:rsid w:val="00A95023"/>
    <w:rsid w:val="00A9628E"/>
    <w:rsid w:val="00AA3B88"/>
    <w:rsid w:val="00AA6798"/>
    <w:rsid w:val="00AA7581"/>
    <w:rsid w:val="00AB2332"/>
    <w:rsid w:val="00AB411D"/>
    <w:rsid w:val="00AB41C4"/>
    <w:rsid w:val="00AB5751"/>
    <w:rsid w:val="00AC3A43"/>
    <w:rsid w:val="00AC4F52"/>
    <w:rsid w:val="00AC786B"/>
    <w:rsid w:val="00AC7EF0"/>
    <w:rsid w:val="00AD1CB4"/>
    <w:rsid w:val="00AD7B70"/>
    <w:rsid w:val="00AE16ED"/>
    <w:rsid w:val="00AE2838"/>
    <w:rsid w:val="00AE2F13"/>
    <w:rsid w:val="00AE3671"/>
    <w:rsid w:val="00AE7C3B"/>
    <w:rsid w:val="00AE7C60"/>
    <w:rsid w:val="00AF07A3"/>
    <w:rsid w:val="00AF10B3"/>
    <w:rsid w:val="00AF2C83"/>
    <w:rsid w:val="00AF3DEF"/>
    <w:rsid w:val="00AF76C2"/>
    <w:rsid w:val="00B04E03"/>
    <w:rsid w:val="00B1401E"/>
    <w:rsid w:val="00B179B7"/>
    <w:rsid w:val="00B21C65"/>
    <w:rsid w:val="00B3444A"/>
    <w:rsid w:val="00B37093"/>
    <w:rsid w:val="00B40B13"/>
    <w:rsid w:val="00B47051"/>
    <w:rsid w:val="00B47861"/>
    <w:rsid w:val="00B54B45"/>
    <w:rsid w:val="00B555D2"/>
    <w:rsid w:val="00B55851"/>
    <w:rsid w:val="00B57560"/>
    <w:rsid w:val="00B62F2E"/>
    <w:rsid w:val="00B66CB7"/>
    <w:rsid w:val="00B714A6"/>
    <w:rsid w:val="00B77883"/>
    <w:rsid w:val="00B87396"/>
    <w:rsid w:val="00B8766A"/>
    <w:rsid w:val="00B91297"/>
    <w:rsid w:val="00B9560F"/>
    <w:rsid w:val="00BA0B2E"/>
    <w:rsid w:val="00BA2E6A"/>
    <w:rsid w:val="00BA4285"/>
    <w:rsid w:val="00BA5A9B"/>
    <w:rsid w:val="00BA69B3"/>
    <w:rsid w:val="00BB44A0"/>
    <w:rsid w:val="00BB6647"/>
    <w:rsid w:val="00BB6CCC"/>
    <w:rsid w:val="00BC1194"/>
    <w:rsid w:val="00BD5184"/>
    <w:rsid w:val="00BD5A17"/>
    <w:rsid w:val="00BD5D27"/>
    <w:rsid w:val="00BE00A7"/>
    <w:rsid w:val="00BE05FB"/>
    <w:rsid w:val="00BE5704"/>
    <w:rsid w:val="00BF19BB"/>
    <w:rsid w:val="00BF27CA"/>
    <w:rsid w:val="00BF5D15"/>
    <w:rsid w:val="00C02A7B"/>
    <w:rsid w:val="00C03BBD"/>
    <w:rsid w:val="00C1113A"/>
    <w:rsid w:val="00C130F0"/>
    <w:rsid w:val="00C14EF4"/>
    <w:rsid w:val="00C1630A"/>
    <w:rsid w:val="00C1681D"/>
    <w:rsid w:val="00C205BA"/>
    <w:rsid w:val="00C2265C"/>
    <w:rsid w:val="00C23A82"/>
    <w:rsid w:val="00C24E7F"/>
    <w:rsid w:val="00C25024"/>
    <w:rsid w:val="00C27A03"/>
    <w:rsid w:val="00C27D09"/>
    <w:rsid w:val="00C301FE"/>
    <w:rsid w:val="00C32720"/>
    <w:rsid w:val="00C34396"/>
    <w:rsid w:val="00C45F75"/>
    <w:rsid w:val="00C50BFF"/>
    <w:rsid w:val="00C5284B"/>
    <w:rsid w:val="00C54ECD"/>
    <w:rsid w:val="00C55727"/>
    <w:rsid w:val="00C56F94"/>
    <w:rsid w:val="00C57220"/>
    <w:rsid w:val="00C603F3"/>
    <w:rsid w:val="00C6509B"/>
    <w:rsid w:val="00C67C31"/>
    <w:rsid w:val="00C71D2B"/>
    <w:rsid w:val="00C73465"/>
    <w:rsid w:val="00C73866"/>
    <w:rsid w:val="00C7473A"/>
    <w:rsid w:val="00C7770C"/>
    <w:rsid w:val="00C84061"/>
    <w:rsid w:val="00C93C17"/>
    <w:rsid w:val="00C94EAF"/>
    <w:rsid w:val="00C95945"/>
    <w:rsid w:val="00CA1C78"/>
    <w:rsid w:val="00CA45FE"/>
    <w:rsid w:val="00CA67A9"/>
    <w:rsid w:val="00CA7BB0"/>
    <w:rsid w:val="00CC5B9F"/>
    <w:rsid w:val="00CD7764"/>
    <w:rsid w:val="00CE2336"/>
    <w:rsid w:val="00CE5941"/>
    <w:rsid w:val="00CE641C"/>
    <w:rsid w:val="00CE6668"/>
    <w:rsid w:val="00CE7ECF"/>
    <w:rsid w:val="00CF52D6"/>
    <w:rsid w:val="00CF5F38"/>
    <w:rsid w:val="00D0175D"/>
    <w:rsid w:val="00D01C90"/>
    <w:rsid w:val="00D027BC"/>
    <w:rsid w:val="00D0553F"/>
    <w:rsid w:val="00D055AD"/>
    <w:rsid w:val="00D10368"/>
    <w:rsid w:val="00D126DF"/>
    <w:rsid w:val="00D149A4"/>
    <w:rsid w:val="00D15192"/>
    <w:rsid w:val="00D23D61"/>
    <w:rsid w:val="00D26E66"/>
    <w:rsid w:val="00D31A7D"/>
    <w:rsid w:val="00D327DF"/>
    <w:rsid w:val="00D36FAB"/>
    <w:rsid w:val="00D36FB2"/>
    <w:rsid w:val="00D41E25"/>
    <w:rsid w:val="00D43F79"/>
    <w:rsid w:val="00D47CC9"/>
    <w:rsid w:val="00D52040"/>
    <w:rsid w:val="00D5770D"/>
    <w:rsid w:val="00D606C2"/>
    <w:rsid w:val="00D646EB"/>
    <w:rsid w:val="00D7167A"/>
    <w:rsid w:val="00D72995"/>
    <w:rsid w:val="00D736D7"/>
    <w:rsid w:val="00D7441E"/>
    <w:rsid w:val="00D74840"/>
    <w:rsid w:val="00D74C91"/>
    <w:rsid w:val="00D75665"/>
    <w:rsid w:val="00D86293"/>
    <w:rsid w:val="00D867A7"/>
    <w:rsid w:val="00D8687E"/>
    <w:rsid w:val="00D90846"/>
    <w:rsid w:val="00D93E59"/>
    <w:rsid w:val="00D95F72"/>
    <w:rsid w:val="00D9783C"/>
    <w:rsid w:val="00DA65BE"/>
    <w:rsid w:val="00DB092A"/>
    <w:rsid w:val="00DB1C76"/>
    <w:rsid w:val="00DB2AED"/>
    <w:rsid w:val="00DB35F9"/>
    <w:rsid w:val="00DC1373"/>
    <w:rsid w:val="00DC5D21"/>
    <w:rsid w:val="00DC61C2"/>
    <w:rsid w:val="00DD080D"/>
    <w:rsid w:val="00DD2477"/>
    <w:rsid w:val="00DE13E7"/>
    <w:rsid w:val="00DF05AB"/>
    <w:rsid w:val="00DF0DE5"/>
    <w:rsid w:val="00DF3EC7"/>
    <w:rsid w:val="00DF650D"/>
    <w:rsid w:val="00E00C10"/>
    <w:rsid w:val="00E03164"/>
    <w:rsid w:val="00E036C4"/>
    <w:rsid w:val="00E04AA2"/>
    <w:rsid w:val="00E07F2E"/>
    <w:rsid w:val="00E12EE3"/>
    <w:rsid w:val="00E21D40"/>
    <w:rsid w:val="00E30E20"/>
    <w:rsid w:val="00E3321C"/>
    <w:rsid w:val="00E36580"/>
    <w:rsid w:val="00E40A2A"/>
    <w:rsid w:val="00E41068"/>
    <w:rsid w:val="00E41EA9"/>
    <w:rsid w:val="00E471F1"/>
    <w:rsid w:val="00E47B5A"/>
    <w:rsid w:val="00E523B3"/>
    <w:rsid w:val="00E552A3"/>
    <w:rsid w:val="00E56482"/>
    <w:rsid w:val="00E57AFE"/>
    <w:rsid w:val="00E611EB"/>
    <w:rsid w:val="00E67B0C"/>
    <w:rsid w:val="00E67DB2"/>
    <w:rsid w:val="00E7126F"/>
    <w:rsid w:val="00E72D64"/>
    <w:rsid w:val="00E75D6F"/>
    <w:rsid w:val="00E76567"/>
    <w:rsid w:val="00E80100"/>
    <w:rsid w:val="00E809C2"/>
    <w:rsid w:val="00E82B9E"/>
    <w:rsid w:val="00E85CC1"/>
    <w:rsid w:val="00E86DA6"/>
    <w:rsid w:val="00E9000A"/>
    <w:rsid w:val="00E921F2"/>
    <w:rsid w:val="00E97F6E"/>
    <w:rsid w:val="00EA121C"/>
    <w:rsid w:val="00EA4572"/>
    <w:rsid w:val="00EA77FC"/>
    <w:rsid w:val="00EB4C4E"/>
    <w:rsid w:val="00EC029F"/>
    <w:rsid w:val="00EC0E95"/>
    <w:rsid w:val="00EC22BC"/>
    <w:rsid w:val="00EC2868"/>
    <w:rsid w:val="00EC6157"/>
    <w:rsid w:val="00EC66AB"/>
    <w:rsid w:val="00ED4D2F"/>
    <w:rsid w:val="00ED6827"/>
    <w:rsid w:val="00ED6937"/>
    <w:rsid w:val="00ED7ECF"/>
    <w:rsid w:val="00EE231D"/>
    <w:rsid w:val="00EE3DBC"/>
    <w:rsid w:val="00EE3F4A"/>
    <w:rsid w:val="00EE6391"/>
    <w:rsid w:val="00EF0A7A"/>
    <w:rsid w:val="00EF0E8E"/>
    <w:rsid w:val="00EF15E8"/>
    <w:rsid w:val="00EF1FD0"/>
    <w:rsid w:val="00EF4F75"/>
    <w:rsid w:val="00EF6992"/>
    <w:rsid w:val="00F01C94"/>
    <w:rsid w:val="00F01E12"/>
    <w:rsid w:val="00F0232E"/>
    <w:rsid w:val="00F06191"/>
    <w:rsid w:val="00F127D6"/>
    <w:rsid w:val="00F166ED"/>
    <w:rsid w:val="00F168C8"/>
    <w:rsid w:val="00F17CE1"/>
    <w:rsid w:val="00F17DED"/>
    <w:rsid w:val="00F22AD8"/>
    <w:rsid w:val="00F22D83"/>
    <w:rsid w:val="00F2542B"/>
    <w:rsid w:val="00F40272"/>
    <w:rsid w:val="00F475F8"/>
    <w:rsid w:val="00F51031"/>
    <w:rsid w:val="00F55D3E"/>
    <w:rsid w:val="00F61BA8"/>
    <w:rsid w:val="00F66D0D"/>
    <w:rsid w:val="00F66F1C"/>
    <w:rsid w:val="00F77031"/>
    <w:rsid w:val="00F95F72"/>
    <w:rsid w:val="00FA0CD3"/>
    <w:rsid w:val="00FA6528"/>
    <w:rsid w:val="00FC30EB"/>
    <w:rsid w:val="00FC5434"/>
    <w:rsid w:val="00FC5E2A"/>
    <w:rsid w:val="00FC7F09"/>
    <w:rsid w:val="00FD7264"/>
    <w:rsid w:val="00FE09D0"/>
    <w:rsid w:val="00FE2DC8"/>
    <w:rsid w:val="00FE35C6"/>
    <w:rsid w:val="00FE5641"/>
    <w:rsid w:val="00FF0224"/>
    <w:rsid w:val="00FF1175"/>
    <w:rsid w:val="00FF4A26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sl-SI" w:eastAsia="sl-S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7CC9"/>
  </w:style>
  <w:style w:type="paragraph" w:styleId="Naslov1">
    <w:name w:val="heading 1"/>
    <w:basedOn w:val="Standard"/>
    <w:next w:val="Textbody"/>
    <w:rsid w:val="00D47CC9"/>
    <w:pPr>
      <w:keepNext/>
      <w:spacing w:before="60" w:after="60" w:line="30" w:lineRule="atLeast"/>
      <w:outlineLvl w:val="0"/>
    </w:pPr>
    <w:rPr>
      <w:rFonts w:eastAsia="Arial Unicode MS"/>
      <w:b/>
      <w:sz w:val="22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3B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1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40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40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WWOutlineListStyle">
    <w:name w:val="WW_OutlineListStyle"/>
    <w:basedOn w:val="Brezseznama"/>
    <w:rsid w:val="00D47CC9"/>
    <w:pPr>
      <w:numPr>
        <w:numId w:val="1"/>
      </w:numPr>
    </w:pPr>
  </w:style>
  <w:style w:type="paragraph" w:customStyle="1" w:styleId="Standard">
    <w:name w:val="Standard"/>
    <w:rsid w:val="00D47CC9"/>
    <w:pPr>
      <w:widowControl/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Heading">
    <w:name w:val="Heading"/>
    <w:basedOn w:val="Standard"/>
    <w:next w:val="Textbody"/>
    <w:rsid w:val="00D47CC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D47CC9"/>
    <w:pPr>
      <w:spacing w:after="120"/>
    </w:pPr>
  </w:style>
  <w:style w:type="paragraph" w:styleId="Seznam">
    <w:name w:val="List"/>
    <w:basedOn w:val="Textbody"/>
    <w:rsid w:val="00D47CC9"/>
    <w:rPr>
      <w:rFonts w:cs="Mangal"/>
    </w:rPr>
  </w:style>
  <w:style w:type="paragraph" w:styleId="Napis">
    <w:name w:val="caption"/>
    <w:basedOn w:val="Standard"/>
    <w:rsid w:val="00D47CC9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rsid w:val="00D47CC9"/>
    <w:pPr>
      <w:suppressLineNumbers/>
    </w:pPr>
    <w:rPr>
      <w:rFonts w:cs="Mangal"/>
    </w:rPr>
  </w:style>
  <w:style w:type="paragraph" w:styleId="Glava">
    <w:name w:val="header"/>
    <w:basedOn w:val="Standard"/>
    <w:uiPriority w:val="99"/>
    <w:rsid w:val="00D47CC9"/>
    <w:pPr>
      <w:suppressLineNumbers/>
      <w:tabs>
        <w:tab w:val="center" w:pos="4320"/>
        <w:tab w:val="right" w:pos="8640"/>
      </w:tabs>
    </w:pPr>
  </w:style>
  <w:style w:type="paragraph" w:styleId="Noga">
    <w:name w:val="footer"/>
    <w:basedOn w:val="Standard"/>
    <w:uiPriority w:val="99"/>
    <w:rsid w:val="00D47CC9"/>
    <w:pPr>
      <w:suppressLineNumbers/>
      <w:tabs>
        <w:tab w:val="center" w:pos="4320"/>
        <w:tab w:val="right" w:pos="8640"/>
      </w:tabs>
    </w:pPr>
  </w:style>
  <w:style w:type="paragraph" w:styleId="Zgradbadokumenta">
    <w:name w:val="Document Map"/>
    <w:basedOn w:val="Standard"/>
    <w:rsid w:val="00D47CC9"/>
    <w:rPr>
      <w:rFonts w:ascii="Tahoma" w:hAnsi="Tahoma"/>
      <w:sz w:val="16"/>
      <w:szCs w:val="16"/>
    </w:rPr>
  </w:style>
  <w:style w:type="paragraph" w:customStyle="1" w:styleId="datumtevilka">
    <w:name w:val="datum številka"/>
    <w:basedOn w:val="Standard"/>
    <w:rsid w:val="00D47CC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Standard"/>
    <w:rsid w:val="00D47CC9"/>
    <w:pPr>
      <w:tabs>
        <w:tab w:val="left" w:pos="3402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Standard"/>
    <w:rsid w:val="00D47CC9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Standard"/>
    <w:uiPriority w:val="99"/>
    <w:rsid w:val="00D47CC9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bodytext">
    <w:name w:val="bodytext"/>
    <w:basedOn w:val="Standard"/>
    <w:rsid w:val="00D47CC9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20">
    <w:name w:val="naslov2"/>
    <w:basedOn w:val="Standard"/>
    <w:rsid w:val="00D47CC9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Standard"/>
    <w:uiPriority w:val="34"/>
    <w:qFormat/>
    <w:rsid w:val="00D47CC9"/>
    <w:pPr>
      <w:ind w:left="720"/>
    </w:pPr>
  </w:style>
  <w:style w:type="paragraph" w:styleId="Besedilooblaka">
    <w:name w:val="Balloon Text"/>
    <w:basedOn w:val="Standard"/>
    <w:rsid w:val="00D47CC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aslov21">
    <w:name w:val="Naslov 21"/>
    <w:basedOn w:val="Standard"/>
    <w:rsid w:val="00D47CC9"/>
    <w:pPr>
      <w:spacing w:line="240" w:lineRule="auto"/>
      <w:jc w:val="both"/>
    </w:pPr>
    <w:rPr>
      <w:rFonts w:eastAsia="Arial" w:cs="Arial"/>
      <w:b/>
      <w:color w:val="000000"/>
      <w:sz w:val="22"/>
      <w:szCs w:val="22"/>
      <w:lang w:val="sl-SI" w:eastAsia="sl-SI"/>
    </w:rPr>
  </w:style>
  <w:style w:type="paragraph" w:customStyle="1" w:styleId="Naslov31">
    <w:name w:val="Naslov 31"/>
    <w:basedOn w:val="Naslov21"/>
    <w:qFormat/>
    <w:rsid w:val="00D47CC9"/>
    <w:pPr>
      <w:numPr>
        <w:numId w:val="1"/>
      </w:numPr>
      <w:outlineLvl w:val="0"/>
    </w:pPr>
    <w:rPr>
      <w:sz w:val="20"/>
    </w:rPr>
  </w:style>
  <w:style w:type="paragraph" w:customStyle="1" w:styleId="ContentsHeading">
    <w:name w:val="Contents Heading"/>
    <w:basedOn w:val="Naslov1"/>
    <w:rsid w:val="00D47CC9"/>
    <w:pPr>
      <w:keepLines/>
      <w:suppressLineNumbers/>
      <w:spacing w:before="480" w:after="0" w:line="276" w:lineRule="auto"/>
    </w:pPr>
    <w:rPr>
      <w:rFonts w:ascii="Cambria" w:hAnsi="Cambria" w:cs="F"/>
      <w:bCs/>
      <w:color w:val="365F91"/>
      <w:sz w:val="28"/>
      <w:szCs w:val="28"/>
      <w:lang w:val="en-US" w:eastAsia="ja-JP"/>
    </w:rPr>
  </w:style>
  <w:style w:type="paragraph" w:customStyle="1" w:styleId="Contents2">
    <w:name w:val="Contents 2"/>
    <w:basedOn w:val="Standard"/>
    <w:rsid w:val="00D47CC9"/>
    <w:pPr>
      <w:tabs>
        <w:tab w:val="right" w:leader="dot" w:pos="9575"/>
      </w:tabs>
      <w:spacing w:after="100" w:line="276" w:lineRule="auto"/>
      <w:ind w:left="220"/>
    </w:pPr>
    <w:rPr>
      <w:rFonts w:ascii="Calibri" w:hAnsi="Calibri" w:cs="F"/>
      <w:sz w:val="22"/>
      <w:szCs w:val="22"/>
      <w:lang w:eastAsia="ja-JP"/>
    </w:rPr>
  </w:style>
  <w:style w:type="paragraph" w:customStyle="1" w:styleId="Contents1">
    <w:name w:val="Contents 1"/>
    <w:basedOn w:val="Standard"/>
    <w:rsid w:val="00D47CC9"/>
    <w:pPr>
      <w:tabs>
        <w:tab w:val="right" w:leader="dot" w:pos="9638"/>
      </w:tabs>
      <w:spacing w:after="100" w:line="276" w:lineRule="auto"/>
    </w:pPr>
    <w:rPr>
      <w:rFonts w:ascii="Calibri" w:hAnsi="Calibri" w:cs="F"/>
      <w:sz w:val="22"/>
      <w:szCs w:val="22"/>
      <w:lang w:eastAsia="ja-JP"/>
    </w:rPr>
  </w:style>
  <w:style w:type="paragraph" w:customStyle="1" w:styleId="Contents3">
    <w:name w:val="Contents 3"/>
    <w:basedOn w:val="Standard"/>
    <w:rsid w:val="00D47CC9"/>
    <w:pPr>
      <w:tabs>
        <w:tab w:val="right" w:leader="dot" w:pos="9512"/>
      </w:tabs>
      <w:spacing w:after="100" w:line="276" w:lineRule="auto"/>
      <w:ind w:left="440"/>
    </w:pPr>
    <w:rPr>
      <w:rFonts w:ascii="Calibri" w:hAnsi="Calibri" w:cs="F"/>
      <w:sz w:val="22"/>
      <w:szCs w:val="22"/>
      <w:lang w:eastAsia="ja-JP"/>
    </w:rPr>
  </w:style>
  <w:style w:type="paragraph" w:styleId="Komentar-besedilo">
    <w:name w:val="annotation text"/>
    <w:basedOn w:val="Standard"/>
    <w:link w:val="Komentar-besediloZnak"/>
    <w:rsid w:val="00D47CC9"/>
    <w:pPr>
      <w:spacing w:line="240" w:lineRule="auto"/>
    </w:pPr>
    <w:rPr>
      <w:szCs w:val="20"/>
    </w:rPr>
  </w:style>
  <w:style w:type="paragraph" w:styleId="Zadevakomentarja">
    <w:name w:val="annotation subject"/>
    <w:basedOn w:val="Komentar-besedilo"/>
    <w:rsid w:val="00D47CC9"/>
    <w:rPr>
      <w:b/>
      <w:bCs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Standard"/>
    <w:link w:val="Sprotnaopomba-besediloZnak2"/>
    <w:uiPriority w:val="99"/>
    <w:qFormat/>
    <w:rsid w:val="00D47CC9"/>
    <w:pPr>
      <w:spacing w:line="240" w:lineRule="auto"/>
    </w:pPr>
    <w:rPr>
      <w:rFonts w:ascii="Calibri" w:hAnsi="Calibri" w:cs="F"/>
      <w:szCs w:val="20"/>
      <w:lang w:val="sl-SI"/>
    </w:rPr>
  </w:style>
  <w:style w:type="paragraph" w:customStyle="1" w:styleId="astandard3520normal">
    <w:name w:val="a_standard__35__20_normal"/>
    <w:basedOn w:val="Standard"/>
    <w:rsid w:val="00D47CC9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Footnote">
    <w:name w:val="Footnote"/>
    <w:basedOn w:val="Standard"/>
    <w:rsid w:val="00D47CC9"/>
    <w:pPr>
      <w:suppressLineNumbers/>
      <w:ind w:left="283" w:hanging="283"/>
    </w:pPr>
    <w:rPr>
      <w:szCs w:val="20"/>
    </w:rPr>
  </w:style>
  <w:style w:type="character" w:customStyle="1" w:styleId="ZgradbadokumentaZnak">
    <w:name w:val="Zgradba dokumenta Znak"/>
    <w:rsid w:val="00D47CC9"/>
    <w:rPr>
      <w:rFonts w:ascii="Tahoma" w:hAnsi="Tahoma" w:cs="Tahoma"/>
      <w:sz w:val="16"/>
      <w:szCs w:val="16"/>
      <w:lang w:val="en-US" w:eastAsia="en-US"/>
    </w:rPr>
  </w:style>
  <w:style w:type="character" w:customStyle="1" w:styleId="Internetlink">
    <w:name w:val="Internet link"/>
    <w:rsid w:val="00D47CC9"/>
    <w:rPr>
      <w:color w:val="0000FF"/>
      <w:u w:val="single"/>
    </w:rPr>
  </w:style>
  <w:style w:type="character" w:customStyle="1" w:styleId="GlavaZnak">
    <w:name w:val="Glava Znak"/>
    <w:basedOn w:val="Privzetapisavaodstavka"/>
    <w:uiPriority w:val="99"/>
    <w:rsid w:val="00D47CC9"/>
    <w:rPr>
      <w:rFonts w:ascii="Arial" w:hAnsi="Arial"/>
      <w:szCs w:val="24"/>
      <w:lang w:val="en-US" w:eastAsia="en-US"/>
    </w:rPr>
  </w:style>
  <w:style w:type="character" w:customStyle="1" w:styleId="StrongEmphasis">
    <w:name w:val="Strong Emphasis"/>
    <w:rsid w:val="00D47CC9"/>
    <w:rPr>
      <w:b/>
      <w:bCs/>
    </w:rPr>
  </w:style>
  <w:style w:type="character" w:customStyle="1" w:styleId="BesedilooblakaZnak">
    <w:name w:val="Besedilo oblačka Znak"/>
    <w:basedOn w:val="Privzetapisavaodstavka"/>
    <w:rsid w:val="00D47CC9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basedOn w:val="Privzetapisavaodstavka"/>
    <w:uiPriority w:val="99"/>
    <w:rsid w:val="00D47CC9"/>
    <w:rPr>
      <w:rFonts w:ascii="Arial" w:hAnsi="Arial"/>
      <w:szCs w:val="24"/>
      <w:lang w:val="en-US" w:eastAsia="en-US"/>
    </w:rPr>
  </w:style>
  <w:style w:type="character" w:customStyle="1" w:styleId="Naslov2Char">
    <w:name w:val="Naslov 2 Char"/>
    <w:basedOn w:val="Privzetapisavaodstavka"/>
    <w:rsid w:val="00D47CC9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slov3Char">
    <w:name w:val="Naslov 3 Char"/>
    <w:basedOn w:val="Naslov2Char"/>
    <w:rsid w:val="00D47CC9"/>
    <w:rPr>
      <w:rFonts w:ascii="Arial" w:eastAsia="Arial" w:hAnsi="Arial" w:cs="Arial"/>
      <w:b/>
      <w:color w:val="000000"/>
      <w:sz w:val="22"/>
      <w:szCs w:val="22"/>
    </w:rPr>
  </w:style>
  <w:style w:type="character" w:styleId="Komentar-sklic">
    <w:name w:val="annotation reference"/>
    <w:basedOn w:val="Privzetapisavaodstavka"/>
    <w:uiPriority w:val="99"/>
    <w:rsid w:val="00D47CC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rsid w:val="00D47CC9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rsid w:val="00D47CC9"/>
    <w:rPr>
      <w:rFonts w:ascii="Arial" w:hAnsi="Arial"/>
      <w:b/>
      <w:bCs/>
      <w:lang w:val="en-US"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uiPriority w:val="99"/>
    <w:rsid w:val="00D47CC9"/>
    <w:rPr>
      <w:rFonts w:ascii="Calibri" w:hAnsi="Calibri" w:cs="F"/>
      <w:lang w:eastAsia="en-US"/>
    </w:rPr>
  </w:style>
  <w:style w:type="character" w:styleId="Sprotnaopomba-sklic">
    <w:name w:val="footnote reference"/>
    <w:aliases w:val="Footnote symbol,Fussnota,Footnote reference number,note TESI,SUPERS,EN Footnote Reference,-E Fußnotenzeichen,Times 10 Point,Exposant 3 Point,E...,nota de rodapé,Footnote Reference_LVL6,Footnote Reference_LVL61,Footnot,o"/>
    <w:basedOn w:val="Privzetapisavaodstavka"/>
    <w:uiPriority w:val="99"/>
    <w:qFormat/>
    <w:rsid w:val="00D47CC9"/>
    <w:rPr>
      <w:position w:val="0"/>
      <w:vertAlign w:val="superscript"/>
    </w:rPr>
  </w:style>
  <w:style w:type="character" w:customStyle="1" w:styleId="ListLabel1">
    <w:name w:val="ListLabel 1"/>
    <w:rsid w:val="00D47CC9"/>
    <w:rPr>
      <w:b/>
      <w:bCs/>
      <w:position w:val="0"/>
      <w:vertAlign w:val="subscript"/>
    </w:rPr>
  </w:style>
  <w:style w:type="character" w:customStyle="1" w:styleId="ListLabel2">
    <w:name w:val="ListLabel 2"/>
    <w:rsid w:val="00D47CC9"/>
    <w:rPr>
      <w:rFonts w:eastAsia="Arial" w:cs="Arial"/>
      <w:position w:val="16"/>
      <w:sz w:val="29"/>
      <w:szCs w:val="29"/>
      <w:vertAlign w:val="baseline"/>
    </w:rPr>
  </w:style>
  <w:style w:type="character" w:customStyle="1" w:styleId="FootnoteSymbol">
    <w:name w:val="Footnote Symbol"/>
    <w:rsid w:val="00D47CC9"/>
  </w:style>
  <w:style w:type="character" w:customStyle="1" w:styleId="Footnoteanchor">
    <w:name w:val="Footnote anchor"/>
    <w:rsid w:val="00D47CC9"/>
    <w:rPr>
      <w:position w:val="0"/>
      <w:vertAlign w:val="superscript"/>
    </w:rPr>
  </w:style>
  <w:style w:type="numbering" w:customStyle="1" w:styleId="WWNum1">
    <w:name w:val="WWNum1"/>
    <w:basedOn w:val="Brezseznama"/>
    <w:rsid w:val="00D47CC9"/>
    <w:pPr>
      <w:numPr>
        <w:numId w:val="2"/>
      </w:numPr>
    </w:pPr>
  </w:style>
  <w:style w:type="numbering" w:customStyle="1" w:styleId="WWNum2">
    <w:name w:val="WWNum2"/>
    <w:basedOn w:val="Brezseznama"/>
    <w:rsid w:val="00D47CC9"/>
    <w:pPr>
      <w:numPr>
        <w:numId w:val="3"/>
      </w:numPr>
    </w:pPr>
  </w:style>
  <w:style w:type="numbering" w:customStyle="1" w:styleId="WWNum3">
    <w:name w:val="WWNum3"/>
    <w:basedOn w:val="Brezseznama"/>
    <w:rsid w:val="00D47CC9"/>
    <w:pPr>
      <w:numPr>
        <w:numId w:val="4"/>
      </w:numPr>
    </w:pPr>
  </w:style>
  <w:style w:type="numbering" w:customStyle="1" w:styleId="WWNum4">
    <w:name w:val="WWNum4"/>
    <w:basedOn w:val="Brezseznama"/>
    <w:rsid w:val="00D47CC9"/>
    <w:pPr>
      <w:numPr>
        <w:numId w:val="5"/>
      </w:numPr>
    </w:pPr>
  </w:style>
  <w:style w:type="numbering" w:customStyle="1" w:styleId="WWNum5">
    <w:name w:val="WWNum5"/>
    <w:basedOn w:val="Brezseznama"/>
    <w:rsid w:val="00D47CC9"/>
    <w:pPr>
      <w:numPr>
        <w:numId w:val="6"/>
      </w:numPr>
    </w:pPr>
  </w:style>
  <w:style w:type="numbering" w:customStyle="1" w:styleId="WWNum6">
    <w:name w:val="WWNum6"/>
    <w:basedOn w:val="Brezseznama"/>
    <w:rsid w:val="00D47CC9"/>
    <w:pPr>
      <w:numPr>
        <w:numId w:val="7"/>
      </w:numPr>
    </w:pPr>
  </w:style>
  <w:style w:type="numbering" w:customStyle="1" w:styleId="WWNum7">
    <w:name w:val="WWNum7"/>
    <w:basedOn w:val="Brezseznama"/>
    <w:rsid w:val="00D47CC9"/>
    <w:pPr>
      <w:numPr>
        <w:numId w:val="8"/>
      </w:numPr>
    </w:pPr>
  </w:style>
  <w:style w:type="numbering" w:customStyle="1" w:styleId="WWNum8">
    <w:name w:val="WWNum8"/>
    <w:basedOn w:val="Brezseznama"/>
    <w:rsid w:val="00D47CC9"/>
    <w:pPr>
      <w:numPr>
        <w:numId w:val="9"/>
      </w:numPr>
    </w:pPr>
  </w:style>
  <w:style w:type="numbering" w:customStyle="1" w:styleId="WWNum9">
    <w:name w:val="WWNum9"/>
    <w:basedOn w:val="Brezseznama"/>
    <w:rsid w:val="00D47CC9"/>
    <w:pPr>
      <w:numPr>
        <w:numId w:val="10"/>
      </w:numPr>
    </w:pPr>
  </w:style>
  <w:style w:type="numbering" w:customStyle="1" w:styleId="WWNum10">
    <w:name w:val="WWNum10"/>
    <w:basedOn w:val="Brezseznama"/>
    <w:rsid w:val="00D47CC9"/>
    <w:pPr>
      <w:numPr>
        <w:numId w:val="11"/>
      </w:numPr>
    </w:pPr>
  </w:style>
  <w:style w:type="numbering" w:customStyle="1" w:styleId="WWNum11">
    <w:name w:val="WWNum11"/>
    <w:basedOn w:val="Brezseznama"/>
    <w:rsid w:val="00D47CC9"/>
    <w:pPr>
      <w:numPr>
        <w:numId w:val="12"/>
      </w:numPr>
    </w:pPr>
  </w:style>
  <w:style w:type="numbering" w:customStyle="1" w:styleId="WWNum12">
    <w:name w:val="WWNum12"/>
    <w:basedOn w:val="Brezseznama"/>
    <w:rsid w:val="00D47CC9"/>
    <w:pPr>
      <w:numPr>
        <w:numId w:val="13"/>
      </w:numPr>
    </w:pPr>
  </w:style>
  <w:style w:type="numbering" w:customStyle="1" w:styleId="WWNum13">
    <w:name w:val="WWNum13"/>
    <w:basedOn w:val="Brezseznama"/>
    <w:rsid w:val="00D47CC9"/>
    <w:pPr>
      <w:numPr>
        <w:numId w:val="14"/>
      </w:numPr>
    </w:pPr>
  </w:style>
  <w:style w:type="numbering" w:customStyle="1" w:styleId="WWNum14">
    <w:name w:val="WWNum14"/>
    <w:basedOn w:val="Brezseznama"/>
    <w:rsid w:val="00D47CC9"/>
    <w:pPr>
      <w:numPr>
        <w:numId w:val="15"/>
      </w:numPr>
    </w:pPr>
  </w:style>
  <w:style w:type="numbering" w:customStyle="1" w:styleId="WWNum15">
    <w:name w:val="WWNum15"/>
    <w:basedOn w:val="Brezseznama"/>
    <w:rsid w:val="00D47CC9"/>
    <w:pPr>
      <w:numPr>
        <w:numId w:val="16"/>
      </w:numPr>
    </w:pPr>
  </w:style>
  <w:style w:type="numbering" w:customStyle="1" w:styleId="WWNum16">
    <w:name w:val="WWNum16"/>
    <w:basedOn w:val="Brezseznama"/>
    <w:rsid w:val="00D47CC9"/>
    <w:pPr>
      <w:numPr>
        <w:numId w:val="17"/>
      </w:numPr>
    </w:pPr>
  </w:style>
  <w:style w:type="numbering" w:customStyle="1" w:styleId="WWNum17">
    <w:name w:val="WWNum17"/>
    <w:basedOn w:val="Brezseznama"/>
    <w:rsid w:val="00D47CC9"/>
    <w:pPr>
      <w:numPr>
        <w:numId w:val="18"/>
      </w:numPr>
    </w:pPr>
  </w:style>
  <w:style w:type="numbering" w:customStyle="1" w:styleId="WWNum18">
    <w:name w:val="WWNum18"/>
    <w:basedOn w:val="Brezseznama"/>
    <w:rsid w:val="00D47CC9"/>
    <w:pPr>
      <w:numPr>
        <w:numId w:val="19"/>
      </w:numPr>
    </w:pPr>
  </w:style>
  <w:style w:type="numbering" w:customStyle="1" w:styleId="WWNum19">
    <w:name w:val="WWNum19"/>
    <w:basedOn w:val="Brezseznama"/>
    <w:rsid w:val="00D47CC9"/>
    <w:pPr>
      <w:numPr>
        <w:numId w:val="20"/>
      </w:numPr>
    </w:pPr>
  </w:style>
  <w:style w:type="table" w:styleId="Tabela-mrea">
    <w:name w:val="Table Grid"/>
    <w:basedOn w:val="Navadnatabela"/>
    <w:rsid w:val="00BF5D15"/>
    <w:pPr>
      <w:widowControl/>
      <w:suppressAutoHyphens w:val="0"/>
      <w:autoSpaceDN/>
      <w:textAlignment w:val="auto"/>
    </w:pPr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iret">
    <w:name w:val="Tiret"/>
    <w:rsid w:val="00BF5D15"/>
    <w:pPr>
      <w:numPr>
        <w:numId w:val="21"/>
      </w:numPr>
    </w:pPr>
  </w:style>
  <w:style w:type="table" w:styleId="Tabela-mrea1">
    <w:name w:val="Table Grid 1"/>
    <w:basedOn w:val="Navadnatabela"/>
    <w:rsid w:val="00373BA5"/>
    <w:pPr>
      <w:widowControl/>
      <w:suppressAutoHyphens w:val="0"/>
      <w:autoSpaceDN/>
      <w:spacing w:line="260" w:lineRule="atLeast"/>
      <w:textAlignment w:val="auto"/>
    </w:pPr>
    <w:rPr>
      <w:kern w:val="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423B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23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23B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423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423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2217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">
    <w:name w:val="highlight"/>
    <w:basedOn w:val="Privzetapisavaodstavka"/>
    <w:rsid w:val="0056281C"/>
  </w:style>
  <w:style w:type="paragraph" w:customStyle="1" w:styleId="Default">
    <w:name w:val="Default"/>
    <w:rsid w:val="00C55727"/>
    <w:pPr>
      <w:widowControl/>
      <w:suppressAutoHyphens w:val="0"/>
      <w:autoSpaceDE w:val="0"/>
      <w:adjustRightInd w:val="0"/>
      <w:textAlignment w:val="auto"/>
    </w:pPr>
    <w:rPr>
      <w:color w:val="000000"/>
      <w:kern w:val="0"/>
      <w:sz w:val="24"/>
      <w:szCs w:val="24"/>
    </w:rPr>
  </w:style>
  <w:style w:type="paragraph" w:customStyle="1" w:styleId="Body">
    <w:name w:val="Body"/>
    <w:uiPriority w:val="99"/>
    <w:rsid w:val="00941BE1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textAlignment w:val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val="en-US"/>
    </w:rPr>
  </w:style>
  <w:style w:type="paragraph" w:customStyle="1" w:styleId="artclass">
    <w:name w:val="artclass"/>
    <w:basedOn w:val="Navaden"/>
    <w:rsid w:val="00941E76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lexitem">
    <w:name w:val="lexitem"/>
    <w:basedOn w:val="Privzetapisavaodstavka"/>
    <w:rsid w:val="00941E76"/>
  </w:style>
  <w:style w:type="paragraph" w:customStyle="1" w:styleId="CM1">
    <w:name w:val="CM1"/>
    <w:basedOn w:val="Default"/>
    <w:next w:val="Default"/>
    <w:uiPriority w:val="99"/>
    <w:rsid w:val="0076334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763347"/>
    <w:rPr>
      <w:rFonts w:ascii="EUAlbertina" w:hAnsi="EUAlbertina"/>
      <w:color w:val="auto"/>
    </w:rPr>
  </w:style>
  <w:style w:type="paragraph" w:customStyle="1" w:styleId="vstavek">
    <w:name w:val="vstavek"/>
    <w:basedOn w:val="Navaden"/>
    <w:link w:val="vstavekChar"/>
    <w:qFormat/>
    <w:rsid w:val="00C94EAF"/>
    <w:pPr>
      <w:widowControl/>
      <w:suppressAutoHyphens w:val="0"/>
      <w:autoSpaceDN/>
      <w:spacing w:before="20" w:after="20"/>
      <w:jc w:val="both"/>
      <w:textAlignment w:val="auto"/>
    </w:pPr>
    <w:rPr>
      <w:rFonts w:ascii="Arial" w:eastAsia="Calibri" w:hAnsi="Arial"/>
      <w:b/>
      <w:i/>
      <w:noProof/>
      <w:kern w:val="0"/>
      <w:sz w:val="19"/>
      <w:szCs w:val="22"/>
      <w:lang/>
    </w:rPr>
  </w:style>
  <w:style w:type="character" w:customStyle="1" w:styleId="vstavekChar">
    <w:name w:val="vstavek Char"/>
    <w:link w:val="vstavek"/>
    <w:rsid w:val="00C94EAF"/>
    <w:rPr>
      <w:rFonts w:ascii="Arial" w:eastAsia="Calibri" w:hAnsi="Arial"/>
      <w:b/>
      <w:i/>
      <w:noProof/>
      <w:kern w:val="0"/>
      <w:sz w:val="19"/>
      <w:szCs w:val="22"/>
      <w:lang/>
    </w:rPr>
  </w:style>
  <w:style w:type="character" w:styleId="Hiperpovezava">
    <w:name w:val="Hyperlink"/>
    <w:basedOn w:val="Privzetapisavaodstavka"/>
    <w:uiPriority w:val="99"/>
    <w:unhideWhenUsed/>
    <w:rsid w:val="003A3701"/>
    <w:rPr>
      <w:color w:val="0000FF"/>
      <w:u w:val="single"/>
    </w:rPr>
  </w:style>
  <w:style w:type="paragraph" w:customStyle="1" w:styleId="Slika">
    <w:name w:val="Slika"/>
    <w:basedOn w:val="Navaden"/>
    <w:next w:val="Navaden"/>
    <w:rsid w:val="0095775C"/>
    <w:pPr>
      <w:widowControl/>
      <w:numPr>
        <w:numId w:val="23"/>
      </w:numPr>
      <w:suppressAutoHyphens w:val="0"/>
      <w:autoSpaceDN/>
      <w:jc w:val="both"/>
      <w:textAlignment w:val="auto"/>
    </w:pPr>
    <w:rPr>
      <w:rFonts w:ascii="Arial" w:hAnsi="Arial"/>
      <w:i/>
      <w:kern w:val="0"/>
      <w:sz w:val="18"/>
      <w:szCs w:val="18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173BB"/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173BB"/>
  </w:style>
  <w:style w:type="character" w:customStyle="1" w:styleId="Sprotnaopomba-besediloZnak2">
    <w:name w:val="Sprotna opomba - besedilo Znak2"/>
    <w:aliases w:val="Sprotna opomba-besedilo Znak1,Char Char Znak1,Char Char Char Char Znak1,Char Char Char Znak1,Sprotna opomba - besedilo Znak1 Znak1,Sprotna opomba - besedilo Znak Znak2 Znak1"/>
    <w:basedOn w:val="Privzetapisavaodstavka"/>
    <w:link w:val="Sprotnaopomba-besedilo"/>
    <w:uiPriority w:val="99"/>
    <w:rsid w:val="007646BB"/>
    <w:rPr>
      <w:rFonts w:ascii="Calibri" w:hAnsi="Calibri" w:cs="F"/>
      <w:lang w:eastAsia="en-US"/>
    </w:rPr>
  </w:style>
  <w:style w:type="character" w:customStyle="1" w:styleId="Komentar-besediloZnak">
    <w:name w:val="Komentar - besedilo Znak"/>
    <w:basedOn w:val="Privzetapisavaodstavka"/>
    <w:link w:val="Komentar-besedilo"/>
    <w:rsid w:val="007646BB"/>
    <w:rPr>
      <w:rFonts w:ascii="Arial" w:hAnsi="Arial"/>
      <w:lang w:val="en-US" w:eastAsia="en-US"/>
    </w:rPr>
  </w:style>
  <w:style w:type="character" w:styleId="Krepko">
    <w:name w:val="Strong"/>
    <w:basedOn w:val="Privzetapisavaodstavka"/>
    <w:uiPriority w:val="22"/>
    <w:qFormat/>
    <w:rsid w:val="00022C8D"/>
    <w:rPr>
      <w:b/>
      <w:bCs/>
    </w:rPr>
  </w:style>
  <w:style w:type="paragraph" w:customStyle="1" w:styleId="align-justify">
    <w:name w:val="align-justify"/>
    <w:basedOn w:val="Navaden"/>
    <w:rsid w:val="00CD7764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kern w:val="0"/>
      <w:sz w:val="24"/>
      <w:szCs w:val="24"/>
    </w:rPr>
  </w:style>
  <w:style w:type="paragraph" w:customStyle="1" w:styleId="Annexetitre">
    <w:name w:val="Annexe titre"/>
    <w:basedOn w:val="Navaden"/>
    <w:next w:val="Navaden"/>
    <w:rsid w:val="000B2E14"/>
    <w:pPr>
      <w:widowControl/>
      <w:suppressAutoHyphens w:val="0"/>
      <w:autoSpaceDN/>
      <w:spacing w:before="120" w:after="120"/>
      <w:jc w:val="center"/>
      <w:textAlignment w:val="auto"/>
    </w:pPr>
    <w:rPr>
      <w:b/>
      <w:kern w:val="0"/>
      <w:sz w:val="24"/>
      <w:szCs w:val="24"/>
      <w:u w:val="single"/>
      <w:lang w:eastAsia="en-US"/>
    </w:rPr>
  </w:style>
  <w:style w:type="character" w:customStyle="1" w:styleId="st">
    <w:name w:val="st"/>
    <w:basedOn w:val="Privzetapisavaodstavka"/>
    <w:rsid w:val="00CA1C78"/>
  </w:style>
  <w:style w:type="character" w:customStyle="1" w:styleId="Naslov4Znak">
    <w:name w:val="Naslov 4 Znak"/>
    <w:basedOn w:val="Privzetapisavaodstavka"/>
    <w:link w:val="Naslov4"/>
    <w:uiPriority w:val="9"/>
    <w:semiHidden/>
    <w:rsid w:val="00B140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401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sl-SI" w:eastAsia="sl-SI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0" w:qFormat="1"/>
    <w:lsdException w:name="footnote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Standard"/>
    <w:next w:val="Textbody"/>
    <w:pPr>
      <w:keepNext/>
      <w:spacing w:before="60" w:after="60" w:line="30" w:lineRule="atLeast"/>
      <w:outlineLvl w:val="0"/>
    </w:pPr>
    <w:rPr>
      <w:rFonts w:eastAsia="Arial Unicode MS"/>
      <w:b/>
      <w:sz w:val="22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3B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17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40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40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numbering" w:customStyle="1" w:styleId="WWOutlineListStyle">
    <w:name w:val="WW_OutlineListStyle"/>
    <w:basedOn w:val="Brezseznama"/>
    <w:pPr>
      <w:numPr>
        <w:numId w:val="1"/>
      </w:numPr>
    </w:pPr>
  </w:style>
  <w:style w:type="paragraph" w:customStyle="1" w:styleId="Standard">
    <w:name w:val="Standard"/>
    <w:pPr>
      <w:widowControl/>
      <w:spacing w:line="260" w:lineRule="atLeast"/>
    </w:pPr>
    <w:rPr>
      <w:rFonts w:ascii="Arial" w:hAnsi="Arial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Glava">
    <w:name w:val="header"/>
    <w:basedOn w:val="Standard"/>
    <w:uiPriority w:val="99"/>
    <w:pPr>
      <w:suppressLineNumbers/>
      <w:tabs>
        <w:tab w:val="center" w:pos="4320"/>
        <w:tab w:val="right" w:pos="8640"/>
      </w:tabs>
    </w:pPr>
  </w:style>
  <w:style w:type="paragraph" w:styleId="Noga">
    <w:name w:val="footer"/>
    <w:basedOn w:val="Standard"/>
    <w:uiPriority w:val="99"/>
    <w:pPr>
      <w:suppressLineNumbers/>
      <w:tabs>
        <w:tab w:val="center" w:pos="4320"/>
        <w:tab w:val="right" w:pos="8640"/>
      </w:tabs>
    </w:pPr>
  </w:style>
  <w:style w:type="paragraph" w:styleId="Zgradbadokumenta">
    <w:name w:val="Document Map"/>
    <w:basedOn w:val="Standard"/>
    <w:rPr>
      <w:rFonts w:ascii="Tahoma" w:hAnsi="Tahoma"/>
      <w:sz w:val="16"/>
      <w:szCs w:val="16"/>
    </w:rPr>
  </w:style>
  <w:style w:type="paragraph" w:customStyle="1" w:styleId="datumtevilka">
    <w:name w:val="datum številka"/>
    <w:basedOn w:val="Standard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Standard"/>
    <w:pPr>
      <w:tabs>
        <w:tab w:val="left" w:pos="3402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Standard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Standard"/>
    <w:uiPriority w:val="99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bodytext">
    <w:name w:val="bodytext"/>
    <w:basedOn w:val="Standard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20">
    <w:name w:val="naslov2"/>
    <w:basedOn w:val="Standard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styleId="Odstavekseznama">
    <w:name w:val="List Paragraph"/>
    <w:basedOn w:val="Standard"/>
    <w:uiPriority w:val="34"/>
    <w:qFormat/>
    <w:pPr>
      <w:ind w:left="720"/>
    </w:pPr>
  </w:style>
  <w:style w:type="paragraph" w:styleId="Besedilooblaka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aslov21">
    <w:name w:val="Naslov 21"/>
    <w:basedOn w:val="Standard"/>
    <w:pPr>
      <w:spacing w:line="240" w:lineRule="auto"/>
      <w:jc w:val="both"/>
    </w:pPr>
    <w:rPr>
      <w:rFonts w:eastAsia="Arial" w:cs="Arial"/>
      <w:b/>
      <w:color w:val="000000"/>
      <w:sz w:val="22"/>
      <w:szCs w:val="22"/>
      <w:lang w:val="sl-SI" w:eastAsia="sl-SI"/>
    </w:rPr>
  </w:style>
  <w:style w:type="paragraph" w:customStyle="1" w:styleId="Naslov31">
    <w:name w:val="Naslov 31"/>
    <w:basedOn w:val="Naslov21"/>
    <w:qFormat/>
    <w:pPr>
      <w:numPr>
        <w:numId w:val="1"/>
      </w:numPr>
      <w:outlineLvl w:val="0"/>
    </w:pPr>
    <w:rPr>
      <w:sz w:val="20"/>
    </w:rPr>
  </w:style>
  <w:style w:type="paragraph" w:customStyle="1" w:styleId="ContentsHeading">
    <w:name w:val="Contents Heading"/>
    <w:basedOn w:val="Naslov1"/>
    <w:pPr>
      <w:keepLines/>
      <w:suppressLineNumbers/>
      <w:spacing w:before="480" w:after="0" w:line="276" w:lineRule="auto"/>
    </w:pPr>
    <w:rPr>
      <w:rFonts w:ascii="Cambria" w:hAnsi="Cambria" w:cs="F"/>
      <w:bCs/>
      <w:color w:val="365F91"/>
      <w:sz w:val="28"/>
      <w:szCs w:val="28"/>
      <w:lang w:val="en-US" w:eastAsia="ja-JP"/>
    </w:rPr>
  </w:style>
  <w:style w:type="paragraph" w:customStyle="1" w:styleId="Contents2">
    <w:name w:val="Contents 2"/>
    <w:basedOn w:val="Standard"/>
    <w:pPr>
      <w:tabs>
        <w:tab w:val="right" w:leader="dot" w:pos="9575"/>
      </w:tabs>
      <w:spacing w:after="100" w:line="276" w:lineRule="auto"/>
      <w:ind w:left="220"/>
    </w:pPr>
    <w:rPr>
      <w:rFonts w:ascii="Calibri" w:hAnsi="Calibri" w:cs="F"/>
      <w:sz w:val="22"/>
      <w:szCs w:val="22"/>
      <w:lang w:eastAsia="ja-JP"/>
    </w:r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100" w:line="276" w:lineRule="auto"/>
    </w:pPr>
    <w:rPr>
      <w:rFonts w:ascii="Calibri" w:hAnsi="Calibri" w:cs="F"/>
      <w:sz w:val="22"/>
      <w:szCs w:val="22"/>
      <w:lang w:eastAsia="ja-JP"/>
    </w:rPr>
  </w:style>
  <w:style w:type="paragraph" w:customStyle="1" w:styleId="Contents3">
    <w:name w:val="Contents 3"/>
    <w:basedOn w:val="Standard"/>
    <w:pPr>
      <w:tabs>
        <w:tab w:val="right" w:leader="dot" w:pos="9512"/>
      </w:tabs>
      <w:spacing w:after="100" w:line="276" w:lineRule="auto"/>
      <w:ind w:left="440"/>
    </w:pPr>
    <w:rPr>
      <w:rFonts w:ascii="Calibri" w:hAnsi="Calibri" w:cs="F"/>
      <w:sz w:val="22"/>
      <w:szCs w:val="22"/>
      <w:lang w:eastAsia="ja-JP"/>
    </w:rPr>
  </w:style>
  <w:style w:type="paragraph" w:styleId="Pripombabesedilo">
    <w:name w:val="annotation text"/>
    <w:basedOn w:val="Standard"/>
    <w:link w:val="PripombabesediloZnak1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rPr>
      <w:b/>
      <w:bCs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Standard"/>
    <w:link w:val="Sprotnaopomba-besediloZnak2"/>
    <w:uiPriority w:val="99"/>
    <w:qFormat/>
    <w:pPr>
      <w:spacing w:line="240" w:lineRule="auto"/>
    </w:pPr>
    <w:rPr>
      <w:rFonts w:ascii="Calibri" w:hAnsi="Calibri" w:cs="F"/>
      <w:szCs w:val="20"/>
      <w:lang w:val="sl-SI"/>
    </w:rPr>
  </w:style>
  <w:style w:type="paragraph" w:customStyle="1" w:styleId="astandard3520normal">
    <w:name w:val="a_standard__35__20_normal"/>
    <w:basedOn w:val="Standard"/>
    <w:pPr>
      <w:spacing w:before="100" w:after="100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Cs w:val="20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  <w:lang w:val="en-US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GlavaZnak">
    <w:name w:val="Glava Znak"/>
    <w:basedOn w:val="Privzetapisavaodstavka"/>
    <w:uiPriority w:val="99"/>
    <w:rPr>
      <w:rFonts w:ascii="Arial" w:hAnsi="Arial"/>
      <w:szCs w:val="24"/>
      <w:lang w:val="en-US" w:eastAsia="en-US"/>
    </w:rPr>
  </w:style>
  <w:style w:type="character" w:customStyle="1" w:styleId="StrongEmphasis">
    <w:name w:val="Strong Emphasis"/>
    <w:rPr>
      <w:b/>
      <w:bCs/>
    </w:r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val="en-US" w:eastAsia="en-US"/>
    </w:rPr>
  </w:style>
  <w:style w:type="character" w:customStyle="1" w:styleId="NogaZnak">
    <w:name w:val="Noga Znak"/>
    <w:basedOn w:val="Privzetapisavaodstavka"/>
    <w:uiPriority w:val="99"/>
    <w:rPr>
      <w:rFonts w:ascii="Arial" w:hAnsi="Arial"/>
      <w:szCs w:val="24"/>
      <w:lang w:val="en-US" w:eastAsia="en-US"/>
    </w:rPr>
  </w:style>
  <w:style w:type="character" w:customStyle="1" w:styleId="Naslov2Char">
    <w:name w:val="Naslov 2 Char"/>
    <w:basedOn w:val="Privzetapisavaodstavka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Naslov3Char">
    <w:name w:val="Naslov 3 Char"/>
    <w:basedOn w:val="Naslov2Char"/>
    <w:rPr>
      <w:rFonts w:ascii="Arial" w:eastAsia="Arial" w:hAnsi="Arial" w:cs="Arial"/>
      <w:b/>
      <w:color w:val="000000"/>
      <w:sz w:val="22"/>
      <w:szCs w:val="22"/>
    </w:rPr>
  </w:style>
  <w:style w:type="character" w:styleId="Pripombasklic">
    <w:name w:val="annotation reference"/>
    <w:basedOn w:val="Privzetapisavaodstavka"/>
    <w:uiPriority w:val="9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rPr>
      <w:rFonts w:ascii="Arial" w:hAnsi="Arial"/>
      <w:lang w:val="en-US" w:eastAsia="en-US"/>
    </w:rPr>
  </w:style>
  <w:style w:type="character" w:customStyle="1" w:styleId="ZadevapripombeZnak">
    <w:name w:val="Zadeva pripombe Znak"/>
    <w:basedOn w:val="PripombabesediloZnak"/>
    <w:rPr>
      <w:rFonts w:ascii="Arial" w:hAnsi="Arial"/>
      <w:b/>
      <w:bCs/>
      <w:lang w:val="en-US" w:eastAsia="en-US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uiPriority w:val="99"/>
    <w:rPr>
      <w:rFonts w:ascii="Calibri" w:hAnsi="Calibri" w:cs="F"/>
      <w:lang w:eastAsia="en-US"/>
    </w:rPr>
  </w:style>
  <w:style w:type="character" w:styleId="Sprotnaopomba-sklic">
    <w:name w:val="footnote reference"/>
    <w:aliases w:val="Footnote symbol,Fussnota,Footnote reference number,note TESI,SUPERS,EN Footnote Reference,-E Fußnotenzeichen,Times 10 Point,Exposant 3 Point,E...,nota de rodapé,Footnote Reference_LVL6,Footnote Reference_LVL61,Footnot,o"/>
    <w:basedOn w:val="Privzetapisavaodstavka"/>
    <w:uiPriority w:val="99"/>
    <w:qFormat/>
    <w:rPr>
      <w:position w:val="0"/>
      <w:vertAlign w:val="superscript"/>
    </w:rPr>
  </w:style>
  <w:style w:type="character" w:customStyle="1" w:styleId="ListLabel1">
    <w:name w:val="ListLabel 1"/>
    <w:rPr>
      <w:b/>
      <w:bCs/>
      <w:position w:val="0"/>
      <w:vertAlign w:val="subscript"/>
    </w:rPr>
  </w:style>
  <w:style w:type="character" w:customStyle="1" w:styleId="ListLabel2">
    <w:name w:val="ListLabel 2"/>
    <w:rPr>
      <w:rFonts w:eastAsia="Arial" w:cs="Arial"/>
      <w:position w:val="16"/>
      <w:sz w:val="29"/>
      <w:szCs w:val="29"/>
      <w:vertAlign w:val="baselin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rezseznama"/>
    <w:pPr>
      <w:numPr>
        <w:numId w:val="2"/>
      </w:numPr>
    </w:pPr>
  </w:style>
  <w:style w:type="numbering" w:customStyle="1" w:styleId="WWNum2">
    <w:name w:val="WWNum2"/>
    <w:basedOn w:val="Brezseznama"/>
    <w:pPr>
      <w:numPr>
        <w:numId w:val="3"/>
      </w:numPr>
    </w:pPr>
  </w:style>
  <w:style w:type="numbering" w:customStyle="1" w:styleId="WWNum3">
    <w:name w:val="WWNum3"/>
    <w:basedOn w:val="Brezseznama"/>
    <w:pPr>
      <w:numPr>
        <w:numId w:val="4"/>
      </w:numPr>
    </w:pPr>
  </w:style>
  <w:style w:type="numbering" w:customStyle="1" w:styleId="WWNum4">
    <w:name w:val="WWNum4"/>
    <w:basedOn w:val="Brezseznama"/>
    <w:pPr>
      <w:numPr>
        <w:numId w:val="5"/>
      </w:numPr>
    </w:pPr>
  </w:style>
  <w:style w:type="numbering" w:customStyle="1" w:styleId="WWNum5">
    <w:name w:val="WWNum5"/>
    <w:basedOn w:val="Brezseznama"/>
    <w:pPr>
      <w:numPr>
        <w:numId w:val="6"/>
      </w:numPr>
    </w:pPr>
  </w:style>
  <w:style w:type="numbering" w:customStyle="1" w:styleId="WWNum6">
    <w:name w:val="WWNum6"/>
    <w:basedOn w:val="Brezseznama"/>
    <w:pPr>
      <w:numPr>
        <w:numId w:val="7"/>
      </w:numPr>
    </w:pPr>
  </w:style>
  <w:style w:type="numbering" w:customStyle="1" w:styleId="WWNum7">
    <w:name w:val="WWNum7"/>
    <w:basedOn w:val="Brezseznama"/>
    <w:pPr>
      <w:numPr>
        <w:numId w:val="8"/>
      </w:numPr>
    </w:pPr>
  </w:style>
  <w:style w:type="numbering" w:customStyle="1" w:styleId="WWNum8">
    <w:name w:val="WWNum8"/>
    <w:basedOn w:val="Brezseznama"/>
    <w:pPr>
      <w:numPr>
        <w:numId w:val="9"/>
      </w:numPr>
    </w:pPr>
  </w:style>
  <w:style w:type="numbering" w:customStyle="1" w:styleId="WWNum9">
    <w:name w:val="WWNum9"/>
    <w:basedOn w:val="Brezseznama"/>
    <w:pPr>
      <w:numPr>
        <w:numId w:val="10"/>
      </w:numPr>
    </w:pPr>
  </w:style>
  <w:style w:type="numbering" w:customStyle="1" w:styleId="WWNum10">
    <w:name w:val="WWNum10"/>
    <w:basedOn w:val="Brezseznama"/>
    <w:pPr>
      <w:numPr>
        <w:numId w:val="11"/>
      </w:numPr>
    </w:pPr>
  </w:style>
  <w:style w:type="numbering" w:customStyle="1" w:styleId="WWNum11">
    <w:name w:val="WWNum11"/>
    <w:basedOn w:val="Brezseznama"/>
    <w:pPr>
      <w:numPr>
        <w:numId w:val="12"/>
      </w:numPr>
    </w:pPr>
  </w:style>
  <w:style w:type="numbering" w:customStyle="1" w:styleId="WWNum12">
    <w:name w:val="WWNum12"/>
    <w:basedOn w:val="Brezseznama"/>
    <w:pPr>
      <w:numPr>
        <w:numId w:val="13"/>
      </w:numPr>
    </w:pPr>
  </w:style>
  <w:style w:type="numbering" w:customStyle="1" w:styleId="WWNum13">
    <w:name w:val="WWNum13"/>
    <w:basedOn w:val="Brezseznama"/>
    <w:pPr>
      <w:numPr>
        <w:numId w:val="14"/>
      </w:numPr>
    </w:pPr>
  </w:style>
  <w:style w:type="numbering" w:customStyle="1" w:styleId="WWNum14">
    <w:name w:val="WWNum14"/>
    <w:basedOn w:val="Brezseznama"/>
    <w:pPr>
      <w:numPr>
        <w:numId w:val="15"/>
      </w:numPr>
    </w:pPr>
  </w:style>
  <w:style w:type="numbering" w:customStyle="1" w:styleId="WWNum15">
    <w:name w:val="WWNum15"/>
    <w:basedOn w:val="Brezseznama"/>
    <w:pPr>
      <w:numPr>
        <w:numId w:val="16"/>
      </w:numPr>
    </w:pPr>
  </w:style>
  <w:style w:type="numbering" w:customStyle="1" w:styleId="WWNum16">
    <w:name w:val="WWNum16"/>
    <w:basedOn w:val="Brezseznama"/>
    <w:pPr>
      <w:numPr>
        <w:numId w:val="17"/>
      </w:numPr>
    </w:pPr>
  </w:style>
  <w:style w:type="numbering" w:customStyle="1" w:styleId="WWNum17">
    <w:name w:val="WWNum17"/>
    <w:basedOn w:val="Brezseznama"/>
    <w:pPr>
      <w:numPr>
        <w:numId w:val="18"/>
      </w:numPr>
    </w:pPr>
  </w:style>
  <w:style w:type="numbering" w:customStyle="1" w:styleId="WWNum18">
    <w:name w:val="WWNum18"/>
    <w:basedOn w:val="Brezseznama"/>
    <w:pPr>
      <w:numPr>
        <w:numId w:val="19"/>
      </w:numPr>
    </w:pPr>
  </w:style>
  <w:style w:type="numbering" w:customStyle="1" w:styleId="WWNum19">
    <w:name w:val="WWNum19"/>
    <w:basedOn w:val="Brezseznama"/>
    <w:pPr>
      <w:numPr>
        <w:numId w:val="20"/>
      </w:numPr>
    </w:pPr>
  </w:style>
  <w:style w:type="table" w:styleId="Tabelamrea">
    <w:name w:val="Table Grid"/>
    <w:basedOn w:val="Navadnatabela"/>
    <w:rsid w:val="00BF5D15"/>
    <w:pPr>
      <w:widowControl/>
      <w:suppressAutoHyphens w:val="0"/>
      <w:autoSpaceDN/>
      <w:textAlignment w:val="auto"/>
    </w:pPr>
    <w:rPr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iret">
    <w:name w:val="Tiret"/>
    <w:rsid w:val="00BF5D15"/>
    <w:pPr>
      <w:numPr>
        <w:numId w:val="21"/>
      </w:numPr>
    </w:pPr>
  </w:style>
  <w:style w:type="table" w:styleId="Tabelamrea1">
    <w:name w:val="Table Grid 1"/>
    <w:basedOn w:val="Navadnatabela"/>
    <w:rsid w:val="00373BA5"/>
    <w:pPr>
      <w:widowControl/>
      <w:suppressAutoHyphens w:val="0"/>
      <w:autoSpaceDN/>
      <w:spacing w:line="260" w:lineRule="atLeast"/>
      <w:textAlignment w:val="auto"/>
    </w:pPr>
    <w:rPr>
      <w:kern w:val="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">
    <w:name w:val="Title"/>
    <w:basedOn w:val="Navaden"/>
    <w:next w:val="Navaden"/>
    <w:link w:val="NaslovZnak"/>
    <w:uiPriority w:val="10"/>
    <w:qFormat/>
    <w:rsid w:val="00423B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23B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23B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423B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423B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2217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">
    <w:name w:val="highlight"/>
    <w:basedOn w:val="Privzetapisavaodstavka"/>
    <w:rsid w:val="0056281C"/>
  </w:style>
  <w:style w:type="paragraph" w:customStyle="1" w:styleId="Default">
    <w:name w:val="Default"/>
    <w:rsid w:val="00C55727"/>
    <w:pPr>
      <w:widowControl/>
      <w:suppressAutoHyphens w:val="0"/>
      <w:autoSpaceDE w:val="0"/>
      <w:adjustRightInd w:val="0"/>
      <w:textAlignment w:val="auto"/>
    </w:pPr>
    <w:rPr>
      <w:color w:val="000000"/>
      <w:kern w:val="0"/>
      <w:sz w:val="24"/>
      <w:szCs w:val="24"/>
    </w:rPr>
  </w:style>
  <w:style w:type="paragraph" w:customStyle="1" w:styleId="Body">
    <w:name w:val="Body"/>
    <w:uiPriority w:val="99"/>
    <w:rsid w:val="00941BE1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textAlignment w:val="auto"/>
    </w:pPr>
    <w:rPr>
      <w:rFonts w:ascii="Helvetica" w:eastAsia="Arial Unicode MS" w:hAnsi="Arial Unicode MS" w:cs="Arial Unicode MS"/>
      <w:color w:val="000000"/>
      <w:kern w:val="0"/>
      <w:sz w:val="22"/>
      <w:szCs w:val="22"/>
      <w:bdr w:val="nil"/>
      <w:lang w:val="en-US"/>
    </w:rPr>
  </w:style>
  <w:style w:type="paragraph" w:customStyle="1" w:styleId="artclass">
    <w:name w:val="artclass"/>
    <w:basedOn w:val="Navaden"/>
    <w:rsid w:val="00941E76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lexitem">
    <w:name w:val="lexitem"/>
    <w:basedOn w:val="Privzetapisavaodstavka"/>
    <w:rsid w:val="00941E76"/>
  </w:style>
  <w:style w:type="paragraph" w:customStyle="1" w:styleId="CM1">
    <w:name w:val="CM1"/>
    <w:basedOn w:val="Default"/>
    <w:next w:val="Default"/>
    <w:uiPriority w:val="99"/>
    <w:rsid w:val="00763347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763347"/>
    <w:rPr>
      <w:rFonts w:ascii="EUAlbertina" w:hAnsi="EUAlbertina"/>
      <w:color w:val="auto"/>
    </w:rPr>
  </w:style>
  <w:style w:type="paragraph" w:customStyle="1" w:styleId="vstavek">
    <w:name w:val="vstavek"/>
    <w:basedOn w:val="Navaden"/>
    <w:link w:val="vstavekChar"/>
    <w:qFormat/>
    <w:rsid w:val="00C94EAF"/>
    <w:pPr>
      <w:widowControl/>
      <w:suppressAutoHyphens w:val="0"/>
      <w:autoSpaceDN/>
      <w:spacing w:before="20" w:after="20"/>
      <w:jc w:val="both"/>
      <w:textAlignment w:val="auto"/>
    </w:pPr>
    <w:rPr>
      <w:rFonts w:ascii="Arial" w:eastAsia="Calibri" w:hAnsi="Arial"/>
      <w:b/>
      <w:i/>
      <w:noProof/>
      <w:kern w:val="0"/>
      <w:sz w:val="19"/>
      <w:szCs w:val="22"/>
      <w:lang w:eastAsia="x-none"/>
    </w:rPr>
  </w:style>
  <w:style w:type="character" w:customStyle="1" w:styleId="vstavekChar">
    <w:name w:val="vstavek Char"/>
    <w:link w:val="vstavek"/>
    <w:rsid w:val="00C94EAF"/>
    <w:rPr>
      <w:rFonts w:ascii="Arial" w:eastAsia="Calibri" w:hAnsi="Arial"/>
      <w:b/>
      <w:i/>
      <w:noProof/>
      <w:kern w:val="0"/>
      <w:sz w:val="19"/>
      <w:szCs w:val="22"/>
      <w:lang w:eastAsia="x-none"/>
    </w:rPr>
  </w:style>
  <w:style w:type="character" w:styleId="Hiperpovezava">
    <w:name w:val="Hyperlink"/>
    <w:basedOn w:val="Privzetapisavaodstavka"/>
    <w:uiPriority w:val="99"/>
    <w:unhideWhenUsed/>
    <w:rsid w:val="003A3701"/>
    <w:rPr>
      <w:color w:val="0000FF"/>
      <w:u w:val="single"/>
    </w:rPr>
  </w:style>
  <w:style w:type="paragraph" w:customStyle="1" w:styleId="Slika">
    <w:name w:val="Slika"/>
    <w:basedOn w:val="Navaden"/>
    <w:next w:val="Navaden"/>
    <w:rsid w:val="0095775C"/>
    <w:pPr>
      <w:widowControl/>
      <w:numPr>
        <w:numId w:val="23"/>
      </w:numPr>
      <w:suppressAutoHyphens w:val="0"/>
      <w:autoSpaceDN/>
      <w:jc w:val="both"/>
      <w:textAlignment w:val="auto"/>
    </w:pPr>
    <w:rPr>
      <w:rFonts w:ascii="Arial" w:hAnsi="Arial"/>
      <w:i/>
      <w:kern w:val="0"/>
      <w:sz w:val="18"/>
      <w:szCs w:val="18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173BB"/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173BB"/>
  </w:style>
  <w:style w:type="character" w:customStyle="1" w:styleId="Sprotnaopomba-besediloZnak2">
    <w:name w:val="Sprotna opomba - besedilo Znak2"/>
    <w:aliases w:val="Sprotna opomba-besedilo Znak1,Char Char Znak1,Char Char Char Char Znak1,Char Char Char Znak1,Sprotna opomba - besedilo Znak1 Znak1,Sprotna opomba - besedilo Znak Znak2 Znak1"/>
    <w:basedOn w:val="Privzetapisavaodstavka"/>
    <w:link w:val="Sprotnaopomba-besedilo"/>
    <w:uiPriority w:val="99"/>
    <w:rsid w:val="007646BB"/>
    <w:rPr>
      <w:rFonts w:ascii="Calibri" w:hAnsi="Calibri" w:cs="F"/>
      <w:lang w:eastAsia="en-US"/>
    </w:rPr>
  </w:style>
  <w:style w:type="character" w:customStyle="1" w:styleId="PripombabesediloZnak1">
    <w:name w:val="Pripomba – besedilo Znak1"/>
    <w:basedOn w:val="Privzetapisavaodstavka"/>
    <w:link w:val="Pripombabesedilo"/>
    <w:rsid w:val="007646BB"/>
    <w:rPr>
      <w:rFonts w:ascii="Arial" w:hAnsi="Arial"/>
      <w:lang w:val="en-US" w:eastAsia="en-US"/>
    </w:rPr>
  </w:style>
  <w:style w:type="character" w:styleId="Krepko">
    <w:name w:val="Strong"/>
    <w:basedOn w:val="Privzetapisavaodstavka"/>
    <w:uiPriority w:val="22"/>
    <w:qFormat/>
    <w:rsid w:val="00022C8D"/>
    <w:rPr>
      <w:b/>
      <w:bCs/>
    </w:rPr>
  </w:style>
  <w:style w:type="paragraph" w:customStyle="1" w:styleId="align-justify">
    <w:name w:val="align-justify"/>
    <w:basedOn w:val="Navaden"/>
    <w:rsid w:val="00CD7764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kern w:val="0"/>
      <w:sz w:val="24"/>
      <w:szCs w:val="24"/>
    </w:rPr>
  </w:style>
  <w:style w:type="paragraph" w:customStyle="1" w:styleId="Annexetitre">
    <w:name w:val="Annexe titre"/>
    <w:basedOn w:val="Navaden"/>
    <w:next w:val="Navaden"/>
    <w:rsid w:val="000B2E14"/>
    <w:pPr>
      <w:widowControl/>
      <w:suppressAutoHyphens w:val="0"/>
      <w:autoSpaceDN/>
      <w:spacing w:before="120" w:after="120"/>
      <w:jc w:val="center"/>
      <w:textAlignment w:val="auto"/>
    </w:pPr>
    <w:rPr>
      <w:b/>
      <w:kern w:val="0"/>
      <w:sz w:val="24"/>
      <w:szCs w:val="24"/>
      <w:u w:val="single"/>
      <w:lang w:eastAsia="en-US"/>
    </w:rPr>
  </w:style>
  <w:style w:type="character" w:customStyle="1" w:styleId="st">
    <w:name w:val="st"/>
    <w:basedOn w:val="Privzetapisavaodstavka"/>
    <w:rsid w:val="00CA1C78"/>
  </w:style>
  <w:style w:type="character" w:customStyle="1" w:styleId="Naslov4Znak">
    <w:name w:val="Naslov 4 Znak"/>
    <w:basedOn w:val="Privzetapisavaodstavka"/>
    <w:link w:val="Naslov4"/>
    <w:uiPriority w:val="9"/>
    <w:semiHidden/>
    <w:rsid w:val="00B140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401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9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61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49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222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0782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23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86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1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821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784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568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3262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048">
          <w:marLeft w:val="100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9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40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57ED-DB16-43AB-9507-BBF385335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ECB6F1-A2E4-4562-A66E-04B53BBE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5084</Words>
  <Characters>28983</Characters>
  <Application>Microsoft Office Word</Application>
  <DocSecurity>0</DocSecurity>
  <Lines>241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MZIP</Company>
  <LinksUpToDate>false</LinksUpToDate>
  <CharactersWithSpaces>34000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Tatjana Orhini-Valjavec</dc:creator>
  <cp:lastModifiedBy>saša</cp:lastModifiedBy>
  <cp:revision>2</cp:revision>
  <cp:lastPrinted>2015-06-29T06:59:00Z</cp:lastPrinted>
  <dcterms:created xsi:type="dcterms:W3CDTF">2015-09-03T07:09:00Z</dcterms:created>
  <dcterms:modified xsi:type="dcterms:W3CDTF">2015-09-03T07:09:00Z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Indea d.o.o.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