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5C6" w:rsidRPr="000B1606" w:rsidRDefault="00D265C6">
      <w:pPr>
        <w:rPr>
          <w:rFonts w:cs="Arial"/>
          <w:noProof/>
          <w:sz w:val="22"/>
          <w:szCs w:val="22"/>
        </w:rPr>
      </w:pPr>
    </w:p>
    <w:tbl>
      <w:tblPr>
        <w:tblpPr w:leftFromText="142" w:rightFromText="142" w:bottomFromText="6005" w:vertAnchor="page" w:horzAnchor="page" w:tblpX="531" w:tblpY="952"/>
        <w:tblW w:w="0" w:type="auto"/>
        <w:tblLook w:val="04A0" w:firstRow="1" w:lastRow="0" w:firstColumn="1" w:lastColumn="0" w:noHBand="0" w:noVBand="1"/>
      </w:tblPr>
      <w:tblGrid>
        <w:gridCol w:w="817"/>
      </w:tblGrid>
      <w:tr w:rsidR="002B5ACD" w:rsidRPr="000B1606" w:rsidTr="00E53BAF">
        <w:trPr>
          <w:cantSplit/>
          <w:trHeight w:hRule="exact" w:val="847"/>
        </w:trPr>
        <w:tc>
          <w:tcPr>
            <w:tcW w:w="817" w:type="dxa"/>
          </w:tcPr>
          <w:p w:rsidR="002B5ACD" w:rsidRPr="000B1606" w:rsidRDefault="002B5ACD" w:rsidP="00E07FEF">
            <w:pPr>
              <w:autoSpaceDE w:val="0"/>
              <w:autoSpaceDN w:val="0"/>
              <w:adjustRightInd w:val="0"/>
              <w:spacing w:line="240" w:lineRule="auto"/>
              <w:rPr>
                <w:rFonts w:cs="Arial"/>
                <w:noProof/>
                <w:sz w:val="22"/>
                <w:szCs w:val="22"/>
              </w:rPr>
            </w:pPr>
          </w:p>
          <w:p w:rsidR="002B5ACD" w:rsidRPr="000B1606" w:rsidRDefault="002B5ACD" w:rsidP="002B5ACD">
            <w:pPr>
              <w:rPr>
                <w:rFonts w:cs="Arial"/>
                <w:noProof/>
                <w:sz w:val="22"/>
                <w:szCs w:val="22"/>
              </w:rPr>
            </w:pPr>
          </w:p>
          <w:p w:rsidR="002B5ACD" w:rsidRPr="000B1606" w:rsidRDefault="002B5ACD" w:rsidP="002B5ACD">
            <w:pPr>
              <w:rPr>
                <w:rFonts w:cs="Arial"/>
                <w:noProof/>
                <w:sz w:val="22"/>
                <w:szCs w:val="22"/>
              </w:rPr>
            </w:pPr>
          </w:p>
          <w:p w:rsidR="002B5ACD" w:rsidRPr="000B1606" w:rsidRDefault="002B5ACD" w:rsidP="002B5ACD">
            <w:pPr>
              <w:rPr>
                <w:rFonts w:cs="Arial"/>
                <w:noProof/>
                <w:sz w:val="22"/>
                <w:szCs w:val="22"/>
              </w:rPr>
            </w:pPr>
          </w:p>
          <w:p w:rsidR="002B5ACD" w:rsidRPr="000B1606" w:rsidRDefault="002B5ACD" w:rsidP="002B5ACD">
            <w:pPr>
              <w:rPr>
                <w:rFonts w:cs="Arial"/>
                <w:noProof/>
                <w:sz w:val="22"/>
                <w:szCs w:val="22"/>
              </w:rPr>
            </w:pPr>
          </w:p>
          <w:p w:rsidR="002B5ACD" w:rsidRPr="000B1606" w:rsidRDefault="002B5ACD" w:rsidP="002B5ACD">
            <w:pPr>
              <w:rPr>
                <w:rFonts w:cs="Arial"/>
                <w:noProof/>
                <w:sz w:val="22"/>
                <w:szCs w:val="22"/>
              </w:rPr>
            </w:pPr>
          </w:p>
          <w:p w:rsidR="002B5ACD" w:rsidRPr="000B1606" w:rsidRDefault="002B5ACD" w:rsidP="002B5ACD">
            <w:pPr>
              <w:rPr>
                <w:rFonts w:cs="Arial"/>
                <w:noProof/>
                <w:sz w:val="22"/>
                <w:szCs w:val="22"/>
              </w:rPr>
            </w:pPr>
          </w:p>
          <w:p w:rsidR="002B5ACD" w:rsidRPr="000B1606" w:rsidRDefault="002B5ACD" w:rsidP="002B5ACD">
            <w:pPr>
              <w:rPr>
                <w:rFonts w:cs="Arial"/>
                <w:noProof/>
                <w:sz w:val="22"/>
                <w:szCs w:val="22"/>
              </w:rPr>
            </w:pPr>
          </w:p>
          <w:p w:rsidR="002B5ACD" w:rsidRPr="000B1606" w:rsidRDefault="002B5ACD" w:rsidP="002B5ACD">
            <w:pPr>
              <w:rPr>
                <w:rFonts w:cs="Arial"/>
                <w:noProof/>
                <w:sz w:val="22"/>
                <w:szCs w:val="22"/>
              </w:rPr>
            </w:pPr>
          </w:p>
          <w:p w:rsidR="002B5ACD" w:rsidRPr="000B1606" w:rsidRDefault="002B5ACD" w:rsidP="002B5ACD">
            <w:pPr>
              <w:rPr>
                <w:rFonts w:cs="Arial"/>
                <w:noProof/>
                <w:sz w:val="22"/>
                <w:szCs w:val="22"/>
              </w:rPr>
            </w:pPr>
          </w:p>
          <w:p w:rsidR="002B5ACD" w:rsidRPr="000B1606" w:rsidRDefault="002B5ACD" w:rsidP="002B5ACD">
            <w:pPr>
              <w:rPr>
                <w:rFonts w:cs="Arial"/>
                <w:noProof/>
                <w:sz w:val="22"/>
                <w:szCs w:val="22"/>
              </w:rPr>
            </w:pPr>
          </w:p>
          <w:p w:rsidR="002B5ACD" w:rsidRPr="000B1606" w:rsidRDefault="002B5ACD" w:rsidP="002B5ACD">
            <w:pPr>
              <w:rPr>
                <w:rFonts w:cs="Arial"/>
                <w:noProof/>
                <w:sz w:val="22"/>
                <w:szCs w:val="22"/>
              </w:rPr>
            </w:pPr>
          </w:p>
          <w:p w:rsidR="002B5ACD" w:rsidRPr="000B1606" w:rsidRDefault="002B5ACD" w:rsidP="002B5ACD">
            <w:pPr>
              <w:rPr>
                <w:rFonts w:cs="Arial"/>
                <w:noProof/>
                <w:sz w:val="22"/>
                <w:szCs w:val="22"/>
              </w:rPr>
            </w:pPr>
          </w:p>
          <w:p w:rsidR="002B5ACD" w:rsidRPr="000B1606" w:rsidRDefault="002B5ACD" w:rsidP="002B5ACD">
            <w:pPr>
              <w:rPr>
                <w:rFonts w:cs="Arial"/>
                <w:noProof/>
                <w:sz w:val="22"/>
                <w:szCs w:val="22"/>
              </w:rPr>
            </w:pPr>
          </w:p>
        </w:tc>
      </w:tr>
    </w:tbl>
    <w:p w:rsidR="00E07FEF" w:rsidRPr="000B1606" w:rsidRDefault="00A502AD" w:rsidP="00E07FEF">
      <w:pPr>
        <w:tabs>
          <w:tab w:val="left" w:pos="1985"/>
        </w:tabs>
        <w:spacing w:line="240" w:lineRule="auto"/>
        <w:ind w:left="1985" w:hanging="1985"/>
        <w:rPr>
          <w:rFonts w:cs="Arial"/>
          <w:b/>
          <w:bCs/>
          <w:noProof/>
          <w:sz w:val="22"/>
          <w:szCs w:val="22"/>
          <w:u w:val="single"/>
        </w:rPr>
      </w:pPr>
      <w:r w:rsidRPr="000B1606">
        <w:rPr>
          <w:rFonts w:cs="Arial"/>
          <w:b/>
          <w:bCs/>
          <w:noProof/>
          <w:sz w:val="22"/>
          <w:szCs w:val="22"/>
          <w:u w:val="single"/>
        </w:rPr>
        <w:t>Ime predpisa:</w:t>
      </w:r>
      <w:r w:rsidR="00E07FEF" w:rsidRPr="000B1606">
        <w:rPr>
          <w:rFonts w:cs="Arial"/>
          <w:b/>
          <w:bCs/>
          <w:noProof/>
          <w:sz w:val="22"/>
          <w:szCs w:val="22"/>
          <w:u w:val="single"/>
        </w:rPr>
        <w:t xml:space="preserve"> </w:t>
      </w:r>
    </w:p>
    <w:p w:rsidR="00E07FEF" w:rsidRPr="000B1606" w:rsidRDefault="00E07FEF" w:rsidP="00E07FEF">
      <w:pPr>
        <w:tabs>
          <w:tab w:val="left" w:pos="1985"/>
        </w:tabs>
        <w:spacing w:line="240" w:lineRule="auto"/>
        <w:ind w:left="1985" w:hanging="1985"/>
        <w:rPr>
          <w:rFonts w:cs="Arial"/>
          <w:bCs/>
          <w:noProof/>
          <w:sz w:val="22"/>
          <w:szCs w:val="22"/>
        </w:rPr>
      </w:pPr>
      <w:r w:rsidRPr="000B1606">
        <w:rPr>
          <w:rFonts w:cs="Arial"/>
          <w:bCs/>
          <w:noProof/>
          <w:sz w:val="22"/>
          <w:szCs w:val="22"/>
        </w:rPr>
        <w:t xml:space="preserve">Uredba o spremembah in dopolnitvah Uredbe o ravnanju z baterijami in akumulatorji ter </w:t>
      </w:r>
    </w:p>
    <w:p w:rsidR="00A502AD" w:rsidRPr="000B1606" w:rsidRDefault="00E07FEF" w:rsidP="00E07FEF">
      <w:pPr>
        <w:tabs>
          <w:tab w:val="left" w:pos="1985"/>
        </w:tabs>
        <w:spacing w:line="240" w:lineRule="auto"/>
        <w:ind w:left="1985" w:hanging="1985"/>
        <w:rPr>
          <w:rFonts w:cs="Arial"/>
          <w:bCs/>
          <w:noProof/>
          <w:sz w:val="22"/>
          <w:szCs w:val="22"/>
        </w:rPr>
      </w:pPr>
      <w:r w:rsidRPr="000B1606">
        <w:rPr>
          <w:rFonts w:cs="Arial"/>
          <w:bCs/>
          <w:noProof/>
          <w:sz w:val="22"/>
          <w:szCs w:val="22"/>
        </w:rPr>
        <w:t>odpadnimi baterijami in akumulatorji</w:t>
      </w:r>
      <w:r w:rsidR="00E172DE" w:rsidRPr="000B1606">
        <w:rPr>
          <w:rFonts w:cs="Arial"/>
          <w:bCs/>
          <w:noProof/>
          <w:sz w:val="22"/>
          <w:szCs w:val="22"/>
        </w:rPr>
        <w:tab/>
      </w:r>
    </w:p>
    <w:p w:rsidR="00E07FEF" w:rsidRPr="000B1606" w:rsidRDefault="00E07FEF" w:rsidP="00E07FEF">
      <w:pPr>
        <w:tabs>
          <w:tab w:val="left" w:pos="1985"/>
        </w:tabs>
        <w:spacing w:line="240" w:lineRule="auto"/>
        <w:ind w:left="1985" w:hanging="1985"/>
        <w:rPr>
          <w:rFonts w:cs="Arial"/>
          <w:bCs/>
          <w:noProof/>
          <w:sz w:val="22"/>
          <w:szCs w:val="22"/>
        </w:rPr>
      </w:pPr>
    </w:p>
    <w:p w:rsidR="00B41A34" w:rsidRPr="000B1606" w:rsidRDefault="00B41A34" w:rsidP="00E07FEF">
      <w:pPr>
        <w:spacing w:line="240" w:lineRule="auto"/>
        <w:rPr>
          <w:rFonts w:cs="Arial"/>
          <w:b/>
          <w:bCs/>
          <w:noProof/>
          <w:sz w:val="22"/>
          <w:szCs w:val="22"/>
        </w:rPr>
      </w:pPr>
    </w:p>
    <w:p w:rsidR="00E07FEF" w:rsidRPr="000B1606" w:rsidRDefault="00E172DE" w:rsidP="00E07FEF">
      <w:pPr>
        <w:tabs>
          <w:tab w:val="left" w:pos="3828"/>
        </w:tabs>
        <w:spacing w:line="240" w:lineRule="auto"/>
        <w:rPr>
          <w:rFonts w:cs="Arial"/>
          <w:noProof/>
          <w:sz w:val="22"/>
          <w:szCs w:val="22"/>
          <w:u w:val="single"/>
        </w:rPr>
      </w:pPr>
      <w:r w:rsidRPr="000B1606">
        <w:rPr>
          <w:rFonts w:cs="Arial"/>
          <w:b/>
          <w:noProof/>
          <w:sz w:val="22"/>
          <w:szCs w:val="22"/>
          <w:u w:val="single"/>
        </w:rPr>
        <w:t xml:space="preserve">Št. </w:t>
      </w:r>
      <w:r w:rsidRPr="000B1606">
        <w:rPr>
          <w:rFonts w:cs="Arial"/>
          <w:b/>
          <w:bCs/>
          <w:noProof/>
          <w:sz w:val="22"/>
          <w:szCs w:val="22"/>
          <w:u w:val="single"/>
        </w:rPr>
        <w:t>zadeve</w:t>
      </w:r>
      <w:r w:rsidRPr="000B1606">
        <w:rPr>
          <w:rFonts w:cs="Arial"/>
          <w:b/>
          <w:noProof/>
          <w:sz w:val="22"/>
          <w:szCs w:val="22"/>
          <w:u w:val="single"/>
        </w:rPr>
        <w:t>:</w:t>
      </w:r>
      <w:r w:rsidRPr="000B1606">
        <w:rPr>
          <w:rFonts w:cs="Arial"/>
          <w:noProof/>
          <w:sz w:val="22"/>
          <w:szCs w:val="22"/>
          <w:u w:val="single"/>
        </w:rPr>
        <w:t xml:space="preserve"> </w:t>
      </w:r>
    </w:p>
    <w:p w:rsidR="00B41A34" w:rsidRPr="000B1606" w:rsidRDefault="00E07FEF" w:rsidP="00E07FEF">
      <w:pPr>
        <w:tabs>
          <w:tab w:val="left" w:pos="3828"/>
        </w:tabs>
        <w:spacing w:line="240" w:lineRule="auto"/>
        <w:rPr>
          <w:rFonts w:cs="Arial"/>
          <w:bCs/>
          <w:noProof/>
          <w:sz w:val="22"/>
          <w:szCs w:val="22"/>
        </w:rPr>
      </w:pPr>
      <w:r w:rsidRPr="000B1606">
        <w:rPr>
          <w:rFonts w:cs="Arial"/>
          <w:bCs/>
          <w:noProof/>
          <w:sz w:val="22"/>
          <w:szCs w:val="22"/>
        </w:rPr>
        <w:t>007-242/2015</w:t>
      </w:r>
    </w:p>
    <w:p w:rsidR="00E07FEF" w:rsidRPr="000B1606" w:rsidRDefault="00E07FEF" w:rsidP="00E07FEF">
      <w:pPr>
        <w:tabs>
          <w:tab w:val="left" w:pos="3828"/>
        </w:tabs>
        <w:spacing w:line="240" w:lineRule="auto"/>
        <w:rPr>
          <w:rFonts w:cs="Arial"/>
          <w:bCs/>
          <w:noProof/>
          <w:sz w:val="22"/>
          <w:szCs w:val="22"/>
        </w:rPr>
      </w:pPr>
    </w:p>
    <w:p w:rsidR="00E07FEF" w:rsidRPr="000B1606" w:rsidRDefault="00E07FEF" w:rsidP="00E07FEF">
      <w:pPr>
        <w:tabs>
          <w:tab w:val="left" w:pos="3828"/>
        </w:tabs>
        <w:spacing w:line="240" w:lineRule="auto"/>
        <w:rPr>
          <w:rFonts w:cs="Arial"/>
          <w:bCs/>
          <w:noProof/>
          <w:sz w:val="22"/>
          <w:szCs w:val="22"/>
        </w:rPr>
      </w:pPr>
    </w:p>
    <w:p w:rsidR="00E07FEF" w:rsidRPr="000B1606" w:rsidRDefault="00A502AD" w:rsidP="00E07FEF">
      <w:pPr>
        <w:tabs>
          <w:tab w:val="left" w:pos="3828"/>
        </w:tabs>
        <w:spacing w:line="240" w:lineRule="auto"/>
        <w:rPr>
          <w:rFonts w:cs="Arial"/>
          <w:b/>
          <w:bCs/>
          <w:noProof/>
          <w:sz w:val="22"/>
          <w:szCs w:val="22"/>
          <w:u w:val="single"/>
        </w:rPr>
      </w:pPr>
      <w:r w:rsidRPr="000B1606">
        <w:rPr>
          <w:rFonts w:cs="Arial"/>
          <w:b/>
          <w:bCs/>
          <w:noProof/>
          <w:sz w:val="22"/>
          <w:szCs w:val="22"/>
          <w:u w:val="single"/>
        </w:rPr>
        <w:t>Datum objave:</w:t>
      </w:r>
      <w:r w:rsidR="00E07FEF" w:rsidRPr="000B1606">
        <w:rPr>
          <w:rFonts w:cs="Arial"/>
          <w:b/>
          <w:bCs/>
          <w:noProof/>
          <w:sz w:val="22"/>
          <w:szCs w:val="22"/>
          <w:u w:val="single"/>
        </w:rPr>
        <w:t xml:space="preserve"> </w:t>
      </w:r>
    </w:p>
    <w:p w:rsidR="00E07FEF" w:rsidRPr="000B1606" w:rsidRDefault="00E07FEF" w:rsidP="00E07FEF">
      <w:pPr>
        <w:tabs>
          <w:tab w:val="left" w:pos="3828"/>
        </w:tabs>
        <w:spacing w:line="240" w:lineRule="auto"/>
        <w:rPr>
          <w:rFonts w:cs="Arial"/>
          <w:bCs/>
          <w:noProof/>
          <w:sz w:val="22"/>
          <w:szCs w:val="22"/>
        </w:rPr>
      </w:pPr>
      <w:r w:rsidRPr="000B1606">
        <w:rPr>
          <w:rFonts w:cs="Arial"/>
          <w:bCs/>
          <w:noProof/>
          <w:sz w:val="22"/>
          <w:szCs w:val="22"/>
        </w:rPr>
        <w:t>30. 9. 2015</w:t>
      </w:r>
    </w:p>
    <w:p w:rsidR="00E07FEF" w:rsidRPr="000B1606" w:rsidRDefault="00E07FEF" w:rsidP="00E07FEF">
      <w:pPr>
        <w:tabs>
          <w:tab w:val="left" w:pos="3828"/>
        </w:tabs>
        <w:spacing w:line="240" w:lineRule="auto"/>
        <w:rPr>
          <w:rFonts w:cs="Arial"/>
          <w:bCs/>
          <w:noProof/>
          <w:sz w:val="22"/>
          <w:szCs w:val="22"/>
        </w:rPr>
      </w:pPr>
    </w:p>
    <w:p w:rsidR="00A502AD" w:rsidRPr="000B1606" w:rsidRDefault="00B41A34" w:rsidP="00E07FEF">
      <w:pPr>
        <w:tabs>
          <w:tab w:val="left" w:pos="3828"/>
        </w:tabs>
        <w:spacing w:line="240" w:lineRule="auto"/>
        <w:rPr>
          <w:rFonts w:cs="Arial"/>
          <w:bCs/>
          <w:noProof/>
          <w:sz w:val="22"/>
          <w:szCs w:val="22"/>
        </w:rPr>
      </w:pPr>
      <w:r w:rsidRPr="000B1606">
        <w:rPr>
          <w:rFonts w:cs="Arial"/>
          <w:bCs/>
          <w:noProof/>
          <w:sz w:val="22"/>
          <w:szCs w:val="22"/>
        </w:rPr>
        <w:tab/>
      </w:r>
    </w:p>
    <w:p w:rsidR="00E07FEF" w:rsidRPr="000B1606" w:rsidRDefault="00A502AD" w:rsidP="00E07FEF">
      <w:pPr>
        <w:tabs>
          <w:tab w:val="left" w:pos="3828"/>
        </w:tabs>
        <w:spacing w:line="240" w:lineRule="auto"/>
        <w:ind w:left="3828" w:hanging="3828"/>
        <w:rPr>
          <w:rFonts w:cs="Arial"/>
          <w:b/>
          <w:bCs/>
          <w:noProof/>
          <w:sz w:val="22"/>
          <w:szCs w:val="22"/>
          <w:u w:val="single"/>
        </w:rPr>
      </w:pPr>
      <w:r w:rsidRPr="000B1606">
        <w:rPr>
          <w:rFonts w:cs="Arial"/>
          <w:b/>
          <w:bCs/>
          <w:noProof/>
          <w:sz w:val="22"/>
          <w:szCs w:val="22"/>
          <w:u w:val="single"/>
        </w:rPr>
        <w:t>Rok za sprejem mnenj in pripomb:</w:t>
      </w:r>
      <w:r w:rsidR="00E07FEF" w:rsidRPr="000B1606">
        <w:rPr>
          <w:rFonts w:cs="Arial"/>
          <w:b/>
          <w:bCs/>
          <w:noProof/>
          <w:sz w:val="22"/>
          <w:szCs w:val="22"/>
          <w:u w:val="single"/>
        </w:rPr>
        <w:t xml:space="preserve"> </w:t>
      </w:r>
    </w:p>
    <w:p w:rsidR="00A502AD" w:rsidRPr="000B1606" w:rsidRDefault="00E07FEF" w:rsidP="00E07FEF">
      <w:pPr>
        <w:tabs>
          <w:tab w:val="left" w:pos="3828"/>
        </w:tabs>
        <w:spacing w:line="240" w:lineRule="auto"/>
        <w:ind w:left="3828" w:hanging="3828"/>
        <w:rPr>
          <w:rFonts w:cs="Arial"/>
          <w:bCs/>
          <w:noProof/>
          <w:sz w:val="22"/>
          <w:szCs w:val="22"/>
        </w:rPr>
      </w:pPr>
      <w:r w:rsidRPr="000B1606">
        <w:rPr>
          <w:rFonts w:cs="Arial"/>
          <w:bCs/>
          <w:noProof/>
          <w:sz w:val="22"/>
          <w:szCs w:val="22"/>
        </w:rPr>
        <w:t>30. 10. 2015</w:t>
      </w:r>
    </w:p>
    <w:p w:rsidR="00E07FEF" w:rsidRPr="000B1606" w:rsidRDefault="00E07FEF" w:rsidP="00E07FEF">
      <w:pPr>
        <w:tabs>
          <w:tab w:val="left" w:pos="3828"/>
        </w:tabs>
        <w:spacing w:line="240" w:lineRule="auto"/>
        <w:ind w:left="3828" w:hanging="3828"/>
        <w:rPr>
          <w:rFonts w:cs="Arial"/>
          <w:bCs/>
          <w:noProof/>
          <w:sz w:val="22"/>
          <w:szCs w:val="22"/>
        </w:rPr>
      </w:pPr>
    </w:p>
    <w:p w:rsidR="00E07FEF" w:rsidRPr="000B1606" w:rsidRDefault="00E07FEF" w:rsidP="00E07FEF">
      <w:pPr>
        <w:tabs>
          <w:tab w:val="left" w:pos="3828"/>
        </w:tabs>
        <w:spacing w:line="240" w:lineRule="auto"/>
        <w:ind w:left="3828" w:hanging="3828"/>
        <w:rPr>
          <w:rFonts w:cs="Arial"/>
          <w:b/>
          <w:bCs/>
          <w:noProof/>
          <w:sz w:val="22"/>
          <w:szCs w:val="22"/>
        </w:rPr>
      </w:pPr>
    </w:p>
    <w:p w:rsidR="00E07FEF" w:rsidRPr="000B1606" w:rsidRDefault="00A502AD" w:rsidP="00E07FEF">
      <w:pPr>
        <w:tabs>
          <w:tab w:val="left" w:pos="3828"/>
        </w:tabs>
        <w:spacing w:line="240" w:lineRule="auto"/>
        <w:rPr>
          <w:rFonts w:cs="Arial"/>
          <w:b/>
          <w:bCs/>
          <w:noProof/>
          <w:sz w:val="22"/>
          <w:szCs w:val="22"/>
          <w:u w:val="single"/>
        </w:rPr>
      </w:pPr>
      <w:r w:rsidRPr="000B1606">
        <w:rPr>
          <w:rFonts w:cs="Arial"/>
          <w:b/>
          <w:bCs/>
          <w:noProof/>
          <w:sz w:val="22"/>
          <w:szCs w:val="22"/>
          <w:u w:val="single"/>
        </w:rPr>
        <w:t>Ime odgovorne osebe in e-naslov:</w:t>
      </w:r>
      <w:r w:rsidR="00E07FEF" w:rsidRPr="000B1606">
        <w:rPr>
          <w:rFonts w:cs="Arial"/>
          <w:b/>
          <w:bCs/>
          <w:noProof/>
          <w:sz w:val="22"/>
          <w:szCs w:val="22"/>
          <w:u w:val="single"/>
        </w:rPr>
        <w:t xml:space="preserve"> </w:t>
      </w:r>
    </w:p>
    <w:p w:rsidR="00BB69DB" w:rsidRPr="000B1606" w:rsidRDefault="00A731DB" w:rsidP="00E07FEF">
      <w:pPr>
        <w:tabs>
          <w:tab w:val="left" w:pos="3828"/>
        </w:tabs>
        <w:spacing w:line="240" w:lineRule="auto"/>
        <w:rPr>
          <w:rFonts w:cs="Arial"/>
          <w:bCs/>
          <w:noProof/>
          <w:sz w:val="22"/>
          <w:szCs w:val="22"/>
        </w:rPr>
      </w:pPr>
      <w:r w:rsidRPr="000B1606">
        <w:rPr>
          <w:rFonts w:cs="Arial"/>
          <w:bCs/>
          <w:noProof/>
          <w:sz w:val="22"/>
          <w:szCs w:val="22"/>
        </w:rPr>
        <w:t xml:space="preserve">Andrej </w:t>
      </w:r>
      <w:r w:rsidR="00E07FEF" w:rsidRPr="000B1606">
        <w:rPr>
          <w:rFonts w:cs="Arial"/>
          <w:bCs/>
          <w:noProof/>
          <w:sz w:val="22"/>
          <w:szCs w:val="22"/>
        </w:rPr>
        <w:t>Pristovnik,</w:t>
      </w:r>
      <w:r w:rsidRPr="000B1606">
        <w:rPr>
          <w:rFonts w:cs="Arial"/>
          <w:bCs/>
          <w:noProof/>
          <w:sz w:val="22"/>
          <w:szCs w:val="22"/>
        </w:rPr>
        <w:t xml:space="preserve"> </w:t>
      </w:r>
      <w:hyperlink r:id="rId9" w:history="1">
        <w:r w:rsidR="007F5BF2" w:rsidRPr="000B1606">
          <w:rPr>
            <w:rStyle w:val="Hiperpovezava"/>
            <w:rFonts w:cs="Arial"/>
            <w:bCs/>
            <w:noProof/>
            <w:sz w:val="22"/>
            <w:szCs w:val="22"/>
          </w:rPr>
          <w:t>gp.mop@gov.si</w:t>
        </w:r>
      </w:hyperlink>
    </w:p>
    <w:p w:rsidR="00111811" w:rsidRPr="000B1606" w:rsidRDefault="00111811" w:rsidP="00B41A34">
      <w:pPr>
        <w:spacing w:before="600" w:after="120" w:line="240" w:lineRule="auto"/>
        <w:rPr>
          <w:rFonts w:cs="Arial"/>
          <w:b/>
          <w:bCs/>
          <w:noProof/>
          <w:sz w:val="22"/>
          <w:szCs w:val="22"/>
        </w:rPr>
      </w:pPr>
    </w:p>
    <w:p w:rsidR="00111811" w:rsidRPr="000B1606" w:rsidRDefault="00111811" w:rsidP="00B41A34">
      <w:pPr>
        <w:spacing w:before="600" w:after="120" w:line="240" w:lineRule="auto"/>
        <w:rPr>
          <w:rFonts w:cs="Arial"/>
          <w:b/>
          <w:bCs/>
          <w:noProof/>
          <w:sz w:val="22"/>
          <w:szCs w:val="22"/>
        </w:rPr>
      </w:pPr>
    </w:p>
    <w:p w:rsidR="002B5ACD" w:rsidRPr="000B1606" w:rsidRDefault="002B5ACD" w:rsidP="00B41A34">
      <w:pPr>
        <w:spacing w:before="600" w:after="120" w:line="240" w:lineRule="auto"/>
        <w:rPr>
          <w:rFonts w:cs="Arial"/>
          <w:b/>
          <w:bCs/>
          <w:noProof/>
          <w:sz w:val="22"/>
          <w:szCs w:val="22"/>
        </w:rPr>
      </w:pPr>
    </w:p>
    <w:p w:rsidR="002B5ACD" w:rsidRPr="000B1606" w:rsidRDefault="002B5ACD" w:rsidP="00847896">
      <w:pPr>
        <w:spacing w:before="80" w:after="40" w:line="240" w:lineRule="auto"/>
        <w:rPr>
          <w:rFonts w:cs="Arial"/>
          <w:bCs/>
          <w:noProof/>
          <w:sz w:val="22"/>
          <w:szCs w:val="22"/>
        </w:rPr>
      </w:pPr>
    </w:p>
    <w:p w:rsidR="009E7E27" w:rsidRPr="000B1606" w:rsidRDefault="009E7E27" w:rsidP="004870B6">
      <w:pPr>
        <w:spacing w:before="480" w:after="360" w:line="260" w:lineRule="atLeast"/>
        <w:rPr>
          <w:rFonts w:cs="Arial"/>
          <w:b/>
          <w:bCs/>
          <w:noProof/>
          <w:sz w:val="22"/>
          <w:szCs w:val="22"/>
        </w:rPr>
        <w:sectPr w:rsidR="009E7E27" w:rsidRPr="000B1606" w:rsidSect="004A52F4">
          <w:headerReference w:type="default" r:id="rId10"/>
          <w:footerReference w:type="default" r:id="rId11"/>
          <w:pgSz w:w="11900" w:h="16840" w:code="9"/>
          <w:pgMar w:top="1418" w:right="1418" w:bottom="1418" w:left="1418" w:header="964" w:footer="794" w:gutter="0"/>
          <w:cols w:space="708"/>
          <w:titlePg/>
          <w:docGrid w:linePitch="272"/>
        </w:sectPr>
      </w:pPr>
    </w:p>
    <w:p w:rsidR="00AF6BC3" w:rsidRPr="000B1606" w:rsidRDefault="00AF6BC3" w:rsidP="00AF6BC3">
      <w:pPr>
        <w:spacing w:before="480" w:after="360" w:line="260" w:lineRule="atLeast"/>
        <w:rPr>
          <w:rFonts w:cs="Arial"/>
          <w:b/>
          <w:bCs/>
          <w:noProof/>
          <w:sz w:val="22"/>
          <w:szCs w:val="22"/>
        </w:rPr>
      </w:pPr>
      <w:r w:rsidRPr="000B1606">
        <w:rPr>
          <w:rFonts w:cs="Arial"/>
          <w:b/>
          <w:bCs/>
          <w:noProof/>
          <w:sz w:val="22"/>
          <w:szCs w:val="22"/>
        </w:rPr>
        <w:lastRenderedPageBreak/>
        <w:t>OBRAZLOŽITEV</w:t>
      </w:r>
    </w:p>
    <w:p w:rsidR="00AF6BC3" w:rsidRPr="000B1606" w:rsidRDefault="00AF6BC3" w:rsidP="00AF6BC3">
      <w:pPr>
        <w:tabs>
          <w:tab w:val="left" w:pos="284"/>
        </w:tabs>
        <w:spacing w:before="360" w:after="240" w:line="240" w:lineRule="auto"/>
        <w:jc w:val="both"/>
        <w:rPr>
          <w:rFonts w:cs="Arial"/>
          <w:b/>
          <w:bCs/>
          <w:noProof/>
          <w:sz w:val="22"/>
          <w:szCs w:val="22"/>
        </w:rPr>
      </w:pPr>
      <w:r w:rsidRPr="000B1606">
        <w:rPr>
          <w:rFonts w:cs="Arial"/>
          <w:b/>
          <w:bCs/>
          <w:noProof/>
          <w:sz w:val="22"/>
          <w:szCs w:val="22"/>
        </w:rPr>
        <w:t xml:space="preserve">I. </w:t>
      </w:r>
      <w:r w:rsidRPr="000B1606">
        <w:rPr>
          <w:rFonts w:cs="Arial"/>
          <w:b/>
          <w:bCs/>
          <w:noProof/>
          <w:sz w:val="22"/>
          <w:szCs w:val="22"/>
        </w:rPr>
        <w:tab/>
        <w:t>UVOD</w:t>
      </w:r>
    </w:p>
    <w:p w:rsidR="00AF6BC3" w:rsidRPr="000B1606" w:rsidRDefault="00AF6BC3" w:rsidP="00AF6BC3">
      <w:pPr>
        <w:tabs>
          <w:tab w:val="left" w:pos="284"/>
        </w:tabs>
        <w:spacing w:before="240" w:after="120" w:line="240" w:lineRule="auto"/>
        <w:rPr>
          <w:rFonts w:cs="Arial"/>
          <w:b/>
          <w:bCs/>
          <w:noProof/>
          <w:sz w:val="22"/>
          <w:szCs w:val="22"/>
        </w:rPr>
      </w:pPr>
      <w:r w:rsidRPr="000B1606">
        <w:rPr>
          <w:rFonts w:cs="Arial"/>
          <w:b/>
          <w:bCs/>
          <w:noProof/>
          <w:sz w:val="22"/>
          <w:szCs w:val="22"/>
        </w:rPr>
        <w:t>1.</w:t>
      </w:r>
      <w:r w:rsidRPr="000B1606">
        <w:rPr>
          <w:rFonts w:cs="Arial"/>
          <w:b/>
          <w:bCs/>
          <w:noProof/>
          <w:sz w:val="22"/>
          <w:szCs w:val="22"/>
        </w:rPr>
        <w:tab/>
        <w:t>Pravna podlaga</w:t>
      </w:r>
    </w:p>
    <w:p w:rsidR="00AF6BC3" w:rsidRPr="000B1606" w:rsidRDefault="00AF6BC3" w:rsidP="00AF6BC3">
      <w:pPr>
        <w:spacing w:before="120" w:after="120" w:line="240" w:lineRule="auto"/>
        <w:jc w:val="both"/>
        <w:rPr>
          <w:rFonts w:cs="Arial"/>
          <w:bCs/>
          <w:noProof/>
          <w:sz w:val="22"/>
          <w:szCs w:val="22"/>
        </w:rPr>
      </w:pPr>
      <w:r w:rsidRPr="000B1606">
        <w:rPr>
          <w:rFonts w:cs="Arial"/>
          <w:bCs/>
          <w:noProof/>
          <w:sz w:val="22"/>
          <w:szCs w:val="22"/>
        </w:rPr>
        <w:t xml:space="preserve">Pravna podlaga za predlog Uredbe o spremembah in dopolnitvah Uredbe o ravnanju z baterijami in akumulatorji ter odpadnimi baterijami in akumulatorji sta </w:t>
      </w:r>
      <w:r w:rsidRPr="000B1606">
        <w:rPr>
          <w:rFonts w:cs="Arial"/>
          <w:noProof/>
          <w:sz w:val="22"/>
          <w:szCs w:val="22"/>
        </w:rPr>
        <w:t xml:space="preserve">drugi odstavek 19. člena in peti odstavek 20. člena </w:t>
      </w:r>
      <w:r w:rsidRPr="000B1606">
        <w:rPr>
          <w:rFonts w:cs="Arial"/>
          <w:bCs/>
          <w:noProof/>
          <w:sz w:val="22"/>
          <w:szCs w:val="22"/>
        </w:rPr>
        <w:t xml:space="preserve">Zakona o varstvu okolja (Uradni list RS, št. 39/06 – uradno prečiščeno besedilo, 49/06 – ZMetD, 66/06 – odl. US, 33/07 – ZPNačrt, 57/08 – ZFO-1A, 70/08, 108/09, 48/12,57/12, 92/13 in 56/15). Slednji določa, </w:t>
      </w:r>
      <w:r w:rsidRPr="000B1606">
        <w:rPr>
          <w:rFonts w:cs="Arial"/>
          <w:noProof/>
          <w:sz w:val="22"/>
          <w:szCs w:val="22"/>
        </w:rPr>
        <w:t>da Vlada RS s predpisom določi pravila ravnanja in druge pogoje za ravnanje z odpadki. Uredba vsebuje tudi določbe za izvrševanje 36. in 104. člena ter četrtega odstavka 157. člena istega zakona.</w:t>
      </w:r>
    </w:p>
    <w:p w:rsidR="00AF6BC3" w:rsidRPr="000B1606" w:rsidRDefault="00AF6BC3" w:rsidP="00AF6BC3">
      <w:pPr>
        <w:tabs>
          <w:tab w:val="left" w:pos="284"/>
        </w:tabs>
        <w:spacing w:before="240" w:after="120" w:line="240" w:lineRule="auto"/>
        <w:rPr>
          <w:rFonts w:cs="Arial"/>
          <w:b/>
          <w:bCs/>
          <w:noProof/>
          <w:sz w:val="22"/>
          <w:szCs w:val="22"/>
        </w:rPr>
      </w:pPr>
      <w:r w:rsidRPr="000B1606">
        <w:rPr>
          <w:rFonts w:cs="Arial"/>
          <w:b/>
          <w:bCs/>
          <w:noProof/>
          <w:sz w:val="22"/>
          <w:szCs w:val="22"/>
        </w:rPr>
        <w:t>2.</w:t>
      </w:r>
      <w:r w:rsidRPr="000B1606">
        <w:rPr>
          <w:rFonts w:cs="Arial"/>
          <w:b/>
          <w:bCs/>
          <w:noProof/>
          <w:sz w:val="22"/>
          <w:szCs w:val="22"/>
        </w:rPr>
        <w:tab/>
        <w:t>Splošna obrazložitev predloga uredbe</w:t>
      </w:r>
    </w:p>
    <w:p w:rsidR="00AF6BC3" w:rsidRPr="000B1606" w:rsidRDefault="00AF6BC3" w:rsidP="00AF6BC3">
      <w:pPr>
        <w:spacing w:before="80" w:after="40" w:line="240" w:lineRule="auto"/>
        <w:jc w:val="both"/>
        <w:rPr>
          <w:rFonts w:cs="Arial"/>
          <w:bCs/>
          <w:noProof/>
          <w:sz w:val="22"/>
          <w:szCs w:val="22"/>
        </w:rPr>
      </w:pPr>
      <w:r w:rsidRPr="000B1606">
        <w:rPr>
          <w:rFonts w:cs="Arial"/>
          <w:bCs/>
          <w:noProof/>
          <w:sz w:val="22"/>
          <w:szCs w:val="22"/>
        </w:rPr>
        <w:t>Uredba o ravnanju z baterijami in akumulatorji ter odpadnimi baterijami in akumulatorji (Uradni list RS št. 3/10, 64/12 in 93/12 v nadaljnjem besedilu Uredba) v skladu z Direktivo 2006/66/ES Evropskega parlamenta in Sveta z dne 6. septembra 2006 o baterijah in akumulatorjih ter odpadnih baterijah in akumulatorjih in razveljavitvi Direktive 91/157/EGS (UL L št. 266 z dne 26. 9. 2006, str. 1; v nadaljnjem besedilu: Direktiva 2006/66/ES), med drugim določa pravila za dajanje baterij in akumulatorjev na trg, zlasti še prepoved dajanja na trg baterij in akumulatorjev, ki vsebujejo nevarne snovi ter posebna pravila za zbiranje, obdelavo, recikliranje in odstranjevanje odpadnih baterij in akumulatorjev na področju ravnanja z odpadki.</w:t>
      </w:r>
    </w:p>
    <w:p w:rsidR="00AF6BC3" w:rsidRPr="000B1606" w:rsidRDefault="00AF6BC3" w:rsidP="00AF6BC3">
      <w:pPr>
        <w:spacing w:before="80" w:after="40" w:line="240" w:lineRule="auto"/>
        <w:jc w:val="both"/>
        <w:rPr>
          <w:rFonts w:cs="Arial"/>
          <w:bCs/>
          <w:noProof/>
          <w:sz w:val="22"/>
          <w:szCs w:val="22"/>
        </w:rPr>
      </w:pPr>
      <w:r w:rsidRPr="000B1606">
        <w:rPr>
          <w:rFonts w:cs="Arial"/>
          <w:bCs/>
          <w:noProof/>
          <w:sz w:val="22"/>
          <w:szCs w:val="22"/>
        </w:rPr>
        <w:t>Glavni razlog za spremembo in dopolnitev Uredbe je prenos Direktive 2013/56/EU Evropskega parlamenta in Sveta z dne 20. novembra 2013 (UL L št. 329 z dne 10. 12. 2015, str. 5, v nadaljevanju Direktiva 2013/56/EU) v pravni red Republike Slovenije.</w:t>
      </w:r>
    </w:p>
    <w:p w:rsidR="00AF6BC3" w:rsidRPr="000B1606" w:rsidRDefault="00AF6BC3" w:rsidP="00AF6BC3">
      <w:pPr>
        <w:spacing w:before="80" w:after="40" w:line="240" w:lineRule="auto"/>
        <w:jc w:val="both"/>
        <w:rPr>
          <w:rFonts w:cs="Arial"/>
          <w:bCs/>
          <w:noProof/>
          <w:sz w:val="22"/>
          <w:szCs w:val="22"/>
        </w:rPr>
      </w:pPr>
      <w:r w:rsidRPr="000B1606">
        <w:rPr>
          <w:rFonts w:cs="Arial"/>
          <w:bCs/>
          <w:noProof/>
          <w:sz w:val="22"/>
          <w:szCs w:val="22"/>
        </w:rPr>
        <w:t>Direktiva 2006/66/ES prepoveduje dajanje na trg prenosnih baterij in akumulatorjev, ki vsebujejo več kot 0,002 % kadmija glede na celotno maso, vključno s tistimi, vgrajenimi v naprave. Iz te prepovedi so bile izvzete prenosne baterije in akumulatorji, namenjeni za brezžično električno orodje. Za postopno zmanjšanje količine kadmija, sproščenega v okolje, je z Direktivo 2013/56/EU ta prepoved razširjena na prenosne baterije in akumulatorje, namenjene za brezžično električno orodje, saj so za take aplikacije na trgu dostopni primerni nadomestki brez kadmija, in sicer nikelj-kovinsko-hidridne in litij-ionske baterije. Izjema iz Direktive 2006/66/ES za prenosne baterije in akumulatorje, namenjene za brezžično električno orodje, velja še do 31. decembra 2016 zato, da se industrija recikliranja in potrošniki prilagodijo na zadevne nadomestne tehnologije.</w:t>
      </w:r>
    </w:p>
    <w:p w:rsidR="00AF6BC3" w:rsidRPr="000B1606" w:rsidRDefault="00AF6BC3" w:rsidP="00AF6BC3">
      <w:pPr>
        <w:spacing w:before="80" w:after="40" w:line="240" w:lineRule="auto"/>
        <w:jc w:val="both"/>
        <w:rPr>
          <w:rFonts w:cs="Arial"/>
          <w:bCs/>
          <w:noProof/>
          <w:sz w:val="22"/>
          <w:szCs w:val="22"/>
        </w:rPr>
      </w:pPr>
      <w:r w:rsidRPr="000B1606">
        <w:rPr>
          <w:rFonts w:cs="Arial"/>
          <w:bCs/>
          <w:noProof/>
          <w:sz w:val="22"/>
          <w:szCs w:val="22"/>
        </w:rPr>
        <w:t>Direktiva 2006/66/ES prepoveduje tudi dajanje na trg vseh baterij ali akumulatorjev, vgrajenih v naprave ali ne, ki vsebujejo več kot 0,0005 % živega srebra glede na celotno maso. Gumbaste celice z vsebnostjo živega srebra, ki ne presega 2 % glede na celotno maso, pa so izvzete iz te prepovedi. Ker je po ocenah Evropske komisije na trgu Unije že opazen premik h gumbastim celicam brez živega srebra, je z Direktivo 2013/56/EU prepovedano tudi trženje gumbastih celic z vsebnostjo živega srebra, ki presega 0,0005 % glede na celotno maso.</w:t>
      </w:r>
    </w:p>
    <w:p w:rsidR="00AF6BC3" w:rsidRPr="000B1606" w:rsidRDefault="00AF6BC3" w:rsidP="00AF6BC3">
      <w:pPr>
        <w:spacing w:before="80" w:after="40" w:line="240" w:lineRule="auto"/>
        <w:jc w:val="both"/>
        <w:rPr>
          <w:rFonts w:cs="Arial"/>
          <w:bCs/>
          <w:noProof/>
          <w:sz w:val="22"/>
          <w:szCs w:val="22"/>
        </w:rPr>
      </w:pPr>
      <w:r w:rsidRPr="000B1606">
        <w:rPr>
          <w:rFonts w:cs="Arial"/>
          <w:bCs/>
          <w:noProof/>
          <w:sz w:val="22"/>
          <w:szCs w:val="22"/>
        </w:rPr>
        <w:t xml:space="preserve">Zaradi tega se s to spremembo spreminjajo 1., 5., 7. in 43. člen Uredbe. </w:t>
      </w:r>
    </w:p>
    <w:p w:rsidR="00AF6BC3" w:rsidRPr="000B1606" w:rsidRDefault="00AF6BC3" w:rsidP="00AF6BC3">
      <w:pPr>
        <w:spacing w:before="80" w:after="40" w:line="240" w:lineRule="auto"/>
        <w:jc w:val="both"/>
        <w:rPr>
          <w:rFonts w:cs="Arial"/>
          <w:bCs/>
          <w:noProof/>
          <w:sz w:val="22"/>
          <w:szCs w:val="22"/>
        </w:rPr>
      </w:pPr>
      <w:r w:rsidRPr="000B1606">
        <w:rPr>
          <w:rFonts w:cs="Arial"/>
          <w:bCs/>
          <w:noProof/>
          <w:sz w:val="22"/>
          <w:szCs w:val="22"/>
        </w:rPr>
        <w:t xml:space="preserve">Direktiva 2006/66/ES določa, da morajo biti registrirani proizvajalci baterij in akumulatorjev. Zaradi preprečevanja nepotrebnega upravnega bremena za proizvajalce, so bile enake postopkovne zahteve, ki so veljale v vseh državah članicah določene z Odločbo komisije 2009/603/ES z dne 5. avgusta 2009 o določitvi zahtev po registraciji proizvajalcev baterij in akumulatorjev v skladu z Direktivo 2006/66/ES Evropskega parlamenta in Sveta (UL L 329 z dne 10. 12. 2013, str. 5; v nadaljnjem besedilu: Odločba 2009/603/ES). Z Direktivo </w:t>
      </w:r>
      <w:r w:rsidRPr="000B1606">
        <w:rPr>
          <w:rFonts w:cs="Arial"/>
          <w:bCs/>
          <w:noProof/>
          <w:sz w:val="22"/>
          <w:szCs w:val="22"/>
        </w:rPr>
        <w:lastRenderedPageBreak/>
        <w:t>2013/56/EU je bila Odločba 2009/603/ES razveljavljena, zahteve iz te odločbe pa prenesene v direktivo. Zaradi tega se s to spremembo spreminjajo 1., 3., 4., 33., 35., 39., in 43. člen Uredbe.</w:t>
      </w:r>
    </w:p>
    <w:p w:rsidR="00AF6BC3" w:rsidRPr="000B1606" w:rsidRDefault="00AF6BC3" w:rsidP="00AF6BC3">
      <w:pPr>
        <w:spacing w:before="80" w:after="40" w:line="240" w:lineRule="auto"/>
        <w:jc w:val="both"/>
        <w:rPr>
          <w:rFonts w:cs="Arial"/>
          <w:bCs/>
          <w:noProof/>
          <w:sz w:val="22"/>
          <w:szCs w:val="22"/>
        </w:rPr>
      </w:pPr>
      <w:r w:rsidRPr="000B1606">
        <w:rPr>
          <w:rFonts w:cs="Arial"/>
          <w:bCs/>
          <w:noProof/>
          <w:sz w:val="22"/>
          <w:szCs w:val="22"/>
        </w:rPr>
        <w:t>Poleg tega se spreminjajo še 2., 9., 10., 26., 28., 29., 31., in 37. člen Uredbe.</w:t>
      </w:r>
    </w:p>
    <w:p w:rsidR="00AF6BC3" w:rsidRPr="000B1606" w:rsidRDefault="00AF6BC3" w:rsidP="00AF6BC3">
      <w:pPr>
        <w:spacing w:before="80" w:after="40" w:line="240" w:lineRule="auto"/>
        <w:jc w:val="both"/>
        <w:rPr>
          <w:rFonts w:cs="Arial"/>
          <w:bCs/>
          <w:noProof/>
          <w:sz w:val="22"/>
          <w:szCs w:val="22"/>
        </w:rPr>
      </w:pPr>
      <w:r w:rsidRPr="000B1606">
        <w:rPr>
          <w:rFonts w:cs="Arial"/>
          <w:bCs/>
          <w:noProof/>
          <w:sz w:val="22"/>
          <w:szCs w:val="22"/>
        </w:rPr>
        <w:t xml:space="preserve">S tem predlogom se v druge člene Uredbe o ravnanju z baterijami in akumulatorji ter odpadnimi baterijami in akumulatorji (Uradni list RS št. 3/10, 64/12 in 93/12) ne posega. </w:t>
      </w:r>
    </w:p>
    <w:p w:rsidR="00AF6BC3" w:rsidRPr="000B1606" w:rsidRDefault="00AF6BC3" w:rsidP="00AF6BC3">
      <w:pPr>
        <w:spacing w:line="240" w:lineRule="auto"/>
        <w:rPr>
          <w:rFonts w:cs="Arial"/>
          <w:b/>
          <w:bCs/>
          <w:noProof/>
          <w:sz w:val="22"/>
          <w:szCs w:val="22"/>
        </w:rPr>
      </w:pPr>
    </w:p>
    <w:p w:rsidR="000B1606" w:rsidRPr="000B1606" w:rsidRDefault="000B1606" w:rsidP="00AF6BC3">
      <w:pPr>
        <w:spacing w:line="240" w:lineRule="auto"/>
        <w:rPr>
          <w:rFonts w:cs="Arial"/>
          <w:b/>
          <w:bCs/>
          <w:noProof/>
          <w:sz w:val="22"/>
          <w:szCs w:val="22"/>
        </w:rPr>
      </w:pPr>
    </w:p>
    <w:p w:rsidR="000B1606" w:rsidRPr="000B1606" w:rsidRDefault="000B1606" w:rsidP="00AF6BC3">
      <w:pPr>
        <w:spacing w:line="240" w:lineRule="auto"/>
        <w:rPr>
          <w:rFonts w:cs="Arial"/>
          <w:b/>
          <w:bCs/>
          <w:noProof/>
          <w:sz w:val="22"/>
          <w:szCs w:val="22"/>
        </w:rPr>
      </w:pPr>
    </w:p>
    <w:p w:rsidR="00AF6BC3" w:rsidRPr="000B1606" w:rsidRDefault="00AF6BC3" w:rsidP="00AF6BC3">
      <w:pPr>
        <w:spacing w:line="240" w:lineRule="auto"/>
        <w:rPr>
          <w:rFonts w:cs="Arial"/>
          <w:b/>
          <w:bCs/>
          <w:noProof/>
          <w:sz w:val="22"/>
          <w:szCs w:val="22"/>
        </w:rPr>
      </w:pPr>
      <w:r w:rsidRPr="000B1606">
        <w:rPr>
          <w:rFonts w:cs="Arial"/>
          <w:b/>
          <w:bCs/>
          <w:noProof/>
          <w:sz w:val="22"/>
          <w:szCs w:val="22"/>
        </w:rPr>
        <w:t>II. VSEBINSKA OBRAZLOŽITEV PREDLAGANIH REŠITEV</w:t>
      </w:r>
    </w:p>
    <w:p w:rsidR="00AF6BC3" w:rsidRPr="000B1606" w:rsidRDefault="00AF6BC3" w:rsidP="00AF6BC3">
      <w:pPr>
        <w:spacing w:before="120" w:after="120" w:line="240" w:lineRule="auto"/>
        <w:jc w:val="both"/>
        <w:rPr>
          <w:rFonts w:cs="Arial"/>
          <w:b/>
          <w:bCs/>
          <w:noProof/>
          <w:sz w:val="22"/>
          <w:szCs w:val="22"/>
        </w:rPr>
      </w:pPr>
      <w:r w:rsidRPr="000B1606">
        <w:rPr>
          <w:rFonts w:cs="Arial"/>
          <w:b/>
          <w:bCs/>
          <w:noProof/>
          <w:sz w:val="22"/>
          <w:szCs w:val="22"/>
        </w:rPr>
        <w:t>1., 4. in 17. člen</w:t>
      </w:r>
    </w:p>
    <w:p w:rsidR="00AF6BC3" w:rsidRPr="000B1606" w:rsidRDefault="00AF6BC3" w:rsidP="00AF6BC3">
      <w:pPr>
        <w:spacing w:before="80" w:after="40" w:line="240" w:lineRule="auto"/>
        <w:jc w:val="both"/>
        <w:rPr>
          <w:rFonts w:cs="Arial"/>
          <w:bCs/>
          <w:noProof/>
          <w:sz w:val="22"/>
          <w:szCs w:val="22"/>
        </w:rPr>
      </w:pPr>
      <w:r w:rsidRPr="000B1606">
        <w:rPr>
          <w:rFonts w:cs="Arial"/>
          <w:bCs/>
          <w:noProof/>
          <w:sz w:val="22"/>
          <w:szCs w:val="22"/>
        </w:rPr>
        <w:t>S 1., 4. in 17. členom tega predloga se spreminjajo 1., 4., in 41. člen Uredbe.</w:t>
      </w:r>
    </w:p>
    <w:p w:rsidR="00AF6BC3" w:rsidRPr="000B1606" w:rsidRDefault="00AF6BC3" w:rsidP="00AF6BC3">
      <w:pPr>
        <w:spacing w:before="80" w:after="40" w:line="240" w:lineRule="auto"/>
        <w:jc w:val="both"/>
        <w:rPr>
          <w:rFonts w:cs="Arial"/>
          <w:bCs/>
          <w:noProof/>
          <w:sz w:val="22"/>
          <w:szCs w:val="22"/>
        </w:rPr>
      </w:pPr>
      <w:r w:rsidRPr="000B1606">
        <w:rPr>
          <w:rFonts w:cs="Arial"/>
          <w:bCs/>
          <w:noProof/>
          <w:sz w:val="22"/>
          <w:szCs w:val="22"/>
        </w:rPr>
        <w:t>Direktiva 2006/66/ES je bila nazadnje spremenjena z Direktivo 2013/56/EU, zato je s 1. členom tega predloga ustrezno popravljen sklic v drugem odstavku 1. člena Uredbe. Dosedanji tretji odstavek 1. člena Uredbe je črtan. Vsebina 1. in 3. točke tega odstavka je prenesena v tretji odstavek 4. člena Uredbe oz. prvi odstavek 41. člena Uredbe, kar je urejeno v 4. in 17. členu tega predloga. 2. točka tretjega odstavka 1. člena Uredbe pa je črtana zaradi razveljavitve Odločbe 2009/603/ES.</w:t>
      </w:r>
    </w:p>
    <w:p w:rsidR="00AF6BC3" w:rsidRPr="000B1606" w:rsidRDefault="00AF6BC3" w:rsidP="00AF6BC3">
      <w:pPr>
        <w:spacing w:before="120" w:after="120" w:line="240" w:lineRule="auto"/>
        <w:jc w:val="both"/>
        <w:rPr>
          <w:rFonts w:cs="Arial"/>
          <w:bCs/>
          <w:noProof/>
          <w:sz w:val="22"/>
          <w:szCs w:val="22"/>
        </w:rPr>
      </w:pPr>
    </w:p>
    <w:p w:rsidR="00AF6BC3" w:rsidRPr="000B1606" w:rsidRDefault="00AF6BC3" w:rsidP="00AF6BC3">
      <w:pPr>
        <w:spacing w:before="120" w:after="120" w:line="240" w:lineRule="auto"/>
        <w:jc w:val="both"/>
        <w:rPr>
          <w:rFonts w:cs="Arial"/>
          <w:b/>
          <w:bCs/>
          <w:noProof/>
          <w:sz w:val="22"/>
          <w:szCs w:val="22"/>
        </w:rPr>
      </w:pPr>
      <w:r w:rsidRPr="000B1606">
        <w:rPr>
          <w:rFonts w:cs="Arial"/>
          <w:b/>
          <w:bCs/>
          <w:noProof/>
          <w:sz w:val="22"/>
          <w:szCs w:val="22"/>
        </w:rPr>
        <w:t>2., 9. in 12. člen</w:t>
      </w:r>
    </w:p>
    <w:p w:rsidR="00AF6BC3" w:rsidRPr="000B1606" w:rsidRDefault="00AF6BC3" w:rsidP="00AF6BC3">
      <w:pPr>
        <w:spacing w:before="80" w:after="40" w:line="240" w:lineRule="auto"/>
        <w:jc w:val="both"/>
        <w:rPr>
          <w:rFonts w:cs="Arial"/>
          <w:bCs/>
          <w:noProof/>
          <w:sz w:val="22"/>
          <w:szCs w:val="22"/>
        </w:rPr>
      </w:pPr>
      <w:r w:rsidRPr="000B1606">
        <w:rPr>
          <w:rFonts w:cs="Arial"/>
          <w:bCs/>
          <w:noProof/>
          <w:sz w:val="22"/>
          <w:szCs w:val="22"/>
        </w:rPr>
        <w:t>Z 2., 9. in 12. členom tega predloga se spreminjajo 2., 26., in 31. člen Uredbe.</w:t>
      </w:r>
    </w:p>
    <w:p w:rsidR="00AF6BC3" w:rsidRPr="000B1606" w:rsidRDefault="00AF6BC3" w:rsidP="00AF6BC3">
      <w:pPr>
        <w:spacing w:before="120" w:after="120" w:line="240" w:lineRule="auto"/>
        <w:jc w:val="both"/>
        <w:rPr>
          <w:rFonts w:cs="Arial"/>
          <w:bCs/>
          <w:noProof/>
          <w:sz w:val="22"/>
          <w:szCs w:val="22"/>
        </w:rPr>
      </w:pPr>
      <w:r w:rsidRPr="000B1606">
        <w:rPr>
          <w:rFonts w:cs="Arial"/>
          <w:bCs/>
          <w:noProof/>
          <w:sz w:val="22"/>
          <w:szCs w:val="22"/>
        </w:rPr>
        <w:t>Zaradi uskladitve s slovensko zakonodajo je popravljen sklic na predpis, ki ureja izrabljena vozila.</w:t>
      </w:r>
    </w:p>
    <w:p w:rsidR="00AF6BC3" w:rsidRPr="000B1606" w:rsidRDefault="00AF6BC3" w:rsidP="00AF6BC3">
      <w:pPr>
        <w:spacing w:before="120" w:after="120" w:line="240" w:lineRule="auto"/>
        <w:jc w:val="both"/>
        <w:rPr>
          <w:rFonts w:cs="Arial"/>
          <w:bCs/>
          <w:noProof/>
          <w:sz w:val="22"/>
          <w:szCs w:val="22"/>
        </w:rPr>
      </w:pPr>
    </w:p>
    <w:p w:rsidR="00AF6BC3" w:rsidRPr="000B1606" w:rsidRDefault="00AF6BC3" w:rsidP="00AF6BC3">
      <w:pPr>
        <w:spacing w:before="120" w:after="120" w:line="240" w:lineRule="auto"/>
        <w:jc w:val="both"/>
        <w:rPr>
          <w:rFonts w:cs="Arial"/>
          <w:b/>
          <w:bCs/>
          <w:noProof/>
          <w:sz w:val="22"/>
          <w:szCs w:val="22"/>
        </w:rPr>
      </w:pPr>
      <w:r w:rsidRPr="000B1606">
        <w:rPr>
          <w:rFonts w:cs="Arial"/>
          <w:b/>
          <w:bCs/>
          <w:noProof/>
          <w:sz w:val="22"/>
          <w:szCs w:val="22"/>
        </w:rPr>
        <w:t>3., 6. in 13. člen</w:t>
      </w:r>
    </w:p>
    <w:p w:rsidR="00AF6BC3" w:rsidRPr="000B1606" w:rsidRDefault="00AF6BC3" w:rsidP="00AF6BC3">
      <w:pPr>
        <w:spacing w:before="80" w:after="40" w:line="240" w:lineRule="auto"/>
        <w:jc w:val="both"/>
        <w:rPr>
          <w:rFonts w:cs="Arial"/>
          <w:bCs/>
          <w:noProof/>
          <w:sz w:val="22"/>
          <w:szCs w:val="22"/>
        </w:rPr>
      </w:pPr>
      <w:r w:rsidRPr="000B1606">
        <w:rPr>
          <w:rFonts w:cs="Arial"/>
          <w:bCs/>
          <w:noProof/>
          <w:sz w:val="22"/>
          <w:szCs w:val="22"/>
        </w:rPr>
        <w:t>S 3., 6. in 13. členom tega predloga se spreminjajo 3., 7. in 33. člen Uredbe.</w:t>
      </w:r>
    </w:p>
    <w:p w:rsidR="00AF6BC3" w:rsidRPr="000B1606" w:rsidRDefault="00AF6BC3" w:rsidP="00AF6BC3">
      <w:pPr>
        <w:spacing w:before="120" w:after="120" w:line="240" w:lineRule="auto"/>
        <w:jc w:val="both"/>
        <w:rPr>
          <w:rFonts w:cs="Arial"/>
          <w:bCs/>
          <w:noProof/>
          <w:sz w:val="22"/>
          <w:szCs w:val="22"/>
        </w:rPr>
      </w:pPr>
      <w:r w:rsidRPr="000B1606">
        <w:rPr>
          <w:rFonts w:cs="Arial"/>
          <w:bCs/>
          <w:noProof/>
          <w:sz w:val="22"/>
          <w:szCs w:val="22"/>
        </w:rPr>
        <w:t>Direktiva 2006/66/ES določa obveznosti izvornega proizvajalca baterij ali akumulatorjev, proizvajalca baterij ali akumulatorjev ter proizvajalca in uvoznika naprav. Zaradi razmejitve obveznosti posameznih navedenih oseb je v 13. točki 3. člena na novo opredeljen izvorni proizvajalec baterij ali akumulatorjev kot pravna oseba ali samostojni podjetnik posameznik, ki proizvaja baterije ali akumulatorje na ozemlju Republike Slovenije. V novih 29. in 30. točki tega člena pa sta na novo opredeljena proizvajalec in uvoznik naprav.</w:t>
      </w:r>
    </w:p>
    <w:p w:rsidR="00AF6BC3" w:rsidRPr="000B1606" w:rsidRDefault="00AF6BC3" w:rsidP="00AF6BC3">
      <w:pPr>
        <w:spacing w:before="120" w:after="120" w:line="240" w:lineRule="auto"/>
        <w:jc w:val="both"/>
        <w:rPr>
          <w:rFonts w:cs="Arial"/>
          <w:bCs/>
          <w:noProof/>
          <w:sz w:val="22"/>
          <w:szCs w:val="22"/>
        </w:rPr>
      </w:pPr>
      <w:r w:rsidRPr="000B1606">
        <w:rPr>
          <w:rFonts w:cs="Arial"/>
          <w:noProof/>
          <w:sz w:val="22"/>
          <w:szCs w:val="22"/>
        </w:rPr>
        <w:t>Ustrezno so spremenjene tudi določbe 7. in 33. člena Uredbe.</w:t>
      </w:r>
    </w:p>
    <w:p w:rsidR="00AF6BC3" w:rsidRPr="000B1606" w:rsidRDefault="00AF6BC3" w:rsidP="00AF6BC3">
      <w:pPr>
        <w:spacing w:before="120" w:after="120" w:line="240" w:lineRule="auto"/>
        <w:jc w:val="both"/>
        <w:rPr>
          <w:rFonts w:cs="Arial"/>
          <w:bCs/>
          <w:noProof/>
          <w:sz w:val="22"/>
          <w:szCs w:val="22"/>
        </w:rPr>
      </w:pPr>
      <w:r w:rsidRPr="000B1606">
        <w:rPr>
          <w:rFonts w:cs="Arial"/>
          <w:bCs/>
          <w:noProof/>
          <w:sz w:val="22"/>
          <w:szCs w:val="22"/>
        </w:rPr>
        <w:t>Zaradi novih 29. in 30. točke 3. člena Uredbe je 7. člen spremenjen tako, da se obveznosti povezane z napravami nanašajo na proizvajalca oz. uvoznika naprav.</w:t>
      </w:r>
    </w:p>
    <w:p w:rsidR="00AF6BC3" w:rsidRPr="000B1606" w:rsidRDefault="00AF6BC3" w:rsidP="00AF6BC3">
      <w:pPr>
        <w:spacing w:before="120" w:after="120" w:line="240" w:lineRule="auto"/>
        <w:jc w:val="both"/>
        <w:rPr>
          <w:rFonts w:cs="Arial"/>
          <w:bCs/>
          <w:noProof/>
          <w:sz w:val="22"/>
          <w:szCs w:val="22"/>
        </w:rPr>
      </w:pPr>
      <w:r w:rsidRPr="000B1606">
        <w:rPr>
          <w:rFonts w:cs="Arial"/>
          <w:bCs/>
          <w:noProof/>
          <w:sz w:val="22"/>
          <w:szCs w:val="22"/>
        </w:rPr>
        <w:t xml:space="preserve">Zaradi prenosa četrtega odstavka 1. člena Direktive 2013/56/EU s katerim je spremenjen 11. člen Direktive 2006/66/ES so v 7. členu Uredbe zahteve, ki jih morajo izpolnjevati proizvajalci </w:t>
      </w:r>
      <w:bookmarkStart w:id="0" w:name="_GoBack"/>
      <w:bookmarkEnd w:id="0"/>
      <w:r w:rsidRPr="000B1606">
        <w:rPr>
          <w:rFonts w:cs="Arial"/>
          <w:bCs/>
          <w:noProof/>
          <w:sz w:val="22"/>
          <w:szCs w:val="22"/>
        </w:rPr>
        <w:t>naprav usklajene z zahtevami iz Direktive 2013/56/EU.</w:t>
      </w:r>
    </w:p>
    <w:p w:rsidR="00AF6BC3" w:rsidRPr="000B1606" w:rsidRDefault="00AF6BC3" w:rsidP="00AF6BC3">
      <w:pPr>
        <w:spacing w:before="120" w:after="120" w:line="240" w:lineRule="auto"/>
        <w:jc w:val="both"/>
        <w:rPr>
          <w:rFonts w:cs="Arial"/>
          <w:bCs/>
          <w:noProof/>
          <w:sz w:val="22"/>
          <w:szCs w:val="22"/>
        </w:rPr>
      </w:pPr>
      <w:r w:rsidRPr="000B1606">
        <w:rPr>
          <w:rFonts w:cs="Arial"/>
          <w:bCs/>
          <w:noProof/>
          <w:sz w:val="22"/>
          <w:szCs w:val="22"/>
        </w:rPr>
        <w:t>Zaradi spremembe 13. točke 3. člena je v 33. člen spremenjen tako, da se obveznost označevanja baterij in akumulatorjev nanaša na izvornega proizvajalca. V primeru baterij in akumulatorjev, katerih izvorni proizvajalec ni slovenska pravna ali fizična oseba, je to obveznost proizvajalca.</w:t>
      </w:r>
    </w:p>
    <w:p w:rsidR="00AF6BC3" w:rsidRPr="000B1606" w:rsidRDefault="00AF6BC3" w:rsidP="00AF6BC3">
      <w:pPr>
        <w:spacing w:before="120" w:after="40"/>
        <w:rPr>
          <w:rFonts w:cs="Arial"/>
          <w:bCs/>
          <w:noProof/>
          <w:sz w:val="22"/>
          <w:szCs w:val="22"/>
        </w:rPr>
      </w:pPr>
      <w:r w:rsidRPr="000B1606">
        <w:rPr>
          <w:rFonts w:cs="Arial"/>
          <w:bCs/>
          <w:noProof/>
          <w:sz w:val="22"/>
          <w:szCs w:val="22"/>
        </w:rPr>
        <w:t xml:space="preserve">Določanje zmogljivosti prenosnih sekundarnih ali avtomobilskih baterij in akumulatorjev ureja Uredba Komisije (EU) št. 1103/2010 zato je v tretjem odstavku 33. člena, ki določa </w:t>
      </w:r>
      <w:r w:rsidRPr="000B1606">
        <w:rPr>
          <w:rFonts w:cs="Arial"/>
          <w:bCs/>
          <w:noProof/>
          <w:sz w:val="22"/>
          <w:szCs w:val="22"/>
        </w:rPr>
        <w:lastRenderedPageBreak/>
        <w:t>obveznost izvornega proizvajalca tovrstnih baterij glede določanja njihove zmogljivosti, naveden sklic na to uredbo.</w:t>
      </w:r>
    </w:p>
    <w:p w:rsidR="00AF6BC3" w:rsidRPr="000B1606" w:rsidRDefault="00AF6BC3" w:rsidP="00AF6BC3">
      <w:pPr>
        <w:spacing w:before="120" w:after="120" w:line="240" w:lineRule="auto"/>
        <w:jc w:val="both"/>
        <w:rPr>
          <w:rFonts w:cs="Arial"/>
          <w:b/>
          <w:bCs/>
          <w:noProof/>
          <w:sz w:val="22"/>
          <w:szCs w:val="22"/>
        </w:rPr>
      </w:pPr>
    </w:p>
    <w:p w:rsidR="00AF6BC3" w:rsidRPr="000B1606" w:rsidRDefault="00AF6BC3" w:rsidP="00AF6BC3">
      <w:pPr>
        <w:spacing w:before="120" w:after="120" w:line="240" w:lineRule="auto"/>
        <w:jc w:val="both"/>
        <w:rPr>
          <w:rFonts w:cs="Arial"/>
          <w:b/>
          <w:bCs/>
          <w:noProof/>
          <w:sz w:val="22"/>
          <w:szCs w:val="22"/>
        </w:rPr>
      </w:pPr>
      <w:r w:rsidRPr="000B1606">
        <w:rPr>
          <w:rFonts w:cs="Arial"/>
          <w:b/>
          <w:bCs/>
          <w:noProof/>
          <w:sz w:val="22"/>
          <w:szCs w:val="22"/>
        </w:rPr>
        <w:t>5. člen</w:t>
      </w:r>
    </w:p>
    <w:p w:rsidR="00AF6BC3" w:rsidRPr="000B1606" w:rsidRDefault="00AF6BC3" w:rsidP="00AF6BC3">
      <w:pPr>
        <w:spacing w:before="80" w:after="40" w:line="240" w:lineRule="auto"/>
        <w:jc w:val="both"/>
        <w:rPr>
          <w:rFonts w:cs="Arial"/>
          <w:bCs/>
          <w:noProof/>
          <w:sz w:val="22"/>
          <w:szCs w:val="22"/>
        </w:rPr>
      </w:pPr>
      <w:r w:rsidRPr="000B1606">
        <w:rPr>
          <w:rFonts w:cs="Arial"/>
          <w:bCs/>
          <w:noProof/>
          <w:sz w:val="22"/>
          <w:szCs w:val="22"/>
        </w:rPr>
        <w:t>S 5. členom tega predloga se spreminja 5. člen Uredbe.</w:t>
      </w:r>
    </w:p>
    <w:p w:rsidR="00AF6BC3" w:rsidRPr="000B1606" w:rsidRDefault="00AF6BC3" w:rsidP="00AF6BC3">
      <w:pPr>
        <w:spacing w:before="80" w:after="40" w:line="240" w:lineRule="auto"/>
        <w:jc w:val="both"/>
        <w:rPr>
          <w:rFonts w:cs="Arial"/>
          <w:bCs/>
          <w:noProof/>
          <w:sz w:val="22"/>
          <w:szCs w:val="22"/>
        </w:rPr>
      </w:pPr>
      <w:r w:rsidRPr="000B1606">
        <w:rPr>
          <w:rFonts w:cs="Arial"/>
          <w:bCs/>
          <w:noProof/>
          <w:sz w:val="22"/>
          <w:szCs w:val="22"/>
        </w:rPr>
        <w:t>S tem členom je izveden prenos prvega in petega odstavka 1. člena Direktive 2013/56/EU, ki določa prepoved uporabe kadmija v prenosnih baterijah in akumulatorjih namenjenih za brezžično električno orodje ter prepoved trženja gumbastih celic z vsebnostjo živega srebra, ki presega 0,0005% glede na celotno maso.</w:t>
      </w:r>
    </w:p>
    <w:p w:rsidR="00AF6BC3" w:rsidRPr="000B1606" w:rsidRDefault="00AF6BC3" w:rsidP="00AF6BC3">
      <w:pPr>
        <w:spacing w:before="120" w:after="120" w:line="240" w:lineRule="auto"/>
        <w:jc w:val="both"/>
        <w:rPr>
          <w:rFonts w:cs="Arial"/>
          <w:bCs/>
          <w:noProof/>
          <w:sz w:val="22"/>
          <w:szCs w:val="22"/>
        </w:rPr>
      </w:pPr>
    </w:p>
    <w:p w:rsidR="00AF6BC3" w:rsidRPr="000B1606" w:rsidRDefault="00AF6BC3" w:rsidP="00AF6BC3">
      <w:pPr>
        <w:spacing w:before="120" w:after="120" w:line="240" w:lineRule="auto"/>
        <w:jc w:val="both"/>
        <w:rPr>
          <w:rFonts w:cs="Arial"/>
          <w:b/>
          <w:bCs/>
          <w:noProof/>
          <w:sz w:val="22"/>
          <w:szCs w:val="22"/>
        </w:rPr>
      </w:pPr>
      <w:r w:rsidRPr="000B1606">
        <w:rPr>
          <w:rFonts w:cs="Arial"/>
          <w:b/>
          <w:bCs/>
          <w:noProof/>
          <w:sz w:val="22"/>
          <w:szCs w:val="22"/>
        </w:rPr>
        <w:t>7. člen</w:t>
      </w:r>
    </w:p>
    <w:p w:rsidR="00AF6BC3" w:rsidRPr="000B1606" w:rsidRDefault="00AF6BC3" w:rsidP="00AF6BC3">
      <w:pPr>
        <w:spacing w:before="80" w:after="40" w:line="240" w:lineRule="auto"/>
        <w:jc w:val="both"/>
        <w:rPr>
          <w:rFonts w:cs="Arial"/>
          <w:bCs/>
          <w:noProof/>
          <w:sz w:val="22"/>
          <w:szCs w:val="22"/>
        </w:rPr>
      </w:pPr>
      <w:r w:rsidRPr="000B1606">
        <w:rPr>
          <w:rFonts w:cs="Arial"/>
          <w:bCs/>
          <w:noProof/>
          <w:sz w:val="22"/>
          <w:szCs w:val="22"/>
        </w:rPr>
        <w:t>S 7. členom tega predloga se spreminja 9. člen Uredbe.</w:t>
      </w:r>
    </w:p>
    <w:p w:rsidR="00AF6BC3" w:rsidRPr="000B1606" w:rsidRDefault="00AF6BC3" w:rsidP="00AF6BC3">
      <w:pPr>
        <w:spacing w:before="120" w:after="120" w:line="240" w:lineRule="auto"/>
        <w:jc w:val="both"/>
        <w:rPr>
          <w:rFonts w:cs="Arial"/>
          <w:bCs/>
          <w:noProof/>
          <w:sz w:val="22"/>
          <w:szCs w:val="22"/>
        </w:rPr>
      </w:pPr>
      <w:r w:rsidRPr="000B1606">
        <w:rPr>
          <w:rFonts w:cs="Arial"/>
          <w:bCs/>
          <w:noProof/>
          <w:sz w:val="22"/>
          <w:szCs w:val="22"/>
        </w:rPr>
        <w:t>Prvi odstavek 9. člena Uredbe se črta zaradi uskladitve z 21. členom Uredbe o odpadkih, ki določa  prepoved mešanja nevarnih odpadkov, vendar se v skladu z Direktivo 2008/98/ES o odpadkih ne uporablja za mešane komunalne odpadke iz gospodinjstev.</w:t>
      </w:r>
    </w:p>
    <w:p w:rsidR="00AF6BC3" w:rsidRPr="000B1606" w:rsidRDefault="00AF6BC3" w:rsidP="00AF6BC3">
      <w:pPr>
        <w:spacing w:before="120" w:after="120" w:line="240" w:lineRule="auto"/>
        <w:jc w:val="both"/>
        <w:rPr>
          <w:rFonts w:cs="Arial"/>
          <w:bCs/>
          <w:noProof/>
          <w:sz w:val="22"/>
          <w:szCs w:val="22"/>
        </w:rPr>
      </w:pPr>
    </w:p>
    <w:p w:rsidR="00AF6BC3" w:rsidRPr="000B1606" w:rsidRDefault="00AF6BC3" w:rsidP="00AF6BC3">
      <w:pPr>
        <w:spacing w:before="120" w:after="120" w:line="240" w:lineRule="auto"/>
        <w:jc w:val="both"/>
        <w:rPr>
          <w:rFonts w:cs="Arial"/>
          <w:b/>
          <w:bCs/>
          <w:noProof/>
          <w:sz w:val="22"/>
          <w:szCs w:val="22"/>
        </w:rPr>
      </w:pPr>
      <w:r w:rsidRPr="000B1606">
        <w:rPr>
          <w:rFonts w:cs="Arial"/>
          <w:b/>
          <w:bCs/>
          <w:noProof/>
          <w:sz w:val="22"/>
          <w:szCs w:val="22"/>
        </w:rPr>
        <w:t>8. člen</w:t>
      </w:r>
    </w:p>
    <w:p w:rsidR="00AF6BC3" w:rsidRPr="000B1606" w:rsidRDefault="00AF6BC3" w:rsidP="00AF6BC3">
      <w:pPr>
        <w:spacing w:before="80" w:after="40" w:line="240" w:lineRule="auto"/>
        <w:jc w:val="both"/>
        <w:rPr>
          <w:rFonts w:cs="Arial"/>
          <w:bCs/>
          <w:noProof/>
          <w:sz w:val="22"/>
          <w:szCs w:val="22"/>
        </w:rPr>
      </w:pPr>
      <w:r w:rsidRPr="000B1606">
        <w:rPr>
          <w:rFonts w:cs="Arial"/>
          <w:bCs/>
          <w:noProof/>
          <w:sz w:val="22"/>
          <w:szCs w:val="22"/>
        </w:rPr>
        <w:t>Z 8. členom tega predloga se spreminja 10. člen Uredbe.</w:t>
      </w:r>
    </w:p>
    <w:p w:rsidR="00AF6BC3" w:rsidRPr="000B1606" w:rsidRDefault="00AF6BC3" w:rsidP="00AF6BC3">
      <w:pPr>
        <w:spacing w:before="80" w:after="40" w:line="240" w:lineRule="auto"/>
        <w:jc w:val="both"/>
        <w:rPr>
          <w:rFonts w:cs="Arial"/>
          <w:bCs/>
          <w:noProof/>
          <w:sz w:val="22"/>
          <w:szCs w:val="22"/>
        </w:rPr>
      </w:pPr>
      <w:r w:rsidRPr="000B1606">
        <w:rPr>
          <w:rFonts w:cs="Arial"/>
          <w:bCs/>
          <w:noProof/>
          <w:sz w:val="22"/>
          <w:szCs w:val="22"/>
        </w:rPr>
        <w:t>Zaradi sprememb 9. člena uredbe je v četrtem odstavku 10. člena Uredbe popravljen sklic na ta člen.</w:t>
      </w:r>
    </w:p>
    <w:p w:rsidR="00AF6BC3" w:rsidRPr="000B1606" w:rsidRDefault="00AF6BC3" w:rsidP="00AF6BC3">
      <w:pPr>
        <w:spacing w:before="120" w:after="120" w:line="240" w:lineRule="auto"/>
        <w:jc w:val="both"/>
        <w:rPr>
          <w:rFonts w:cs="Arial"/>
          <w:bCs/>
          <w:noProof/>
          <w:sz w:val="22"/>
          <w:szCs w:val="22"/>
        </w:rPr>
      </w:pPr>
    </w:p>
    <w:p w:rsidR="00AF6BC3" w:rsidRPr="000B1606" w:rsidRDefault="00AF6BC3" w:rsidP="00AF6BC3">
      <w:pPr>
        <w:spacing w:before="120" w:after="120" w:line="240" w:lineRule="auto"/>
        <w:jc w:val="both"/>
        <w:rPr>
          <w:rFonts w:cs="Arial"/>
          <w:b/>
          <w:bCs/>
          <w:noProof/>
          <w:sz w:val="22"/>
          <w:szCs w:val="22"/>
        </w:rPr>
      </w:pPr>
      <w:r w:rsidRPr="000B1606">
        <w:rPr>
          <w:rFonts w:cs="Arial"/>
          <w:b/>
          <w:bCs/>
          <w:noProof/>
          <w:sz w:val="22"/>
          <w:szCs w:val="22"/>
        </w:rPr>
        <w:t>10. in 11. Člen</w:t>
      </w:r>
    </w:p>
    <w:p w:rsidR="00AF6BC3" w:rsidRPr="000B1606" w:rsidRDefault="00AF6BC3" w:rsidP="00AF6BC3">
      <w:pPr>
        <w:spacing w:before="120" w:after="120" w:line="240" w:lineRule="auto"/>
        <w:jc w:val="both"/>
        <w:rPr>
          <w:rFonts w:cs="Arial"/>
          <w:bCs/>
          <w:noProof/>
          <w:sz w:val="22"/>
          <w:szCs w:val="22"/>
        </w:rPr>
      </w:pPr>
      <w:r w:rsidRPr="000B1606">
        <w:rPr>
          <w:rFonts w:cs="Arial"/>
          <w:bCs/>
          <w:noProof/>
          <w:sz w:val="22"/>
          <w:szCs w:val="22"/>
        </w:rPr>
        <w:t>Z 10. in 11. členom tega predloga se spreminjata 28. in 29. člen Uredbe.</w:t>
      </w:r>
    </w:p>
    <w:p w:rsidR="00AF6BC3" w:rsidRPr="000B1606" w:rsidRDefault="00AF6BC3" w:rsidP="00AF6BC3">
      <w:pPr>
        <w:spacing w:before="120" w:after="120" w:line="240" w:lineRule="auto"/>
        <w:jc w:val="both"/>
        <w:rPr>
          <w:rFonts w:cs="Arial"/>
          <w:bCs/>
          <w:noProof/>
          <w:sz w:val="22"/>
          <w:szCs w:val="22"/>
        </w:rPr>
      </w:pPr>
      <w:r w:rsidRPr="000B1606">
        <w:rPr>
          <w:rFonts w:cs="Arial"/>
          <w:bCs/>
          <w:noProof/>
          <w:sz w:val="22"/>
          <w:szCs w:val="22"/>
        </w:rPr>
        <w:t>V petem odstavku 28. člena in v tretjem odstavku 29. člena Uredbe, ki določata obveznosti proizvajalcev avtomobilskih baterij in akumulatorjev je napačno navedena zahteva za industrijske baterije in akumulatorje namesto avtomobilske baterije in akumulatorje. S to spremembo se napaka odpravlja.</w:t>
      </w:r>
    </w:p>
    <w:p w:rsidR="00AF6BC3" w:rsidRPr="000B1606" w:rsidRDefault="00AF6BC3" w:rsidP="00AF6BC3">
      <w:pPr>
        <w:spacing w:before="120" w:after="120" w:line="240" w:lineRule="auto"/>
        <w:jc w:val="both"/>
        <w:rPr>
          <w:rFonts w:cs="Arial"/>
          <w:b/>
          <w:bCs/>
          <w:noProof/>
          <w:sz w:val="22"/>
          <w:szCs w:val="22"/>
        </w:rPr>
      </w:pPr>
    </w:p>
    <w:p w:rsidR="00AF6BC3" w:rsidRPr="000B1606" w:rsidRDefault="00AF6BC3" w:rsidP="00AF6BC3">
      <w:pPr>
        <w:spacing w:before="120" w:after="120" w:line="240" w:lineRule="auto"/>
        <w:jc w:val="both"/>
        <w:rPr>
          <w:rFonts w:cs="Arial"/>
          <w:b/>
          <w:bCs/>
          <w:noProof/>
          <w:sz w:val="22"/>
          <w:szCs w:val="22"/>
        </w:rPr>
      </w:pPr>
      <w:r w:rsidRPr="000B1606">
        <w:rPr>
          <w:rFonts w:cs="Arial"/>
          <w:b/>
          <w:bCs/>
          <w:noProof/>
          <w:sz w:val="22"/>
          <w:szCs w:val="22"/>
        </w:rPr>
        <w:t>14. člen</w:t>
      </w:r>
    </w:p>
    <w:p w:rsidR="00AF6BC3" w:rsidRPr="000B1606" w:rsidRDefault="00AF6BC3" w:rsidP="00AF6BC3">
      <w:pPr>
        <w:spacing w:before="80" w:after="40" w:line="240" w:lineRule="auto"/>
        <w:jc w:val="both"/>
        <w:rPr>
          <w:rFonts w:cs="Arial"/>
          <w:bCs/>
          <w:noProof/>
          <w:sz w:val="22"/>
          <w:szCs w:val="22"/>
        </w:rPr>
      </w:pPr>
      <w:r w:rsidRPr="000B1606">
        <w:rPr>
          <w:rFonts w:cs="Arial"/>
          <w:bCs/>
          <w:noProof/>
          <w:sz w:val="22"/>
          <w:szCs w:val="22"/>
        </w:rPr>
        <w:t>S 14. členom tega predloga se spreminja 35. člen Uredbe.</w:t>
      </w:r>
    </w:p>
    <w:p w:rsidR="00AF6BC3" w:rsidRPr="000B1606" w:rsidRDefault="00AF6BC3" w:rsidP="00AF6BC3">
      <w:pPr>
        <w:spacing w:before="120" w:after="120" w:line="240" w:lineRule="auto"/>
        <w:jc w:val="both"/>
        <w:rPr>
          <w:rFonts w:cs="Arial"/>
          <w:bCs/>
          <w:noProof/>
          <w:sz w:val="22"/>
          <w:szCs w:val="22"/>
        </w:rPr>
      </w:pPr>
      <w:r w:rsidRPr="000B1606">
        <w:rPr>
          <w:rFonts w:cs="Arial"/>
          <w:bCs/>
          <w:noProof/>
          <w:sz w:val="22"/>
          <w:szCs w:val="22"/>
        </w:rPr>
        <w:t>Zaradi uskladitve s slovensko zakonodajo je popravljen sklic na predpis, ki ureja izrabljena vozila.</w:t>
      </w:r>
    </w:p>
    <w:p w:rsidR="00AF6BC3" w:rsidRPr="000B1606" w:rsidRDefault="00AF6BC3" w:rsidP="00AF6BC3">
      <w:pPr>
        <w:spacing w:before="120" w:after="120" w:line="240" w:lineRule="auto"/>
        <w:jc w:val="both"/>
        <w:rPr>
          <w:rFonts w:cs="Arial"/>
          <w:bCs/>
          <w:noProof/>
          <w:sz w:val="22"/>
          <w:szCs w:val="22"/>
        </w:rPr>
      </w:pPr>
      <w:r w:rsidRPr="000B1606">
        <w:rPr>
          <w:rFonts w:cs="Arial"/>
          <w:bCs/>
          <w:noProof/>
          <w:sz w:val="22"/>
          <w:szCs w:val="22"/>
        </w:rPr>
        <w:t>Obveznosti izvajalca obdelave glede izračunavanja učinkovitosti recikliranja odpadnih baterij in akumulatorjev ter stopnjo recikliranega vsebovanega svinca in kadmija ter poročanja o tem pristojnemu ministrstvu ureja Uredba Komisije (EU) št. 493/2012 zato je v novem šestem odstavku 35. Člena Uredbe naveden sklic na Uredba Komisije (EU) št. 493/2012.</w:t>
      </w:r>
    </w:p>
    <w:p w:rsidR="00AF6BC3" w:rsidRPr="000B1606" w:rsidRDefault="00AF6BC3" w:rsidP="00AF6BC3">
      <w:pPr>
        <w:spacing w:before="120" w:after="120" w:line="240" w:lineRule="auto"/>
        <w:jc w:val="both"/>
        <w:rPr>
          <w:rFonts w:cs="Arial"/>
          <w:bCs/>
          <w:noProof/>
          <w:sz w:val="22"/>
          <w:szCs w:val="22"/>
        </w:rPr>
      </w:pPr>
    </w:p>
    <w:p w:rsidR="00AF6BC3" w:rsidRPr="000B1606" w:rsidRDefault="00AF6BC3" w:rsidP="00AF6BC3">
      <w:pPr>
        <w:spacing w:before="120" w:after="120" w:line="240" w:lineRule="auto"/>
        <w:jc w:val="both"/>
        <w:rPr>
          <w:rFonts w:cs="Arial"/>
          <w:b/>
          <w:bCs/>
          <w:noProof/>
          <w:sz w:val="22"/>
          <w:szCs w:val="22"/>
        </w:rPr>
      </w:pPr>
      <w:r w:rsidRPr="000B1606">
        <w:rPr>
          <w:rFonts w:cs="Arial"/>
          <w:b/>
          <w:bCs/>
          <w:noProof/>
          <w:sz w:val="22"/>
          <w:szCs w:val="22"/>
        </w:rPr>
        <w:t>16. člen</w:t>
      </w:r>
    </w:p>
    <w:p w:rsidR="00AF6BC3" w:rsidRPr="000B1606" w:rsidRDefault="00AF6BC3" w:rsidP="00AF6BC3">
      <w:pPr>
        <w:spacing w:before="80" w:after="40" w:line="240" w:lineRule="auto"/>
        <w:jc w:val="both"/>
        <w:rPr>
          <w:rFonts w:cs="Arial"/>
          <w:bCs/>
          <w:noProof/>
          <w:sz w:val="22"/>
          <w:szCs w:val="22"/>
        </w:rPr>
      </w:pPr>
      <w:r w:rsidRPr="000B1606">
        <w:rPr>
          <w:rFonts w:cs="Arial"/>
          <w:bCs/>
          <w:noProof/>
          <w:sz w:val="22"/>
          <w:szCs w:val="22"/>
        </w:rPr>
        <w:t>S 16. členom tega predloga se spreminja 39. člen Uredbe.</w:t>
      </w:r>
    </w:p>
    <w:p w:rsidR="00AF6BC3" w:rsidRPr="000B1606" w:rsidRDefault="00AF6BC3" w:rsidP="00AF6BC3">
      <w:pPr>
        <w:spacing w:before="80" w:after="40" w:line="240" w:lineRule="auto"/>
        <w:jc w:val="both"/>
        <w:rPr>
          <w:rFonts w:cs="Arial"/>
          <w:bCs/>
          <w:noProof/>
          <w:sz w:val="22"/>
          <w:szCs w:val="22"/>
        </w:rPr>
      </w:pPr>
      <w:r w:rsidRPr="000B1606">
        <w:rPr>
          <w:rFonts w:cs="Arial"/>
          <w:bCs/>
          <w:noProof/>
          <w:sz w:val="22"/>
          <w:szCs w:val="22"/>
        </w:rPr>
        <w:t xml:space="preserve">Direktiva 2013/56/EU določa, da za registracijo proizvajalcev v vseh državah članicah veljajo iste postopkovne zahteve, ki so določene v Prilogi IV te direktive. V skladu s tem so v 39. </w:t>
      </w:r>
      <w:r w:rsidRPr="000B1606">
        <w:rPr>
          <w:rFonts w:cs="Arial"/>
          <w:bCs/>
          <w:noProof/>
          <w:sz w:val="22"/>
          <w:szCs w:val="22"/>
        </w:rPr>
        <w:lastRenderedPageBreak/>
        <w:t>členu Uredbe podane postopkovne zahteve za registracijo (evidenca proizvajalcev baterij in akumulatorjev).</w:t>
      </w:r>
    </w:p>
    <w:p w:rsidR="00AF6BC3" w:rsidRPr="000B1606" w:rsidRDefault="00AF6BC3" w:rsidP="00AF6BC3">
      <w:pPr>
        <w:spacing w:line="240" w:lineRule="auto"/>
        <w:rPr>
          <w:rFonts w:cs="Arial"/>
          <w:b/>
          <w:bCs/>
          <w:noProof/>
          <w:sz w:val="22"/>
          <w:szCs w:val="22"/>
        </w:rPr>
      </w:pPr>
    </w:p>
    <w:p w:rsidR="00AF6BC3" w:rsidRPr="000B1606" w:rsidRDefault="00AF6BC3" w:rsidP="00AF6BC3">
      <w:pPr>
        <w:spacing w:line="240" w:lineRule="auto"/>
        <w:rPr>
          <w:rFonts w:cs="Arial"/>
          <w:b/>
          <w:bCs/>
          <w:noProof/>
          <w:sz w:val="22"/>
          <w:szCs w:val="22"/>
        </w:rPr>
      </w:pPr>
    </w:p>
    <w:p w:rsidR="00AF6BC3" w:rsidRPr="000B1606" w:rsidRDefault="00AF6BC3" w:rsidP="00AF6BC3">
      <w:pPr>
        <w:spacing w:before="120" w:after="120" w:line="240" w:lineRule="auto"/>
        <w:jc w:val="both"/>
        <w:rPr>
          <w:rFonts w:cs="Arial"/>
          <w:b/>
          <w:bCs/>
          <w:noProof/>
          <w:sz w:val="22"/>
          <w:szCs w:val="22"/>
        </w:rPr>
      </w:pPr>
      <w:r w:rsidRPr="000B1606">
        <w:rPr>
          <w:rFonts w:cs="Arial"/>
          <w:b/>
          <w:bCs/>
          <w:noProof/>
          <w:sz w:val="22"/>
          <w:szCs w:val="22"/>
        </w:rPr>
        <w:t>18. člen</w:t>
      </w:r>
    </w:p>
    <w:p w:rsidR="00AF6BC3" w:rsidRPr="000B1606" w:rsidRDefault="00AF6BC3" w:rsidP="00AF6BC3">
      <w:pPr>
        <w:spacing w:before="80" w:after="40" w:line="240" w:lineRule="auto"/>
        <w:jc w:val="both"/>
        <w:rPr>
          <w:rFonts w:cs="Arial"/>
          <w:bCs/>
          <w:noProof/>
          <w:sz w:val="22"/>
          <w:szCs w:val="22"/>
        </w:rPr>
      </w:pPr>
      <w:r w:rsidRPr="000B1606">
        <w:rPr>
          <w:rFonts w:cs="Arial"/>
          <w:bCs/>
          <w:noProof/>
          <w:sz w:val="22"/>
          <w:szCs w:val="22"/>
        </w:rPr>
        <w:t>Z 18. členom tega predloga se spreminja 43. člen Uredbe (prekrški). Spremembe tega člena odražajo spremembe prej navedenih členov.</w:t>
      </w:r>
    </w:p>
    <w:p w:rsidR="00AF6BC3" w:rsidRPr="000B1606" w:rsidRDefault="00AF6BC3" w:rsidP="00690EEE">
      <w:pPr>
        <w:spacing w:before="120" w:after="120" w:line="240" w:lineRule="auto"/>
        <w:jc w:val="both"/>
        <w:rPr>
          <w:rFonts w:cs="Arial"/>
          <w:bCs/>
          <w:noProof/>
          <w:sz w:val="22"/>
          <w:szCs w:val="22"/>
        </w:rPr>
      </w:pPr>
    </w:p>
    <w:p w:rsidR="00AF6BC3" w:rsidRPr="000B1606" w:rsidRDefault="00AF6BC3" w:rsidP="00690EEE">
      <w:pPr>
        <w:spacing w:before="120" w:after="120" w:line="240" w:lineRule="auto"/>
        <w:jc w:val="both"/>
        <w:rPr>
          <w:rFonts w:cs="Arial"/>
          <w:bCs/>
          <w:noProof/>
          <w:sz w:val="22"/>
          <w:szCs w:val="22"/>
        </w:rPr>
      </w:pPr>
    </w:p>
    <w:p w:rsidR="00AF6BC3" w:rsidRPr="000B1606" w:rsidRDefault="00AF6BC3" w:rsidP="00690EEE">
      <w:pPr>
        <w:spacing w:before="120" w:after="120" w:line="240" w:lineRule="auto"/>
        <w:jc w:val="both"/>
        <w:rPr>
          <w:rFonts w:cs="Arial"/>
          <w:bCs/>
          <w:noProof/>
          <w:sz w:val="22"/>
          <w:szCs w:val="22"/>
        </w:rPr>
      </w:pPr>
    </w:p>
    <w:p w:rsidR="00AF6BC3" w:rsidRPr="000B1606" w:rsidRDefault="00AF6BC3" w:rsidP="00690EEE">
      <w:pPr>
        <w:spacing w:before="120" w:after="120" w:line="240" w:lineRule="auto"/>
        <w:jc w:val="both"/>
        <w:rPr>
          <w:rFonts w:cs="Arial"/>
          <w:bCs/>
          <w:noProof/>
          <w:sz w:val="22"/>
          <w:szCs w:val="22"/>
        </w:rPr>
      </w:pPr>
    </w:p>
    <w:p w:rsidR="00AF6BC3" w:rsidRPr="000B1606" w:rsidRDefault="00AF6BC3" w:rsidP="00690EEE">
      <w:pPr>
        <w:spacing w:before="120" w:after="120" w:line="240" w:lineRule="auto"/>
        <w:jc w:val="both"/>
        <w:rPr>
          <w:rFonts w:cs="Arial"/>
          <w:bCs/>
          <w:noProof/>
          <w:sz w:val="22"/>
          <w:szCs w:val="22"/>
        </w:rPr>
      </w:pPr>
    </w:p>
    <w:p w:rsidR="00AF6BC3" w:rsidRPr="000B1606" w:rsidRDefault="00AF6BC3" w:rsidP="00690EEE">
      <w:pPr>
        <w:spacing w:before="120" w:after="120" w:line="240" w:lineRule="auto"/>
        <w:jc w:val="both"/>
        <w:rPr>
          <w:rFonts w:cs="Arial"/>
          <w:bCs/>
          <w:noProof/>
          <w:sz w:val="22"/>
          <w:szCs w:val="22"/>
        </w:rPr>
      </w:pPr>
    </w:p>
    <w:p w:rsidR="00AF6BC3" w:rsidRPr="000B1606" w:rsidRDefault="00AF6BC3" w:rsidP="00690EEE">
      <w:pPr>
        <w:spacing w:before="120" w:after="120" w:line="240" w:lineRule="auto"/>
        <w:jc w:val="both"/>
        <w:rPr>
          <w:rFonts w:cs="Arial"/>
          <w:bCs/>
          <w:noProof/>
          <w:sz w:val="22"/>
          <w:szCs w:val="22"/>
        </w:rPr>
      </w:pPr>
    </w:p>
    <w:p w:rsidR="00AF6BC3" w:rsidRPr="000B1606" w:rsidRDefault="00AF6BC3" w:rsidP="00690EEE">
      <w:pPr>
        <w:spacing w:before="120" w:after="120" w:line="240" w:lineRule="auto"/>
        <w:jc w:val="both"/>
        <w:rPr>
          <w:rFonts w:cs="Arial"/>
          <w:bCs/>
          <w:noProof/>
          <w:sz w:val="22"/>
          <w:szCs w:val="22"/>
        </w:rPr>
      </w:pPr>
    </w:p>
    <w:p w:rsidR="00AF6BC3" w:rsidRPr="000B1606" w:rsidRDefault="00AF6BC3" w:rsidP="00690EEE">
      <w:pPr>
        <w:spacing w:before="120" w:after="120" w:line="240" w:lineRule="auto"/>
        <w:jc w:val="both"/>
        <w:rPr>
          <w:rFonts w:cs="Arial"/>
          <w:bCs/>
          <w:noProof/>
          <w:sz w:val="22"/>
          <w:szCs w:val="22"/>
        </w:rPr>
      </w:pPr>
    </w:p>
    <w:p w:rsidR="00AF6BC3" w:rsidRPr="000B1606" w:rsidRDefault="00AF6BC3" w:rsidP="00690EEE">
      <w:pPr>
        <w:spacing w:before="120" w:after="120" w:line="240" w:lineRule="auto"/>
        <w:jc w:val="both"/>
        <w:rPr>
          <w:rFonts w:cs="Arial"/>
          <w:bCs/>
          <w:noProof/>
          <w:sz w:val="22"/>
          <w:szCs w:val="22"/>
        </w:rPr>
      </w:pPr>
    </w:p>
    <w:p w:rsidR="00AF6BC3" w:rsidRPr="000B1606" w:rsidRDefault="00AF6BC3" w:rsidP="00690EEE">
      <w:pPr>
        <w:spacing w:before="120" w:after="120" w:line="240" w:lineRule="auto"/>
        <w:jc w:val="both"/>
        <w:rPr>
          <w:rFonts w:cs="Arial"/>
          <w:bCs/>
          <w:noProof/>
          <w:sz w:val="22"/>
          <w:szCs w:val="22"/>
        </w:rPr>
      </w:pPr>
    </w:p>
    <w:p w:rsidR="00AF6BC3" w:rsidRPr="000B1606" w:rsidRDefault="00AF6BC3" w:rsidP="00690EEE">
      <w:pPr>
        <w:spacing w:before="120" w:after="120" w:line="240" w:lineRule="auto"/>
        <w:jc w:val="both"/>
        <w:rPr>
          <w:rFonts w:cs="Arial"/>
          <w:bCs/>
          <w:noProof/>
          <w:sz w:val="22"/>
          <w:szCs w:val="22"/>
        </w:rPr>
      </w:pPr>
    </w:p>
    <w:p w:rsidR="00AF6BC3" w:rsidRPr="000B1606" w:rsidRDefault="00AF6BC3" w:rsidP="00690EEE">
      <w:pPr>
        <w:spacing w:before="120" w:after="120" w:line="240" w:lineRule="auto"/>
        <w:jc w:val="both"/>
        <w:rPr>
          <w:rFonts w:cs="Arial"/>
          <w:bCs/>
          <w:noProof/>
          <w:sz w:val="22"/>
          <w:szCs w:val="22"/>
        </w:rPr>
      </w:pPr>
    </w:p>
    <w:p w:rsidR="00AF6BC3" w:rsidRPr="000B1606" w:rsidRDefault="00AF6BC3" w:rsidP="00690EEE">
      <w:pPr>
        <w:spacing w:before="120" w:after="120" w:line="240" w:lineRule="auto"/>
        <w:jc w:val="both"/>
        <w:rPr>
          <w:rFonts w:cs="Arial"/>
          <w:bCs/>
          <w:noProof/>
          <w:sz w:val="22"/>
          <w:szCs w:val="22"/>
        </w:rPr>
      </w:pPr>
    </w:p>
    <w:p w:rsidR="00AF6BC3" w:rsidRPr="000B1606" w:rsidRDefault="00AF6BC3" w:rsidP="00690EEE">
      <w:pPr>
        <w:spacing w:before="120" w:after="120" w:line="240" w:lineRule="auto"/>
        <w:jc w:val="both"/>
        <w:rPr>
          <w:rFonts w:cs="Arial"/>
          <w:bCs/>
          <w:noProof/>
          <w:sz w:val="22"/>
          <w:szCs w:val="22"/>
        </w:rPr>
      </w:pPr>
    </w:p>
    <w:p w:rsidR="00AF6BC3" w:rsidRPr="000B1606" w:rsidRDefault="00AF6BC3" w:rsidP="00690EEE">
      <w:pPr>
        <w:spacing w:before="120" w:after="120" w:line="240" w:lineRule="auto"/>
        <w:jc w:val="both"/>
        <w:rPr>
          <w:rFonts w:cs="Arial"/>
          <w:bCs/>
          <w:noProof/>
          <w:sz w:val="22"/>
          <w:szCs w:val="22"/>
        </w:rPr>
      </w:pPr>
    </w:p>
    <w:p w:rsidR="00AF6BC3" w:rsidRPr="000B1606" w:rsidRDefault="00AF6BC3" w:rsidP="00690EEE">
      <w:pPr>
        <w:spacing w:before="120" w:after="120" w:line="240" w:lineRule="auto"/>
        <w:jc w:val="both"/>
        <w:rPr>
          <w:rFonts w:cs="Arial"/>
          <w:bCs/>
          <w:noProof/>
          <w:sz w:val="22"/>
          <w:szCs w:val="22"/>
        </w:rPr>
      </w:pPr>
    </w:p>
    <w:p w:rsidR="00AF6BC3" w:rsidRPr="000B1606" w:rsidRDefault="00AF6BC3" w:rsidP="00690EEE">
      <w:pPr>
        <w:spacing w:before="120" w:after="120" w:line="240" w:lineRule="auto"/>
        <w:jc w:val="both"/>
        <w:rPr>
          <w:rFonts w:cs="Arial"/>
          <w:bCs/>
          <w:noProof/>
          <w:sz w:val="22"/>
          <w:szCs w:val="22"/>
        </w:rPr>
      </w:pPr>
    </w:p>
    <w:p w:rsidR="00AF6BC3" w:rsidRPr="000B1606" w:rsidRDefault="00AF6BC3" w:rsidP="00690EEE">
      <w:pPr>
        <w:spacing w:before="120" w:after="120" w:line="240" w:lineRule="auto"/>
        <w:jc w:val="both"/>
        <w:rPr>
          <w:rFonts w:cs="Arial"/>
          <w:bCs/>
          <w:noProof/>
          <w:sz w:val="22"/>
          <w:szCs w:val="22"/>
        </w:rPr>
      </w:pPr>
    </w:p>
    <w:p w:rsidR="00AF6BC3" w:rsidRPr="000B1606" w:rsidRDefault="00AF6BC3" w:rsidP="00690EEE">
      <w:pPr>
        <w:spacing w:before="120" w:after="120" w:line="240" w:lineRule="auto"/>
        <w:jc w:val="both"/>
        <w:rPr>
          <w:rFonts w:cs="Arial"/>
          <w:bCs/>
          <w:noProof/>
          <w:sz w:val="22"/>
          <w:szCs w:val="22"/>
        </w:rPr>
      </w:pPr>
    </w:p>
    <w:p w:rsidR="00AF6BC3" w:rsidRPr="000B1606" w:rsidRDefault="00AF6BC3" w:rsidP="00690EEE">
      <w:pPr>
        <w:spacing w:before="120" w:after="120" w:line="240" w:lineRule="auto"/>
        <w:jc w:val="both"/>
        <w:rPr>
          <w:rFonts w:cs="Arial"/>
          <w:bCs/>
          <w:noProof/>
          <w:sz w:val="22"/>
          <w:szCs w:val="22"/>
        </w:rPr>
      </w:pPr>
    </w:p>
    <w:p w:rsidR="00AF6BC3" w:rsidRPr="000B1606" w:rsidRDefault="00AF6BC3" w:rsidP="00690EEE">
      <w:pPr>
        <w:spacing w:before="120" w:after="120" w:line="240" w:lineRule="auto"/>
        <w:jc w:val="both"/>
        <w:rPr>
          <w:rFonts w:cs="Arial"/>
          <w:bCs/>
          <w:noProof/>
          <w:sz w:val="22"/>
          <w:szCs w:val="22"/>
        </w:rPr>
      </w:pPr>
    </w:p>
    <w:p w:rsidR="00AF6BC3" w:rsidRPr="000B1606" w:rsidRDefault="00AF6BC3" w:rsidP="00690EEE">
      <w:pPr>
        <w:spacing w:before="120" w:after="120" w:line="240" w:lineRule="auto"/>
        <w:jc w:val="both"/>
        <w:rPr>
          <w:rFonts w:cs="Arial"/>
          <w:bCs/>
          <w:noProof/>
          <w:sz w:val="22"/>
          <w:szCs w:val="22"/>
        </w:rPr>
      </w:pPr>
    </w:p>
    <w:p w:rsidR="00AF6BC3" w:rsidRPr="000B1606" w:rsidRDefault="00AF6BC3" w:rsidP="00690EEE">
      <w:pPr>
        <w:spacing w:before="120" w:after="120" w:line="240" w:lineRule="auto"/>
        <w:jc w:val="both"/>
        <w:rPr>
          <w:rFonts w:cs="Arial"/>
          <w:bCs/>
          <w:noProof/>
          <w:sz w:val="22"/>
          <w:szCs w:val="22"/>
        </w:rPr>
      </w:pPr>
    </w:p>
    <w:p w:rsidR="00AF6BC3" w:rsidRPr="000B1606" w:rsidRDefault="00AF6BC3" w:rsidP="00690EEE">
      <w:pPr>
        <w:spacing w:before="120" w:after="120" w:line="240" w:lineRule="auto"/>
        <w:jc w:val="both"/>
        <w:rPr>
          <w:rFonts w:cs="Arial"/>
          <w:bCs/>
          <w:noProof/>
          <w:sz w:val="22"/>
          <w:szCs w:val="22"/>
        </w:rPr>
      </w:pPr>
    </w:p>
    <w:p w:rsidR="00AF6BC3" w:rsidRPr="000B1606" w:rsidRDefault="00AF6BC3" w:rsidP="00690EEE">
      <w:pPr>
        <w:spacing w:before="120" w:after="120" w:line="240" w:lineRule="auto"/>
        <w:jc w:val="both"/>
        <w:rPr>
          <w:rFonts w:cs="Arial"/>
          <w:bCs/>
          <w:noProof/>
          <w:sz w:val="22"/>
          <w:szCs w:val="22"/>
        </w:rPr>
      </w:pPr>
    </w:p>
    <w:p w:rsidR="00AF6BC3" w:rsidRPr="000B1606" w:rsidRDefault="00AF6BC3" w:rsidP="00690EEE">
      <w:pPr>
        <w:spacing w:before="120" w:after="120" w:line="240" w:lineRule="auto"/>
        <w:jc w:val="both"/>
        <w:rPr>
          <w:rFonts w:cs="Arial"/>
          <w:bCs/>
          <w:noProof/>
          <w:sz w:val="22"/>
          <w:szCs w:val="22"/>
        </w:rPr>
      </w:pPr>
    </w:p>
    <w:p w:rsidR="00AF6BC3" w:rsidRPr="000B1606" w:rsidRDefault="00AF6BC3" w:rsidP="00690EEE">
      <w:pPr>
        <w:spacing w:before="120" w:after="120" w:line="240" w:lineRule="auto"/>
        <w:jc w:val="both"/>
        <w:rPr>
          <w:rFonts w:cs="Arial"/>
          <w:bCs/>
          <w:noProof/>
          <w:sz w:val="22"/>
          <w:szCs w:val="22"/>
        </w:rPr>
      </w:pPr>
    </w:p>
    <w:p w:rsidR="00AF6BC3" w:rsidRPr="000B1606" w:rsidRDefault="00AF6BC3" w:rsidP="00690EEE">
      <w:pPr>
        <w:spacing w:before="120" w:after="120" w:line="240" w:lineRule="auto"/>
        <w:jc w:val="both"/>
        <w:rPr>
          <w:rFonts w:cs="Arial"/>
          <w:bCs/>
          <w:noProof/>
          <w:sz w:val="22"/>
          <w:szCs w:val="22"/>
        </w:rPr>
      </w:pPr>
    </w:p>
    <w:p w:rsidR="00AF6BC3" w:rsidRPr="000B1606" w:rsidRDefault="00AF6BC3" w:rsidP="00690EEE">
      <w:pPr>
        <w:spacing w:before="120" w:after="120" w:line="240" w:lineRule="auto"/>
        <w:jc w:val="both"/>
        <w:rPr>
          <w:rFonts w:cs="Arial"/>
          <w:bCs/>
          <w:noProof/>
          <w:sz w:val="22"/>
          <w:szCs w:val="22"/>
        </w:rPr>
      </w:pPr>
    </w:p>
    <w:p w:rsidR="00BE07F7" w:rsidRPr="000B1606" w:rsidRDefault="00137824" w:rsidP="00690EEE">
      <w:pPr>
        <w:spacing w:before="120" w:after="120" w:line="240" w:lineRule="auto"/>
        <w:jc w:val="both"/>
        <w:rPr>
          <w:rFonts w:cs="Arial"/>
          <w:bCs/>
          <w:noProof/>
          <w:sz w:val="22"/>
          <w:szCs w:val="22"/>
        </w:rPr>
      </w:pPr>
      <w:r w:rsidRPr="000B1606">
        <w:rPr>
          <w:rFonts w:cs="Arial"/>
          <w:bCs/>
          <w:noProof/>
          <w:sz w:val="22"/>
          <w:szCs w:val="22"/>
        </w:rPr>
        <w:lastRenderedPageBreak/>
        <w:t>Na podla</w:t>
      </w:r>
      <w:r w:rsidR="00925EC4" w:rsidRPr="000B1606">
        <w:rPr>
          <w:rFonts w:cs="Arial"/>
          <w:bCs/>
          <w:noProof/>
          <w:sz w:val="22"/>
          <w:szCs w:val="22"/>
        </w:rPr>
        <w:t>gi drugega odstavka 19. člena,</w:t>
      </w:r>
      <w:r w:rsidRPr="000B1606">
        <w:rPr>
          <w:rFonts w:cs="Arial"/>
          <w:bCs/>
          <w:noProof/>
          <w:sz w:val="22"/>
          <w:szCs w:val="22"/>
        </w:rPr>
        <w:t xml:space="preserve"> petega</w:t>
      </w:r>
      <w:r w:rsidR="00925EC4" w:rsidRPr="000B1606">
        <w:rPr>
          <w:rFonts w:cs="Arial"/>
          <w:bCs/>
          <w:noProof/>
          <w:sz w:val="22"/>
          <w:szCs w:val="22"/>
        </w:rPr>
        <w:t>, šestega in sedmega</w:t>
      </w:r>
      <w:r w:rsidRPr="000B1606">
        <w:rPr>
          <w:rFonts w:cs="Arial"/>
          <w:bCs/>
          <w:noProof/>
          <w:sz w:val="22"/>
          <w:szCs w:val="22"/>
        </w:rPr>
        <w:t xml:space="preserve"> odstavka 20. člena ter za izv</w:t>
      </w:r>
      <w:r w:rsidR="007F5BF2" w:rsidRPr="000B1606">
        <w:rPr>
          <w:rFonts w:cs="Arial"/>
          <w:bCs/>
          <w:noProof/>
          <w:sz w:val="22"/>
          <w:szCs w:val="22"/>
        </w:rPr>
        <w:t>rševanje</w:t>
      </w:r>
      <w:r w:rsidR="00B36DAD" w:rsidRPr="000B1606">
        <w:rPr>
          <w:rFonts w:cs="Arial"/>
          <w:bCs/>
          <w:noProof/>
          <w:sz w:val="22"/>
          <w:szCs w:val="22"/>
        </w:rPr>
        <w:t xml:space="preserve"> </w:t>
      </w:r>
      <w:r w:rsidRPr="000B1606">
        <w:rPr>
          <w:rFonts w:cs="Arial"/>
          <w:bCs/>
          <w:noProof/>
          <w:sz w:val="22"/>
          <w:szCs w:val="22"/>
        </w:rPr>
        <w:t>36.</w:t>
      </w:r>
      <w:r w:rsidR="00925EC4" w:rsidRPr="000B1606">
        <w:rPr>
          <w:rFonts w:cs="Arial"/>
          <w:bCs/>
          <w:noProof/>
          <w:sz w:val="22"/>
          <w:szCs w:val="22"/>
        </w:rPr>
        <w:t>,</w:t>
      </w:r>
      <w:r w:rsidRPr="000B1606">
        <w:rPr>
          <w:rFonts w:cs="Arial"/>
          <w:bCs/>
          <w:noProof/>
          <w:sz w:val="22"/>
          <w:szCs w:val="22"/>
        </w:rPr>
        <w:t xml:space="preserve"> 104. člena </w:t>
      </w:r>
      <w:r w:rsidR="00925EC4" w:rsidRPr="000B1606">
        <w:rPr>
          <w:rFonts w:cs="Arial"/>
          <w:bCs/>
          <w:noProof/>
          <w:sz w:val="22"/>
          <w:szCs w:val="22"/>
        </w:rPr>
        <w:t xml:space="preserve">in </w:t>
      </w:r>
      <w:r w:rsidRPr="000B1606">
        <w:rPr>
          <w:rFonts w:cs="Arial"/>
          <w:bCs/>
          <w:noProof/>
          <w:sz w:val="22"/>
          <w:szCs w:val="22"/>
        </w:rPr>
        <w:t xml:space="preserve">četrtega odstavka 157. člena </w:t>
      </w:r>
      <w:r w:rsidR="00085E7E" w:rsidRPr="000B1606">
        <w:rPr>
          <w:rFonts w:cs="Arial"/>
          <w:bCs/>
          <w:noProof/>
          <w:sz w:val="22"/>
          <w:szCs w:val="22"/>
        </w:rPr>
        <w:t xml:space="preserve">Zakona o varstvu okolja (Uradni list RS, št. 39/06 – uradno prečiščeno besedilo, 49/06 – ZMetD, 66/06 – odl. US, 33/07 – ZPNačrt, 57/08 – ZFO-1A, 70/08, 108/09, 108/09 – ZPNačrt-A, 48/12, 57/12 in 92/13) </w:t>
      </w:r>
      <w:r w:rsidRPr="000B1606">
        <w:rPr>
          <w:rFonts w:cs="Arial"/>
          <w:bCs/>
          <w:noProof/>
          <w:sz w:val="22"/>
          <w:szCs w:val="22"/>
        </w:rPr>
        <w:t>izdaja Vlada Republike Slovenije</w:t>
      </w:r>
    </w:p>
    <w:p w:rsidR="00137824" w:rsidRPr="000B1606" w:rsidRDefault="00137824" w:rsidP="00363578">
      <w:pPr>
        <w:spacing w:before="480" w:after="240" w:line="240" w:lineRule="auto"/>
        <w:jc w:val="center"/>
        <w:rPr>
          <w:rFonts w:cs="Arial"/>
          <w:b/>
          <w:bCs/>
          <w:noProof/>
          <w:sz w:val="22"/>
          <w:szCs w:val="22"/>
        </w:rPr>
      </w:pPr>
      <w:r w:rsidRPr="000B1606">
        <w:rPr>
          <w:rFonts w:cs="Arial"/>
          <w:b/>
          <w:bCs/>
          <w:noProof/>
          <w:sz w:val="22"/>
          <w:szCs w:val="22"/>
        </w:rPr>
        <w:t>U R E D B O</w:t>
      </w:r>
    </w:p>
    <w:p w:rsidR="002E5097" w:rsidRPr="000B1606" w:rsidRDefault="00365088" w:rsidP="00363578">
      <w:pPr>
        <w:spacing w:before="120" w:after="360" w:line="240" w:lineRule="auto"/>
        <w:jc w:val="center"/>
        <w:rPr>
          <w:rFonts w:cs="Arial"/>
          <w:b/>
          <w:bCs/>
          <w:noProof/>
          <w:sz w:val="22"/>
          <w:szCs w:val="22"/>
        </w:rPr>
      </w:pPr>
      <w:r w:rsidRPr="000B1606">
        <w:rPr>
          <w:rFonts w:cs="Arial"/>
          <w:b/>
          <w:bCs/>
          <w:noProof/>
          <w:sz w:val="22"/>
          <w:szCs w:val="22"/>
        </w:rPr>
        <w:t>o spremembah</w:t>
      </w:r>
      <w:r w:rsidR="002E5097" w:rsidRPr="000B1606">
        <w:rPr>
          <w:rFonts w:cs="Arial"/>
          <w:b/>
          <w:bCs/>
          <w:noProof/>
          <w:sz w:val="22"/>
          <w:szCs w:val="22"/>
        </w:rPr>
        <w:t xml:space="preserve"> in dopolnitvah Uredbe o ravnanju z baterijami in akumulatorji ter </w:t>
      </w:r>
      <w:r w:rsidR="00137824" w:rsidRPr="000B1606">
        <w:rPr>
          <w:rFonts w:cs="Arial"/>
          <w:b/>
          <w:bCs/>
          <w:noProof/>
          <w:sz w:val="22"/>
          <w:szCs w:val="22"/>
        </w:rPr>
        <w:br/>
      </w:r>
      <w:r w:rsidR="002E5097" w:rsidRPr="000B1606">
        <w:rPr>
          <w:rFonts w:cs="Arial"/>
          <w:b/>
          <w:bCs/>
          <w:noProof/>
          <w:sz w:val="22"/>
          <w:szCs w:val="22"/>
        </w:rPr>
        <w:t>odpadnimi baterijami in akumulatorji</w:t>
      </w:r>
    </w:p>
    <w:p w:rsidR="004C2A26" w:rsidRPr="000B1606" w:rsidRDefault="004C2A26" w:rsidP="00B42562">
      <w:pPr>
        <w:pStyle w:val="Odstavekseznama"/>
        <w:numPr>
          <w:ilvl w:val="0"/>
          <w:numId w:val="7"/>
        </w:numPr>
        <w:spacing w:before="240" w:after="120"/>
        <w:ind w:left="284" w:hanging="284"/>
        <w:contextualSpacing w:val="0"/>
        <w:jc w:val="center"/>
        <w:rPr>
          <w:rFonts w:ascii="Arial" w:hAnsi="Arial" w:cs="Arial"/>
          <w:b/>
          <w:bCs/>
          <w:noProof/>
          <w:szCs w:val="22"/>
        </w:rPr>
      </w:pPr>
      <w:r w:rsidRPr="000B1606">
        <w:rPr>
          <w:rFonts w:ascii="Arial" w:hAnsi="Arial" w:cs="Arial"/>
          <w:b/>
          <w:bCs/>
          <w:noProof/>
          <w:szCs w:val="22"/>
        </w:rPr>
        <w:t>člen</w:t>
      </w:r>
    </w:p>
    <w:p w:rsidR="00806199" w:rsidRPr="000B1606" w:rsidRDefault="00F06695" w:rsidP="00690EEE">
      <w:pPr>
        <w:spacing w:before="120" w:after="120" w:line="240" w:lineRule="auto"/>
        <w:jc w:val="both"/>
        <w:rPr>
          <w:rFonts w:cs="Arial"/>
          <w:bCs/>
          <w:noProof/>
          <w:sz w:val="22"/>
          <w:szCs w:val="22"/>
        </w:rPr>
      </w:pPr>
      <w:r w:rsidRPr="000B1606">
        <w:rPr>
          <w:rFonts w:cs="Arial"/>
          <w:bCs/>
          <w:noProof/>
          <w:sz w:val="22"/>
          <w:szCs w:val="22"/>
        </w:rPr>
        <w:t>V Uredb</w:t>
      </w:r>
      <w:r w:rsidR="0034220B" w:rsidRPr="000B1606">
        <w:rPr>
          <w:rFonts w:cs="Arial"/>
          <w:bCs/>
          <w:noProof/>
          <w:sz w:val="22"/>
          <w:szCs w:val="22"/>
        </w:rPr>
        <w:t>i</w:t>
      </w:r>
      <w:r w:rsidRPr="000B1606">
        <w:rPr>
          <w:rFonts w:cs="Arial"/>
          <w:bCs/>
          <w:noProof/>
          <w:sz w:val="22"/>
          <w:szCs w:val="22"/>
        </w:rPr>
        <w:t xml:space="preserve"> o ravnanju z baterijami in akumulatorji ter odpadnimi baterijami in akumulatorji (Uradni list RS, </w:t>
      </w:r>
      <w:r w:rsidR="00A36C32" w:rsidRPr="000B1606">
        <w:rPr>
          <w:rFonts w:cs="Arial"/>
          <w:bCs/>
          <w:noProof/>
          <w:sz w:val="22"/>
          <w:szCs w:val="22"/>
        </w:rPr>
        <w:t>št. </w:t>
      </w:r>
      <w:r w:rsidR="000D1C53" w:rsidRPr="000B1606">
        <w:rPr>
          <w:rFonts w:cs="Arial"/>
          <w:bCs/>
          <w:noProof/>
          <w:sz w:val="22"/>
          <w:szCs w:val="22"/>
        </w:rPr>
        <w:t xml:space="preserve">3/10, 64/12 in </w:t>
      </w:r>
      <w:r w:rsidRPr="000B1606">
        <w:rPr>
          <w:rFonts w:cs="Arial"/>
          <w:bCs/>
          <w:noProof/>
          <w:sz w:val="22"/>
          <w:szCs w:val="22"/>
        </w:rPr>
        <w:t xml:space="preserve">93/12) se </w:t>
      </w:r>
      <w:r w:rsidR="00806199" w:rsidRPr="000B1606">
        <w:rPr>
          <w:rFonts w:cs="Arial"/>
          <w:bCs/>
          <w:noProof/>
          <w:sz w:val="22"/>
          <w:szCs w:val="22"/>
        </w:rPr>
        <w:t>drugi</w:t>
      </w:r>
      <w:r w:rsidRPr="000B1606">
        <w:rPr>
          <w:rFonts w:cs="Arial"/>
          <w:bCs/>
          <w:noProof/>
          <w:sz w:val="22"/>
          <w:szCs w:val="22"/>
        </w:rPr>
        <w:t xml:space="preserve"> odstav</w:t>
      </w:r>
      <w:r w:rsidR="00806199" w:rsidRPr="000B1606">
        <w:rPr>
          <w:rFonts w:cs="Arial"/>
          <w:bCs/>
          <w:noProof/>
          <w:sz w:val="22"/>
          <w:szCs w:val="22"/>
        </w:rPr>
        <w:t>ek</w:t>
      </w:r>
      <w:r w:rsidRPr="000B1606">
        <w:rPr>
          <w:rFonts w:cs="Arial"/>
          <w:bCs/>
          <w:noProof/>
          <w:sz w:val="22"/>
          <w:szCs w:val="22"/>
        </w:rPr>
        <w:t xml:space="preserve"> 1. člena </w:t>
      </w:r>
      <w:r w:rsidR="00806199" w:rsidRPr="000B1606">
        <w:rPr>
          <w:rFonts w:cs="Arial"/>
          <w:bCs/>
          <w:noProof/>
          <w:sz w:val="22"/>
          <w:szCs w:val="22"/>
        </w:rPr>
        <w:t>spremeni tako, da se glasi:</w:t>
      </w:r>
    </w:p>
    <w:p w:rsidR="00F06695" w:rsidRPr="000B1606" w:rsidRDefault="008B120F" w:rsidP="00690EEE">
      <w:pPr>
        <w:spacing w:before="120" w:after="120" w:line="240" w:lineRule="auto"/>
        <w:jc w:val="both"/>
        <w:rPr>
          <w:rFonts w:cs="Arial"/>
          <w:bCs/>
          <w:noProof/>
          <w:sz w:val="22"/>
          <w:szCs w:val="22"/>
        </w:rPr>
      </w:pPr>
      <w:r w:rsidRPr="000B1606">
        <w:rPr>
          <w:rFonts w:cs="Arial"/>
          <w:bCs/>
          <w:noProof/>
          <w:sz w:val="22"/>
          <w:szCs w:val="22"/>
        </w:rPr>
        <w:t>»</w:t>
      </w:r>
      <w:r w:rsidR="00806199" w:rsidRPr="000B1606">
        <w:rPr>
          <w:rFonts w:cs="Arial"/>
          <w:bCs/>
          <w:noProof/>
          <w:sz w:val="22"/>
          <w:szCs w:val="22"/>
        </w:rPr>
        <w:t xml:space="preserve">(2) Ta uredba vsebinsko povzema Direktivo 2006/66/ES Evropskega parlamenta in Sveta z dne 6. septembra 2006 o baterijah in akumulatorjih ter odpadnih baterijah in akumulatorjih in razveljavitvi Direktive 91/157/EGS (UL L </w:t>
      </w:r>
      <w:r w:rsidR="00A36C32" w:rsidRPr="000B1606">
        <w:rPr>
          <w:rFonts w:cs="Arial"/>
          <w:bCs/>
          <w:noProof/>
          <w:sz w:val="22"/>
          <w:szCs w:val="22"/>
        </w:rPr>
        <w:t>št. </w:t>
      </w:r>
      <w:r w:rsidR="00806199" w:rsidRPr="000B1606">
        <w:rPr>
          <w:rFonts w:cs="Arial"/>
          <w:bCs/>
          <w:noProof/>
          <w:sz w:val="22"/>
          <w:szCs w:val="22"/>
        </w:rPr>
        <w:t xml:space="preserve">266 z dne 26. 9. 2006, str. 1), zadnjič spremenjeno z Direktivo 2013/56/EU Evropskega parlamenta in Sveta z dne 20. novembra 2013 o spremembi Direktive 2006/66/ES o baterijah in akumulatorjih ter odpadnih baterijah in akumulatorjih glede dajanja na trg prenosnih baterij in akumulatorjev, ki vsebujejo kadmij, namenjenih za brezžično električno orodje, in gumbastih celic z nizko vsebnostjo živega srebra ter o razveljavitvi Odločbe Komisije 2009/603/ES (UL L </w:t>
      </w:r>
      <w:r w:rsidR="00A36C32" w:rsidRPr="000B1606">
        <w:rPr>
          <w:rFonts w:cs="Arial"/>
          <w:bCs/>
          <w:noProof/>
          <w:sz w:val="22"/>
          <w:szCs w:val="22"/>
        </w:rPr>
        <w:t>št. </w:t>
      </w:r>
      <w:r w:rsidR="00806199" w:rsidRPr="000B1606">
        <w:rPr>
          <w:rFonts w:cs="Arial"/>
          <w:bCs/>
          <w:noProof/>
          <w:sz w:val="22"/>
          <w:szCs w:val="22"/>
        </w:rPr>
        <w:t>329 z dne 10. 12. 2013, str. 5), (v nadaljnjem besedilu: Direktiva 2006/66/ES).</w:t>
      </w:r>
      <w:r w:rsidRPr="000B1606">
        <w:rPr>
          <w:rFonts w:cs="Arial"/>
          <w:bCs/>
          <w:noProof/>
          <w:sz w:val="22"/>
          <w:szCs w:val="22"/>
        </w:rPr>
        <w:t>«</w:t>
      </w:r>
      <w:r w:rsidR="00F06695" w:rsidRPr="000B1606">
        <w:rPr>
          <w:rFonts w:cs="Arial"/>
          <w:bCs/>
          <w:noProof/>
          <w:sz w:val="22"/>
          <w:szCs w:val="22"/>
        </w:rPr>
        <w:t>.</w:t>
      </w:r>
    </w:p>
    <w:p w:rsidR="004419F8" w:rsidRPr="000B1606" w:rsidRDefault="00806199" w:rsidP="00690EEE">
      <w:pPr>
        <w:spacing w:before="120" w:after="120" w:line="240" w:lineRule="auto"/>
        <w:jc w:val="both"/>
        <w:rPr>
          <w:rFonts w:cs="Arial"/>
          <w:bCs/>
          <w:noProof/>
          <w:sz w:val="22"/>
          <w:szCs w:val="22"/>
        </w:rPr>
      </w:pPr>
      <w:r w:rsidRPr="000B1606">
        <w:rPr>
          <w:rFonts w:cs="Arial"/>
          <w:bCs/>
          <w:noProof/>
          <w:sz w:val="22"/>
          <w:szCs w:val="22"/>
        </w:rPr>
        <w:t>Tretji odstavek se črta.</w:t>
      </w:r>
    </w:p>
    <w:p w:rsidR="008427BC" w:rsidRPr="000B1606" w:rsidRDefault="008427BC" w:rsidP="00690EEE">
      <w:pPr>
        <w:spacing w:before="120" w:after="120" w:line="240" w:lineRule="auto"/>
        <w:jc w:val="both"/>
        <w:rPr>
          <w:rFonts w:cs="Arial"/>
          <w:bCs/>
          <w:noProof/>
          <w:sz w:val="22"/>
          <w:szCs w:val="22"/>
        </w:rPr>
      </w:pPr>
      <w:r w:rsidRPr="000B1606">
        <w:rPr>
          <w:rFonts w:cs="Arial"/>
          <w:bCs/>
          <w:noProof/>
          <w:sz w:val="22"/>
          <w:szCs w:val="22"/>
        </w:rPr>
        <w:t>Dosedanji četrti odstavek postane tretji odstavek.</w:t>
      </w:r>
    </w:p>
    <w:p w:rsidR="00E9208F" w:rsidRPr="000B1606" w:rsidRDefault="00E9208F" w:rsidP="00B42562">
      <w:pPr>
        <w:pStyle w:val="Odstavekseznama"/>
        <w:numPr>
          <w:ilvl w:val="0"/>
          <w:numId w:val="7"/>
        </w:numPr>
        <w:spacing w:before="240" w:after="120"/>
        <w:ind w:left="284" w:hanging="284"/>
        <w:contextualSpacing w:val="0"/>
        <w:jc w:val="center"/>
        <w:rPr>
          <w:rFonts w:ascii="Arial" w:hAnsi="Arial" w:cs="Arial"/>
          <w:b/>
          <w:bCs/>
          <w:noProof/>
          <w:szCs w:val="22"/>
        </w:rPr>
      </w:pPr>
      <w:r w:rsidRPr="000B1606">
        <w:rPr>
          <w:rFonts w:ascii="Arial" w:hAnsi="Arial" w:cs="Arial"/>
          <w:b/>
          <w:bCs/>
          <w:noProof/>
          <w:szCs w:val="22"/>
        </w:rPr>
        <w:t>člen</w:t>
      </w:r>
    </w:p>
    <w:p w:rsidR="000C5565" w:rsidRPr="000B1606" w:rsidRDefault="000C5565" w:rsidP="00690EEE">
      <w:pPr>
        <w:spacing w:before="120" w:after="120" w:line="240" w:lineRule="auto"/>
        <w:jc w:val="both"/>
        <w:rPr>
          <w:rFonts w:cs="Arial"/>
          <w:bCs/>
          <w:noProof/>
          <w:sz w:val="22"/>
          <w:szCs w:val="22"/>
        </w:rPr>
      </w:pPr>
      <w:r w:rsidRPr="000B1606">
        <w:rPr>
          <w:rFonts w:cs="Arial"/>
          <w:bCs/>
          <w:noProof/>
          <w:sz w:val="22"/>
          <w:szCs w:val="22"/>
        </w:rPr>
        <w:t xml:space="preserve">V prvem odstavku 2. člena se </w:t>
      </w:r>
      <w:r w:rsidR="00C53290" w:rsidRPr="000B1606">
        <w:rPr>
          <w:rFonts w:cs="Arial"/>
          <w:bCs/>
          <w:noProof/>
          <w:sz w:val="22"/>
          <w:szCs w:val="22"/>
        </w:rPr>
        <w:t xml:space="preserve">za besedilom », ki ureja ravnanje z izrabljenimi« </w:t>
      </w:r>
      <w:r w:rsidRPr="000B1606">
        <w:rPr>
          <w:rFonts w:cs="Arial"/>
          <w:bCs/>
          <w:noProof/>
          <w:sz w:val="22"/>
          <w:szCs w:val="22"/>
        </w:rPr>
        <w:t xml:space="preserve">črta beseda </w:t>
      </w:r>
      <w:r w:rsidR="008B120F" w:rsidRPr="000B1606">
        <w:rPr>
          <w:rFonts w:cs="Arial"/>
          <w:bCs/>
          <w:noProof/>
          <w:sz w:val="22"/>
          <w:szCs w:val="22"/>
        </w:rPr>
        <w:t>»</w:t>
      </w:r>
      <w:r w:rsidRPr="000B1606">
        <w:rPr>
          <w:rFonts w:cs="Arial"/>
          <w:bCs/>
          <w:noProof/>
          <w:sz w:val="22"/>
          <w:szCs w:val="22"/>
        </w:rPr>
        <w:t>motornimi</w:t>
      </w:r>
      <w:r w:rsidR="008B120F" w:rsidRPr="000B1606">
        <w:rPr>
          <w:rFonts w:cs="Arial"/>
          <w:bCs/>
          <w:noProof/>
          <w:sz w:val="22"/>
          <w:szCs w:val="22"/>
        </w:rPr>
        <w:t>«</w:t>
      </w:r>
      <w:r w:rsidRPr="000B1606">
        <w:rPr>
          <w:rFonts w:cs="Arial"/>
          <w:bCs/>
          <w:noProof/>
          <w:sz w:val="22"/>
          <w:szCs w:val="22"/>
        </w:rPr>
        <w:t>.</w:t>
      </w:r>
    </w:p>
    <w:p w:rsidR="000C5565" w:rsidRPr="000B1606" w:rsidRDefault="000C5565" w:rsidP="00B42562">
      <w:pPr>
        <w:pStyle w:val="Odstavekseznama"/>
        <w:numPr>
          <w:ilvl w:val="0"/>
          <w:numId w:val="7"/>
        </w:numPr>
        <w:spacing w:before="240" w:after="120"/>
        <w:ind w:left="284" w:hanging="284"/>
        <w:contextualSpacing w:val="0"/>
        <w:jc w:val="center"/>
        <w:rPr>
          <w:rFonts w:ascii="Arial" w:hAnsi="Arial" w:cs="Arial"/>
          <w:b/>
          <w:bCs/>
          <w:noProof/>
          <w:szCs w:val="22"/>
        </w:rPr>
      </w:pPr>
      <w:r w:rsidRPr="000B1606">
        <w:rPr>
          <w:rFonts w:ascii="Arial" w:hAnsi="Arial" w:cs="Arial"/>
          <w:b/>
          <w:bCs/>
          <w:noProof/>
          <w:szCs w:val="22"/>
        </w:rPr>
        <w:t>člen</w:t>
      </w:r>
    </w:p>
    <w:p w:rsidR="00E9208F" w:rsidRPr="000B1606" w:rsidRDefault="00E9208F" w:rsidP="00690EEE">
      <w:pPr>
        <w:spacing w:before="120" w:after="120" w:line="240" w:lineRule="auto"/>
        <w:jc w:val="both"/>
        <w:rPr>
          <w:rFonts w:cs="Arial"/>
          <w:bCs/>
          <w:noProof/>
          <w:sz w:val="22"/>
          <w:szCs w:val="22"/>
        </w:rPr>
      </w:pPr>
      <w:r w:rsidRPr="000B1606">
        <w:rPr>
          <w:rFonts w:cs="Arial"/>
          <w:bCs/>
          <w:noProof/>
          <w:sz w:val="22"/>
          <w:szCs w:val="22"/>
        </w:rPr>
        <w:t>V 3. členu se besedilo 13. točke nadomesti z besedilom:</w:t>
      </w:r>
    </w:p>
    <w:p w:rsidR="00E9208F" w:rsidRPr="000B1606" w:rsidRDefault="008B120F" w:rsidP="00690EEE">
      <w:pPr>
        <w:spacing w:before="120" w:after="120" w:line="240" w:lineRule="auto"/>
        <w:jc w:val="both"/>
        <w:rPr>
          <w:rFonts w:cs="Arial"/>
          <w:bCs/>
          <w:noProof/>
          <w:sz w:val="22"/>
          <w:szCs w:val="22"/>
        </w:rPr>
      </w:pPr>
      <w:r w:rsidRPr="000B1606">
        <w:rPr>
          <w:rFonts w:cs="Arial"/>
          <w:bCs/>
          <w:noProof/>
          <w:sz w:val="22"/>
          <w:szCs w:val="22"/>
        </w:rPr>
        <w:t>»</w:t>
      </w:r>
      <w:r w:rsidR="00E9208F" w:rsidRPr="000B1606">
        <w:rPr>
          <w:rFonts w:cs="Arial"/>
          <w:noProof/>
          <w:sz w:val="22"/>
          <w:szCs w:val="22"/>
        </w:rPr>
        <w:t>izvorni proizvajalec baterij ali akumulatorjev je pravna oseba</w:t>
      </w:r>
      <w:r w:rsidR="007A4407" w:rsidRPr="000B1606">
        <w:rPr>
          <w:rFonts w:cs="Arial"/>
          <w:noProof/>
          <w:sz w:val="22"/>
          <w:szCs w:val="22"/>
        </w:rPr>
        <w:t xml:space="preserve"> </w:t>
      </w:r>
      <w:r w:rsidR="00E9208F" w:rsidRPr="000B1606">
        <w:rPr>
          <w:rFonts w:cs="Arial"/>
          <w:noProof/>
          <w:sz w:val="22"/>
          <w:szCs w:val="22"/>
        </w:rPr>
        <w:t>ali samostojni podjetnik posameznik, ki proizvaja baterije ali akumulatorje na ozemlju Republike Slovenije;</w:t>
      </w:r>
      <w:r w:rsidRPr="000B1606">
        <w:rPr>
          <w:rFonts w:cs="Arial"/>
          <w:bCs/>
          <w:noProof/>
          <w:sz w:val="22"/>
          <w:szCs w:val="22"/>
        </w:rPr>
        <w:t>«</w:t>
      </w:r>
      <w:r w:rsidR="00E9208F" w:rsidRPr="000B1606">
        <w:rPr>
          <w:rFonts w:cs="Arial"/>
          <w:bCs/>
          <w:noProof/>
          <w:sz w:val="22"/>
          <w:szCs w:val="22"/>
        </w:rPr>
        <w:t>.</w:t>
      </w:r>
    </w:p>
    <w:p w:rsidR="00E9208F" w:rsidRPr="000B1606" w:rsidRDefault="00E9208F" w:rsidP="00690EEE">
      <w:pPr>
        <w:spacing w:before="120" w:after="120" w:line="240" w:lineRule="auto"/>
        <w:jc w:val="both"/>
        <w:rPr>
          <w:rFonts w:cs="Arial"/>
          <w:bCs/>
          <w:noProof/>
          <w:sz w:val="22"/>
          <w:szCs w:val="22"/>
        </w:rPr>
      </w:pPr>
      <w:r w:rsidRPr="000B1606">
        <w:rPr>
          <w:rFonts w:cs="Arial"/>
          <w:bCs/>
          <w:noProof/>
          <w:sz w:val="22"/>
          <w:szCs w:val="22"/>
        </w:rPr>
        <w:t>V 28. točki se pika nadomesti s podpičjem</w:t>
      </w:r>
      <w:r w:rsidR="00C53290" w:rsidRPr="000B1606">
        <w:rPr>
          <w:rFonts w:cs="Arial"/>
          <w:bCs/>
          <w:noProof/>
          <w:sz w:val="22"/>
          <w:szCs w:val="22"/>
        </w:rPr>
        <w:t xml:space="preserve"> in se dodata novi 29. in 30. točka, ki se glasita:</w:t>
      </w:r>
    </w:p>
    <w:p w:rsidR="00E9208F" w:rsidRPr="000B1606" w:rsidRDefault="008B120F" w:rsidP="00690EEE">
      <w:pPr>
        <w:spacing w:before="120" w:after="120" w:line="240" w:lineRule="auto"/>
        <w:jc w:val="both"/>
        <w:rPr>
          <w:rFonts w:cs="Arial"/>
          <w:noProof/>
          <w:sz w:val="22"/>
          <w:szCs w:val="22"/>
        </w:rPr>
      </w:pPr>
      <w:r w:rsidRPr="000B1606">
        <w:rPr>
          <w:rFonts w:cs="Arial"/>
          <w:bCs/>
          <w:noProof/>
          <w:sz w:val="22"/>
          <w:szCs w:val="22"/>
        </w:rPr>
        <w:t>»</w:t>
      </w:r>
      <w:r w:rsidR="00E9208F" w:rsidRPr="000B1606">
        <w:rPr>
          <w:rFonts w:cs="Arial"/>
          <w:bCs/>
          <w:noProof/>
          <w:sz w:val="22"/>
          <w:szCs w:val="22"/>
        </w:rPr>
        <w:t xml:space="preserve">29. </w:t>
      </w:r>
      <w:r w:rsidR="00E9208F" w:rsidRPr="000B1606">
        <w:rPr>
          <w:rFonts w:cs="Arial"/>
          <w:noProof/>
          <w:sz w:val="22"/>
          <w:szCs w:val="22"/>
        </w:rPr>
        <w:t>proizvajalec naprav je pravna oseba ali samostojni podjetnik posameznik, ki na ozemlju Republike Slovenije proizvaja naprave, ne glede na to, ali se naprave tržijo z ali brez vgrajenih baterij ali akumulatorjev;</w:t>
      </w:r>
    </w:p>
    <w:p w:rsidR="008945BA" w:rsidRPr="000B1606" w:rsidRDefault="00E9208F" w:rsidP="00B42562">
      <w:pPr>
        <w:spacing w:before="120" w:after="120" w:line="240" w:lineRule="auto"/>
        <w:jc w:val="both"/>
        <w:rPr>
          <w:rFonts w:cs="Arial"/>
          <w:bCs/>
          <w:noProof/>
          <w:sz w:val="22"/>
          <w:szCs w:val="22"/>
          <w:lang w:eastAsia="sl-SI"/>
        </w:rPr>
      </w:pPr>
      <w:r w:rsidRPr="000B1606">
        <w:rPr>
          <w:rFonts w:cs="Arial"/>
          <w:noProof/>
          <w:sz w:val="22"/>
          <w:szCs w:val="22"/>
        </w:rPr>
        <w:t>30. uvoznik naprav je pravna oseba ali samostojni podjetnik posameznik, ki na ozemlje Republike Slovenije uvaža iz tretjih držav naprave, ki se tržijo z ali brez vgrajenih baterij ali akumulatorjev.</w:t>
      </w:r>
      <w:r w:rsidR="008B120F" w:rsidRPr="000B1606">
        <w:rPr>
          <w:rFonts w:cs="Arial"/>
          <w:bCs/>
          <w:noProof/>
          <w:sz w:val="22"/>
          <w:szCs w:val="22"/>
        </w:rPr>
        <w:t>«</w:t>
      </w:r>
      <w:r w:rsidRPr="000B1606">
        <w:rPr>
          <w:rFonts w:cs="Arial"/>
          <w:bCs/>
          <w:noProof/>
          <w:sz w:val="22"/>
          <w:szCs w:val="22"/>
        </w:rPr>
        <w:t>.</w:t>
      </w:r>
    </w:p>
    <w:p w:rsidR="00D904EA" w:rsidRPr="000B1606" w:rsidRDefault="00D904EA" w:rsidP="00B42562">
      <w:pPr>
        <w:pStyle w:val="Odstavekseznama"/>
        <w:numPr>
          <w:ilvl w:val="0"/>
          <w:numId w:val="7"/>
        </w:numPr>
        <w:spacing w:before="240" w:after="120"/>
        <w:ind w:left="284" w:hanging="284"/>
        <w:contextualSpacing w:val="0"/>
        <w:jc w:val="center"/>
        <w:rPr>
          <w:rFonts w:ascii="Arial" w:hAnsi="Arial" w:cs="Arial"/>
          <w:b/>
          <w:bCs/>
          <w:noProof/>
          <w:szCs w:val="22"/>
        </w:rPr>
      </w:pPr>
      <w:r w:rsidRPr="000B1606">
        <w:rPr>
          <w:rFonts w:ascii="Arial" w:hAnsi="Arial" w:cs="Arial"/>
          <w:b/>
          <w:bCs/>
          <w:noProof/>
          <w:szCs w:val="22"/>
        </w:rPr>
        <w:t>člen</w:t>
      </w:r>
    </w:p>
    <w:p w:rsidR="00AC7584" w:rsidRPr="000B1606" w:rsidRDefault="00D904EA" w:rsidP="00690EEE">
      <w:pPr>
        <w:spacing w:before="120" w:after="120" w:line="240" w:lineRule="auto"/>
        <w:jc w:val="both"/>
        <w:rPr>
          <w:rFonts w:cs="Arial"/>
          <w:bCs/>
          <w:noProof/>
          <w:sz w:val="22"/>
          <w:szCs w:val="22"/>
        </w:rPr>
      </w:pPr>
      <w:r w:rsidRPr="000B1606">
        <w:rPr>
          <w:rFonts w:cs="Arial"/>
          <w:bCs/>
          <w:noProof/>
          <w:sz w:val="22"/>
          <w:szCs w:val="22"/>
        </w:rPr>
        <w:t xml:space="preserve">V </w:t>
      </w:r>
      <w:r w:rsidR="00585552" w:rsidRPr="000B1606">
        <w:rPr>
          <w:rFonts w:cs="Arial"/>
          <w:bCs/>
          <w:noProof/>
          <w:sz w:val="22"/>
          <w:szCs w:val="22"/>
        </w:rPr>
        <w:t>tretjem</w:t>
      </w:r>
      <w:r w:rsidRPr="000B1606">
        <w:rPr>
          <w:rFonts w:cs="Arial"/>
          <w:bCs/>
          <w:noProof/>
          <w:sz w:val="22"/>
          <w:szCs w:val="22"/>
        </w:rPr>
        <w:t xml:space="preserve"> odstavku </w:t>
      </w:r>
      <w:r w:rsidR="008427BC" w:rsidRPr="000B1606">
        <w:rPr>
          <w:rFonts w:cs="Arial"/>
          <w:bCs/>
          <w:noProof/>
          <w:sz w:val="22"/>
          <w:szCs w:val="22"/>
        </w:rPr>
        <w:t xml:space="preserve">4. člena </w:t>
      </w:r>
      <w:r w:rsidRPr="000B1606">
        <w:rPr>
          <w:rFonts w:cs="Arial"/>
          <w:bCs/>
          <w:noProof/>
          <w:sz w:val="22"/>
          <w:szCs w:val="22"/>
        </w:rPr>
        <w:t xml:space="preserve">se besedilo </w:t>
      </w:r>
      <w:r w:rsidR="008B120F" w:rsidRPr="000B1606">
        <w:rPr>
          <w:rFonts w:cs="Arial"/>
          <w:bCs/>
          <w:noProof/>
          <w:sz w:val="22"/>
          <w:szCs w:val="22"/>
        </w:rPr>
        <w:t>»</w:t>
      </w:r>
      <w:r w:rsidR="00C53290" w:rsidRPr="000B1606">
        <w:rPr>
          <w:rFonts w:cs="Arial"/>
          <w:bCs/>
          <w:noProof/>
          <w:sz w:val="22"/>
          <w:szCs w:val="22"/>
        </w:rPr>
        <w:t xml:space="preserve"> z Odločbo </w:t>
      </w:r>
      <w:r w:rsidR="00585552" w:rsidRPr="000B1606">
        <w:rPr>
          <w:rFonts w:cs="Arial"/>
          <w:bCs/>
          <w:noProof/>
          <w:sz w:val="22"/>
          <w:szCs w:val="22"/>
        </w:rPr>
        <w:t>2008/763/ES</w:t>
      </w:r>
      <w:r w:rsidR="008B120F" w:rsidRPr="000B1606">
        <w:rPr>
          <w:rFonts w:cs="Arial"/>
          <w:bCs/>
          <w:noProof/>
          <w:sz w:val="22"/>
          <w:szCs w:val="22"/>
        </w:rPr>
        <w:t>«</w:t>
      </w:r>
      <w:r w:rsidR="00585552" w:rsidRPr="000B1606">
        <w:rPr>
          <w:rFonts w:cs="Arial"/>
          <w:bCs/>
          <w:noProof/>
          <w:sz w:val="22"/>
          <w:szCs w:val="22"/>
        </w:rPr>
        <w:t xml:space="preserve"> nadomesti z besedilom </w:t>
      </w:r>
      <w:r w:rsidR="008B120F" w:rsidRPr="000B1606">
        <w:rPr>
          <w:rFonts w:cs="Arial"/>
          <w:bCs/>
          <w:noProof/>
          <w:sz w:val="22"/>
          <w:szCs w:val="22"/>
        </w:rPr>
        <w:t>»</w:t>
      </w:r>
      <w:r w:rsidR="00C53290" w:rsidRPr="000B1606">
        <w:rPr>
          <w:rFonts w:cs="Arial"/>
          <w:bCs/>
          <w:noProof/>
          <w:sz w:val="22"/>
          <w:szCs w:val="22"/>
        </w:rPr>
        <w:t xml:space="preserve"> z Odločbo </w:t>
      </w:r>
      <w:r w:rsidR="00585552" w:rsidRPr="000B1606">
        <w:rPr>
          <w:rFonts w:cs="Arial"/>
          <w:bCs/>
          <w:noProof/>
          <w:sz w:val="22"/>
          <w:szCs w:val="22"/>
        </w:rPr>
        <w:t xml:space="preserve">Komisije 2008/763/ES z dne 29. septembra 2008 o vzpostavitvi skupne metodologije za izračun letne prodaje prenosnih baterij in akumulatorjev končnim </w:t>
      </w:r>
      <w:r w:rsidR="00585552" w:rsidRPr="000B1606">
        <w:rPr>
          <w:rFonts w:cs="Arial"/>
          <w:bCs/>
          <w:noProof/>
          <w:sz w:val="22"/>
          <w:szCs w:val="22"/>
        </w:rPr>
        <w:lastRenderedPageBreak/>
        <w:t xml:space="preserve">uporabnikom v skladu z Direktivo 2006/66/ES Evropskega parlamenta in Sveta (UL L </w:t>
      </w:r>
      <w:r w:rsidR="00A36C32" w:rsidRPr="000B1606">
        <w:rPr>
          <w:rFonts w:cs="Arial"/>
          <w:bCs/>
          <w:noProof/>
          <w:sz w:val="22"/>
          <w:szCs w:val="22"/>
        </w:rPr>
        <w:t>št. </w:t>
      </w:r>
      <w:r w:rsidR="00585552" w:rsidRPr="000B1606">
        <w:rPr>
          <w:rFonts w:cs="Arial"/>
          <w:bCs/>
          <w:noProof/>
          <w:sz w:val="22"/>
          <w:szCs w:val="22"/>
        </w:rPr>
        <w:t>262 z dne 1. 10. 2008, str. 39)</w:t>
      </w:r>
      <w:r w:rsidR="00980843" w:rsidRPr="000B1606">
        <w:rPr>
          <w:rFonts w:cs="Arial"/>
          <w:bCs/>
          <w:noProof/>
          <w:sz w:val="22"/>
          <w:szCs w:val="22"/>
        </w:rPr>
        <w:t>.</w:t>
      </w:r>
      <w:r w:rsidR="008B120F" w:rsidRPr="000B1606">
        <w:rPr>
          <w:rFonts w:cs="Arial"/>
          <w:bCs/>
          <w:noProof/>
          <w:sz w:val="22"/>
          <w:szCs w:val="22"/>
        </w:rPr>
        <w:t>«</w:t>
      </w:r>
      <w:r w:rsidRPr="000B1606">
        <w:rPr>
          <w:rFonts w:cs="Arial"/>
          <w:bCs/>
          <w:noProof/>
          <w:sz w:val="22"/>
          <w:szCs w:val="22"/>
        </w:rPr>
        <w:t>.</w:t>
      </w:r>
    </w:p>
    <w:p w:rsidR="000E700D" w:rsidRPr="000B1606" w:rsidRDefault="000E700D" w:rsidP="00B42562">
      <w:pPr>
        <w:pStyle w:val="Odstavekseznama"/>
        <w:numPr>
          <w:ilvl w:val="0"/>
          <w:numId w:val="7"/>
        </w:numPr>
        <w:spacing w:before="240" w:after="120"/>
        <w:ind w:left="284" w:hanging="284"/>
        <w:contextualSpacing w:val="0"/>
        <w:jc w:val="center"/>
        <w:rPr>
          <w:rFonts w:ascii="Arial" w:hAnsi="Arial" w:cs="Arial"/>
          <w:b/>
          <w:bCs/>
          <w:noProof/>
          <w:szCs w:val="22"/>
        </w:rPr>
      </w:pPr>
      <w:r w:rsidRPr="000B1606">
        <w:rPr>
          <w:rFonts w:ascii="Arial" w:hAnsi="Arial" w:cs="Arial"/>
          <w:b/>
          <w:bCs/>
          <w:noProof/>
          <w:szCs w:val="22"/>
        </w:rPr>
        <w:t>člen</w:t>
      </w:r>
    </w:p>
    <w:p w:rsidR="00175479" w:rsidRPr="000B1606" w:rsidRDefault="00175479" w:rsidP="00690EEE">
      <w:pPr>
        <w:spacing w:before="120" w:after="120" w:line="240" w:lineRule="auto"/>
        <w:jc w:val="both"/>
        <w:rPr>
          <w:rFonts w:cs="Arial"/>
          <w:bCs/>
          <w:noProof/>
          <w:sz w:val="22"/>
          <w:szCs w:val="22"/>
        </w:rPr>
      </w:pPr>
      <w:r w:rsidRPr="000B1606">
        <w:rPr>
          <w:rFonts w:cs="Arial"/>
          <w:bCs/>
          <w:noProof/>
          <w:sz w:val="22"/>
          <w:szCs w:val="22"/>
        </w:rPr>
        <w:t>V drugem</w:t>
      </w:r>
      <w:r w:rsidR="00214D36" w:rsidRPr="000B1606">
        <w:rPr>
          <w:rFonts w:cs="Arial"/>
          <w:bCs/>
          <w:noProof/>
          <w:sz w:val="22"/>
          <w:szCs w:val="22"/>
        </w:rPr>
        <w:t xml:space="preserve"> odstav</w:t>
      </w:r>
      <w:r w:rsidRPr="000B1606">
        <w:rPr>
          <w:rFonts w:cs="Arial"/>
          <w:bCs/>
          <w:noProof/>
          <w:sz w:val="22"/>
          <w:szCs w:val="22"/>
        </w:rPr>
        <w:t>ku</w:t>
      </w:r>
      <w:r w:rsidR="00214D36" w:rsidRPr="000B1606">
        <w:rPr>
          <w:rFonts w:cs="Arial"/>
          <w:bCs/>
          <w:noProof/>
          <w:sz w:val="22"/>
          <w:szCs w:val="22"/>
        </w:rPr>
        <w:t xml:space="preserve"> 5. </w:t>
      </w:r>
      <w:r w:rsidR="008111B7" w:rsidRPr="000B1606">
        <w:rPr>
          <w:rFonts w:cs="Arial"/>
          <w:bCs/>
          <w:noProof/>
          <w:sz w:val="22"/>
          <w:szCs w:val="22"/>
        </w:rPr>
        <w:t>č</w:t>
      </w:r>
      <w:r w:rsidR="00214D36" w:rsidRPr="000B1606">
        <w:rPr>
          <w:rFonts w:cs="Arial"/>
          <w:bCs/>
          <w:noProof/>
          <w:sz w:val="22"/>
          <w:szCs w:val="22"/>
        </w:rPr>
        <w:t xml:space="preserve">lena </w:t>
      </w:r>
      <w:r w:rsidR="00040772" w:rsidRPr="000B1606">
        <w:rPr>
          <w:rFonts w:cs="Arial"/>
          <w:bCs/>
          <w:noProof/>
          <w:sz w:val="22"/>
          <w:szCs w:val="22"/>
        </w:rPr>
        <w:t xml:space="preserve">se </w:t>
      </w:r>
      <w:r w:rsidRPr="000B1606">
        <w:rPr>
          <w:rFonts w:cs="Arial"/>
          <w:bCs/>
          <w:noProof/>
          <w:sz w:val="22"/>
          <w:szCs w:val="22"/>
        </w:rPr>
        <w:t xml:space="preserve">za besedo </w:t>
      </w:r>
      <w:r w:rsidR="008B120F" w:rsidRPr="000B1606">
        <w:rPr>
          <w:rFonts w:cs="Arial"/>
          <w:bCs/>
          <w:noProof/>
          <w:sz w:val="22"/>
          <w:szCs w:val="22"/>
        </w:rPr>
        <w:t>»</w:t>
      </w:r>
      <w:r w:rsidRPr="000B1606">
        <w:rPr>
          <w:rFonts w:cs="Arial"/>
          <w:bCs/>
          <w:noProof/>
          <w:sz w:val="22"/>
          <w:szCs w:val="22"/>
        </w:rPr>
        <w:t>se</w:t>
      </w:r>
      <w:r w:rsidR="008B120F" w:rsidRPr="000B1606">
        <w:rPr>
          <w:rFonts w:cs="Arial"/>
          <w:bCs/>
          <w:noProof/>
          <w:sz w:val="22"/>
          <w:szCs w:val="22"/>
        </w:rPr>
        <w:t>«</w:t>
      </w:r>
      <w:r w:rsidRPr="000B1606">
        <w:rPr>
          <w:rFonts w:cs="Arial"/>
          <w:bCs/>
          <w:noProof/>
          <w:sz w:val="22"/>
          <w:szCs w:val="22"/>
        </w:rPr>
        <w:t xml:space="preserve"> doda besedilo: </w:t>
      </w:r>
      <w:r w:rsidR="008B120F" w:rsidRPr="000B1606">
        <w:rPr>
          <w:rFonts w:cs="Arial"/>
          <w:bCs/>
          <w:noProof/>
          <w:sz w:val="22"/>
          <w:szCs w:val="22"/>
        </w:rPr>
        <w:t>»</w:t>
      </w:r>
      <w:r w:rsidRPr="000B1606">
        <w:rPr>
          <w:rFonts w:cs="Arial"/>
          <w:bCs/>
          <w:noProof/>
          <w:sz w:val="22"/>
          <w:szCs w:val="22"/>
        </w:rPr>
        <w:t>do 1. oktobra 2015</w:t>
      </w:r>
      <w:r w:rsidR="008B120F" w:rsidRPr="000B1606">
        <w:rPr>
          <w:rFonts w:cs="Arial"/>
          <w:bCs/>
          <w:noProof/>
          <w:sz w:val="22"/>
          <w:szCs w:val="22"/>
        </w:rPr>
        <w:t>«</w:t>
      </w:r>
      <w:r w:rsidRPr="000B1606">
        <w:rPr>
          <w:rFonts w:cs="Arial"/>
          <w:bCs/>
          <w:noProof/>
          <w:sz w:val="22"/>
          <w:szCs w:val="22"/>
        </w:rPr>
        <w:t>.</w:t>
      </w:r>
    </w:p>
    <w:p w:rsidR="00E9208F" w:rsidRPr="000B1606" w:rsidRDefault="00123DBE" w:rsidP="00690EEE">
      <w:pPr>
        <w:spacing w:before="120" w:after="120" w:line="240" w:lineRule="auto"/>
        <w:jc w:val="both"/>
        <w:rPr>
          <w:rFonts w:cs="Arial"/>
          <w:bCs/>
          <w:noProof/>
          <w:sz w:val="22"/>
          <w:szCs w:val="22"/>
        </w:rPr>
      </w:pPr>
      <w:r w:rsidRPr="000B1606">
        <w:rPr>
          <w:rFonts w:cs="Arial"/>
          <w:bCs/>
          <w:noProof/>
          <w:sz w:val="22"/>
          <w:szCs w:val="22"/>
        </w:rPr>
        <w:t xml:space="preserve">V tretjem odstavku se na koncu 1. točke podpičje </w:t>
      </w:r>
      <w:r w:rsidR="001A345A" w:rsidRPr="000B1606">
        <w:rPr>
          <w:rFonts w:cs="Arial"/>
          <w:bCs/>
          <w:noProof/>
          <w:sz w:val="22"/>
          <w:szCs w:val="22"/>
        </w:rPr>
        <w:t>nadomesti z</w:t>
      </w:r>
      <w:r w:rsidRPr="000B1606">
        <w:rPr>
          <w:rFonts w:cs="Arial"/>
          <w:bCs/>
          <w:noProof/>
          <w:sz w:val="22"/>
          <w:szCs w:val="22"/>
        </w:rPr>
        <w:t xml:space="preserve"> besed</w:t>
      </w:r>
      <w:r w:rsidR="001A345A" w:rsidRPr="000B1606">
        <w:rPr>
          <w:rFonts w:cs="Arial"/>
          <w:bCs/>
          <w:noProof/>
          <w:sz w:val="22"/>
          <w:szCs w:val="22"/>
        </w:rPr>
        <w:t>o</w:t>
      </w:r>
      <w:r w:rsidRPr="000B1606">
        <w:rPr>
          <w:rFonts w:cs="Arial"/>
          <w:bCs/>
          <w:noProof/>
          <w:sz w:val="22"/>
          <w:szCs w:val="22"/>
        </w:rPr>
        <w:t xml:space="preserve"> </w:t>
      </w:r>
      <w:r w:rsidR="008B120F" w:rsidRPr="000B1606">
        <w:rPr>
          <w:rFonts w:cs="Arial"/>
          <w:bCs/>
          <w:noProof/>
          <w:sz w:val="22"/>
          <w:szCs w:val="22"/>
        </w:rPr>
        <w:t>»</w:t>
      </w:r>
      <w:r w:rsidRPr="000B1606">
        <w:rPr>
          <w:rFonts w:cs="Arial"/>
          <w:bCs/>
          <w:noProof/>
          <w:sz w:val="22"/>
          <w:szCs w:val="22"/>
        </w:rPr>
        <w:t>in</w:t>
      </w:r>
      <w:r w:rsidR="008B120F" w:rsidRPr="000B1606">
        <w:rPr>
          <w:rFonts w:cs="Arial"/>
          <w:bCs/>
          <w:noProof/>
          <w:sz w:val="22"/>
          <w:szCs w:val="22"/>
        </w:rPr>
        <w:t>«</w:t>
      </w:r>
      <w:r w:rsidRPr="000B1606">
        <w:rPr>
          <w:rFonts w:cs="Arial"/>
          <w:bCs/>
          <w:noProof/>
          <w:sz w:val="22"/>
          <w:szCs w:val="22"/>
        </w:rPr>
        <w:t xml:space="preserve">. </w:t>
      </w:r>
    </w:p>
    <w:p w:rsidR="00E9208F" w:rsidRPr="000B1606" w:rsidRDefault="00123DBE" w:rsidP="00690EEE">
      <w:pPr>
        <w:spacing w:before="120" w:after="120" w:line="240" w:lineRule="auto"/>
        <w:jc w:val="both"/>
        <w:rPr>
          <w:rFonts w:cs="Arial"/>
          <w:bCs/>
          <w:noProof/>
          <w:sz w:val="22"/>
          <w:szCs w:val="22"/>
        </w:rPr>
      </w:pPr>
      <w:r w:rsidRPr="000B1606">
        <w:rPr>
          <w:rFonts w:cs="Arial"/>
          <w:bCs/>
          <w:noProof/>
          <w:sz w:val="22"/>
          <w:szCs w:val="22"/>
        </w:rPr>
        <w:t xml:space="preserve">Na koncu 2. točke se beseda </w:t>
      </w:r>
      <w:r w:rsidR="008B120F" w:rsidRPr="000B1606">
        <w:rPr>
          <w:rFonts w:cs="Arial"/>
          <w:bCs/>
          <w:noProof/>
          <w:sz w:val="22"/>
          <w:szCs w:val="22"/>
        </w:rPr>
        <w:t>»</w:t>
      </w:r>
      <w:r w:rsidRPr="000B1606">
        <w:rPr>
          <w:rFonts w:cs="Arial"/>
          <w:bCs/>
          <w:noProof/>
          <w:sz w:val="22"/>
          <w:szCs w:val="22"/>
        </w:rPr>
        <w:t>ali</w:t>
      </w:r>
      <w:r w:rsidR="008B120F" w:rsidRPr="000B1606">
        <w:rPr>
          <w:rFonts w:cs="Arial"/>
          <w:bCs/>
          <w:noProof/>
          <w:sz w:val="22"/>
          <w:szCs w:val="22"/>
        </w:rPr>
        <w:t>«</w:t>
      </w:r>
      <w:r w:rsidRPr="000B1606">
        <w:rPr>
          <w:rFonts w:cs="Arial"/>
          <w:bCs/>
          <w:noProof/>
          <w:sz w:val="22"/>
          <w:szCs w:val="22"/>
        </w:rPr>
        <w:t xml:space="preserve"> </w:t>
      </w:r>
      <w:r w:rsidR="001A345A" w:rsidRPr="000B1606">
        <w:rPr>
          <w:rFonts w:cs="Arial"/>
          <w:bCs/>
          <w:noProof/>
          <w:sz w:val="22"/>
          <w:szCs w:val="22"/>
        </w:rPr>
        <w:t>nadomesti s</w:t>
      </w:r>
      <w:r w:rsidRPr="000B1606">
        <w:rPr>
          <w:rFonts w:cs="Arial"/>
          <w:bCs/>
          <w:noProof/>
          <w:sz w:val="22"/>
          <w:szCs w:val="22"/>
        </w:rPr>
        <w:t xml:space="preserve"> pik</w:t>
      </w:r>
      <w:r w:rsidR="001A345A" w:rsidRPr="000B1606">
        <w:rPr>
          <w:rFonts w:cs="Arial"/>
          <w:bCs/>
          <w:noProof/>
          <w:sz w:val="22"/>
          <w:szCs w:val="22"/>
        </w:rPr>
        <w:t>o</w:t>
      </w:r>
      <w:r w:rsidRPr="000B1606">
        <w:rPr>
          <w:rFonts w:cs="Arial"/>
          <w:bCs/>
          <w:noProof/>
          <w:sz w:val="22"/>
          <w:szCs w:val="22"/>
        </w:rPr>
        <w:t xml:space="preserve">. </w:t>
      </w:r>
    </w:p>
    <w:p w:rsidR="00123DBE" w:rsidRPr="000B1606" w:rsidRDefault="00123DBE" w:rsidP="00690EEE">
      <w:pPr>
        <w:spacing w:before="120" w:after="120" w:line="240" w:lineRule="auto"/>
        <w:jc w:val="both"/>
        <w:rPr>
          <w:rFonts w:cs="Arial"/>
          <w:bCs/>
          <w:noProof/>
          <w:sz w:val="22"/>
          <w:szCs w:val="22"/>
        </w:rPr>
      </w:pPr>
      <w:r w:rsidRPr="000B1606">
        <w:rPr>
          <w:rFonts w:cs="Arial"/>
          <w:bCs/>
          <w:noProof/>
          <w:sz w:val="22"/>
          <w:szCs w:val="22"/>
        </w:rPr>
        <w:t>3. točka se črta.</w:t>
      </w:r>
    </w:p>
    <w:p w:rsidR="00123DBE" w:rsidRPr="000B1606" w:rsidRDefault="00DE10A9" w:rsidP="00690EEE">
      <w:pPr>
        <w:spacing w:before="120" w:after="120" w:line="240" w:lineRule="auto"/>
        <w:jc w:val="both"/>
        <w:rPr>
          <w:rFonts w:cs="Arial"/>
          <w:bCs/>
          <w:noProof/>
          <w:sz w:val="22"/>
          <w:szCs w:val="22"/>
        </w:rPr>
      </w:pPr>
      <w:r w:rsidRPr="000B1606">
        <w:rPr>
          <w:rFonts w:cs="Arial"/>
          <w:bCs/>
          <w:noProof/>
          <w:sz w:val="22"/>
          <w:szCs w:val="22"/>
        </w:rPr>
        <w:t>Za tretjim odstavkom se doda nov četrti odstavek, ki se glasi:</w:t>
      </w:r>
    </w:p>
    <w:p w:rsidR="00652E3B" w:rsidRPr="000B1606" w:rsidRDefault="008B120F" w:rsidP="00690EEE">
      <w:pPr>
        <w:spacing w:before="120" w:after="120" w:line="240" w:lineRule="auto"/>
        <w:jc w:val="both"/>
        <w:rPr>
          <w:rFonts w:cs="Arial"/>
          <w:bCs/>
          <w:noProof/>
          <w:sz w:val="22"/>
          <w:szCs w:val="22"/>
        </w:rPr>
      </w:pPr>
      <w:r w:rsidRPr="000B1606">
        <w:rPr>
          <w:rFonts w:cs="Arial"/>
          <w:bCs/>
          <w:noProof/>
          <w:sz w:val="22"/>
          <w:szCs w:val="22"/>
        </w:rPr>
        <w:t>»</w:t>
      </w:r>
      <w:r w:rsidR="00652E3B" w:rsidRPr="000B1606">
        <w:rPr>
          <w:rFonts w:cs="Arial"/>
          <w:bCs/>
          <w:noProof/>
          <w:sz w:val="22"/>
          <w:szCs w:val="22"/>
        </w:rPr>
        <w:t xml:space="preserve">(4) Prepoved iz </w:t>
      </w:r>
      <w:r w:rsidR="00FE4685" w:rsidRPr="000B1606">
        <w:rPr>
          <w:rFonts w:cs="Arial"/>
          <w:bCs/>
          <w:noProof/>
          <w:sz w:val="22"/>
          <w:szCs w:val="22"/>
        </w:rPr>
        <w:t>druge</w:t>
      </w:r>
      <w:r w:rsidR="00652E3B" w:rsidRPr="000B1606">
        <w:rPr>
          <w:rFonts w:cs="Arial"/>
          <w:bCs/>
          <w:noProof/>
          <w:sz w:val="22"/>
          <w:szCs w:val="22"/>
        </w:rPr>
        <w:t xml:space="preserve"> alinee prvega odstavka tega člena se do 31. decembra 2016 ne uporablja tudi za prenosne baterije in akumulatorje, namenjene za brezžično električno orodje.</w:t>
      </w:r>
      <w:r w:rsidRPr="000B1606">
        <w:rPr>
          <w:rFonts w:cs="Arial"/>
          <w:bCs/>
          <w:noProof/>
          <w:sz w:val="22"/>
          <w:szCs w:val="22"/>
        </w:rPr>
        <w:t>«</w:t>
      </w:r>
      <w:r w:rsidR="00652E3B" w:rsidRPr="000B1606">
        <w:rPr>
          <w:rFonts w:cs="Arial"/>
          <w:bCs/>
          <w:noProof/>
          <w:sz w:val="22"/>
          <w:szCs w:val="22"/>
        </w:rPr>
        <w:t>.</w:t>
      </w:r>
    </w:p>
    <w:p w:rsidR="00DB0C0A" w:rsidRPr="000B1606" w:rsidRDefault="00DB0C0A" w:rsidP="00690EEE">
      <w:pPr>
        <w:spacing w:before="120" w:after="120" w:line="240" w:lineRule="auto"/>
        <w:jc w:val="both"/>
        <w:rPr>
          <w:rFonts w:cs="Arial"/>
          <w:bCs/>
          <w:noProof/>
          <w:sz w:val="22"/>
          <w:szCs w:val="22"/>
        </w:rPr>
      </w:pPr>
      <w:r w:rsidRPr="000B1606">
        <w:rPr>
          <w:rFonts w:cs="Arial"/>
          <w:bCs/>
          <w:noProof/>
          <w:sz w:val="22"/>
          <w:szCs w:val="22"/>
        </w:rPr>
        <w:t xml:space="preserve">V dosedanjem četrtem odstavku, ki postane peti odstavek, se besedilo </w:t>
      </w:r>
      <w:r w:rsidR="008B120F" w:rsidRPr="000B1606">
        <w:rPr>
          <w:rFonts w:cs="Arial"/>
          <w:bCs/>
          <w:noProof/>
          <w:sz w:val="22"/>
          <w:szCs w:val="22"/>
        </w:rPr>
        <w:t>»</w:t>
      </w:r>
      <w:r w:rsidRPr="000B1606">
        <w:rPr>
          <w:rFonts w:cs="Arial"/>
          <w:bCs/>
          <w:noProof/>
          <w:sz w:val="22"/>
          <w:szCs w:val="22"/>
        </w:rPr>
        <w:t>drugega in tretjega</w:t>
      </w:r>
      <w:r w:rsidR="008B120F" w:rsidRPr="000B1606">
        <w:rPr>
          <w:rFonts w:cs="Arial"/>
          <w:bCs/>
          <w:noProof/>
          <w:sz w:val="22"/>
          <w:szCs w:val="22"/>
        </w:rPr>
        <w:t>«</w:t>
      </w:r>
      <w:r w:rsidRPr="000B1606">
        <w:rPr>
          <w:rFonts w:cs="Arial"/>
          <w:bCs/>
          <w:noProof/>
          <w:sz w:val="22"/>
          <w:szCs w:val="22"/>
        </w:rPr>
        <w:t xml:space="preserve"> nadomesti z besedilom </w:t>
      </w:r>
      <w:r w:rsidR="008B120F" w:rsidRPr="000B1606">
        <w:rPr>
          <w:rFonts w:cs="Arial"/>
          <w:bCs/>
          <w:noProof/>
          <w:sz w:val="22"/>
          <w:szCs w:val="22"/>
        </w:rPr>
        <w:t>»</w:t>
      </w:r>
      <w:r w:rsidRPr="000B1606">
        <w:rPr>
          <w:rFonts w:cs="Arial"/>
          <w:bCs/>
          <w:noProof/>
          <w:sz w:val="22"/>
          <w:szCs w:val="22"/>
        </w:rPr>
        <w:t>drugega, tretjega in četrtega</w:t>
      </w:r>
      <w:r w:rsidR="008B120F" w:rsidRPr="000B1606">
        <w:rPr>
          <w:rFonts w:cs="Arial"/>
          <w:bCs/>
          <w:noProof/>
          <w:sz w:val="22"/>
          <w:szCs w:val="22"/>
        </w:rPr>
        <w:t>«</w:t>
      </w:r>
      <w:r w:rsidRPr="000B1606">
        <w:rPr>
          <w:rFonts w:cs="Arial"/>
          <w:bCs/>
          <w:noProof/>
          <w:sz w:val="22"/>
          <w:szCs w:val="22"/>
        </w:rPr>
        <w:t>.</w:t>
      </w:r>
    </w:p>
    <w:p w:rsidR="00E9208F" w:rsidRPr="000B1606" w:rsidRDefault="00E9208F" w:rsidP="00690EEE">
      <w:pPr>
        <w:spacing w:before="120" w:after="120" w:line="240" w:lineRule="auto"/>
        <w:jc w:val="both"/>
        <w:rPr>
          <w:rFonts w:cs="Arial"/>
          <w:bCs/>
          <w:noProof/>
          <w:sz w:val="22"/>
          <w:szCs w:val="22"/>
        </w:rPr>
      </w:pPr>
      <w:r w:rsidRPr="000B1606">
        <w:rPr>
          <w:rFonts w:cs="Arial"/>
          <w:bCs/>
          <w:noProof/>
          <w:sz w:val="22"/>
          <w:szCs w:val="22"/>
        </w:rPr>
        <w:t>Besedilo d</w:t>
      </w:r>
      <w:r w:rsidR="00DE10A9" w:rsidRPr="000B1606">
        <w:rPr>
          <w:rFonts w:cs="Arial"/>
          <w:bCs/>
          <w:noProof/>
          <w:sz w:val="22"/>
          <w:szCs w:val="22"/>
        </w:rPr>
        <w:t>osedanj</w:t>
      </w:r>
      <w:r w:rsidRPr="000B1606">
        <w:rPr>
          <w:rFonts w:cs="Arial"/>
          <w:bCs/>
          <w:noProof/>
          <w:sz w:val="22"/>
          <w:szCs w:val="22"/>
        </w:rPr>
        <w:t>ega</w:t>
      </w:r>
      <w:r w:rsidR="00C620D9" w:rsidRPr="000B1606">
        <w:rPr>
          <w:rFonts w:cs="Arial"/>
          <w:bCs/>
          <w:noProof/>
          <w:sz w:val="22"/>
          <w:szCs w:val="22"/>
        </w:rPr>
        <w:t xml:space="preserve"> </w:t>
      </w:r>
      <w:r w:rsidRPr="000B1606">
        <w:rPr>
          <w:rFonts w:cs="Arial"/>
          <w:bCs/>
          <w:noProof/>
          <w:sz w:val="22"/>
          <w:szCs w:val="22"/>
        </w:rPr>
        <w:t>petega</w:t>
      </w:r>
      <w:r w:rsidR="00C620D9" w:rsidRPr="000B1606">
        <w:rPr>
          <w:rFonts w:cs="Arial"/>
          <w:bCs/>
          <w:noProof/>
          <w:sz w:val="22"/>
          <w:szCs w:val="22"/>
        </w:rPr>
        <w:t xml:space="preserve"> </w:t>
      </w:r>
      <w:r w:rsidR="00652E3B" w:rsidRPr="000B1606">
        <w:rPr>
          <w:rFonts w:cs="Arial"/>
          <w:bCs/>
          <w:noProof/>
          <w:sz w:val="22"/>
          <w:szCs w:val="22"/>
        </w:rPr>
        <w:t>odstav</w:t>
      </w:r>
      <w:r w:rsidRPr="000B1606">
        <w:rPr>
          <w:rFonts w:cs="Arial"/>
          <w:bCs/>
          <w:noProof/>
          <w:sz w:val="22"/>
          <w:szCs w:val="22"/>
        </w:rPr>
        <w:t xml:space="preserve">ka, ki </w:t>
      </w:r>
      <w:r w:rsidR="00652E3B" w:rsidRPr="000B1606">
        <w:rPr>
          <w:rFonts w:cs="Arial"/>
          <w:bCs/>
          <w:noProof/>
          <w:sz w:val="22"/>
          <w:szCs w:val="22"/>
        </w:rPr>
        <w:t xml:space="preserve">postane </w:t>
      </w:r>
      <w:r w:rsidR="00123DBE" w:rsidRPr="000B1606">
        <w:rPr>
          <w:rFonts w:cs="Arial"/>
          <w:bCs/>
          <w:noProof/>
          <w:sz w:val="22"/>
          <w:szCs w:val="22"/>
        </w:rPr>
        <w:t xml:space="preserve">šesti </w:t>
      </w:r>
      <w:r w:rsidR="00652E3B" w:rsidRPr="000B1606">
        <w:rPr>
          <w:rFonts w:cs="Arial"/>
          <w:bCs/>
          <w:noProof/>
          <w:sz w:val="22"/>
          <w:szCs w:val="22"/>
        </w:rPr>
        <w:t>odstavek</w:t>
      </w:r>
      <w:r w:rsidRPr="000B1606">
        <w:rPr>
          <w:rFonts w:cs="Arial"/>
          <w:bCs/>
          <w:noProof/>
          <w:sz w:val="22"/>
          <w:szCs w:val="22"/>
        </w:rPr>
        <w:t>, se spremeni tako, da se glasi:</w:t>
      </w:r>
    </w:p>
    <w:p w:rsidR="00652E3B" w:rsidRPr="000B1606" w:rsidRDefault="008B120F" w:rsidP="00690EEE">
      <w:pPr>
        <w:spacing w:before="120" w:after="120" w:line="240" w:lineRule="auto"/>
        <w:jc w:val="both"/>
        <w:rPr>
          <w:rFonts w:cs="Arial"/>
          <w:bCs/>
          <w:noProof/>
          <w:sz w:val="22"/>
          <w:szCs w:val="22"/>
        </w:rPr>
      </w:pPr>
      <w:r w:rsidRPr="000B1606">
        <w:rPr>
          <w:rFonts w:cs="Arial"/>
          <w:bCs/>
          <w:noProof/>
          <w:sz w:val="22"/>
          <w:szCs w:val="22"/>
        </w:rPr>
        <w:t>»</w:t>
      </w:r>
      <w:r w:rsidR="00E9208F" w:rsidRPr="000B1606">
        <w:rPr>
          <w:rFonts w:cs="Arial"/>
          <w:noProof/>
          <w:sz w:val="22"/>
          <w:szCs w:val="22"/>
        </w:rPr>
        <w:t>Za uvožene baterije in akumulatorje</w:t>
      </w:r>
      <w:r w:rsidR="00C620D9" w:rsidRPr="000B1606">
        <w:rPr>
          <w:rFonts w:cs="Arial"/>
          <w:noProof/>
          <w:sz w:val="22"/>
          <w:szCs w:val="22"/>
        </w:rPr>
        <w:t xml:space="preserve"> </w:t>
      </w:r>
      <w:r w:rsidR="00E9208F" w:rsidRPr="000B1606">
        <w:rPr>
          <w:rFonts w:cs="Arial"/>
          <w:noProof/>
          <w:sz w:val="22"/>
          <w:szCs w:val="22"/>
        </w:rPr>
        <w:t>njihov proizvajalec</w:t>
      </w:r>
      <w:r w:rsidR="00C620D9" w:rsidRPr="000B1606">
        <w:rPr>
          <w:rFonts w:cs="Arial"/>
          <w:noProof/>
          <w:sz w:val="22"/>
          <w:szCs w:val="22"/>
        </w:rPr>
        <w:t xml:space="preserve"> </w:t>
      </w:r>
      <w:r w:rsidR="00E9208F" w:rsidRPr="000B1606">
        <w:rPr>
          <w:rFonts w:cs="Arial"/>
          <w:noProof/>
          <w:sz w:val="22"/>
          <w:szCs w:val="22"/>
        </w:rPr>
        <w:t>pridobi dokumentacijo iz prejšnjega odstavka od izvornega proizvajalca baterij ali akumulatorjev iz države uvoza in jo posreduje pristojnemu inšpektorju na njegovo zahtevo.</w:t>
      </w:r>
      <w:r w:rsidRPr="000B1606">
        <w:rPr>
          <w:rFonts w:cs="Arial"/>
          <w:bCs/>
          <w:noProof/>
          <w:sz w:val="22"/>
          <w:szCs w:val="22"/>
        </w:rPr>
        <w:t>«</w:t>
      </w:r>
      <w:r w:rsidR="00652E3B" w:rsidRPr="000B1606">
        <w:rPr>
          <w:rFonts w:cs="Arial"/>
          <w:bCs/>
          <w:noProof/>
          <w:sz w:val="22"/>
          <w:szCs w:val="22"/>
        </w:rPr>
        <w:t>.</w:t>
      </w:r>
    </w:p>
    <w:p w:rsidR="00E12E11" w:rsidRPr="000B1606" w:rsidRDefault="00F10C3A" w:rsidP="00690EEE">
      <w:pPr>
        <w:spacing w:before="120" w:after="120" w:line="240" w:lineRule="auto"/>
        <w:jc w:val="both"/>
        <w:rPr>
          <w:rFonts w:cs="Arial"/>
          <w:bCs/>
          <w:noProof/>
          <w:sz w:val="22"/>
          <w:szCs w:val="22"/>
        </w:rPr>
      </w:pPr>
      <w:r w:rsidRPr="000B1606">
        <w:rPr>
          <w:rFonts w:cs="Arial"/>
          <w:bCs/>
          <w:noProof/>
          <w:sz w:val="22"/>
          <w:szCs w:val="22"/>
        </w:rPr>
        <w:t>Dosedanji š</w:t>
      </w:r>
      <w:r w:rsidR="00E12E11" w:rsidRPr="000B1606">
        <w:rPr>
          <w:rFonts w:cs="Arial"/>
          <w:bCs/>
          <w:noProof/>
          <w:sz w:val="22"/>
          <w:szCs w:val="22"/>
        </w:rPr>
        <w:t xml:space="preserve">esti odstavek se </w:t>
      </w:r>
      <w:r w:rsidRPr="000B1606">
        <w:rPr>
          <w:rFonts w:cs="Arial"/>
          <w:bCs/>
          <w:noProof/>
          <w:sz w:val="22"/>
          <w:szCs w:val="22"/>
        </w:rPr>
        <w:t>črta.</w:t>
      </w:r>
    </w:p>
    <w:p w:rsidR="00F10C3A" w:rsidRPr="000B1606" w:rsidRDefault="00F10C3A" w:rsidP="00690EEE">
      <w:pPr>
        <w:spacing w:before="120" w:after="120" w:line="240" w:lineRule="auto"/>
        <w:jc w:val="both"/>
        <w:rPr>
          <w:rFonts w:cs="Arial"/>
          <w:bCs/>
          <w:noProof/>
          <w:sz w:val="22"/>
          <w:szCs w:val="22"/>
        </w:rPr>
      </w:pPr>
      <w:r w:rsidRPr="000B1606">
        <w:rPr>
          <w:rFonts w:cs="Arial"/>
          <w:bCs/>
          <w:noProof/>
          <w:sz w:val="22"/>
          <w:szCs w:val="22"/>
        </w:rPr>
        <w:t>Dodata se nova sedmi in osmi odstavek, ki se glasita:</w:t>
      </w:r>
    </w:p>
    <w:p w:rsidR="00F10C3A" w:rsidRPr="000B1606" w:rsidRDefault="008B120F" w:rsidP="00690EEE">
      <w:pPr>
        <w:spacing w:before="120" w:after="120" w:line="240" w:lineRule="auto"/>
        <w:jc w:val="both"/>
        <w:rPr>
          <w:rFonts w:cs="Arial"/>
          <w:bCs/>
          <w:noProof/>
          <w:sz w:val="22"/>
          <w:szCs w:val="22"/>
        </w:rPr>
      </w:pPr>
      <w:r w:rsidRPr="000B1606">
        <w:rPr>
          <w:rFonts w:cs="Arial"/>
          <w:bCs/>
          <w:noProof/>
          <w:sz w:val="22"/>
          <w:szCs w:val="22"/>
        </w:rPr>
        <w:t>»</w:t>
      </w:r>
      <w:r w:rsidR="00B1015F" w:rsidRPr="000B1606">
        <w:rPr>
          <w:rFonts w:cs="Arial"/>
          <w:bCs/>
          <w:noProof/>
          <w:sz w:val="22"/>
          <w:szCs w:val="22"/>
        </w:rPr>
        <w:t>(7) Gumbaste celice, ki vsebujejo več kot 0,0005% in manj kot 2% živega srebra glede na celotno maso, ter so bile dane v promet pred datumom iz drugega odstavka tega člena, se lahko tržijo do odprodaje zalog.</w:t>
      </w:r>
    </w:p>
    <w:p w:rsidR="00652E3B" w:rsidRPr="000B1606" w:rsidRDefault="00B1015F" w:rsidP="00690EEE">
      <w:pPr>
        <w:spacing w:before="120" w:after="120" w:line="240" w:lineRule="auto"/>
        <w:jc w:val="both"/>
        <w:rPr>
          <w:rFonts w:cs="Arial"/>
          <w:bCs/>
          <w:noProof/>
          <w:sz w:val="22"/>
          <w:szCs w:val="22"/>
        </w:rPr>
      </w:pPr>
      <w:r w:rsidRPr="000B1606">
        <w:rPr>
          <w:rFonts w:cs="Arial"/>
          <w:bCs/>
          <w:noProof/>
          <w:sz w:val="22"/>
          <w:szCs w:val="22"/>
        </w:rPr>
        <w:t>(8) Prenosne baterije in akumulatorji, namenjeni za brezžično električno orodje, ki vsebujejo več kot 0,002% kadmija glede na celotno maso, ter so bili dani v promet pred datumom iz četrtega odstavka tega člena, se lahko tržijo do odprodaje zalog.</w:t>
      </w:r>
      <w:r w:rsidR="008B120F" w:rsidRPr="000B1606">
        <w:rPr>
          <w:rFonts w:cs="Arial"/>
          <w:bCs/>
          <w:noProof/>
          <w:sz w:val="22"/>
          <w:szCs w:val="22"/>
        </w:rPr>
        <w:t>«</w:t>
      </w:r>
    </w:p>
    <w:p w:rsidR="000E700D" w:rsidRPr="000B1606" w:rsidRDefault="000E700D" w:rsidP="00B42562">
      <w:pPr>
        <w:pStyle w:val="Odstavekseznama"/>
        <w:numPr>
          <w:ilvl w:val="0"/>
          <w:numId w:val="7"/>
        </w:numPr>
        <w:spacing w:before="240" w:after="120"/>
        <w:ind w:left="284" w:hanging="284"/>
        <w:contextualSpacing w:val="0"/>
        <w:jc w:val="center"/>
        <w:rPr>
          <w:rFonts w:ascii="Arial" w:hAnsi="Arial" w:cs="Arial"/>
          <w:b/>
          <w:bCs/>
          <w:noProof/>
          <w:szCs w:val="22"/>
        </w:rPr>
      </w:pPr>
      <w:r w:rsidRPr="000B1606">
        <w:rPr>
          <w:rFonts w:ascii="Arial" w:hAnsi="Arial" w:cs="Arial"/>
          <w:b/>
          <w:bCs/>
          <w:noProof/>
          <w:szCs w:val="22"/>
        </w:rPr>
        <w:t>člen</w:t>
      </w:r>
    </w:p>
    <w:p w:rsidR="006F2113" w:rsidRPr="000B1606" w:rsidRDefault="006F2113" w:rsidP="00690EEE">
      <w:pPr>
        <w:spacing w:before="120" w:after="120" w:line="240" w:lineRule="auto"/>
        <w:jc w:val="both"/>
        <w:rPr>
          <w:rFonts w:cs="Arial"/>
          <w:bCs/>
          <w:noProof/>
          <w:sz w:val="22"/>
          <w:szCs w:val="22"/>
        </w:rPr>
      </w:pPr>
      <w:r w:rsidRPr="000B1606">
        <w:rPr>
          <w:rFonts w:cs="Arial"/>
          <w:bCs/>
          <w:noProof/>
          <w:sz w:val="22"/>
          <w:szCs w:val="22"/>
        </w:rPr>
        <w:t>7. člen se spremeni tako, da se glasi:</w:t>
      </w:r>
    </w:p>
    <w:p w:rsidR="006F2113" w:rsidRPr="000B1606" w:rsidRDefault="008B120F" w:rsidP="00690EEE">
      <w:pPr>
        <w:pStyle w:val="len0"/>
        <w:spacing w:before="120" w:after="120"/>
        <w:rPr>
          <w:rFonts w:cs="Arial"/>
          <w:b w:val="0"/>
          <w:bCs/>
          <w:noProof/>
          <w:lang w:val="sl-SI"/>
        </w:rPr>
      </w:pPr>
      <w:r w:rsidRPr="000B1606">
        <w:rPr>
          <w:rFonts w:cs="Arial"/>
          <w:b w:val="0"/>
          <w:bCs/>
          <w:noProof/>
          <w:lang w:val="sl-SI"/>
        </w:rPr>
        <w:t>»</w:t>
      </w:r>
      <w:r w:rsidR="00C620D9" w:rsidRPr="000B1606">
        <w:rPr>
          <w:rFonts w:cs="Arial"/>
          <w:b w:val="0"/>
          <w:bCs/>
          <w:noProof/>
          <w:lang w:val="sl-SI"/>
        </w:rPr>
        <w:t xml:space="preserve">7. </w:t>
      </w:r>
      <w:r w:rsidR="006F2113" w:rsidRPr="000B1606">
        <w:rPr>
          <w:rFonts w:cs="Arial"/>
          <w:b w:val="0"/>
          <w:bCs/>
          <w:noProof/>
          <w:lang w:val="sl-SI"/>
        </w:rPr>
        <w:t>člen</w:t>
      </w:r>
    </w:p>
    <w:p w:rsidR="006F2113" w:rsidRPr="000B1606" w:rsidRDefault="006F2113" w:rsidP="00690EEE">
      <w:pPr>
        <w:pStyle w:val="lennaslov"/>
        <w:spacing w:before="120" w:after="120"/>
        <w:rPr>
          <w:rFonts w:cs="Arial"/>
          <w:b w:val="0"/>
          <w:bCs/>
          <w:noProof/>
          <w:lang w:val="sl-SI"/>
        </w:rPr>
      </w:pPr>
      <w:r w:rsidRPr="000B1606">
        <w:rPr>
          <w:rFonts w:cs="Arial"/>
          <w:b w:val="0"/>
          <w:bCs/>
          <w:noProof/>
          <w:lang w:val="sl-SI"/>
        </w:rPr>
        <w:t>(zahteve za naprave)</w:t>
      </w:r>
    </w:p>
    <w:p w:rsidR="006F2113" w:rsidRPr="000B1606" w:rsidRDefault="00C620D9" w:rsidP="00690EEE">
      <w:pPr>
        <w:pStyle w:val="Odstavek"/>
        <w:spacing w:before="120" w:after="120"/>
        <w:ind w:firstLine="0"/>
        <w:rPr>
          <w:bCs/>
          <w:noProof/>
          <w:lang w:eastAsia="en-US"/>
        </w:rPr>
      </w:pPr>
      <w:r w:rsidRPr="000B1606">
        <w:rPr>
          <w:bCs/>
          <w:noProof/>
          <w:lang w:eastAsia="en-US"/>
        </w:rPr>
        <w:t xml:space="preserve">(1) </w:t>
      </w:r>
      <w:r w:rsidR="006F2113" w:rsidRPr="000B1606">
        <w:rPr>
          <w:bCs/>
          <w:noProof/>
          <w:lang w:eastAsia="en-US"/>
        </w:rPr>
        <w:t xml:space="preserve">Proizvajalec naprav mora načrtovati naprave tako, da lahko odpadne baterije ali akumulatorje </w:t>
      </w:r>
      <w:r w:rsidR="001B17E7" w:rsidRPr="000B1606">
        <w:rPr>
          <w:bCs/>
          <w:noProof/>
          <w:lang w:eastAsia="en-US"/>
        </w:rPr>
        <w:t xml:space="preserve"> iz naprave </w:t>
      </w:r>
      <w:r w:rsidR="006F2113" w:rsidRPr="000B1606">
        <w:rPr>
          <w:bCs/>
          <w:noProof/>
          <w:lang w:eastAsia="en-US"/>
        </w:rPr>
        <w:t xml:space="preserve">brez težav odstrani končni uporabnik ali za to usposobljena oseba, ki je neodvisna od tega proizvajalca. </w:t>
      </w:r>
    </w:p>
    <w:p w:rsidR="006F2113" w:rsidRPr="000B1606" w:rsidRDefault="006F2113" w:rsidP="00690EEE">
      <w:pPr>
        <w:pStyle w:val="Odstavek"/>
        <w:spacing w:before="120" w:after="120"/>
        <w:ind w:firstLine="0"/>
        <w:rPr>
          <w:bCs/>
          <w:noProof/>
          <w:lang w:eastAsia="en-US"/>
        </w:rPr>
      </w:pPr>
      <w:r w:rsidRPr="000B1606">
        <w:rPr>
          <w:bCs/>
          <w:noProof/>
          <w:lang w:eastAsia="en-US"/>
        </w:rPr>
        <w:t>(2) Proizvajalec naprav mora naprave opremiti z navodili, ki vsebujejo:</w:t>
      </w:r>
    </w:p>
    <w:p w:rsidR="006F2113" w:rsidRPr="000B1606" w:rsidRDefault="006F2113" w:rsidP="00690EEE">
      <w:pPr>
        <w:pStyle w:val="Odstavek"/>
        <w:numPr>
          <w:ilvl w:val="0"/>
          <w:numId w:val="10"/>
        </w:numPr>
        <w:spacing w:before="120" w:after="120"/>
        <w:ind w:left="425" w:hanging="425"/>
        <w:rPr>
          <w:bCs/>
          <w:noProof/>
          <w:lang w:eastAsia="en-US"/>
        </w:rPr>
      </w:pPr>
      <w:r w:rsidRPr="000B1606">
        <w:rPr>
          <w:bCs/>
          <w:noProof/>
          <w:lang w:eastAsia="en-US"/>
        </w:rPr>
        <w:t>navedbo, kdo lahko iz naprave odstrani odpadne baterije in akumulatorje (končni uporabnik ali usposobljena oseba iz prejšnjega odstavka),</w:t>
      </w:r>
    </w:p>
    <w:p w:rsidR="006F2113" w:rsidRPr="000B1606" w:rsidRDefault="006F2113" w:rsidP="00690EEE">
      <w:pPr>
        <w:pStyle w:val="Odstavek"/>
        <w:numPr>
          <w:ilvl w:val="0"/>
          <w:numId w:val="10"/>
        </w:numPr>
        <w:spacing w:before="120" w:after="120"/>
        <w:ind w:left="425" w:hanging="425"/>
        <w:rPr>
          <w:bCs/>
          <w:noProof/>
          <w:lang w:eastAsia="en-US"/>
        </w:rPr>
      </w:pPr>
      <w:r w:rsidRPr="000B1606">
        <w:rPr>
          <w:bCs/>
          <w:noProof/>
          <w:lang w:eastAsia="en-US"/>
        </w:rPr>
        <w:t>prikaz postopka varnega odstranjevanja baterij in akumulatorjev iz naprave ter</w:t>
      </w:r>
    </w:p>
    <w:p w:rsidR="006F2113" w:rsidRPr="000B1606" w:rsidRDefault="006F2113" w:rsidP="00690EEE">
      <w:pPr>
        <w:pStyle w:val="Odstavek"/>
        <w:numPr>
          <w:ilvl w:val="0"/>
          <w:numId w:val="10"/>
        </w:numPr>
        <w:spacing w:before="120" w:after="120"/>
        <w:ind w:left="425" w:hanging="425"/>
        <w:rPr>
          <w:bCs/>
          <w:noProof/>
          <w:lang w:eastAsia="en-US"/>
        </w:rPr>
      </w:pPr>
      <w:r w:rsidRPr="000B1606">
        <w:rPr>
          <w:bCs/>
          <w:noProof/>
          <w:lang w:eastAsia="en-US"/>
        </w:rPr>
        <w:t>navedbo vrste baterij ali akumulatorjev, vgrajenih v napravo, kadar se naprava trži z vgrajenimi baterijami ali akumulatorji</w:t>
      </w:r>
      <w:r w:rsidR="00D70709" w:rsidRPr="000B1606">
        <w:rPr>
          <w:bCs/>
          <w:noProof/>
          <w:lang w:eastAsia="en-US"/>
        </w:rPr>
        <w:t xml:space="preserve"> ali pa so baterije ali akumulatorji napravi priloženi</w:t>
      </w:r>
      <w:r w:rsidRPr="000B1606">
        <w:rPr>
          <w:bCs/>
          <w:noProof/>
          <w:lang w:eastAsia="en-US"/>
        </w:rPr>
        <w:t xml:space="preserve"> in lahko odpadne baterije ali akumulatorje iz naprave odstrani končni uporabnik sam.</w:t>
      </w:r>
    </w:p>
    <w:p w:rsidR="001504E8" w:rsidRPr="000B1606" w:rsidRDefault="001504E8" w:rsidP="001504E8">
      <w:pPr>
        <w:pStyle w:val="Odstavek"/>
        <w:spacing w:before="80"/>
        <w:ind w:firstLine="0"/>
        <w:rPr>
          <w:bCs/>
          <w:noProof/>
          <w:lang w:eastAsia="en-US"/>
        </w:rPr>
      </w:pPr>
      <w:r w:rsidRPr="000B1606">
        <w:rPr>
          <w:bCs/>
          <w:noProof/>
          <w:lang w:eastAsia="en-US"/>
        </w:rPr>
        <w:lastRenderedPageBreak/>
        <w:t>(3) Uvoznik naprav zagotovi, da so izpolnjene zahteve iz prvega in drugega odstavka tega člena za naprave, ki jih uvozi.</w:t>
      </w:r>
    </w:p>
    <w:p w:rsidR="006F2113" w:rsidRPr="000B1606" w:rsidRDefault="00C620D9" w:rsidP="001504E8">
      <w:pPr>
        <w:pStyle w:val="Odstavek"/>
        <w:spacing w:before="120" w:after="120"/>
        <w:ind w:firstLine="0"/>
        <w:rPr>
          <w:bCs/>
          <w:noProof/>
          <w:lang w:eastAsia="en-US"/>
        </w:rPr>
      </w:pPr>
      <w:r w:rsidRPr="000B1606">
        <w:rPr>
          <w:bCs/>
          <w:noProof/>
          <w:lang w:eastAsia="en-US"/>
        </w:rPr>
        <w:t xml:space="preserve">(4) </w:t>
      </w:r>
      <w:r w:rsidR="001504E8" w:rsidRPr="000B1606">
        <w:rPr>
          <w:bCs/>
          <w:noProof/>
          <w:lang w:eastAsia="en-US"/>
        </w:rPr>
        <w:t>Določbi prvega in drugega odstavka tega člena se ne uporabljata</w:t>
      </w:r>
      <w:r w:rsidR="006F2113" w:rsidRPr="000B1606">
        <w:rPr>
          <w:bCs/>
          <w:noProof/>
          <w:lang w:eastAsia="en-US"/>
        </w:rPr>
        <w:t xml:space="preserve">, kadar je </w:t>
      </w:r>
      <w:r w:rsidR="00861A77" w:rsidRPr="000B1606">
        <w:rPr>
          <w:bCs/>
          <w:noProof/>
          <w:lang w:eastAsia="en-US"/>
        </w:rPr>
        <w:t xml:space="preserve">treba </w:t>
      </w:r>
      <w:r w:rsidR="006F2113" w:rsidRPr="000B1606">
        <w:rPr>
          <w:bCs/>
          <w:noProof/>
          <w:lang w:eastAsia="en-US"/>
        </w:rPr>
        <w:t xml:space="preserve">zaradi varnostnih razlogov, </w:t>
      </w:r>
      <w:r w:rsidR="001504E8" w:rsidRPr="000B1606">
        <w:rPr>
          <w:bCs/>
          <w:noProof/>
          <w:lang w:eastAsia="en-US"/>
        </w:rPr>
        <w:t>zaradi delovanja ali iz razlogov medicinske ali podatkovne celovitosti stalno dovajati energijo, ki zahteva neprekinjeno povezavo med napravo in baterijo ali akumulatorjem.</w:t>
      </w:r>
    </w:p>
    <w:p w:rsidR="00835FE3" w:rsidRPr="000B1606" w:rsidRDefault="00835FE3" w:rsidP="00B42562">
      <w:pPr>
        <w:pStyle w:val="Odstavekseznama"/>
        <w:numPr>
          <w:ilvl w:val="0"/>
          <w:numId w:val="7"/>
        </w:numPr>
        <w:spacing w:before="240" w:after="120"/>
        <w:ind w:left="284" w:hanging="284"/>
        <w:contextualSpacing w:val="0"/>
        <w:jc w:val="center"/>
        <w:rPr>
          <w:rFonts w:ascii="Arial" w:hAnsi="Arial" w:cs="Arial"/>
          <w:b/>
          <w:bCs/>
          <w:noProof/>
          <w:szCs w:val="22"/>
        </w:rPr>
      </w:pPr>
      <w:r w:rsidRPr="000B1606">
        <w:rPr>
          <w:rFonts w:ascii="Arial" w:hAnsi="Arial" w:cs="Arial"/>
          <w:b/>
          <w:bCs/>
          <w:noProof/>
          <w:szCs w:val="22"/>
        </w:rPr>
        <w:t>člen</w:t>
      </w:r>
    </w:p>
    <w:p w:rsidR="00835FE3" w:rsidRPr="000B1606" w:rsidRDefault="00835FE3" w:rsidP="00690EEE">
      <w:pPr>
        <w:spacing w:before="120" w:after="120" w:line="240" w:lineRule="auto"/>
        <w:jc w:val="both"/>
        <w:rPr>
          <w:rFonts w:cs="Arial"/>
          <w:bCs/>
          <w:noProof/>
          <w:sz w:val="22"/>
          <w:szCs w:val="22"/>
        </w:rPr>
      </w:pPr>
      <w:r w:rsidRPr="000B1606">
        <w:rPr>
          <w:rFonts w:cs="Arial"/>
          <w:bCs/>
          <w:noProof/>
          <w:sz w:val="22"/>
          <w:szCs w:val="22"/>
        </w:rPr>
        <w:t>Prvi odstavek 9. člena se črta.</w:t>
      </w:r>
    </w:p>
    <w:p w:rsidR="00835FE3" w:rsidRPr="000B1606" w:rsidRDefault="00835FE3" w:rsidP="00690EEE">
      <w:pPr>
        <w:spacing w:before="120" w:after="120" w:line="240" w:lineRule="auto"/>
        <w:jc w:val="both"/>
        <w:rPr>
          <w:rFonts w:cs="Arial"/>
          <w:bCs/>
          <w:noProof/>
          <w:sz w:val="22"/>
          <w:szCs w:val="22"/>
        </w:rPr>
      </w:pPr>
      <w:r w:rsidRPr="000B1606">
        <w:rPr>
          <w:rFonts w:cs="Arial"/>
          <w:bCs/>
          <w:noProof/>
          <w:sz w:val="22"/>
          <w:szCs w:val="22"/>
        </w:rPr>
        <w:t>Dosedanji drugi</w:t>
      </w:r>
      <w:r w:rsidR="008427BC" w:rsidRPr="000B1606">
        <w:rPr>
          <w:rFonts w:cs="Arial"/>
          <w:bCs/>
          <w:noProof/>
          <w:sz w:val="22"/>
          <w:szCs w:val="22"/>
        </w:rPr>
        <w:t>, tretji in četr</w:t>
      </w:r>
      <w:r w:rsidR="00927BC2" w:rsidRPr="000B1606">
        <w:rPr>
          <w:rFonts w:cs="Arial"/>
          <w:bCs/>
          <w:noProof/>
          <w:sz w:val="22"/>
          <w:szCs w:val="22"/>
        </w:rPr>
        <w:t>t</w:t>
      </w:r>
      <w:r w:rsidR="008427BC" w:rsidRPr="000B1606">
        <w:rPr>
          <w:rFonts w:cs="Arial"/>
          <w:bCs/>
          <w:noProof/>
          <w:sz w:val="22"/>
          <w:szCs w:val="22"/>
        </w:rPr>
        <w:t>i</w:t>
      </w:r>
      <w:r w:rsidRPr="000B1606">
        <w:rPr>
          <w:rFonts w:cs="Arial"/>
          <w:bCs/>
          <w:noProof/>
          <w:sz w:val="22"/>
          <w:szCs w:val="22"/>
        </w:rPr>
        <w:t xml:space="preserve"> odstavek postane</w:t>
      </w:r>
      <w:r w:rsidR="008427BC" w:rsidRPr="000B1606">
        <w:rPr>
          <w:rFonts w:cs="Arial"/>
          <w:bCs/>
          <w:noProof/>
          <w:sz w:val="22"/>
          <w:szCs w:val="22"/>
        </w:rPr>
        <w:t>jo</w:t>
      </w:r>
      <w:r w:rsidRPr="000B1606">
        <w:rPr>
          <w:rFonts w:cs="Arial"/>
          <w:bCs/>
          <w:noProof/>
          <w:sz w:val="22"/>
          <w:szCs w:val="22"/>
        </w:rPr>
        <w:t xml:space="preserve"> prvi</w:t>
      </w:r>
      <w:r w:rsidR="008427BC" w:rsidRPr="000B1606">
        <w:rPr>
          <w:rFonts w:cs="Arial"/>
          <w:bCs/>
          <w:noProof/>
          <w:sz w:val="22"/>
          <w:szCs w:val="22"/>
        </w:rPr>
        <w:t>, drugi in tretji</w:t>
      </w:r>
      <w:r w:rsidRPr="000B1606">
        <w:rPr>
          <w:rFonts w:cs="Arial"/>
          <w:bCs/>
          <w:noProof/>
          <w:sz w:val="22"/>
          <w:szCs w:val="22"/>
        </w:rPr>
        <w:t xml:space="preserve"> odstavek.</w:t>
      </w:r>
    </w:p>
    <w:p w:rsidR="00835FE3" w:rsidRPr="000B1606" w:rsidRDefault="00835FE3" w:rsidP="00B42562">
      <w:pPr>
        <w:pStyle w:val="Odstavekseznama"/>
        <w:numPr>
          <w:ilvl w:val="0"/>
          <w:numId w:val="7"/>
        </w:numPr>
        <w:spacing w:before="240" w:after="120"/>
        <w:ind w:left="284" w:hanging="284"/>
        <w:contextualSpacing w:val="0"/>
        <w:jc w:val="center"/>
        <w:rPr>
          <w:rFonts w:ascii="Arial" w:hAnsi="Arial" w:cs="Arial"/>
          <w:b/>
          <w:bCs/>
          <w:noProof/>
          <w:szCs w:val="22"/>
        </w:rPr>
      </w:pPr>
      <w:r w:rsidRPr="000B1606">
        <w:rPr>
          <w:rFonts w:ascii="Arial" w:hAnsi="Arial" w:cs="Arial"/>
          <w:b/>
          <w:bCs/>
          <w:noProof/>
          <w:szCs w:val="22"/>
        </w:rPr>
        <w:t>člen</w:t>
      </w:r>
    </w:p>
    <w:p w:rsidR="00835FE3" w:rsidRPr="000B1606" w:rsidRDefault="00835FE3" w:rsidP="00690EEE">
      <w:pPr>
        <w:spacing w:before="120" w:after="120" w:line="240" w:lineRule="auto"/>
        <w:jc w:val="both"/>
        <w:rPr>
          <w:rFonts w:cs="Arial"/>
          <w:bCs/>
          <w:noProof/>
          <w:sz w:val="22"/>
          <w:szCs w:val="22"/>
        </w:rPr>
      </w:pPr>
      <w:r w:rsidRPr="000B1606">
        <w:rPr>
          <w:rFonts w:cs="Arial"/>
          <w:bCs/>
          <w:noProof/>
          <w:sz w:val="22"/>
          <w:szCs w:val="22"/>
        </w:rPr>
        <w:t>V četrtem odstavku 10. člena se</w:t>
      </w:r>
      <w:r w:rsidR="00DE069C" w:rsidRPr="000B1606">
        <w:rPr>
          <w:rFonts w:cs="Arial"/>
          <w:bCs/>
          <w:noProof/>
          <w:sz w:val="22"/>
          <w:szCs w:val="22"/>
        </w:rPr>
        <w:t xml:space="preserve"> za besedo »iz«</w:t>
      </w:r>
      <w:r w:rsidRPr="000B1606">
        <w:rPr>
          <w:rFonts w:cs="Arial"/>
          <w:bCs/>
          <w:noProof/>
          <w:sz w:val="22"/>
          <w:szCs w:val="22"/>
        </w:rPr>
        <w:t xml:space="preserve"> beseda </w:t>
      </w:r>
      <w:r w:rsidR="008B120F" w:rsidRPr="000B1606">
        <w:rPr>
          <w:rFonts w:cs="Arial"/>
          <w:bCs/>
          <w:noProof/>
          <w:sz w:val="22"/>
          <w:szCs w:val="22"/>
        </w:rPr>
        <w:t>»</w:t>
      </w:r>
      <w:r w:rsidRPr="000B1606">
        <w:rPr>
          <w:rFonts w:cs="Arial"/>
          <w:bCs/>
          <w:noProof/>
          <w:sz w:val="22"/>
          <w:szCs w:val="22"/>
        </w:rPr>
        <w:t>tretjega</w:t>
      </w:r>
      <w:r w:rsidR="008B120F" w:rsidRPr="000B1606">
        <w:rPr>
          <w:rFonts w:cs="Arial"/>
          <w:bCs/>
          <w:noProof/>
          <w:sz w:val="22"/>
          <w:szCs w:val="22"/>
        </w:rPr>
        <w:t>«</w:t>
      </w:r>
      <w:r w:rsidRPr="000B1606">
        <w:rPr>
          <w:rFonts w:cs="Arial"/>
          <w:bCs/>
          <w:noProof/>
          <w:sz w:val="22"/>
          <w:szCs w:val="22"/>
        </w:rPr>
        <w:t xml:space="preserve"> nadomesti z besedo </w:t>
      </w:r>
      <w:r w:rsidR="008B120F" w:rsidRPr="000B1606">
        <w:rPr>
          <w:rFonts w:cs="Arial"/>
          <w:bCs/>
          <w:noProof/>
          <w:sz w:val="22"/>
          <w:szCs w:val="22"/>
        </w:rPr>
        <w:t>»</w:t>
      </w:r>
      <w:r w:rsidRPr="000B1606">
        <w:rPr>
          <w:rFonts w:cs="Arial"/>
          <w:bCs/>
          <w:noProof/>
          <w:sz w:val="22"/>
          <w:szCs w:val="22"/>
        </w:rPr>
        <w:t>drugega</w:t>
      </w:r>
      <w:r w:rsidR="008B120F" w:rsidRPr="000B1606">
        <w:rPr>
          <w:rFonts w:cs="Arial"/>
          <w:bCs/>
          <w:noProof/>
          <w:sz w:val="22"/>
          <w:szCs w:val="22"/>
        </w:rPr>
        <w:t>«</w:t>
      </w:r>
      <w:r w:rsidRPr="000B1606">
        <w:rPr>
          <w:rFonts w:cs="Arial"/>
          <w:bCs/>
          <w:noProof/>
          <w:sz w:val="22"/>
          <w:szCs w:val="22"/>
        </w:rPr>
        <w:t>.</w:t>
      </w:r>
    </w:p>
    <w:p w:rsidR="00AF6BC3" w:rsidRPr="000B1606" w:rsidRDefault="00AF6BC3" w:rsidP="00690EEE">
      <w:pPr>
        <w:spacing w:before="120" w:after="120" w:line="240" w:lineRule="auto"/>
        <w:jc w:val="both"/>
        <w:rPr>
          <w:rFonts w:cs="Arial"/>
          <w:bCs/>
          <w:noProof/>
          <w:sz w:val="22"/>
          <w:szCs w:val="22"/>
        </w:rPr>
      </w:pPr>
    </w:p>
    <w:p w:rsidR="00AF6BC3" w:rsidRPr="000B1606" w:rsidRDefault="00AF6BC3" w:rsidP="00690EEE">
      <w:pPr>
        <w:spacing w:before="120" w:after="120" w:line="240" w:lineRule="auto"/>
        <w:jc w:val="both"/>
        <w:rPr>
          <w:rFonts w:cs="Arial"/>
          <w:bCs/>
          <w:noProof/>
          <w:sz w:val="22"/>
          <w:szCs w:val="22"/>
        </w:rPr>
      </w:pPr>
    </w:p>
    <w:p w:rsidR="000E700D" w:rsidRPr="000B1606" w:rsidRDefault="000E700D" w:rsidP="00B42562">
      <w:pPr>
        <w:pStyle w:val="Odstavekseznama"/>
        <w:numPr>
          <w:ilvl w:val="0"/>
          <w:numId w:val="7"/>
        </w:numPr>
        <w:spacing w:before="240" w:after="120"/>
        <w:ind w:left="284" w:hanging="284"/>
        <w:contextualSpacing w:val="0"/>
        <w:jc w:val="center"/>
        <w:rPr>
          <w:rFonts w:ascii="Arial" w:hAnsi="Arial" w:cs="Arial"/>
          <w:b/>
          <w:bCs/>
          <w:noProof/>
          <w:szCs w:val="22"/>
        </w:rPr>
      </w:pPr>
      <w:r w:rsidRPr="000B1606">
        <w:rPr>
          <w:rFonts w:ascii="Arial" w:hAnsi="Arial" w:cs="Arial"/>
          <w:b/>
          <w:bCs/>
          <w:noProof/>
          <w:szCs w:val="22"/>
        </w:rPr>
        <w:t>člen</w:t>
      </w:r>
    </w:p>
    <w:p w:rsidR="00825BE3" w:rsidRPr="000B1606" w:rsidRDefault="00A15334" w:rsidP="00690EEE">
      <w:pPr>
        <w:spacing w:before="120" w:after="120" w:line="240" w:lineRule="auto"/>
        <w:jc w:val="both"/>
        <w:rPr>
          <w:rFonts w:cs="Arial"/>
          <w:bCs/>
          <w:noProof/>
          <w:sz w:val="22"/>
          <w:szCs w:val="22"/>
        </w:rPr>
      </w:pPr>
      <w:r w:rsidRPr="000B1606">
        <w:rPr>
          <w:rFonts w:cs="Arial"/>
          <w:bCs/>
          <w:noProof/>
          <w:sz w:val="22"/>
          <w:szCs w:val="22"/>
        </w:rPr>
        <w:t>V petem odstavku 26. člena se</w:t>
      </w:r>
      <w:r w:rsidR="00DE069C" w:rsidRPr="000B1606">
        <w:rPr>
          <w:rFonts w:cs="Arial"/>
          <w:bCs/>
          <w:noProof/>
          <w:sz w:val="22"/>
          <w:szCs w:val="22"/>
        </w:rPr>
        <w:t xml:space="preserve"> za </w:t>
      </w:r>
      <w:r w:rsidR="00825BE3" w:rsidRPr="000B1606">
        <w:rPr>
          <w:rFonts w:cs="Arial"/>
          <w:bCs/>
          <w:noProof/>
          <w:sz w:val="22"/>
          <w:szCs w:val="22"/>
        </w:rPr>
        <w:t>besedilom »in so vgrajene v« črta beseda »motorna«.</w:t>
      </w:r>
    </w:p>
    <w:p w:rsidR="00A15334" w:rsidRPr="000B1606" w:rsidRDefault="00825BE3" w:rsidP="00690EEE">
      <w:pPr>
        <w:spacing w:before="120" w:after="120" w:line="240" w:lineRule="auto"/>
        <w:jc w:val="both"/>
        <w:rPr>
          <w:rFonts w:cs="Arial"/>
          <w:bCs/>
          <w:noProof/>
          <w:sz w:val="22"/>
          <w:szCs w:val="22"/>
        </w:rPr>
      </w:pPr>
      <w:r w:rsidRPr="000B1606">
        <w:rPr>
          <w:rFonts w:cs="Arial"/>
          <w:bCs/>
          <w:noProof/>
          <w:sz w:val="22"/>
          <w:szCs w:val="22"/>
        </w:rPr>
        <w:t>V</w:t>
      </w:r>
      <w:r w:rsidR="00861A77" w:rsidRPr="000B1606">
        <w:rPr>
          <w:rFonts w:cs="Arial"/>
          <w:bCs/>
          <w:noProof/>
          <w:sz w:val="22"/>
          <w:szCs w:val="22"/>
        </w:rPr>
        <w:t xml:space="preserve"> </w:t>
      </w:r>
      <w:r w:rsidR="00DA70D5" w:rsidRPr="000B1606">
        <w:rPr>
          <w:rFonts w:cs="Arial"/>
          <w:bCs/>
          <w:noProof/>
          <w:sz w:val="22"/>
          <w:szCs w:val="22"/>
        </w:rPr>
        <w:t xml:space="preserve">petem odstavku 26. člena se </w:t>
      </w:r>
      <w:r w:rsidRPr="000B1606">
        <w:rPr>
          <w:rFonts w:cs="Arial"/>
          <w:bCs/>
          <w:noProof/>
          <w:sz w:val="22"/>
          <w:szCs w:val="22"/>
        </w:rPr>
        <w:t xml:space="preserve">za </w:t>
      </w:r>
      <w:r w:rsidR="00DA70D5" w:rsidRPr="000B1606">
        <w:rPr>
          <w:rFonts w:cs="Arial"/>
          <w:bCs/>
          <w:noProof/>
          <w:sz w:val="22"/>
          <w:szCs w:val="22"/>
        </w:rPr>
        <w:t>besedo</w:t>
      </w:r>
      <w:r w:rsidRPr="000B1606">
        <w:rPr>
          <w:rFonts w:cs="Arial"/>
          <w:bCs/>
          <w:noProof/>
          <w:sz w:val="22"/>
          <w:szCs w:val="22"/>
        </w:rPr>
        <w:t xml:space="preserve"> »izrabljenimi« črta beseda</w:t>
      </w:r>
      <w:r w:rsidR="00A15334" w:rsidRPr="000B1606">
        <w:rPr>
          <w:rFonts w:cs="Arial"/>
          <w:bCs/>
          <w:noProof/>
          <w:sz w:val="22"/>
          <w:szCs w:val="22"/>
        </w:rPr>
        <w:t xml:space="preserve"> </w:t>
      </w:r>
      <w:r w:rsidR="008B120F" w:rsidRPr="000B1606">
        <w:rPr>
          <w:rFonts w:cs="Arial"/>
          <w:bCs/>
          <w:noProof/>
          <w:sz w:val="22"/>
          <w:szCs w:val="22"/>
        </w:rPr>
        <w:t>»</w:t>
      </w:r>
      <w:r w:rsidR="00A15334" w:rsidRPr="000B1606">
        <w:rPr>
          <w:rFonts w:cs="Arial"/>
          <w:bCs/>
          <w:noProof/>
          <w:sz w:val="22"/>
          <w:szCs w:val="22"/>
        </w:rPr>
        <w:t>motornimi</w:t>
      </w:r>
      <w:r w:rsidR="008B120F" w:rsidRPr="000B1606">
        <w:rPr>
          <w:rFonts w:cs="Arial"/>
          <w:bCs/>
          <w:noProof/>
          <w:sz w:val="22"/>
          <w:szCs w:val="22"/>
        </w:rPr>
        <w:t>«</w:t>
      </w:r>
      <w:r w:rsidR="00A15334" w:rsidRPr="000B1606">
        <w:rPr>
          <w:rFonts w:cs="Arial"/>
          <w:bCs/>
          <w:noProof/>
          <w:sz w:val="22"/>
          <w:szCs w:val="22"/>
        </w:rPr>
        <w:t>.</w:t>
      </w:r>
    </w:p>
    <w:p w:rsidR="00A15334" w:rsidRPr="000B1606" w:rsidRDefault="00AF6BC3" w:rsidP="00AF6BC3">
      <w:pPr>
        <w:pStyle w:val="Odstavekseznama"/>
        <w:spacing w:before="240" w:after="120"/>
        <w:ind w:left="284"/>
        <w:contextualSpacing w:val="0"/>
        <w:jc w:val="center"/>
        <w:rPr>
          <w:rFonts w:ascii="Arial" w:hAnsi="Arial" w:cs="Arial"/>
          <w:b/>
          <w:bCs/>
          <w:noProof/>
          <w:szCs w:val="22"/>
        </w:rPr>
      </w:pPr>
      <w:r w:rsidRPr="000B1606">
        <w:rPr>
          <w:rFonts w:ascii="Arial" w:hAnsi="Arial" w:cs="Arial"/>
          <w:b/>
          <w:bCs/>
          <w:noProof/>
          <w:szCs w:val="22"/>
        </w:rPr>
        <w:t xml:space="preserve">10. </w:t>
      </w:r>
      <w:r w:rsidR="00A15334" w:rsidRPr="000B1606">
        <w:rPr>
          <w:rFonts w:ascii="Arial" w:hAnsi="Arial" w:cs="Arial"/>
          <w:b/>
          <w:bCs/>
          <w:noProof/>
          <w:szCs w:val="22"/>
        </w:rPr>
        <w:t xml:space="preserve"> člen</w:t>
      </w:r>
    </w:p>
    <w:p w:rsidR="006516E6" w:rsidRPr="000B1606" w:rsidRDefault="00134869" w:rsidP="00690EEE">
      <w:pPr>
        <w:spacing w:before="120" w:after="120" w:line="240" w:lineRule="auto"/>
        <w:jc w:val="both"/>
        <w:rPr>
          <w:rFonts w:cs="Arial"/>
          <w:bCs/>
          <w:noProof/>
          <w:sz w:val="22"/>
          <w:szCs w:val="22"/>
        </w:rPr>
      </w:pPr>
      <w:r w:rsidRPr="000B1606">
        <w:rPr>
          <w:rFonts w:cs="Arial"/>
          <w:bCs/>
          <w:noProof/>
          <w:sz w:val="22"/>
          <w:szCs w:val="22"/>
        </w:rPr>
        <w:t>V pete</w:t>
      </w:r>
      <w:r w:rsidR="00B66A8A" w:rsidRPr="000B1606">
        <w:rPr>
          <w:rFonts w:cs="Arial"/>
          <w:bCs/>
          <w:noProof/>
          <w:sz w:val="22"/>
          <w:szCs w:val="22"/>
        </w:rPr>
        <w:t>m</w:t>
      </w:r>
      <w:r w:rsidRPr="000B1606">
        <w:rPr>
          <w:rFonts w:cs="Arial"/>
          <w:bCs/>
          <w:noProof/>
          <w:sz w:val="22"/>
          <w:szCs w:val="22"/>
        </w:rPr>
        <w:t xml:space="preserve"> odstavk</w:t>
      </w:r>
      <w:r w:rsidR="00B66A8A" w:rsidRPr="000B1606">
        <w:rPr>
          <w:rFonts w:cs="Arial"/>
          <w:bCs/>
          <w:noProof/>
          <w:sz w:val="22"/>
          <w:szCs w:val="22"/>
        </w:rPr>
        <w:t>u</w:t>
      </w:r>
      <w:r w:rsidRPr="000B1606">
        <w:rPr>
          <w:rFonts w:cs="Arial"/>
          <w:bCs/>
          <w:noProof/>
          <w:sz w:val="22"/>
          <w:szCs w:val="22"/>
        </w:rPr>
        <w:t xml:space="preserve"> 28. člena se </w:t>
      </w:r>
      <w:r w:rsidR="00A043B7" w:rsidRPr="000B1606">
        <w:rPr>
          <w:rFonts w:cs="Arial"/>
          <w:bCs/>
          <w:noProof/>
          <w:sz w:val="22"/>
          <w:szCs w:val="22"/>
        </w:rPr>
        <w:t xml:space="preserve">v </w:t>
      </w:r>
      <w:r w:rsidR="00FE4685" w:rsidRPr="000B1606">
        <w:rPr>
          <w:rFonts w:cs="Arial"/>
          <w:bCs/>
          <w:noProof/>
          <w:sz w:val="22"/>
          <w:szCs w:val="22"/>
        </w:rPr>
        <w:t>prv</w:t>
      </w:r>
      <w:r w:rsidR="00A043B7" w:rsidRPr="000B1606">
        <w:rPr>
          <w:rFonts w:cs="Arial"/>
          <w:bCs/>
          <w:noProof/>
          <w:sz w:val="22"/>
          <w:szCs w:val="22"/>
        </w:rPr>
        <w:t>i</w:t>
      </w:r>
      <w:r w:rsidR="00B66A8A" w:rsidRPr="000B1606">
        <w:rPr>
          <w:rFonts w:cs="Arial"/>
          <w:bCs/>
          <w:noProof/>
          <w:sz w:val="22"/>
          <w:szCs w:val="22"/>
        </w:rPr>
        <w:t xml:space="preserve"> aline</w:t>
      </w:r>
      <w:r w:rsidR="00A043B7" w:rsidRPr="000B1606">
        <w:rPr>
          <w:rFonts w:cs="Arial"/>
          <w:bCs/>
          <w:noProof/>
          <w:sz w:val="22"/>
          <w:szCs w:val="22"/>
        </w:rPr>
        <w:t>i</w:t>
      </w:r>
      <w:r w:rsidR="00861A77" w:rsidRPr="000B1606">
        <w:rPr>
          <w:rFonts w:cs="Arial"/>
          <w:bCs/>
          <w:noProof/>
          <w:sz w:val="22"/>
          <w:szCs w:val="22"/>
        </w:rPr>
        <w:t xml:space="preserve"> </w:t>
      </w:r>
      <w:r w:rsidR="00825BE3" w:rsidRPr="000B1606">
        <w:rPr>
          <w:rFonts w:cs="Arial"/>
          <w:bCs/>
          <w:noProof/>
          <w:sz w:val="22"/>
          <w:szCs w:val="22"/>
        </w:rPr>
        <w:t xml:space="preserve">za </w:t>
      </w:r>
      <w:r w:rsidRPr="000B1606">
        <w:rPr>
          <w:rFonts w:cs="Arial"/>
          <w:bCs/>
          <w:noProof/>
          <w:sz w:val="22"/>
          <w:szCs w:val="22"/>
        </w:rPr>
        <w:t>besed</w:t>
      </w:r>
      <w:r w:rsidR="00825BE3" w:rsidRPr="000B1606">
        <w:rPr>
          <w:rFonts w:cs="Arial"/>
          <w:bCs/>
          <w:noProof/>
          <w:sz w:val="22"/>
          <w:szCs w:val="22"/>
        </w:rPr>
        <w:t>o</w:t>
      </w:r>
      <w:r w:rsidRPr="000B1606">
        <w:rPr>
          <w:rFonts w:cs="Arial"/>
          <w:bCs/>
          <w:noProof/>
          <w:sz w:val="22"/>
          <w:szCs w:val="22"/>
        </w:rPr>
        <w:t xml:space="preserve"> </w:t>
      </w:r>
      <w:r w:rsidR="008B120F" w:rsidRPr="000B1606">
        <w:rPr>
          <w:rFonts w:cs="Arial"/>
          <w:bCs/>
          <w:noProof/>
          <w:sz w:val="22"/>
          <w:szCs w:val="22"/>
        </w:rPr>
        <w:t>»</w:t>
      </w:r>
      <w:r w:rsidR="00861A77" w:rsidRPr="000B1606">
        <w:rPr>
          <w:rFonts w:cs="Arial"/>
          <w:bCs/>
          <w:noProof/>
          <w:sz w:val="22"/>
          <w:szCs w:val="22"/>
        </w:rPr>
        <w:t>odpadne</w:t>
      </w:r>
      <w:r w:rsidR="00825BE3" w:rsidRPr="000B1606">
        <w:rPr>
          <w:rFonts w:cs="Arial"/>
          <w:bCs/>
          <w:noProof/>
          <w:sz w:val="22"/>
          <w:szCs w:val="22"/>
        </w:rPr>
        <w:t>« beseda</w:t>
      </w:r>
      <w:r w:rsidR="00861A77" w:rsidRPr="000B1606">
        <w:rPr>
          <w:rFonts w:cs="Arial"/>
          <w:bCs/>
          <w:noProof/>
          <w:sz w:val="22"/>
          <w:szCs w:val="22"/>
        </w:rPr>
        <w:t xml:space="preserve"> </w:t>
      </w:r>
      <w:r w:rsidR="00825BE3" w:rsidRPr="000B1606">
        <w:rPr>
          <w:rFonts w:cs="Arial"/>
          <w:bCs/>
          <w:noProof/>
          <w:sz w:val="22"/>
          <w:szCs w:val="22"/>
        </w:rPr>
        <w:t>»</w:t>
      </w:r>
      <w:r w:rsidRPr="000B1606">
        <w:rPr>
          <w:rFonts w:cs="Arial"/>
          <w:bCs/>
          <w:noProof/>
          <w:sz w:val="22"/>
          <w:szCs w:val="22"/>
        </w:rPr>
        <w:t>industrijsk</w:t>
      </w:r>
      <w:r w:rsidR="00B66A8A" w:rsidRPr="000B1606">
        <w:rPr>
          <w:rFonts w:cs="Arial"/>
          <w:bCs/>
          <w:noProof/>
          <w:sz w:val="22"/>
          <w:szCs w:val="22"/>
        </w:rPr>
        <w:t>e</w:t>
      </w:r>
      <w:r w:rsidR="008B120F" w:rsidRPr="000B1606">
        <w:rPr>
          <w:rFonts w:cs="Arial"/>
          <w:bCs/>
          <w:noProof/>
          <w:sz w:val="22"/>
          <w:szCs w:val="22"/>
        </w:rPr>
        <w:t>«</w:t>
      </w:r>
      <w:r w:rsidRPr="000B1606">
        <w:rPr>
          <w:rFonts w:cs="Arial"/>
          <w:bCs/>
          <w:noProof/>
          <w:sz w:val="22"/>
          <w:szCs w:val="22"/>
        </w:rPr>
        <w:t xml:space="preserve"> nadomest</w:t>
      </w:r>
      <w:r w:rsidR="00F02689" w:rsidRPr="000B1606">
        <w:rPr>
          <w:rFonts w:cs="Arial"/>
          <w:bCs/>
          <w:noProof/>
          <w:sz w:val="22"/>
          <w:szCs w:val="22"/>
        </w:rPr>
        <w:t>i</w:t>
      </w:r>
      <w:r w:rsidRPr="000B1606">
        <w:rPr>
          <w:rFonts w:cs="Arial"/>
          <w:bCs/>
          <w:noProof/>
          <w:sz w:val="22"/>
          <w:szCs w:val="22"/>
        </w:rPr>
        <w:t xml:space="preserve"> z besed</w:t>
      </w:r>
      <w:r w:rsidR="00825BE3" w:rsidRPr="000B1606">
        <w:rPr>
          <w:rFonts w:cs="Arial"/>
          <w:bCs/>
          <w:noProof/>
          <w:sz w:val="22"/>
          <w:szCs w:val="22"/>
        </w:rPr>
        <w:t>o</w:t>
      </w:r>
      <w:r w:rsidRPr="000B1606">
        <w:rPr>
          <w:rFonts w:cs="Arial"/>
          <w:bCs/>
          <w:noProof/>
          <w:sz w:val="22"/>
          <w:szCs w:val="22"/>
        </w:rPr>
        <w:t xml:space="preserve"> </w:t>
      </w:r>
      <w:r w:rsidR="008B120F" w:rsidRPr="000B1606">
        <w:rPr>
          <w:rFonts w:cs="Arial"/>
          <w:bCs/>
          <w:noProof/>
          <w:sz w:val="22"/>
          <w:szCs w:val="22"/>
        </w:rPr>
        <w:t>»</w:t>
      </w:r>
      <w:r w:rsidR="005A2A8C" w:rsidRPr="000B1606">
        <w:rPr>
          <w:rFonts w:cs="Arial"/>
          <w:bCs/>
          <w:noProof/>
          <w:sz w:val="22"/>
          <w:szCs w:val="22"/>
        </w:rPr>
        <w:t>avtomobilsk</w:t>
      </w:r>
      <w:r w:rsidR="00B66A8A" w:rsidRPr="000B1606">
        <w:rPr>
          <w:rFonts w:cs="Arial"/>
          <w:bCs/>
          <w:noProof/>
          <w:sz w:val="22"/>
          <w:szCs w:val="22"/>
        </w:rPr>
        <w:t>e</w:t>
      </w:r>
      <w:r w:rsidR="008B120F" w:rsidRPr="000B1606">
        <w:rPr>
          <w:rFonts w:cs="Arial"/>
          <w:bCs/>
          <w:noProof/>
          <w:sz w:val="22"/>
          <w:szCs w:val="22"/>
        </w:rPr>
        <w:t>«</w:t>
      </w:r>
      <w:r w:rsidRPr="000B1606">
        <w:rPr>
          <w:rFonts w:cs="Arial"/>
          <w:bCs/>
          <w:noProof/>
          <w:sz w:val="22"/>
          <w:szCs w:val="22"/>
        </w:rPr>
        <w:t>.</w:t>
      </w:r>
    </w:p>
    <w:p w:rsidR="000E700D" w:rsidRPr="000B1606" w:rsidRDefault="00AF6BC3" w:rsidP="000B1606">
      <w:pPr>
        <w:pStyle w:val="Odstavekseznama"/>
        <w:spacing w:before="240" w:after="120"/>
        <w:ind w:left="284"/>
        <w:contextualSpacing w:val="0"/>
        <w:jc w:val="center"/>
        <w:rPr>
          <w:rFonts w:ascii="Arial" w:hAnsi="Arial" w:cs="Arial"/>
          <w:b/>
          <w:bCs/>
          <w:noProof/>
          <w:szCs w:val="22"/>
        </w:rPr>
      </w:pPr>
      <w:r w:rsidRPr="000B1606">
        <w:rPr>
          <w:rFonts w:ascii="Arial" w:hAnsi="Arial" w:cs="Arial"/>
          <w:b/>
          <w:bCs/>
          <w:noProof/>
          <w:szCs w:val="22"/>
        </w:rPr>
        <w:t>11. člen</w:t>
      </w:r>
    </w:p>
    <w:p w:rsidR="005A2A8C" w:rsidRPr="000B1606" w:rsidRDefault="000E700D" w:rsidP="00690EEE">
      <w:pPr>
        <w:spacing w:before="120" w:after="120" w:line="240" w:lineRule="auto"/>
        <w:jc w:val="both"/>
        <w:rPr>
          <w:rFonts w:cs="Arial"/>
          <w:bCs/>
          <w:noProof/>
          <w:sz w:val="22"/>
          <w:szCs w:val="22"/>
        </w:rPr>
      </w:pPr>
      <w:r w:rsidRPr="000B1606">
        <w:rPr>
          <w:rFonts w:cs="Arial"/>
          <w:bCs/>
          <w:noProof/>
          <w:sz w:val="22"/>
          <w:szCs w:val="22"/>
        </w:rPr>
        <w:t xml:space="preserve">V </w:t>
      </w:r>
      <w:r w:rsidR="005A2A8C" w:rsidRPr="000B1606">
        <w:rPr>
          <w:rFonts w:cs="Arial"/>
          <w:bCs/>
          <w:noProof/>
          <w:sz w:val="22"/>
          <w:szCs w:val="22"/>
        </w:rPr>
        <w:t>tretjem</w:t>
      </w:r>
      <w:r w:rsidR="00A3214F" w:rsidRPr="000B1606">
        <w:rPr>
          <w:rFonts w:cs="Arial"/>
          <w:bCs/>
          <w:noProof/>
          <w:sz w:val="22"/>
          <w:szCs w:val="22"/>
        </w:rPr>
        <w:t xml:space="preserve"> odstavku 29</w:t>
      </w:r>
      <w:r w:rsidRPr="000B1606">
        <w:rPr>
          <w:rFonts w:cs="Arial"/>
          <w:bCs/>
          <w:noProof/>
          <w:sz w:val="22"/>
          <w:szCs w:val="22"/>
        </w:rPr>
        <w:t xml:space="preserve">. člena se </w:t>
      </w:r>
      <w:r w:rsidR="00825BE3" w:rsidRPr="000B1606">
        <w:rPr>
          <w:rFonts w:cs="Arial"/>
          <w:bCs/>
          <w:noProof/>
          <w:sz w:val="22"/>
          <w:szCs w:val="22"/>
        </w:rPr>
        <w:t>za besedo »odpadnimi« beseda »industrijskimi« nadomesti z besedo</w:t>
      </w:r>
      <w:r w:rsidR="002B1DB8" w:rsidRPr="000B1606">
        <w:rPr>
          <w:rFonts w:cs="Arial"/>
          <w:bCs/>
          <w:noProof/>
          <w:sz w:val="22"/>
          <w:szCs w:val="22"/>
        </w:rPr>
        <w:t xml:space="preserve"> »</w:t>
      </w:r>
      <w:r w:rsidR="005A2A8C" w:rsidRPr="000B1606">
        <w:rPr>
          <w:rFonts w:cs="Arial"/>
          <w:bCs/>
          <w:noProof/>
          <w:sz w:val="22"/>
          <w:szCs w:val="22"/>
        </w:rPr>
        <w:t>avtomobilsk</w:t>
      </w:r>
      <w:r w:rsidR="00B66A8A" w:rsidRPr="000B1606">
        <w:rPr>
          <w:rFonts w:cs="Arial"/>
          <w:bCs/>
          <w:noProof/>
          <w:sz w:val="22"/>
          <w:szCs w:val="22"/>
        </w:rPr>
        <w:t>imi</w:t>
      </w:r>
      <w:r w:rsidR="008B120F" w:rsidRPr="000B1606">
        <w:rPr>
          <w:rFonts w:cs="Arial"/>
          <w:bCs/>
          <w:noProof/>
          <w:sz w:val="22"/>
          <w:szCs w:val="22"/>
        </w:rPr>
        <w:t>«</w:t>
      </w:r>
      <w:r w:rsidR="005A2A8C" w:rsidRPr="000B1606">
        <w:rPr>
          <w:rFonts w:cs="Arial"/>
          <w:bCs/>
          <w:noProof/>
          <w:sz w:val="22"/>
          <w:szCs w:val="22"/>
        </w:rPr>
        <w:t>.</w:t>
      </w:r>
    </w:p>
    <w:p w:rsidR="0039581C" w:rsidRPr="000B1606" w:rsidRDefault="000B1606" w:rsidP="000B1606">
      <w:pPr>
        <w:pStyle w:val="Odstavekseznama"/>
        <w:spacing w:before="240" w:after="120"/>
        <w:ind w:left="284"/>
        <w:contextualSpacing w:val="0"/>
        <w:jc w:val="center"/>
        <w:rPr>
          <w:rFonts w:ascii="Arial" w:hAnsi="Arial" w:cs="Arial"/>
          <w:b/>
          <w:bCs/>
          <w:noProof/>
          <w:szCs w:val="22"/>
        </w:rPr>
      </w:pPr>
      <w:r w:rsidRPr="000B1606">
        <w:rPr>
          <w:rFonts w:ascii="Arial" w:hAnsi="Arial" w:cs="Arial"/>
          <w:b/>
          <w:bCs/>
          <w:noProof/>
          <w:szCs w:val="22"/>
        </w:rPr>
        <w:t>12. člen</w:t>
      </w:r>
    </w:p>
    <w:p w:rsidR="00B75CDF" w:rsidRPr="000B1606" w:rsidRDefault="00A15334" w:rsidP="00690EEE">
      <w:pPr>
        <w:spacing w:before="120" w:after="120" w:line="240" w:lineRule="auto"/>
        <w:jc w:val="both"/>
        <w:rPr>
          <w:rFonts w:cs="Arial"/>
          <w:bCs/>
          <w:noProof/>
          <w:sz w:val="22"/>
          <w:szCs w:val="22"/>
        </w:rPr>
      </w:pPr>
      <w:r w:rsidRPr="000B1606">
        <w:rPr>
          <w:rFonts w:cs="Arial"/>
          <w:bCs/>
          <w:noProof/>
          <w:sz w:val="22"/>
          <w:szCs w:val="22"/>
        </w:rPr>
        <w:t xml:space="preserve">V drugem odstavku 31. </w:t>
      </w:r>
      <w:r w:rsidR="00DA70D5" w:rsidRPr="000B1606">
        <w:rPr>
          <w:rFonts w:cs="Arial"/>
          <w:bCs/>
          <w:noProof/>
          <w:sz w:val="22"/>
          <w:szCs w:val="22"/>
        </w:rPr>
        <w:t>č</w:t>
      </w:r>
      <w:r w:rsidRPr="000B1606">
        <w:rPr>
          <w:rFonts w:cs="Arial"/>
          <w:bCs/>
          <w:noProof/>
          <w:sz w:val="22"/>
          <w:szCs w:val="22"/>
        </w:rPr>
        <w:t>lena</w:t>
      </w:r>
      <w:r w:rsidR="00DA70D5" w:rsidRPr="000B1606">
        <w:rPr>
          <w:rFonts w:cs="Arial"/>
          <w:bCs/>
          <w:noProof/>
          <w:sz w:val="22"/>
          <w:szCs w:val="22"/>
        </w:rPr>
        <w:t xml:space="preserve"> se za besedo »</w:t>
      </w:r>
      <w:r w:rsidR="00B75CDF" w:rsidRPr="000B1606">
        <w:rPr>
          <w:rFonts w:cs="Arial"/>
          <w:bCs/>
          <w:noProof/>
          <w:sz w:val="22"/>
          <w:szCs w:val="22"/>
        </w:rPr>
        <w:t>izrabljenih</w:t>
      </w:r>
      <w:r w:rsidR="00DA70D5" w:rsidRPr="000B1606">
        <w:rPr>
          <w:rFonts w:cs="Arial"/>
          <w:bCs/>
          <w:noProof/>
          <w:sz w:val="22"/>
          <w:szCs w:val="22"/>
        </w:rPr>
        <w:t xml:space="preserve">« </w:t>
      </w:r>
      <w:r w:rsidRPr="000B1606">
        <w:rPr>
          <w:rFonts w:cs="Arial"/>
          <w:bCs/>
          <w:noProof/>
          <w:sz w:val="22"/>
          <w:szCs w:val="22"/>
        </w:rPr>
        <w:t xml:space="preserve">črta </w:t>
      </w:r>
      <w:r w:rsidR="00C9044E" w:rsidRPr="000B1606">
        <w:rPr>
          <w:rFonts w:cs="Arial"/>
          <w:bCs/>
          <w:noProof/>
          <w:sz w:val="22"/>
          <w:szCs w:val="22"/>
        </w:rPr>
        <w:t>besed</w:t>
      </w:r>
      <w:r w:rsidR="00DA70D5" w:rsidRPr="000B1606">
        <w:rPr>
          <w:rFonts w:cs="Arial"/>
          <w:bCs/>
          <w:noProof/>
          <w:sz w:val="22"/>
          <w:szCs w:val="22"/>
        </w:rPr>
        <w:t>a</w:t>
      </w:r>
      <w:r w:rsidR="00C9044E" w:rsidRPr="000B1606">
        <w:rPr>
          <w:rFonts w:cs="Arial"/>
          <w:bCs/>
          <w:noProof/>
          <w:sz w:val="22"/>
          <w:szCs w:val="22"/>
        </w:rPr>
        <w:t xml:space="preserve"> »motornih«</w:t>
      </w:r>
      <w:r w:rsidR="00DA70D5" w:rsidRPr="000B1606">
        <w:rPr>
          <w:rFonts w:cs="Arial"/>
          <w:bCs/>
          <w:noProof/>
          <w:sz w:val="22"/>
          <w:szCs w:val="22"/>
        </w:rPr>
        <w:t>.</w:t>
      </w:r>
      <w:r w:rsidR="00C9044E" w:rsidRPr="000B1606">
        <w:rPr>
          <w:rFonts w:cs="Arial"/>
          <w:bCs/>
          <w:noProof/>
          <w:sz w:val="22"/>
          <w:szCs w:val="22"/>
        </w:rPr>
        <w:t xml:space="preserve"> </w:t>
      </w:r>
    </w:p>
    <w:p w:rsidR="00A15334" w:rsidRPr="000B1606" w:rsidRDefault="00DA70D5" w:rsidP="00690EEE">
      <w:pPr>
        <w:spacing w:before="120" w:after="120" w:line="240" w:lineRule="auto"/>
        <w:jc w:val="both"/>
        <w:rPr>
          <w:rFonts w:cs="Arial"/>
          <w:bCs/>
          <w:noProof/>
          <w:sz w:val="22"/>
          <w:szCs w:val="22"/>
        </w:rPr>
      </w:pPr>
      <w:r w:rsidRPr="000B1606">
        <w:rPr>
          <w:rFonts w:cs="Arial"/>
          <w:bCs/>
          <w:noProof/>
          <w:sz w:val="22"/>
          <w:szCs w:val="22"/>
        </w:rPr>
        <w:t xml:space="preserve">V drugem odstavku 31. člena se za besedo »izrabljenimi« črta beseda »motornimi«. </w:t>
      </w:r>
    </w:p>
    <w:p w:rsidR="000B1606" w:rsidRPr="000B1606" w:rsidRDefault="000B1606" w:rsidP="00690EEE">
      <w:pPr>
        <w:spacing w:before="120" w:after="120" w:line="240" w:lineRule="auto"/>
        <w:jc w:val="both"/>
        <w:rPr>
          <w:rFonts w:cs="Arial"/>
          <w:bCs/>
          <w:noProof/>
          <w:sz w:val="22"/>
          <w:szCs w:val="22"/>
        </w:rPr>
      </w:pPr>
    </w:p>
    <w:p w:rsidR="000B1606" w:rsidRPr="000B1606" w:rsidRDefault="000B1606" w:rsidP="000B1606">
      <w:pPr>
        <w:spacing w:before="120" w:after="120" w:line="240" w:lineRule="auto"/>
        <w:jc w:val="center"/>
        <w:rPr>
          <w:rFonts w:cs="Arial"/>
          <w:b/>
          <w:bCs/>
          <w:noProof/>
          <w:sz w:val="22"/>
          <w:szCs w:val="22"/>
        </w:rPr>
      </w:pPr>
      <w:r w:rsidRPr="000B1606">
        <w:rPr>
          <w:rFonts w:cs="Arial"/>
          <w:b/>
          <w:bCs/>
          <w:noProof/>
          <w:sz w:val="22"/>
          <w:szCs w:val="22"/>
        </w:rPr>
        <w:t xml:space="preserve">    13. člen</w:t>
      </w:r>
    </w:p>
    <w:p w:rsidR="00880EE9" w:rsidRPr="000B1606" w:rsidRDefault="00880EE9" w:rsidP="00690EEE">
      <w:pPr>
        <w:spacing w:before="120" w:after="120" w:line="240" w:lineRule="auto"/>
        <w:jc w:val="both"/>
        <w:rPr>
          <w:rFonts w:cs="Arial"/>
          <w:bCs/>
          <w:noProof/>
          <w:sz w:val="22"/>
          <w:szCs w:val="22"/>
        </w:rPr>
      </w:pPr>
      <w:r w:rsidRPr="000B1606">
        <w:rPr>
          <w:rFonts w:cs="Arial"/>
          <w:bCs/>
          <w:noProof/>
          <w:sz w:val="22"/>
          <w:szCs w:val="22"/>
        </w:rPr>
        <w:t>33. člen se spremeni tako, da se g</w:t>
      </w:r>
      <w:r w:rsidR="00EC5F6C" w:rsidRPr="000B1606">
        <w:rPr>
          <w:rFonts w:cs="Arial"/>
          <w:bCs/>
          <w:noProof/>
          <w:sz w:val="22"/>
          <w:szCs w:val="22"/>
        </w:rPr>
        <w:t>las</w:t>
      </w:r>
      <w:r w:rsidRPr="000B1606">
        <w:rPr>
          <w:rFonts w:cs="Arial"/>
          <w:bCs/>
          <w:noProof/>
          <w:sz w:val="22"/>
          <w:szCs w:val="22"/>
        </w:rPr>
        <w:t>i:</w:t>
      </w:r>
    </w:p>
    <w:p w:rsidR="00880EE9" w:rsidRPr="000B1606" w:rsidRDefault="00880EE9" w:rsidP="00B75CDF">
      <w:pPr>
        <w:spacing w:before="120" w:after="120" w:line="240" w:lineRule="auto"/>
        <w:jc w:val="center"/>
        <w:rPr>
          <w:rFonts w:cs="Arial"/>
          <w:bCs/>
          <w:noProof/>
          <w:sz w:val="22"/>
          <w:szCs w:val="22"/>
        </w:rPr>
      </w:pPr>
      <w:r w:rsidRPr="000B1606">
        <w:rPr>
          <w:rFonts w:cs="Arial"/>
          <w:bCs/>
          <w:noProof/>
          <w:sz w:val="22"/>
          <w:szCs w:val="22"/>
        </w:rPr>
        <w:t xml:space="preserve">»33. </w:t>
      </w:r>
      <w:r w:rsidR="00EC5F6C" w:rsidRPr="000B1606">
        <w:rPr>
          <w:rFonts w:cs="Arial"/>
          <w:bCs/>
          <w:noProof/>
          <w:sz w:val="22"/>
          <w:szCs w:val="22"/>
        </w:rPr>
        <w:t>č</w:t>
      </w:r>
      <w:r w:rsidRPr="000B1606">
        <w:rPr>
          <w:rFonts w:cs="Arial"/>
          <w:bCs/>
          <w:noProof/>
          <w:sz w:val="22"/>
          <w:szCs w:val="22"/>
        </w:rPr>
        <w:t>len</w:t>
      </w:r>
    </w:p>
    <w:p w:rsidR="00880EE9" w:rsidRPr="000B1606" w:rsidRDefault="00880EE9" w:rsidP="00B75CDF">
      <w:pPr>
        <w:spacing w:before="120" w:after="120" w:line="240" w:lineRule="auto"/>
        <w:jc w:val="center"/>
        <w:rPr>
          <w:rFonts w:cs="Arial"/>
          <w:bCs/>
          <w:noProof/>
          <w:sz w:val="22"/>
          <w:szCs w:val="22"/>
        </w:rPr>
      </w:pPr>
      <w:r w:rsidRPr="000B1606">
        <w:rPr>
          <w:rFonts w:cs="Arial"/>
          <w:bCs/>
          <w:noProof/>
          <w:sz w:val="22"/>
          <w:szCs w:val="22"/>
        </w:rPr>
        <w:t>(označevanje baterij in akumulatorjev)</w:t>
      </w:r>
    </w:p>
    <w:p w:rsidR="006F10AA" w:rsidRPr="000B1606" w:rsidRDefault="006F10AA" w:rsidP="00690EEE">
      <w:pPr>
        <w:spacing w:before="120" w:after="120" w:line="240" w:lineRule="auto"/>
        <w:jc w:val="both"/>
        <w:rPr>
          <w:rFonts w:cs="Arial"/>
          <w:bCs/>
          <w:noProof/>
          <w:sz w:val="22"/>
          <w:szCs w:val="22"/>
        </w:rPr>
      </w:pPr>
      <w:r w:rsidRPr="000B1606">
        <w:rPr>
          <w:rFonts w:cs="Arial"/>
          <w:bCs/>
          <w:noProof/>
          <w:sz w:val="22"/>
          <w:szCs w:val="22"/>
        </w:rPr>
        <w:t>(1)</w:t>
      </w:r>
      <w:r w:rsidR="00C620D9" w:rsidRPr="000B1606">
        <w:rPr>
          <w:rFonts w:cs="Arial"/>
          <w:bCs/>
          <w:noProof/>
          <w:sz w:val="22"/>
          <w:szCs w:val="22"/>
        </w:rPr>
        <w:t xml:space="preserve"> </w:t>
      </w:r>
      <w:r w:rsidRPr="000B1606">
        <w:rPr>
          <w:rFonts w:cs="Arial"/>
          <w:bCs/>
          <w:noProof/>
          <w:sz w:val="22"/>
          <w:szCs w:val="22"/>
        </w:rPr>
        <w:t>Izvorni proizvajalec baterij ali akumulatorjev zagotovi, da so vse baterije, akumulatorji in baterijski sklopi označeni z znakom iz Priloge 2 te uredbe.</w:t>
      </w:r>
    </w:p>
    <w:p w:rsidR="006F10AA" w:rsidRPr="000B1606" w:rsidRDefault="006F10AA" w:rsidP="00690EEE">
      <w:pPr>
        <w:spacing w:before="120" w:after="120" w:line="240" w:lineRule="auto"/>
        <w:jc w:val="both"/>
        <w:rPr>
          <w:rFonts w:cs="Arial"/>
          <w:bCs/>
          <w:noProof/>
          <w:sz w:val="22"/>
          <w:szCs w:val="22"/>
        </w:rPr>
      </w:pPr>
      <w:r w:rsidRPr="000B1606">
        <w:rPr>
          <w:rFonts w:cs="Arial"/>
          <w:bCs/>
          <w:noProof/>
          <w:sz w:val="22"/>
          <w:szCs w:val="22"/>
        </w:rPr>
        <w:t>(2)</w:t>
      </w:r>
      <w:r w:rsidR="00C620D9" w:rsidRPr="000B1606">
        <w:rPr>
          <w:rFonts w:cs="Arial"/>
          <w:bCs/>
          <w:noProof/>
          <w:sz w:val="22"/>
          <w:szCs w:val="22"/>
        </w:rPr>
        <w:t xml:space="preserve"> </w:t>
      </w:r>
      <w:r w:rsidRPr="000B1606">
        <w:rPr>
          <w:rFonts w:cs="Arial"/>
          <w:bCs/>
          <w:noProof/>
          <w:sz w:val="22"/>
          <w:szCs w:val="22"/>
        </w:rPr>
        <w:t xml:space="preserve">Izvorni proizvajalec prenosnih in avtomobilskih baterij ali akumulatorjev zagotovi, da je na prenosnih in avtomobilskih baterijah in akumulatorjih navedena zmogljivost v vidni, čitljivi in neizbrisni obliki. </w:t>
      </w:r>
    </w:p>
    <w:p w:rsidR="006F10AA" w:rsidRPr="000B1606" w:rsidRDefault="006F10AA" w:rsidP="00690EEE">
      <w:pPr>
        <w:spacing w:before="120" w:after="120" w:line="240" w:lineRule="auto"/>
        <w:jc w:val="both"/>
        <w:rPr>
          <w:rFonts w:cs="Arial"/>
          <w:bCs/>
          <w:noProof/>
          <w:sz w:val="22"/>
          <w:szCs w:val="22"/>
        </w:rPr>
      </w:pPr>
      <w:r w:rsidRPr="000B1606">
        <w:rPr>
          <w:rFonts w:cs="Arial"/>
          <w:bCs/>
          <w:noProof/>
          <w:sz w:val="22"/>
          <w:szCs w:val="22"/>
        </w:rPr>
        <w:t xml:space="preserve">(3) Izvorni proizvajalec prenosnih sekundarnih ali avtomobilskih baterij in akumulatorjev mora določiti njihovo zmogljivost in jo navesti na teh baterijah in akumulatorjih v skladu z Uredbo </w:t>
      </w:r>
      <w:r w:rsidRPr="000B1606">
        <w:rPr>
          <w:rFonts w:cs="Arial"/>
          <w:bCs/>
          <w:noProof/>
          <w:sz w:val="22"/>
          <w:szCs w:val="22"/>
        </w:rPr>
        <w:lastRenderedPageBreak/>
        <w:t xml:space="preserve">Komisije (EU) </w:t>
      </w:r>
      <w:r w:rsidR="00A36C32" w:rsidRPr="000B1606">
        <w:rPr>
          <w:rFonts w:cs="Arial"/>
          <w:bCs/>
          <w:noProof/>
          <w:sz w:val="22"/>
          <w:szCs w:val="22"/>
        </w:rPr>
        <w:t>št. </w:t>
      </w:r>
      <w:r w:rsidRPr="000B1606">
        <w:rPr>
          <w:rFonts w:cs="Arial"/>
          <w:bCs/>
          <w:noProof/>
          <w:sz w:val="22"/>
          <w:szCs w:val="22"/>
        </w:rPr>
        <w:t xml:space="preserve">1103/2010 z dne 29. novembra 2010 o določitvi, na podlagi Direktive 2006/66/ES Evropskega parlamenta in Sveta, pravil glede označevanja zmogljivosti prenosnih sekundarnih (možna ponovna polnitev) ter avtomobilskih baterij in akumulatorjev (UL L </w:t>
      </w:r>
      <w:r w:rsidR="00A36C32" w:rsidRPr="000B1606">
        <w:rPr>
          <w:rFonts w:cs="Arial"/>
          <w:bCs/>
          <w:noProof/>
          <w:sz w:val="22"/>
          <w:szCs w:val="22"/>
        </w:rPr>
        <w:t>št. </w:t>
      </w:r>
      <w:r w:rsidRPr="000B1606">
        <w:rPr>
          <w:rFonts w:cs="Arial"/>
          <w:bCs/>
          <w:noProof/>
          <w:sz w:val="22"/>
          <w:szCs w:val="22"/>
        </w:rPr>
        <w:t>313 z dne 30. 11. 2010, str.</w:t>
      </w:r>
      <w:r w:rsidR="00A36C32" w:rsidRPr="000B1606">
        <w:rPr>
          <w:rFonts w:cs="Arial"/>
          <w:bCs/>
          <w:noProof/>
          <w:sz w:val="22"/>
          <w:szCs w:val="22"/>
        </w:rPr>
        <w:t> </w:t>
      </w:r>
      <w:r w:rsidRPr="000B1606">
        <w:rPr>
          <w:rFonts w:cs="Arial"/>
          <w:bCs/>
          <w:noProof/>
          <w:sz w:val="22"/>
          <w:szCs w:val="22"/>
        </w:rPr>
        <w:t>3).</w:t>
      </w:r>
    </w:p>
    <w:p w:rsidR="006F10AA" w:rsidRPr="000B1606" w:rsidRDefault="00C620D9" w:rsidP="00690EEE">
      <w:pPr>
        <w:spacing w:before="120" w:after="120" w:line="240" w:lineRule="auto"/>
        <w:jc w:val="both"/>
        <w:rPr>
          <w:rFonts w:cs="Arial"/>
          <w:bCs/>
          <w:noProof/>
          <w:sz w:val="22"/>
          <w:szCs w:val="22"/>
        </w:rPr>
      </w:pPr>
      <w:r w:rsidRPr="000B1606">
        <w:rPr>
          <w:rFonts w:cs="Arial"/>
          <w:bCs/>
          <w:noProof/>
          <w:sz w:val="22"/>
          <w:szCs w:val="22"/>
        </w:rPr>
        <w:t xml:space="preserve">(4) </w:t>
      </w:r>
      <w:r w:rsidR="006F10AA" w:rsidRPr="000B1606">
        <w:rPr>
          <w:rFonts w:cs="Arial"/>
          <w:bCs/>
          <w:noProof/>
          <w:sz w:val="22"/>
          <w:szCs w:val="22"/>
        </w:rPr>
        <w:t>Izvorni proizvajalec baterij ali akumulatorjev zagotovi, da so baterije, akumulatorji in gumbaste celice, če vsebujejo več kakor 0,0005% živega srebra, več kakor 0,002% kadmija ali več kakor 0,004% svinca, označene s kemijskim simbolom za ustrezno kovino, in sicer Hg, Cd ali Pb. Simbol, ki označuje vsebnost težke kovine, mora biti natisnjen pod znakom iz Priloge 2 te uredbe, na površini, ki je enaka vsaj eni četrtini površine tega znaka.</w:t>
      </w:r>
    </w:p>
    <w:p w:rsidR="006F10AA" w:rsidRPr="000B1606" w:rsidRDefault="006F10AA" w:rsidP="00690EEE">
      <w:pPr>
        <w:spacing w:before="120" w:after="120" w:line="240" w:lineRule="auto"/>
        <w:jc w:val="both"/>
        <w:rPr>
          <w:rFonts w:cs="Arial"/>
          <w:bCs/>
          <w:noProof/>
          <w:sz w:val="22"/>
          <w:szCs w:val="22"/>
        </w:rPr>
      </w:pPr>
      <w:r w:rsidRPr="000B1606">
        <w:rPr>
          <w:rFonts w:cs="Arial"/>
          <w:bCs/>
          <w:noProof/>
          <w:sz w:val="22"/>
          <w:szCs w:val="22"/>
        </w:rPr>
        <w:t>(5)</w:t>
      </w:r>
      <w:r w:rsidR="00C620D9" w:rsidRPr="000B1606">
        <w:rPr>
          <w:rFonts w:cs="Arial"/>
          <w:bCs/>
          <w:noProof/>
          <w:sz w:val="22"/>
          <w:szCs w:val="22"/>
        </w:rPr>
        <w:t xml:space="preserve"> </w:t>
      </w:r>
      <w:r w:rsidRPr="000B1606">
        <w:rPr>
          <w:rFonts w:cs="Arial"/>
          <w:bCs/>
          <w:noProof/>
          <w:sz w:val="22"/>
          <w:szCs w:val="22"/>
        </w:rPr>
        <w:t>Izvorni proizvajalec baterij ali akumulatorjev zagotovi, da znak iz Priloge 2 te uredbe pokriva najmanj 3% površine največje ploskve baterije, akumulatorja ali baterijskega sklopa in ne presega velikosti 5</w:t>
      </w:r>
      <w:r w:rsidR="00927BC2" w:rsidRPr="000B1606">
        <w:rPr>
          <w:rFonts w:cs="Arial"/>
          <w:bCs/>
          <w:noProof/>
          <w:sz w:val="22"/>
          <w:szCs w:val="22"/>
        </w:rPr>
        <w:t> </w:t>
      </w:r>
      <w:r w:rsidRPr="000B1606">
        <w:rPr>
          <w:rFonts w:cs="Arial"/>
          <w:bCs/>
          <w:noProof/>
          <w:sz w:val="22"/>
          <w:szCs w:val="22"/>
        </w:rPr>
        <w:t>×</w:t>
      </w:r>
      <w:r w:rsidR="00927BC2" w:rsidRPr="000B1606">
        <w:rPr>
          <w:rFonts w:cs="Arial"/>
          <w:bCs/>
          <w:noProof/>
          <w:sz w:val="22"/>
          <w:szCs w:val="22"/>
        </w:rPr>
        <w:t> </w:t>
      </w:r>
      <w:r w:rsidRPr="000B1606">
        <w:rPr>
          <w:rFonts w:cs="Arial"/>
          <w:bCs/>
          <w:noProof/>
          <w:sz w:val="22"/>
          <w:szCs w:val="22"/>
        </w:rPr>
        <w:t>5 cm. Pri valjastih celicah proizvajalci zagotovijo, da pokriva znak iz Priloge 2 te uredbe najmanj 1,5% površine telesa baterije ali akumulatorja, ne sme pa presegati velikosti 5</w:t>
      </w:r>
      <w:r w:rsidR="00927BC2" w:rsidRPr="000B1606">
        <w:rPr>
          <w:rFonts w:cs="Arial"/>
          <w:bCs/>
          <w:noProof/>
          <w:sz w:val="22"/>
          <w:szCs w:val="22"/>
        </w:rPr>
        <w:t> </w:t>
      </w:r>
      <w:r w:rsidRPr="000B1606">
        <w:rPr>
          <w:rFonts w:cs="Arial"/>
          <w:bCs/>
          <w:noProof/>
          <w:sz w:val="22"/>
          <w:szCs w:val="22"/>
        </w:rPr>
        <w:t>×</w:t>
      </w:r>
      <w:r w:rsidR="00927BC2" w:rsidRPr="000B1606">
        <w:rPr>
          <w:rFonts w:cs="Arial"/>
          <w:bCs/>
          <w:noProof/>
          <w:sz w:val="22"/>
          <w:szCs w:val="22"/>
        </w:rPr>
        <w:t> </w:t>
      </w:r>
      <w:r w:rsidRPr="000B1606">
        <w:rPr>
          <w:rFonts w:cs="Arial"/>
          <w:bCs/>
          <w:noProof/>
          <w:sz w:val="22"/>
          <w:szCs w:val="22"/>
        </w:rPr>
        <w:t>5 cm.</w:t>
      </w:r>
    </w:p>
    <w:p w:rsidR="006F10AA" w:rsidRPr="000B1606" w:rsidRDefault="00C620D9" w:rsidP="00690EEE">
      <w:pPr>
        <w:spacing w:before="120" w:after="120" w:line="240" w:lineRule="auto"/>
        <w:jc w:val="both"/>
        <w:rPr>
          <w:rFonts w:cs="Arial"/>
          <w:bCs/>
          <w:noProof/>
          <w:sz w:val="22"/>
          <w:szCs w:val="22"/>
        </w:rPr>
      </w:pPr>
      <w:r w:rsidRPr="000B1606">
        <w:rPr>
          <w:rFonts w:cs="Arial"/>
          <w:bCs/>
          <w:noProof/>
          <w:sz w:val="22"/>
          <w:szCs w:val="22"/>
        </w:rPr>
        <w:t xml:space="preserve">(6) </w:t>
      </w:r>
      <w:r w:rsidR="006F10AA" w:rsidRPr="000B1606">
        <w:rPr>
          <w:rFonts w:cs="Arial"/>
          <w:bCs/>
          <w:noProof/>
          <w:sz w:val="22"/>
          <w:szCs w:val="22"/>
        </w:rPr>
        <w:t>Če je zaradi velikosti baterije, akumulatorja ali baterijskega sklopa površina znaka manjša od 0,5</w:t>
      </w:r>
      <w:r w:rsidRPr="000B1606">
        <w:rPr>
          <w:rFonts w:cs="Arial"/>
          <w:bCs/>
          <w:noProof/>
          <w:sz w:val="22"/>
          <w:szCs w:val="22"/>
        </w:rPr>
        <w:t> × </w:t>
      </w:r>
      <w:r w:rsidR="006F10AA" w:rsidRPr="000B1606">
        <w:rPr>
          <w:rFonts w:cs="Arial"/>
          <w:bCs/>
          <w:noProof/>
          <w:sz w:val="22"/>
          <w:szCs w:val="22"/>
        </w:rPr>
        <w:t>0,5 cm, izvorni proizvajalec baterij ali akumulatorjev namesto označevanja baterij, akumulatorjev ali baterijskih sklopov zagotovi označevanje z znakom s površino najmanj 1</w:t>
      </w:r>
      <w:r w:rsidR="00A36C32" w:rsidRPr="000B1606">
        <w:rPr>
          <w:rFonts w:cs="Arial"/>
          <w:bCs/>
          <w:noProof/>
          <w:sz w:val="22"/>
          <w:szCs w:val="22"/>
        </w:rPr>
        <w:t> </w:t>
      </w:r>
      <w:r w:rsidR="006F10AA" w:rsidRPr="000B1606">
        <w:rPr>
          <w:rFonts w:cs="Arial"/>
          <w:bCs/>
          <w:noProof/>
          <w:sz w:val="22"/>
          <w:szCs w:val="22"/>
        </w:rPr>
        <w:t>×</w:t>
      </w:r>
      <w:r w:rsidR="00A36C32" w:rsidRPr="000B1606">
        <w:rPr>
          <w:rFonts w:cs="Arial"/>
          <w:bCs/>
          <w:noProof/>
          <w:sz w:val="22"/>
          <w:szCs w:val="22"/>
        </w:rPr>
        <w:t> </w:t>
      </w:r>
      <w:r w:rsidR="006F10AA" w:rsidRPr="000B1606">
        <w:rPr>
          <w:rFonts w:cs="Arial"/>
          <w:bCs/>
          <w:noProof/>
          <w:sz w:val="22"/>
          <w:szCs w:val="22"/>
        </w:rPr>
        <w:t>1 cm, ki je natisnjen na embalaži.</w:t>
      </w:r>
    </w:p>
    <w:p w:rsidR="006F10AA" w:rsidRPr="000B1606" w:rsidRDefault="006F10AA" w:rsidP="00690EEE">
      <w:pPr>
        <w:spacing w:before="120" w:after="120" w:line="240" w:lineRule="auto"/>
        <w:jc w:val="both"/>
        <w:rPr>
          <w:rFonts w:cs="Arial"/>
          <w:bCs/>
          <w:noProof/>
          <w:sz w:val="22"/>
          <w:szCs w:val="22"/>
        </w:rPr>
      </w:pPr>
      <w:r w:rsidRPr="000B1606">
        <w:rPr>
          <w:rFonts w:cs="Arial"/>
          <w:bCs/>
          <w:noProof/>
          <w:sz w:val="22"/>
          <w:szCs w:val="22"/>
        </w:rPr>
        <w:t>(7)</w:t>
      </w:r>
      <w:r w:rsidR="00C620D9" w:rsidRPr="000B1606">
        <w:rPr>
          <w:rFonts w:cs="Arial"/>
          <w:bCs/>
          <w:noProof/>
          <w:sz w:val="22"/>
          <w:szCs w:val="22"/>
        </w:rPr>
        <w:t xml:space="preserve"> </w:t>
      </w:r>
      <w:r w:rsidRPr="000B1606">
        <w:rPr>
          <w:rFonts w:cs="Arial"/>
          <w:bCs/>
          <w:noProof/>
          <w:sz w:val="22"/>
          <w:szCs w:val="22"/>
        </w:rPr>
        <w:t>Izvorni proizvajalec baterij ali akumulatorjev zagotovi, da so baterije, akumulatorji, gumbaste celice in baterijski sklopi označeni s čitljivo oznako, natisnjeno na vidnem mestu tako, da je ni mogoče izbrisati.</w:t>
      </w:r>
    </w:p>
    <w:p w:rsidR="006F10AA" w:rsidRPr="000B1606" w:rsidRDefault="006F10AA" w:rsidP="00690EEE">
      <w:pPr>
        <w:spacing w:before="120" w:after="120" w:line="240" w:lineRule="auto"/>
        <w:jc w:val="both"/>
        <w:rPr>
          <w:rFonts w:cs="Arial"/>
          <w:bCs/>
          <w:noProof/>
          <w:sz w:val="22"/>
          <w:szCs w:val="22"/>
        </w:rPr>
      </w:pPr>
      <w:r w:rsidRPr="000B1606">
        <w:rPr>
          <w:rFonts w:cs="Arial"/>
          <w:bCs/>
          <w:noProof/>
          <w:sz w:val="22"/>
          <w:szCs w:val="22"/>
        </w:rPr>
        <w:t xml:space="preserve">(8) Za uvožene baterije in akumulatorje njihov proizvajalec zagotovi izpolnjevanje določb prvega do </w:t>
      </w:r>
      <w:r w:rsidR="00AF28BD" w:rsidRPr="000B1606">
        <w:rPr>
          <w:rFonts w:cs="Arial"/>
          <w:bCs/>
          <w:noProof/>
          <w:sz w:val="22"/>
          <w:szCs w:val="22"/>
        </w:rPr>
        <w:t xml:space="preserve">sedmega </w:t>
      </w:r>
      <w:r w:rsidRPr="000B1606">
        <w:rPr>
          <w:rFonts w:cs="Arial"/>
          <w:bCs/>
          <w:noProof/>
          <w:sz w:val="22"/>
          <w:szCs w:val="22"/>
        </w:rPr>
        <w:t>odstavka tega člena.</w:t>
      </w:r>
      <w:r w:rsidR="008B120F" w:rsidRPr="000B1606">
        <w:rPr>
          <w:rFonts w:cs="Arial"/>
          <w:bCs/>
          <w:noProof/>
          <w:sz w:val="22"/>
          <w:szCs w:val="22"/>
        </w:rPr>
        <w:t>«</w:t>
      </w:r>
      <w:r w:rsidRPr="000B1606">
        <w:rPr>
          <w:rFonts w:cs="Arial"/>
          <w:bCs/>
          <w:noProof/>
          <w:sz w:val="22"/>
          <w:szCs w:val="22"/>
        </w:rPr>
        <w:t>.</w:t>
      </w:r>
    </w:p>
    <w:p w:rsidR="00EC5F6C" w:rsidRPr="000B1606" w:rsidRDefault="00EC5F6C" w:rsidP="00690EEE">
      <w:pPr>
        <w:spacing w:before="120" w:after="120" w:line="240" w:lineRule="auto"/>
        <w:jc w:val="both"/>
        <w:rPr>
          <w:rFonts w:cs="Arial"/>
          <w:bCs/>
          <w:noProof/>
          <w:sz w:val="22"/>
          <w:szCs w:val="22"/>
        </w:rPr>
      </w:pPr>
      <w:r w:rsidRPr="000B1606">
        <w:rPr>
          <w:rFonts w:cs="Arial"/>
          <w:bCs/>
          <w:noProof/>
          <w:sz w:val="22"/>
          <w:szCs w:val="22"/>
        </w:rPr>
        <w:t>(9) Proizvajalci prenosnih baterij in akumulatorjev, distributerji iz 10. člena te uredbe in nosilci skupnega načrta iz drugega odstavka 13. člena te uredbe ne smejo ob prodaji prenosnih baterij in akumulatorjev končnemu uporabniku prikazovati stroškov zbiranja, obdelave in recikliranja ločeno od prodajne cene prenosnih baterij in akumulatorjev.«.</w:t>
      </w:r>
    </w:p>
    <w:p w:rsidR="006E7960" w:rsidRPr="000B1606" w:rsidRDefault="006E7960" w:rsidP="00690EEE">
      <w:pPr>
        <w:spacing w:before="120" w:after="120" w:line="240" w:lineRule="auto"/>
        <w:jc w:val="both"/>
        <w:rPr>
          <w:rFonts w:cs="Arial"/>
          <w:bCs/>
          <w:noProof/>
          <w:sz w:val="22"/>
          <w:szCs w:val="22"/>
        </w:rPr>
      </w:pPr>
    </w:p>
    <w:p w:rsidR="00F6262B" w:rsidRPr="000B1606" w:rsidRDefault="000B1606" w:rsidP="000B1606">
      <w:pPr>
        <w:spacing w:before="240" w:after="120"/>
        <w:jc w:val="center"/>
        <w:rPr>
          <w:rFonts w:cs="Arial"/>
          <w:b/>
          <w:bCs/>
          <w:noProof/>
          <w:sz w:val="22"/>
          <w:szCs w:val="22"/>
        </w:rPr>
      </w:pPr>
      <w:r w:rsidRPr="000B1606">
        <w:rPr>
          <w:rFonts w:cs="Arial"/>
          <w:b/>
          <w:bCs/>
          <w:noProof/>
          <w:sz w:val="22"/>
          <w:szCs w:val="22"/>
        </w:rPr>
        <w:t>14. člen</w:t>
      </w:r>
    </w:p>
    <w:p w:rsidR="00897B39" w:rsidRPr="000B1606" w:rsidRDefault="00897B39" w:rsidP="00690EEE">
      <w:pPr>
        <w:spacing w:before="120" w:after="120" w:line="240" w:lineRule="auto"/>
        <w:jc w:val="both"/>
        <w:rPr>
          <w:rFonts w:cs="Arial"/>
          <w:bCs/>
          <w:noProof/>
          <w:sz w:val="22"/>
          <w:szCs w:val="22"/>
        </w:rPr>
      </w:pPr>
      <w:r w:rsidRPr="000B1606">
        <w:rPr>
          <w:rFonts w:cs="Arial"/>
          <w:bCs/>
          <w:noProof/>
          <w:sz w:val="22"/>
          <w:szCs w:val="22"/>
        </w:rPr>
        <w:t>V 2. točki dru</w:t>
      </w:r>
      <w:r w:rsidR="00C541B7" w:rsidRPr="000B1606">
        <w:rPr>
          <w:rFonts w:cs="Arial"/>
          <w:bCs/>
          <w:noProof/>
          <w:sz w:val="22"/>
          <w:szCs w:val="22"/>
        </w:rPr>
        <w:t xml:space="preserve">gega odstavka 35. člena se </w:t>
      </w:r>
      <w:r w:rsidR="00A30512" w:rsidRPr="000B1606">
        <w:rPr>
          <w:rFonts w:cs="Arial"/>
          <w:bCs/>
          <w:noProof/>
          <w:sz w:val="22"/>
          <w:szCs w:val="22"/>
        </w:rPr>
        <w:t>za besedo »izrabljenih«</w:t>
      </w:r>
      <w:r w:rsidR="00EC5F6C" w:rsidRPr="000B1606">
        <w:rPr>
          <w:rFonts w:cs="Arial"/>
          <w:bCs/>
          <w:noProof/>
          <w:sz w:val="22"/>
          <w:szCs w:val="22"/>
        </w:rPr>
        <w:t xml:space="preserve"> </w:t>
      </w:r>
      <w:r w:rsidR="00C541B7" w:rsidRPr="000B1606">
        <w:rPr>
          <w:rFonts w:cs="Arial"/>
          <w:bCs/>
          <w:noProof/>
          <w:sz w:val="22"/>
          <w:szCs w:val="22"/>
        </w:rPr>
        <w:t xml:space="preserve">črta </w:t>
      </w:r>
      <w:r w:rsidRPr="000B1606">
        <w:rPr>
          <w:rFonts w:cs="Arial"/>
          <w:bCs/>
          <w:noProof/>
          <w:sz w:val="22"/>
          <w:szCs w:val="22"/>
        </w:rPr>
        <w:t>besed</w:t>
      </w:r>
      <w:r w:rsidR="00A30512" w:rsidRPr="000B1606">
        <w:rPr>
          <w:rFonts w:cs="Arial"/>
          <w:bCs/>
          <w:noProof/>
          <w:sz w:val="22"/>
          <w:szCs w:val="22"/>
        </w:rPr>
        <w:t>a</w:t>
      </w:r>
      <w:r w:rsidR="00C541B7" w:rsidRPr="000B1606">
        <w:rPr>
          <w:rFonts w:cs="Arial"/>
          <w:bCs/>
          <w:noProof/>
          <w:sz w:val="22"/>
          <w:szCs w:val="22"/>
        </w:rPr>
        <w:t xml:space="preserve"> »motornih« </w:t>
      </w:r>
      <w:r w:rsidR="00A043B7" w:rsidRPr="000B1606">
        <w:rPr>
          <w:rFonts w:cs="Arial"/>
          <w:bCs/>
          <w:noProof/>
          <w:sz w:val="22"/>
          <w:szCs w:val="22"/>
        </w:rPr>
        <w:t>in</w:t>
      </w:r>
      <w:r w:rsidR="00271A11" w:rsidRPr="000B1606">
        <w:rPr>
          <w:rFonts w:cs="Arial"/>
          <w:bCs/>
          <w:noProof/>
          <w:sz w:val="22"/>
          <w:szCs w:val="22"/>
        </w:rPr>
        <w:t xml:space="preserve"> </w:t>
      </w:r>
      <w:r w:rsidR="00A30512" w:rsidRPr="000B1606">
        <w:rPr>
          <w:rFonts w:cs="Arial"/>
          <w:bCs/>
          <w:noProof/>
          <w:sz w:val="22"/>
          <w:szCs w:val="22"/>
        </w:rPr>
        <w:t xml:space="preserve">za besedo »izrabljenimi« črta beseda </w:t>
      </w:r>
      <w:r w:rsidR="008B120F" w:rsidRPr="000B1606">
        <w:rPr>
          <w:rFonts w:cs="Arial"/>
          <w:bCs/>
          <w:noProof/>
          <w:sz w:val="22"/>
          <w:szCs w:val="22"/>
        </w:rPr>
        <w:t>»</w:t>
      </w:r>
      <w:r w:rsidRPr="000B1606">
        <w:rPr>
          <w:rFonts w:cs="Arial"/>
          <w:bCs/>
          <w:noProof/>
          <w:sz w:val="22"/>
          <w:szCs w:val="22"/>
        </w:rPr>
        <w:t>motornimi</w:t>
      </w:r>
      <w:r w:rsidR="008B120F" w:rsidRPr="000B1606">
        <w:rPr>
          <w:rFonts w:cs="Arial"/>
          <w:bCs/>
          <w:noProof/>
          <w:sz w:val="22"/>
          <w:szCs w:val="22"/>
        </w:rPr>
        <w:t>«</w:t>
      </w:r>
      <w:r w:rsidRPr="000B1606">
        <w:rPr>
          <w:rFonts w:cs="Arial"/>
          <w:bCs/>
          <w:noProof/>
          <w:sz w:val="22"/>
          <w:szCs w:val="22"/>
        </w:rPr>
        <w:t>.</w:t>
      </w:r>
    </w:p>
    <w:p w:rsidR="00F6262B" w:rsidRPr="000B1606" w:rsidRDefault="00A30512" w:rsidP="00690EEE">
      <w:pPr>
        <w:spacing w:before="120" w:after="120" w:line="240" w:lineRule="auto"/>
        <w:jc w:val="both"/>
        <w:rPr>
          <w:rFonts w:cs="Arial"/>
          <w:bCs/>
          <w:noProof/>
          <w:sz w:val="22"/>
          <w:szCs w:val="22"/>
        </w:rPr>
      </w:pPr>
      <w:r w:rsidRPr="000B1606">
        <w:rPr>
          <w:rFonts w:cs="Arial"/>
          <w:bCs/>
          <w:noProof/>
          <w:sz w:val="22"/>
          <w:szCs w:val="22"/>
        </w:rPr>
        <w:t>Za</w:t>
      </w:r>
      <w:r w:rsidR="00F6262B" w:rsidRPr="000B1606">
        <w:rPr>
          <w:rFonts w:cs="Arial"/>
          <w:bCs/>
          <w:noProof/>
          <w:sz w:val="22"/>
          <w:szCs w:val="22"/>
        </w:rPr>
        <w:t xml:space="preserve"> pet</w:t>
      </w:r>
      <w:r w:rsidR="00271A11" w:rsidRPr="000B1606">
        <w:rPr>
          <w:rFonts w:cs="Arial"/>
          <w:bCs/>
          <w:noProof/>
          <w:sz w:val="22"/>
          <w:szCs w:val="22"/>
        </w:rPr>
        <w:t>i</w:t>
      </w:r>
      <w:r w:rsidRPr="000B1606">
        <w:rPr>
          <w:rFonts w:cs="Arial"/>
          <w:bCs/>
          <w:noProof/>
          <w:sz w:val="22"/>
          <w:szCs w:val="22"/>
        </w:rPr>
        <w:t>m</w:t>
      </w:r>
      <w:r w:rsidR="00F6262B" w:rsidRPr="000B1606">
        <w:rPr>
          <w:rFonts w:cs="Arial"/>
          <w:bCs/>
          <w:noProof/>
          <w:sz w:val="22"/>
          <w:szCs w:val="22"/>
        </w:rPr>
        <w:t xml:space="preserve"> odstavk</w:t>
      </w:r>
      <w:r w:rsidRPr="000B1606">
        <w:rPr>
          <w:rFonts w:cs="Arial"/>
          <w:bCs/>
          <w:noProof/>
          <w:sz w:val="22"/>
          <w:szCs w:val="22"/>
        </w:rPr>
        <w:t>om se</w:t>
      </w:r>
      <w:r w:rsidR="00F6262B" w:rsidRPr="000B1606">
        <w:rPr>
          <w:rFonts w:cs="Arial"/>
          <w:bCs/>
          <w:noProof/>
          <w:sz w:val="22"/>
          <w:szCs w:val="22"/>
        </w:rPr>
        <w:t xml:space="preserve"> doda nov šesti odstavek, ki se glasi: </w:t>
      </w:r>
    </w:p>
    <w:p w:rsidR="00F6262B" w:rsidRPr="000B1606" w:rsidRDefault="008B120F" w:rsidP="00690EEE">
      <w:pPr>
        <w:spacing w:before="120" w:after="120" w:line="240" w:lineRule="auto"/>
        <w:jc w:val="both"/>
        <w:rPr>
          <w:rFonts w:cs="Arial"/>
          <w:bCs/>
          <w:noProof/>
          <w:sz w:val="22"/>
          <w:szCs w:val="22"/>
        </w:rPr>
      </w:pPr>
      <w:r w:rsidRPr="000B1606">
        <w:rPr>
          <w:rFonts w:cs="Arial"/>
          <w:bCs/>
          <w:noProof/>
          <w:sz w:val="22"/>
          <w:szCs w:val="22"/>
        </w:rPr>
        <w:t>»</w:t>
      </w:r>
      <w:r w:rsidR="00F6262B" w:rsidRPr="000B1606">
        <w:rPr>
          <w:rFonts w:cs="Arial"/>
          <w:bCs/>
          <w:noProof/>
          <w:sz w:val="22"/>
          <w:szCs w:val="22"/>
        </w:rPr>
        <w:t>(6) Izvajalec obdelave izračuna učinkovitost recikliranja postopka recikliranja odpadnih baterij in akumulatorjev ter stopnjo recikliranega vsebovanega svinca in kadmija in o tem vsako leto poroča ministrstvu v skladu z Uredbo Komisije (EU) št.</w:t>
      </w:r>
      <w:r w:rsidR="00A36C32" w:rsidRPr="000B1606">
        <w:rPr>
          <w:rFonts w:cs="Arial"/>
          <w:bCs/>
          <w:noProof/>
          <w:sz w:val="22"/>
          <w:szCs w:val="22"/>
        </w:rPr>
        <w:t> </w:t>
      </w:r>
      <w:r w:rsidR="00F6262B" w:rsidRPr="000B1606">
        <w:rPr>
          <w:rFonts w:cs="Arial"/>
          <w:bCs/>
          <w:noProof/>
          <w:sz w:val="22"/>
          <w:szCs w:val="22"/>
        </w:rPr>
        <w:t>493/2012 z dne 11.</w:t>
      </w:r>
      <w:r w:rsidR="00A36C32" w:rsidRPr="000B1606">
        <w:rPr>
          <w:rFonts w:cs="Arial"/>
          <w:bCs/>
          <w:noProof/>
          <w:sz w:val="22"/>
          <w:szCs w:val="22"/>
        </w:rPr>
        <w:t> </w:t>
      </w:r>
      <w:r w:rsidR="00F6262B" w:rsidRPr="000B1606">
        <w:rPr>
          <w:rFonts w:cs="Arial"/>
          <w:bCs/>
          <w:noProof/>
          <w:sz w:val="22"/>
          <w:szCs w:val="22"/>
        </w:rPr>
        <w:t>junija 2012 o določitvi podrobnih pravil za izračun učinkovitosti recikliranja postopkov recikliranja odpadnih baterij in akumulatorjev v skladu z Direktivo 2006/66/ES Evropskega parlamenta in Sveta (UL L št.</w:t>
      </w:r>
      <w:r w:rsidR="00A36C32" w:rsidRPr="000B1606">
        <w:rPr>
          <w:rFonts w:cs="Arial"/>
          <w:bCs/>
          <w:noProof/>
          <w:sz w:val="22"/>
          <w:szCs w:val="22"/>
        </w:rPr>
        <w:t> 151 z dne 12. 6. 2012, str. </w:t>
      </w:r>
      <w:r w:rsidR="00F6262B" w:rsidRPr="000B1606">
        <w:rPr>
          <w:rFonts w:cs="Arial"/>
          <w:bCs/>
          <w:noProof/>
          <w:sz w:val="22"/>
          <w:szCs w:val="22"/>
        </w:rPr>
        <w:t>9).</w:t>
      </w:r>
      <w:r w:rsidRPr="000B1606">
        <w:rPr>
          <w:rFonts w:cs="Arial"/>
          <w:bCs/>
          <w:noProof/>
          <w:sz w:val="22"/>
          <w:szCs w:val="22"/>
        </w:rPr>
        <w:t>«</w:t>
      </w:r>
      <w:r w:rsidR="00F6262B" w:rsidRPr="000B1606">
        <w:rPr>
          <w:rFonts w:cs="Arial"/>
          <w:bCs/>
          <w:noProof/>
          <w:sz w:val="22"/>
          <w:szCs w:val="22"/>
        </w:rPr>
        <w:t>.</w:t>
      </w:r>
    </w:p>
    <w:p w:rsidR="00271A11" w:rsidRPr="000B1606" w:rsidRDefault="00271A11" w:rsidP="00690EEE">
      <w:pPr>
        <w:spacing w:before="120" w:after="120" w:line="240" w:lineRule="auto"/>
        <w:jc w:val="both"/>
        <w:rPr>
          <w:rFonts w:cs="Arial"/>
          <w:bCs/>
          <w:noProof/>
          <w:sz w:val="22"/>
          <w:szCs w:val="22"/>
        </w:rPr>
      </w:pPr>
      <w:r w:rsidRPr="000B1606">
        <w:rPr>
          <w:rFonts w:cs="Arial"/>
          <w:bCs/>
          <w:noProof/>
          <w:sz w:val="22"/>
          <w:szCs w:val="22"/>
        </w:rPr>
        <w:t>V dosedanjem šestem odstavku, ki postane sedmi odstavek, se besedilo »prejšnjega odstavka« nadomesti z besedilom »petega odstavka tega člena«.</w:t>
      </w:r>
    </w:p>
    <w:p w:rsidR="00F00AC3" w:rsidRPr="000B1606" w:rsidRDefault="000B1606" w:rsidP="000B1606">
      <w:pPr>
        <w:spacing w:before="240" w:after="120"/>
        <w:jc w:val="center"/>
        <w:rPr>
          <w:rFonts w:cs="Arial"/>
          <w:b/>
          <w:bCs/>
          <w:noProof/>
          <w:sz w:val="22"/>
          <w:szCs w:val="22"/>
        </w:rPr>
      </w:pPr>
      <w:r w:rsidRPr="000B1606">
        <w:rPr>
          <w:rFonts w:cs="Arial"/>
          <w:b/>
          <w:bCs/>
          <w:noProof/>
          <w:sz w:val="22"/>
          <w:szCs w:val="22"/>
        </w:rPr>
        <w:t>15. člen</w:t>
      </w:r>
    </w:p>
    <w:p w:rsidR="00A30512" w:rsidRPr="000B1606" w:rsidRDefault="00A30512" w:rsidP="00690EEE">
      <w:pPr>
        <w:spacing w:before="120" w:after="120" w:line="240" w:lineRule="auto"/>
        <w:jc w:val="both"/>
        <w:rPr>
          <w:rFonts w:cs="Arial"/>
          <w:bCs/>
          <w:noProof/>
          <w:sz w:val="22"/>
          <w:szCs w:val="22"/>
        </w:rPr>
      </w:pPr>
      <w:r w:rsidRPr="000B1606">
        <w:rPr>
          <w:rFonts w:cs="Arial"/>
          <w:bCs/>
          <w:noProof/>
          <w:sz w:val="22"/>
          <w:szCs w:val="22"/>
        </w:rPr>
        <w:t>Prva alinea p</w:t>
      </w:r>
      <w:r w:rsidR="00F6262B" w:rsidRPr="000B1606">
        <w:rPr>
          <w:rFonts w:cs="Arial"/>
          <w:bCs/>
          <w:noProof/>
          <w:sz w:val="22"/>
          <w:szCs w:val="22"/>
        </w:rPr>
        <w:t>rv</w:t>
      </w:r>
      <w:r w:rsidRPr="000B1606">
        <w:rPr>
          <w:rFonts w:cs="Arial"/>
          <w:bCs/>
          <w:noProof/>
          <w:sz w:val="22"/>
          <w:szCs w:val="22"/>
        </w:rPr>
        <w:t>ega</w:t>
      </w:r>
      <w:r w:rsidR="00F6262B" w:rsidRPr="000B1606">
        <w:rPr>
          <w:rFonts w:cs="Arial"/>
          <w:bCs/>
          <w:noProof/>
          <w:sz w:val="22"/>
          <w:szCs w:val="22"/>
        </w:rPr>
        <w:t xml:space="preserve"> odstav</w:t>
      </w:r>
      <w:r w:rsidRPr="000B1606">
        <w:rPr>
          <w:rFonts w:cs="Arial"/>
          <w:bCs/>
          <w:noProof/>
          <w:sz w:val="22"/>
          <w:szCs w:val="22"/>
        </w:rPr>
        <w:t>ka</w:t>
      </w:r>
      <w:r w:rsidR="00F6262B" w:rsidRPr="000B1606">
        <w:rPr>
          <w:rFonts w:cs="Arial"/>
          <w:bCs/>
          <w:noProof/>
          <w:sz w:val="22"/>
          <w:szCs w:val="22"/>
        </w:rPr>
        <w:t xml:space="preserve"> 37. člena se </w:t>
      </w:r>
      <w:r w:rsidRPr="000B1606">
        <w:rPr>
          <w:rFonts w:cs="Arial"/>
          <w:bCs/>
          <w:noProof/>
          <w:sz w:val="22"/>
          <w:szCs w:val="22"/>
        </w:rPr>
        <w:t>spremeni tako, da se glasi:</w:t>
      </w:r>
    </w:p>
    <w:p w:rsidR="00A30512" w:rsidRPr="000B1606" w:rsidRDefault="00A30512" w:rsidP="00690EEE">
      <w:pPr>
        <w:spacing w:before="120" w:after="120" w:line="240" w:lineRule="auto"/>
        <w:jc w:val="both"/>
        <w:rPr>
          <w:rFonts w:cs="Arial"/>
          <w:bCs/>
          <w:noProof/>
          <w:sz w:val="22"/>
          <w:szCs w:val="22"/>
        </w:rPr>
      </w:pPr>
      <w:r w:rsidRPr="000B1606">
        <w:rPr>
          <w:rFonts w:cs="Arial"/>
          <w:bCs/>
          <w:noProof/>
          <w:sz w:val="22"/>
          <w:szCs w:val="22"/>
        </w:rPr>
        <w:t>»- Uredbo (ES) št. 1013/2006 Evropskega parlamenta in Sveta z dne 14. junija 2006 o pošiljkah odpadkov (UL L št. 190 z dne 12. 7. 2006, str. 1), zadnjič spremenjeno z</w:t>
      </w:r>
      <w:r w:rsidRPr="000B1606">
        <w:rPr>
          <w:rFonts w:cs="Arial"/>
          <w:noProof/>
          <w:sz w:val="22"/>
          <w:szCs w:val="22"/>
        </w:rPr>
        <w:t xml:space="preserve"> </w:t>
      </w:r>
      <w:r w:rsidRPr="000B1606">
        <w:rPr>
          <w:rFonts w:cs="Arial"/>
          <w:bCs/>
          <w:noProof/>
          <w:sz w:val="22"/>
          <w:szCs w:val="22"/>
        </w:rPr>
        <w:t xml:space="preserve">Uredbo Komisije (EU) št. 1234/2014 z dne 18. novembra 2014 o spremembi prilog IIIB, V in VIII k </w:t>
      </w:r>
      <w:r w:rsidRPr="000B1606">
        <w:rPr>
          <w:rFonts w:cs="Arial"/>
          <w:bCs/>
          <w:noProof/>
          <w:sz w:val="22"/>
          <w:szCs w:val="22"/>
        </w:rPr>
        <w:lastRenderedPageBreak/>
        <w:t>Uredbi (ES) št. 1013/2006 Evropskega parlamenta in Sveta o pošiljkah odpadkov (UL L št. 332 z dne 19. 11. 2014, str. 15),«.</w:t>
      </w:r>
    </w:p>
    <w:p w:rsidR="00A30512" w:rsidRPr="000B1606" w:rsidRDefault="00A30512" w:rsidP="00690EEE">
      <w:pPr>
        <w:spacing w:before="120" w:after="120" w:line="240" w:lineRule="auto"/>
        <w:jc w:val="both"/>
        <w:rPr>
          <w:rFonts w:cs="Arial"/>
          <w:bCs/>
          <w:noProof/>
          <w:sz w:val="22"/>
          <w:szCs w:val="22"/>
        </w:rPr>
      </w:pPr>
      <w:r w:rsidRPr="000B1606">
        <w:rPr>
          <w:rFonts w:cs="Arial"/>
          <w:bCs/>
          <w:noProof/>
          <w:sz w:val="22"/>
          <w:szCs w:val="22"/>
        </w:rPr>
        <w:t>Tretja alinea se spremeni tako, da se glasi:</w:t>
      </w:r>
    </w:p>
    <w:p w:rsidR="00F6262B" w:rsidRPr="000B1606" w:rsidRDefault="00A30512" w:rsidP="00690EEE">
      <w:pPr>
        <w:spacing w:before="120" w:after="120" w:line="240" w:lineRule="auto"/>
        <w:jc w:val="both"/>
        <w:rPr>
          <w:rFonts w:cs="Arial"/>
          <w:bCs/>
          <w:noProof/>
          <w:sz w:val="22"/>
          <w:szCs w:val="22"/>
        </w:rPr>
      </w:pPr>
      <w:r w:rsidRPr="000B1606">
        <w:rPr>
          <w:rFonts w:cs="Arial"/>
          <w:bCs/>
          <w:noProof/>
          <w:sz w:val="22"/>
          <w:szCs w:val="22"/>
        </w:rPr>
        <w:t>»- Uredbo Komisije (ES) št. 1418/2007 z dne 29. novembra 2007 glede izvoza nekaterih odpadkov za predelavo iz Priloge III ali IIIA k Uredbi (ES) št. 1013/2006 Evropskega par-lamenta in Sveta v nekatere države, za katere se Sklep OECD o nadzoru prehoda odpadkov preko meja ne uporablja (UL L št. 316 z dne 4. 12. 2007, str. 6), zadnjič spremenjeno z Uredbo Komisije (EU) št. 733/2014 z dne 24. junija 2014 o spremembi Uredbe (ES) št. 1418/2007 glede izvoza nekaterih odpadkov za predelavo v nekatere države, ki niso članice OECD (UL L št. 197 z dne 4. 7. 2014, str. 10).«.</w:t>
      </w:r>
    </w:p>
    <w:p w:rsidR="008362D9" w:rsidRPr="000B1606" w:rsidRDefault="000B1606" w:rsidP="000B1606">
      <w:pPr>
        <w:spacing w:before="240" w:after="120"/>
        <w:jc w:val="center"/>
        <w:rPr>
          <w:rFonts w:cs="Arial"/>
          <w:b/>
          <w:bCs/>
          <w:noProof/>
          <w:sz w:val="22"/>
          <w:szCs w:val="22"/>
        </w:rPr>
      </w:pPr>
      <w:r w:rsidRPr="000B1606">
        <w:rPr>
          <w:rFonts w:cs="Arial"/>
          <w:b/>
          <w:bCs/>
          <w:noProof/>
          <w:sz w:val="22"/>
          <w:szCs w:val="22"/>
        </w:rPr>
        <w:t>16. člen</w:t>
      </w:r>
    </w:p>
    <w:p w:rsidR="0096078E" w:rsidRPr="000B1606" w:rsidRDefault="0096078E" w:rsidP="00690EEE">
      <w:pPr>
        <w:spacing w:before="120" w:after="120" w:line="240" w:lineRule="auto"/>
        <w:jc w:val="both"/>
        <w:rPr>
          <w:rFonts w:cs="Arial"/>
          <w:bCs/>
          <w:noProof/>
          <w:sz w:val="22"/>
          <w:szCs w:val="22"/>
        </w:rPr>
      </w:pPr>
      <w:r w:rsidRPr="000B1606">
        <w:rPr>
          <w:rFonts w:cs="Arial"/>
          <w:bCs/>
          <w:noProof/>
          <w:sz w:val="22"/>
          <w:szCs w:val="22"/>
        </w:rPr>
        <w:t>39. člen se spremeni tako, da se glasi:</w:t>
      </w:r>
    </w:p>
    <w:p w:rsidR="0083686E" w:rsidRPr="000B1606" w:rsidRDefault="008B120F" w:rsidP="00690EEE">
      <w:pPr>
        <w:pStyle w:val="len0"/>
        <w:spacing w:before="120" w:after="120"/>
        <w:rPr>
          <w:rFonts w:cs="Arial"/>
          <w:b w:val="0"/>
          <w:bCs/>
          <w:noProof/>
          <w:lang w:val="sl-SI"/>
        </w:rPr>
      </w:pPr>
      <w:r w:rsidRPr="000B1606">
        <w:rPr>
          <w:rFonts w:cs="Arial"/>
          <w:b w:val="0"/>
          <w:bCs/>
          <w:noProof/>
          <w:lang w:val="sl-SI"/>
        </w:rPr>
        <w:t>»</w:t>
      </w:r>
      <w:r w:rsidR="009A3ABC" w:rsidRPr="000B1606">
        <w:rPr>
          <w:rFonts w:cs="Arial"/>
          <w:b w:val="0"/>
          <w:bCs/>
          <w:noProof/>
          <w:lang w:val="sl-SI"/>
        </w:rPr>
        <w:t xml:space="preserve">39. </w:t>
      </w:r>
      <w:r w:rsidR="0083686E" w:rsidRPr="000B1606">
        <w:rPr>
          <w:rFonts w:cs="Arial"/>
          <w:b w:val="0"/>
          <w:bCs/>
          <w:noProof/>
          <w:lang w:val="sl-SI"/>
        </w:rPr>
        <w:t>člen</w:t>
      </w:r>
    </w:p>
    <w:p w:rsidR="0083686E" w:rsidRPr="000B1606" w:rsidRDefault="0083686E" w:rsidP="00690EEE">
      <w:pPr>
        <w:pStyle w:val="lennaslov"/>
        <w:spacing w:before="120" w:after="120"/>
        <w:rPr>
          <w:rFonts w:cs="Arial"/>
          <w:b w:val="0"/>
          <w:bCs/>
          <w:noProof/>
          <w:lang w:val="sl-SI"/>
        </w:rPr>
      </w:pPr>
      <w:r w:rsidRPr="000B1606">
        <w:rPr>
          <w:rFonts w:cs="Arial"/>
          <w:b w:val="0"/>
          <w:bCs/>
          <w:noProof/>
          <w:lang w:val="sl-SI"/>
        </w:rPr>
        <w:t>(evidenca proizvajalcev</w:t>
      </w:r>
      <w:r w:rsidR="00680EA3" w:rsidRPr="000B1606">
        <w:rPr>
          <w:rFonts w:cs="Arial"/>
          <w:b w:val="0"/>
          <w:bCs/>
          <w:noProof/>
          <w:lang w:val="sl-SI"/>
        </w:rPr>
        <w:t xml:space="preserve"> </w:t>
      </w:r>
      <w:r w:rsidR="00CD0397" w:rsidRPr="000B1606">
        <w:rPr>
          <w:rFonts w:cs="Arial"/>
          <w:b w:val="0"/>
          <w:bCs/>
          <w:noProof/>
          <w:lang w:val="sl-SI"/>
        </w:rPr>
        <w:t>baterij in akumulatorjev</w:t>
      </w:r>
      <w:r w:rsidRPr="000B1606">
        <w:rPr>
          <w:rFonts w:cs="Arial"/>
          <w:b w:val="0"/>
          <w:bCs/>
          <w:noProof/>
          <w:lang w:val="sl-SI"/>
        </w:rPr>
        <w:t>)</w:t>
      </w:r>
    </w:p>
    <w:p w:rsidR="0083686E" w:rsidRPr="000B1606" w:rsidRDefault="0083686E" w:rsidP="00690EEE">
      <w:pPr>
        <w:spacing w:before="120" w:after="120" w:line="240" w:lineRule="auto"/>
        <w:jc w:val="both"/>
        <w:rPr>
          <w:rFonts w:cs="Arial"/>
          <w:bCs/>
          <w:noProof/>
          <w:sz w:val="22"/>
          <w:szCs w:val="22"/>
        </w:rPr>
      </w:pPr>
      <w:r w:rsidRPr="000B1606">
        <w:rPr>
          <w:rFonts w:cs="Arial"/>
          <w:bCs/>
          <w:noProof/>
          <w:sz w:val="22"/>
          <w:szCs w:val="22"/>
        </w:rPr>
        <w:t>(1)</w:t>
      </w:r>
      <w:r w:rsidR="00680EA3" w:rsidRPr="000B1606">
        <w:rPr>
          <w:rFonts w:cs="Arial"/>
          <w:bCs/>
          <w:noProof/>
          <w:sz w:val="22"/>
          <w:szCs w:val="22"/>
        </w:rPr>
        <w:t xml:space="preserve"> </w:t>
      </w:r>
      <w:r w:rsidRPr="000B1606">
        <w:rPr>
          <w:rFonts w:cs="Arial"/>
          <w:bCs/>
          <w:noProof/>
          <w:sz w:val="22"/>
          <w:szCs w:val="22"/>
        </w:rPr>
        <w:t>Proizvajalec mora biti vpisan v evidenco proizvajalcev</w:t>
      </w:r>
      <w:r w:rsidR="00680EA3" w:rsidRPr="000B1606">
        <w:rPr>
          <w:rFonts w:cs="Arial"/>
          <w:bCs/>
          <w:noProof/>
          <w:sz w:val="22"/>
          <w:szCs w:val="22"/>
        </w:rPr>
        <w:t xml:space="preserve"> </w:t>
      </w:r>
      <w:r w:rsidR="00CD0397" w:rsidRPr="000B1606">
        <w:rPr>
          <w:rFonts w:cs="Arial"/>
          <w:bCs/>
          <w:noProof/>
          <w:sz w:val="22"/>
          <w:szCs w:val="22"/>
        </w:rPr>
        <w:t>baterij in akumulatorjev</w:t>
      </w:r>
      <w:r w:rsidRPr="000B1606">
        <w:rPr>
          <w:rFonts w:cs="Arial"/>
          <w:bCs/>
          <w:noProof/>
          <w:sz w:val="22"/>
          <w:szCs w:val="22"/>
        </w:rPr>
        <w:t>, ki jo ministrstvo</w:t>
      </w:r>
      <w:r w:rsidR="00680EA3" w:rsidRPr="000B1606">
        <w:rPr>
          <w:rFonts w:cs="Arial"/>
          <w:bCs/>
          <w:noProof/>
          <w:sz w:val="22"/>
          <w:szCs w:val="22"/>
        </w:rPr>
        <w:t xml:space="preserve"> </w:t>
      </w:r>
      <w:r w:rsidRPr="000B1606">
        <w:rPr>
          <w:rFonts w:cs="Arial"/>
          <w:bCs/>
          <w:noProof/>
          <w:sz w:val="22"/>
          <w:szCs w:val="22"/>
        </w:rPr>
        <w:t>vodi in vzdržuje za spremljanje in nadzor izvajanja obveznosti proizvajalcev.</w:t>
      </w:r>
    </w:p>
    <w:p w:rsidR="0083686E" w:rsidRPr="000B1606" w:rsidRDefault="0083686E" w:rsidP="00690EEE">
      <w:pPr>
        <w:spacing w:before="120" w:after="120" w:line="240" w:lineRule="auto"/>
        <w:jc w:val="both"/>
        <w:rPr>
          <w:rFonts w:cs="Arial"/>
          <w:bCs/>
          <w:noProof/>
          <w:sz w:val="22"/>
          <w:szCs w:val="22"/>
        </w:rPr>
      </w:pPr>
      <w:r w:rsidRPr="000B1606">
        <w:rPr>
          <w:rFonts w:cs="Arial"/>
          <w:bCs/>
          <w:noProof/>
          <w:sz w:val="22"/>
          <w:szCs w:val="22"/>
        </w:rPr>
        <w:t>(2) Vsak proizvajalec je lahko v evidenco proizvajalcev</w:t>
      </w:r>
      <w:r w:rsidR="00AF28BD" w:rsidRPr="000B1606">
        <w:rPr>
          <w:rFonts w:cs="Arial"/>
          <w:bCs/>
          <w:noProof/>
          <w:sz w:val="22"/>
          <w:szCs w:val="22"/>
        </w:rPr>
        <w:t xml:space="preserve"> </w:t>
      </w:r>
      <w:r w:rsidR="00F12D56" w:rsidRPr="000B1606">
        <w:rPr>
          <w:rFonts w:cs="Arial"/>
          <w:bCs/>
          <w:noProof/>
          <w:sz w:val="22"/>
          <w:szCs w:val="22"/>
        </w:rPr>
        <w:t>baterij in akumulatorjev</w:t>
      </w:r>
      <w:r w:rsidRPr="000B1606">
        <w:rPr>
          <w:rFonts w:cs="Arial"/>
          <w:bCs/>
          <w:noProof/>
          <w:sz w:val="22"/>
          <w:szCs w:val="22"/>
        </w:rPr>
        <w:t xml:space="preserve"> vpisan samo enkrat.</w:t>
      </w:r>
    </w:p>
    <w:p w:rsidR="0083686E" w:rsidRPr="000B1606" w:rsidRDefault="0083686E" w:rsidP="00690EEE">
      <w:pPr>
        <w:spacing w:before="120" w:after="120" w:line="240" w:lineRule="auto"/>
        <w:jc w:val="both"/>
        <w:rPr>
          <w:rFonts w:cs="Arial"/>
          <w:bCs/>
          <w:noProof/>
          <w:sz w:val="22"/>
          <w:szCs w:val="22"/>
        </w:rPr>
      </w:pPr>
      <w:r w:rsidRPr="000B1606">
        <w:rPr>
          <w:rFonts w:cs="Arial"/>
          <w:bCs/>
          <w:noProof/>
          <w:sz w:val="22"/>
          <w:szCs w:val="22"/>
        </w:rPr>
        <w:t>(3)</w:t>
      </w:r>
      <w:r w:rsidR="00680EA3" w:rsidRPr="000B1606">
        <w:rPr>
          <w:rFonts w:cs="Arial"/>
          <w:bCs/>
          <w:noProof/>
          <w:sz w:val="22"/>
          <w:szCs w:val="22"/>
        </w:rPr>
        <w:t xml:space="preserve"> </w:t>
      </w:r>
      <w:r w:rsidRPr="000B1606">
        <w:rPr>
          <w:rFonts w:cs="Arial"/>
          <w:bCs/>
          <w:noProof/>
          <w:sz w:val="22"/>
          <w:szCs w:val="22"/>
        </w:rPr>
        <w:t xml:space="preserve">Evidenca proizvajalcev </w:t>
      </w:r>
      <w:r w:rsidR="00F12D56" w:rsidRPr="000B1606">
        <w:rPr>
          <w:rFonts w:cs="Arial"/>
          <w:bCs/>
          <w:noProof/>
          <w:sz w:val="22"/>
          <w:szCs w:val="22"/>
        </w:rPr>
        <w:t>baterij in akumulatorjev</w:t>
      </w:r>
      <w:r w:rsidR="00680EA3" w:rsidRPr="000B1606">
        <w:rPr>
          <w:rFonts w:cs="Arial"/>
          <w:bCs/>
          <w:noProof/>
          <w:sz w:val="22"/>
          <w:szCs w:val="22"/>
        </w:rPr>
        <w:t xml:space="preserve"> </w:t>
      </w:r>
      <w:r w:rsidRPr="000B1606">
        <w:rPr>
          <w:rFonts w:cs="Arial"/>
          <w:bCs/>
          <w:noProof/>
          <w:sz w:val="22"/>
          <w:szCs w:val="22"/>
        </w:rPr>
        <w:t>vsebuje podatke o:</w:t>
      </w:r>
    </w:p>
    <w:p w:rsidR="0083686E" w:rsidRPr="000B1606" w:rsidRDefault="0083686E" w:rsidP="00690EEE">
      <w:pPr>
        <w:pStyle w:val="Odstavekseznama"/>
        <w:numPr>
          <w:ilvl w:val="0"/>
          <w:numId w:val="9"/>
        </w:numPr>
        <w:spacing w:before="120" w:after="120"/>
        <w:ind w:left="850" w:hanging="425"/>
        <w:contextualSpacing w:val="0"/>
        <w:jc w:val="left"/>
        <w:rPr>
          <w:rFonts w:ascii="Arial" w:hAnsi="Arial" w:cs="Arial"/>
          <w:bCs/>
          <w:noProof/>
          <w:szCs w:val="22"/>
        </w:rPr>
      </w:pPr>
      <w:r w:rsidRPr="000B1606">
        <w:rPr>
          <w:rFonts w:ascii="Arial" w:hAnsi="Arial" w:cs="Arial"/>
          <w:bCs/>
          <w:noProof/>
          <w:szCs w:val="22"/>
        </w:rPr>
        <w:t xml:space="preserve">firmi in sedežu oziroma imenu in naslovu proizvajalca </w:t>
      </w:r>
      <w:r w:rsidR="00680EA3" w:rsidRPr="000B1606">
        <w:rPr>
          <w:rFonts w:ascii="Arial" w:hAnsi="Arial" w:cs="Arial"/>
          <w:bCs/>
          <w:noProof/>
          <w:szCs w:val="22"/>
        </w:rPr>
        <w:br/>
      </w:r>
      <w:r w:rsidRPr="000B1606">
        <w:rPr>
          <w:rFonts w:ascii="Arial" w:hAnsi="Arial" w:cs="Arial"/>
          <w:bCs/>
          <w:noProof/>
          <w:szCs w:val="22"/>
        </w:rPr>
        <w:t>(poštna številka in kraj, ulica in hišna številka, država),</w:t>
      </w:r>
    </w:p>
    <w:p w:rsidR="0083686E" w:rsidRPr="000B1606" w:rsidRDefault="0083686E" w:rsidP="00690EEE">
      <w:pPr>
        <w:pStyle w:val="Odstavekseznama"/>
        <w:numPr>
          <w:ilvl w:val="0"/>
          <w:numId w:val="9"/>
        </w:numPr>
        <w:spacing w:before="120" w:after="120"/>
        <w:ind w:left="851" w:hanging="425"/>
        <w:contextualSpacing w:val="0"/>
        <w:rPr>
          <w:rFonts w:ascii="Arial" w:hAnsi="Arial" w:cs="Arial"/>
          <w:bCs/>
          <w:noProof/>
          <w:szCs w:val="22"/>
        </w:rPr>
      </w:pPr>
      <w:r w:rsidRPr="000B1606">
        <w:rPr>
          <w:rFonts w:ascii="Arial" w:hAnsi="Arial" w:cs="Arial"/>
          <w:bCs/>
          <w:noProof/>
          <w:szCs w:val="22"/>
        </w:rPr>
        <w:t>matični in davčni številki proizvajalca,</w:t>
      </w:r>
    </w:p>
    <w:p w:rsidR="0083686E" w:rsidRPr="000B1606" w:rsidRDefault="0083686E" w:rsidP="00690EEE">
      <w:pPr>
        <w:pStyle w:val="Odstavekseznama"/>
        <w:numPr>
          <w:ilvl w:val="0"/>
          <w:numId w:val="9"/>
        </w:numPr>
        <w:spacing w:before="120" w:after="120"/>
        <w:ind w:left="851" w:hanging="425"/>
        <w:contextualSpacing w:val="0"/>
        <w:rPr>
          <w:rFonts w:ascii="Arial" w:hAnsi="Arial" w:cs="Arial"/>
          <w:bCs/>
          <w:noProof/>
          <w:szCs w:val="22"/>
        </w:rPr>
      </w:pPr>
      <w:r w:rsidRPr="000B1606">
        <w:rPr>
          <w:rFonts w:ascii="Arial" w:hAnsi="Arial" w:cs="Arial"/>
          <w:bCs/>
          <w:noProof/>
          <w:szCs w:val="22"/>
        </w:rPr>
        <w:t>vrsti baterij in akumulatorjev, ki jih proizvajalec daje na trg,</w:t>
      </w:r>
    </w:p>
    <w:p w:rsidR="0083686E" w:rsidRPr="000B1606" w:rsidRDefault="0083686E" w:rsidP="00690EEE">
      <w:pPr>
        <w:pStyle w:val="Odstavekseznama"/>
        <w:numPr>
          <w:ilvl w:val="0"/>
          <w:numId w:val="9"/>
        </w:numPr>
        <w:spacing w:before="120" w:after="120"/>
        <w:ind w:left="851" w:hanging="425"/>
        <w:contextualSpacing w:val="0"/>
        <w:rPr>
          <w:rFonts w:ascii="Arial" w:hAnsi="Arial" w:cs="Arial"/>
          <w:bCs/>
          <w:noProof/>
          <w:szCs w:val="22"/>
        </w:rPr>
      </w:pPr>
      <w:r w:rsidRPr="000B1606">
        <w:rPr>
          <w:rFonts w:ascii="Arial" w:hAnsi="Arial" w:cs="Arial"/>
          <w:bCs/>
          <w:noProof/>
          <w:szCs w:val="22"/>
        </w:rPr>
        <w:t>načinu izpolnjevanja obveznosti proizvajalca (načrt ali skupni načrt) in</w:t>
      </w:r>
    </w:p>
    <w:p w:rsidR="0083686E" w:rsidRPr="000B1606" w:rsidRDefault="0083686E" w:rsidP="00690EEE">
      <w:pPr>
        <w:pStyle w:val="Odstavekseznama"/>
        <w:numPr>
          <w:ilvl w:val="0"/>
          <w:numId w:val="9"/>
        </w:numPr>
        <w:spacing w:before="120" w:after="120"/>
        <w:ind w:left="851" w:hanging="425"/>
        <w:contextualSpacing w:val="0"/>
        <w:rPr>
          <w:rFonts w:ascii="Arial" w:hAnsi="Arial" w:cs="Arial"/>
          <w:bCs/>
          <w:noProof/>
          <w:szCs w:val="22"/>
        </w:rPr>
      </w:pPr>
      <w:r w:rsidRPr="000B1606">
        <w:rPr>
          <w:rFonts w:ascii="Arial" w:hAnsi="Arial" w:cs="Arial"/>
          <w:bCs/>
          <w:noProof/>
          <w:szCs w:val="22"/>
        </w:rPr>
        <w:t>številko iz evidence.</w:t>
      </w:r>
    </w:p>
    <w:p w:rsidR="0083686E" w:rsidRPr="000B1606" w:rsidRDefault="00680EA3" w:rsidP="00690EEE">
      <w:pPr>
        <w:spacing w:before="120" w:after="120" w:line="240" w:lineRule="auto"/>
        <w:jc w:val="both"/>
        <w:rPr>
          <w:rFonts w:cs="Arial"/>
          <w:bCs/>
          <w:noProof/>
          <w:sz w:val="22"/>
          <w:szCs w:val="22"/>
        </w:rPr>
      </w:pPr>
      <w:r w:rsidRPr="000B1606">
        <w:rPr>
          <w:rFonts w:cs="Arial"/>
          <w:bCs/>
          <w:noProof/>
          <w:sz w:val="22"/>
          <w:szCs w:val="22"/>
        </w:rPr>
        <w:t xml:space="preserve">(4) </w:t>
      </w:r>
      <w:r w:rsidR="0083686E" w:rsidRPr="000B1606">
        <w:rPr>
          <w:rFonts w:cs="Arial"/>
          <w:bCs/>
          <w:noProof/>
          <w:sz w:val="22"/>
          <w:szCs w:val="22"/>
        </w:rPr>
        <w:t xml:space="preserve">Ministrstvo vpiše proizvajalca v evidenco proizvajalcev </w:t>
      </w:r>
      <w:r w:rsidR="00F12D56" w:rsidRPr="000B1606">
        <w:rPr>
          <w:rFonts w:cs="Arial"/>
          <w:bCs/>
          <w:noProof/>
          <w:sz w:val="22"/>
          <w:szCs w:val="22"/>
        </w:rPr>
        <w:t>baterij in akumulatorjev</w:t>
      </w:r>
      <w:r w:rsidRPr="000B1606">
        <w:rPr>
          <w:rFonts w:cs="Arial"/>
          <w:bCs/>
          <w:noProof/>
          <w:sz w:val="22"/>
          <w:szCs w:val="22"/>
        </w:rPr>
        <w:t xml:space="preserve"> </w:t>
      </w:r>
      <w:r w:rsidR="0083686E" w:rsidRPr="000B1606">
        <w:rPr>
          <w:rFonts w:cs="Arial"/>
          <w:bCs/>
          <w:noProof/>
          <w:sz w:val="22"/>
          <w:szCs w:val="22"/>
        </w:rPr>
        <w:t>na podlagi njegove prijave v papirni ali elektronski obliki. Prijava mora poleg podatkov iz prve do četrte točke prejšnjega odstavka vsebovati še datum vloge, podatke o telefonski številki, številki telefaksa</w:t>
      </w:r>
      <w:r w:rsidR="003B3887" w:rsidRPr="000B1606">
        <w:rPr>
          <w:rFonts w:cs="Arial"/>
          <w:bCs/>
          <w:noProof/>
          <w:sz w:val="22"/>
          <w:szCs w:val="22"/>
        </w:rPr>
        <w:t>,</w:t>
      </w:r>
      <w:r w:rsidRPr="000B1606">
        <w:rPr>
          <w:rFonts w:cs="Arial"/>
          <w:bCs/>
          <w:noProof/>
          <w:sz w:val="22"/>
          <w:szCs w:val="22"/>
        </w:rPr>
        <w:t xml:space="preserve"> </w:t>
      </w:r>
      <w:r w:rsidR="003B3887" w:rsidRPr="000B1606">
        <w:rPr>
          <w:rFonts w:cs="Arial"/>
          <w:bCs/>
          <w:noProof/>
          <w:sz w:val="22"/>
          <w:szCs w:val="22"/>
        </w:rPr>
        <w:t>spletnem</w:t>
      </w:r>
      <w:r w:rsidRPr="000B1606">
        <w:rPr>
          <w:rFonts w:cs="Arial"/>
          <w:bCs/>
          <w:noProof/>
          <w:sz w:val="22"/>
          <w:szCs w:val="22"/>
        </w:rPr>
        <w:t xml:space="preserve"> </w:t>
      </w:r>
      <w:r w:rsidR="0083686E" w:rsidRPr="000B1606">
        <w:rPr>
          <w:rFonts w:cs="Arial"/>
          <w:bCs/>
          <w:noProof/>
          <w:sz w:val="22"/>
          <w:szCs w:val="22"/>
        </w:rPr>
        <w:t>naslovu</w:t>
      </w:r>
      <w:r w:rsidR="00C669DA" w:rsidRPr="000B1606">
        <w:rPr>
          <w:rFonts w:cs="Arial"/>
          <w:bCs/>
          <w:noProof/>
          <w:sz w:val="22"/>
          <w:szCs w:val="22"/>
        </w:rPr>
        <w:t xml:space="preserve"> </w:t>
      </w:r>
      <w:r w:rsidR="00CD0397" w:rsidRPr="000B1606">
        <w:rPr>
          <w:rFonts w:cs="Arial"/>
          <w:bCs/>
          <w:noProof/>
          <w:sz w:val="22"/>
          <w:szCs w:val="22"/>
        </w:rPr>
        <w:t>(URL) in</w:t>
      </w:r>
      <w:r w:rsidR="003B3887" w:rsidRPr="000B1606">
        <w:rPr>
          <w:rFonts w:cs="Arial"/>
          <w:bCs/>
          <w:noProof/>
          <w:sz w:val="22"/>
          <w:szCs w:val="22"/>
        </w:rPr>
        <w:t xml:space="preserve"> e-</w:t>
      </w:r>
      <w:r w:rsidR="00CD0397" w:rsidRPr="000B1606">
        <w:rPr>
          <w:rFonts w:cs="Arial"/>
          <w:bCs/>
          <w:noProof/>
          <w:sz w:val="22"/>
          <w:szCs w:val="22"/>
        </w:rPr>
        <w:t>pošti</w:t>
      </w:r>
      <w:r w:rsidR="0083686E" w:rsidRPr="000B1606">
        <w:rPr>
          <w:rFonts w:cs="Arial"/>
          <w:bCs/>
          <w:noProof/>
          <w:sz w:val="22"/>
          <w:szCs w:val="22"/>
        </w:rPr>
        <w:t xml:space="preserve"> proizvajalca, kontaktni osebi ter blagovni znamki baterij in akumulatorjev, ki jih daje na trg (kadar obstaja blagovna znamka). K prijavi iz prejšnjega stavka mora biti priložena tudi izjava proizvajalca, da so predloženi podatki točni in resnični. </w:t>
      </w:r>
    </w:p>
    <w:p w:rsidR="0083686E" w:rsidRPr="000B1606" w:rsidRDefault="0083686E" w:rsidP="00690EEE">
      <w:pPr>
        <w:spacing w:before="120" w:after="120" w:line="240" w:lineRule="auto"/>
        <w:jc w:val="both"/>
        <w:rPr>
          <w:rFonts w:cs="Arial"/>
          <w:bCs/>
          <w:noProof/>
          <w:sz w:val="22"/>
          <w:szCs w:val="22"/>
        </w:rPr>
      </w:pPr>
      <w:r w:rsidRPr="000B1606">
        <w:rPr>
          <w:rFonts w:cs="Arial"/>
          <w:bCs/>
          <w:noProof/>
          <w:sz w:val="22"/>
          <w:szCs w:val="22"/>
        </w:rPr>
        <w:t>(5) Ministrstvo proizvajalcu izda potrdilo o vpisu v evidenco proizvajalcev</w:t>
      </w:r>
      <w:r w:rsidR="00AF28BD" w:rsidRPr="000B1606">
        <w:rPr>
          <w:rFonts w:cs="Arial"/>
          <w:bCs/>
          <w:noProof/>
          <w:sz w:val="22"/>
          <w:szCs w:val="22"/>
        </w:rPr>
        <w:t xml:space="preserve"> baterij in akumulatorjev</w:t>
      </w:r>
      <w:r w:rsidRPr="000B1606">
        <w:rPr>
          <w:rFonts w:cs="Arial"/>
          <w:bCs/>
          <w:noProof/>
          <w:sz w:val="22"/>
          <w:szCs w:val="22"/>
        </w:rPr>
        <w:t>. V potrdilu navede številko iz 5. točke tretjega odstavka tega člena.</w:t>
      </w:r>
    </w:p>
    <w:p w:rsidR="0083686E" w:rsidRPr="000B1606" w:rsidRDefault="00DB3BCD" w:rsidP="00690EEE">
      <w:pPr>
        <w:spacing w:before="120" w:after="120" w:line="240" w:lineRule="auto"/>
        <w:jc w:val="both"/>
        <w:rPr>
          <w:rFonts w:cs="Arial"/>
          <w:bCs/>
          <w:noProof/>
          <w:sz w:val="22"/>
          <w:szCs w:val="22"/>
        </w:rPr>
      </w:pPr>
      <w:r w:rsidRPr="000B1606">
        <w:rPr>
          <w:rFonts w:cs="Arial"/>
          <w:bCs/>
          <w:noProof/>
          <w:sz w:val="22"/>
          <w:szCs w:val="22"/>
        </w:rPr>
        <w:t xml:space="preserve">(6) </w:t>
      </w:r>
      <w:r w:rsidR="0083686E" w:rsidRPr="000B1606">
        <w:rPr>
          <w:rFonts w:cs="Arial"/>
          <w:bCs/>
          <w:noProof/>
          <w:sz w:val="22"/>
          <w:szCs w:val="22"/>
        </w:rPr>
        <w:t>Proizvajalec mora o opustitvi dejavnosti ali drugih spremembah v zvezi s podatki iz tretjega in četrtega odstavka tega člena pisno obvestiti ministrstvo najkasneje v 30. dneh od nastale spremembe.</w:t>
      </w:r>
    </w:p>
    <w:p w:rsidR="0083686E" w:rsidRPr="000B1606" w:rsidRDefault="00DB3BCD" w:rsidP="00690EEE">
      <w:pPr>
        <w:spacing w:before="120" w:after="120" w:line="240" w:lineRule="auto"/>
        <w:jc w:val="both"/>
        <w:rPr>
          <w:rFonts w:cs="Arial"/>
          <w:bCs/>
          <w:noProof/>
          <w:sz w:val="22"/>
          <w:szCs w:val="22"/>
        </w:rPr>
      </w:pPr>
      <w:r w:rsidRPr="000B1606">
        <w:rPr>
          <w:rFonts w:cs="Arial"/>
          <w:bCs/>
          <w:noProof/>
          <w:sz w:val="22"/>
          <w:szCs w:val="22"/>
        </w:rPr>
        <w:t xml:space="preserve">(7) </w:t>
      </w:r>
      <w:r w:rsidR="0083686E" w:rsidRPr="000B1606">
        <w:rPr>
          <w:rFonts w:cs="Arial"/>
          <w:bCs/>
          <w:noProof/>
          <w:sz w:val="22"/>
          <w:szCs w:val="22"/>
        </w:rPr>
        <w:t>Ministrstvo na podlagi obvestila o opustitvi dejavnosti iz prejšnjega odstavka izbriše proizvajalca iz evidence proizvajalcev</w:t>
      </w:r>
      <w:r w:rsidR="00AF28BD" w:rsidRPr="000B1606">
        <w:rPr>
          <w:rFonts w:cs="Arial"/>
          <w:bCs/>
          <w:noProof/>
          <w:sz w:val="22"/>
          <w:szCs w:val="22"/>
        </w:rPr>
        <w:t xml:space="preserve"> baterij in akumulatorjev</w:t>
      </w:r>
      <w:r w:rsidR="0083686E" w:rsidRPr="000B1606">
        <w:rPr>
          <w:rFonts w:cs="Arial"/>
          <w:bCs/>
          <w:noProof/>
          <w:sz w:val="22"/>
          <w:szCs w:val="22"/>
        </w:rPr>
        <w:t>.</w:t>
      </w:r>
    </w:p>
    <w:p w:rsidR="0096078E" w:rsidRPr="000B1606" w:rsidRDefault="00DB3BCD" w:rsidP="00690EEE">
      <w:pPr>
        <w:spacing w:before="120" w:after="120" w:line="240" w:lineRule="auto"/>
        <w:jc w:val="both"/>
        <w:rPr>
          <w:rFonts w:cs="Arial"/>
          <w:bCs/>
          <w:noProof/>
          <w:sz w:val="22"/>
          <w:szCs w:val="22"/>
        </w:rPr>
      </w:pPr>
      <w:r w:rsidRPr="000B1606">
        <w:rPr>
          <w:rFonts w:cs="Arial"/>
          <w:bCs/>
          <w:noProof/>
          <w:sz w:val="22"/>
          <w:szCs w:val="22"/>
        </w:rPr>
        <w:t xml:space="preserve">(8) </w:t>
      </w:r>
      <w:r w:rsidR="0083686E" w:rsidRPr="000B1606">
        <w:rPr>
          <w:rFonts w:cs="Arial"/>
          <w:bCs/>
          <w:noProof/>
          <w:sz w:val="22"/>
          <w:szCs w:val="22"/>
        </w:rPr>
        <w:t xml:space="preserve">Podatki iz evidence proizvajalcev </w:t>
      </w:r>
      <w:r w:rsidR="00AF28BD" w:rsidRPr="000B1606">
        <w:rPr>
          <w:rFonts w:cs="Arial"/>
          <w:bCs/>
          <w:noProof/>
          <w:sz w:val="22"/>
          <w:szCs w:val="22"/>
        </w:rPr>
        <w:t xml:space="preserve">baterij in akumulatorjev </w:t>
      </w:r>
      <w:r w:rsidR="0083686E" w:rsidRPr="000B1606">
        <w:rPr>
          <w:rFonts w:cs="Arial"/>
          <w:bCs/>
          <w:noProof/>
          <w:sz w:val="22"/>
          <w:szCs w:val="22"/>
        </w:rPr>
        <w:t>so javno dostopni na spletnih straneh ministrstva.</w:t>
      </w:r>
      <w:r w:rsidR="008B120F" w:rsidRPr="000B1606">
        <w:rPr>
          <w:rFonts w:cs="Arial"/>
          <w:bCs/>
          <w:noProof/>
          <w:sz w:val="22"/>
          <w:szCs w:val="22"/>
        </w:rPr>
        <w:t>«</w:t>
      </w:r>
      <w:r w:rsidR="0083686E" w:rsidRPr="000B1606">
        <w:rPr>
          <w:rFonts w:cs="Arial"/>
          <w:bCs/>
          <w:noProof/>
          <w:sz w:val="22"/>
          <w:szCs w:val="22"/>
        </w:rPr>
        <w:t>.</w:t>
      </w:r>
    </w:p>
    <w:p w:rsidR="000B1606" w:rsidRPr="000B1606" w:rsidRDefault="000B1606" w:rsidP="00F56CAB">
      <w:pPr>
        <w:spacing w:before="120" w:after="120" w:line="240" w:lineRule="auto"/>
        <w:jc w:val="both"/>
        <w:rPr>
          <w:rFonts w:cs="Arial"/>
          <w:bCs/>
          <w:noProof/>
          <w:sz w:val="22"/>
          <w:szCs w:val="22"/>
        </w:rPr>
      </w:pPr>
    </w:p>
    <w:p w:rsidR="000B1606" w:rsidRPr="000B1606" w:rsidRDefault="000B1606" w:rsidP="00F56CAB">
      <w:pPr>
        <w:spacing w:before="120" w:after="120" w:line="240" w:lineRule="auto"/>
        <w:jc w:val="both"/>
        <w:rPr>
          <w:rFonts w:cs="Arial"/>
          <w:bCs/>
          <w:noProof/>
          <w:sz w:val="22"/>
          <w:szCs w:val="22"/>
        </w:rPr>
      </w:pPr>
    </w:p>
    <w:p w:rsidR="000B1606" w:rsidRPr="000B1606" w:rsidRDefault="000B1606" w:rsidP="000B1606">
      <w:pPr>
        <w:spacing w:before="120" w:after="120" w:line="240" w:lineRule="auto"/>
        <w:jc w:val="center"/>
        <w:rPr>
          <w:rFonts w:cs="Arial"/>
          <w:b/>
          <w:bCs/>
          <w:noProof/>
          <w:sz w:val="22"/>
          <w:szCs w:val="22"/>
        </w:rPr>
      </w:pPr>
      <w:r w:rsidRPr="000B1606">
        <w:rPr>
          <w:rFonts w:cs="Arial"/>
          <w:b/>
          <w:bCs/>
          <w:noProof/>
          <w:sz w:val="22"/>
          <w:szCs w:val="22"/>
        </w:rPr>
        <w:lastRenderedPageBreak/>
        <w:t>17. člen</w:t>
      </w:r>
    </w:p>
    <w:p w:rsidR="00F56CAB" w:rsidRPr="000B1606" w:rsidRDefault="00F56CAB" w:rsidP="00F56CAB">
      <w:pPr>
        <w:spacing w:before="120" w:after="120" w:line="240" w:lineRule="auto"/>
        <w:jc w:val="both"/>
        <w:rPr>
          <w:rFonts w:cs="Arial"/>
          <w:bCs/>
          <w:noProof/>
          <w:sz w:val="22"/>
          <w:szCs w:val="22"/>
        </w:rPr>
      </w:pPr>
      <w:r w:rsidRPr="000B1606">
        <w:rPr>
          <w:rFonts w:cs="Arial"/>
          <w:bCs/>
          <w:noProof/>
          <w:sz w:val="22"/>
          <w:szCs w:val="22"/>
        </w:rPr>
        <w:t>Prvi odstavek 41. člena se spremeni tako, da se glasi:</w:t>
      </w:r>
    </w:p>
    <w:p w:rsidR="00F56CAB" w:rsidRPr="000B1606" w:rsidRDefault="00F56CAB" w:rsidP="00F56CAB">
      <w:pPr>
        <w:spacing w:before="120" w:after="120" w:line="240" w:lineRule="auto"/>
        <w:jc w:val="both"/>
        <w:rPr>
          <w:rFonts w:cs="Arial"/>
          <w:bCs/>
          <w:noProof/>
          <w:sz w:val="22"/>
          <w:szCs w:val="22"/>
        </w:rPr>
      </w:pPr>
      <w:r w:rsidRPr="000B1606">
        <w:rPr>
          <w:rFonts w:cs="Arial"/>
          <w:bCs/>
          <w:noProof/>
          <w:sz w:val="22"/>
          <w:szCs w:val="22"/>
        </w:rPr>
        <w:t>»(1) Ministrstvo pošlje Komisiji poročilo o izvajanju Direktive 2006/66/ES v skladu z Odločbo Komisije 2009/851/ES z dne 25. novembra 2009 o uvedbi vprašalnika za poročila držav članic o izvajanju Direktive 2006/66/ES Evropskega parlamenta in Sveta o baterijah in akumulatorjih ter odpadnih baterijah in akumulatorjih (UL L št. 312 z dne 27. 11. 2009, str. 56)</w:t>
      </w:r>
      <w:r w:rsidR="005F0FBD" w:rsidRPr="000B1606">
        <w:rPr>
          <w:rFonts w:cs="Arial"/>
          <w:bCs/>
          <w:noProof/>
          <w:sz w:val="22"/>
          <w:szCs w:val="22"/>
        </w:rPr>
        <w:t>.</w:t>
      </w:r>
      <w:r w:rsidRPr="000B1606">
        <w:rPr>
          <w:rFonts w:cs="Arial"/>
          <w:bCs/>
          <w:noProof/>
          <w:sz w:val="22"/>
          <w:szCs w:val="22"/>
        </w:rPr>
        <w:t>«.</w:t>
      </w:r>
    </w:p>
    <w:p w:rsidR="00F56CAB" w:rsidRPr="000B1606" w:rsidRDefault="00F56CAB" w:rsidP="00690EEE">
      <w:pPr>
        <w:spacing w:before="120" w:after="120" w:line="240" w:lineRule="auto"/>
        <w:jc w:val="both"/>
        <w:rPr>
          <w:rFonts w:cs="Arial"/>
          <w:bCs/>
          <w:noProof/>
          <w:sz w:val="22"/>
          <w:szCs w:val="22"/>
        </w:rPr>
      </w:pPr>
    </w:p>
    <w:p w:rsidR="00D904EA" w:rsidRPr="000B1606" w:rsidRDefault="000B1606" w:rsidP="000B1606">
      <w:pPr>
        <w:spacing w:before="240" w:after="120"/>
        <w:jc w:val="center"/>
        <w:rPr>
          <w:rFonts w:cs="Arial"/>
          <w:b/>
          <w:bCs/>
          <w:noProof/>
          <w:sz w:val="22"/>
          <w:szCs w:val="22"/>
        </w:rPr>
      </w:pPr>
      <w:r w:rsidRPr="000B1606">
        <w:rPr>
          <w:rFonts w:cs="Arial"/>
          <w:b/>
          <w:bCs/>
          <w:noProof/>
          <w:sz w:val="22"/>
          <w:szCs w:val="22"/>
        </w:rPr>
        <w:t>18. člen</w:t>
      </w:r>
    </w:p>
    <w:p w:rsidR="00747647" w:rsidRPr="000B1606" w:rsidRDefault="00893FFB" w:rsidP="00690EEE">
      <w:pPr>
        <w:spacing w:before="120" w:after="120" w:line="240" w:lineRule="auto"/>
        <w:jc w:val="both"/>
        <w:rPr>
          <w:rFonts w:cs="Arial"/>
          <w:bCs/>
          <w:noProof/>
          <w:sz w:val="22"/>
          <w:szCs w:val="22"/>
        </w:rPr>
      </w:pPr>
      <w:r w:rsidRPr="000B1606">
        <w:rPr>
          <w:rFonts w:cs="Arial"/>
          <w:bCs/>
          <w:noProof/>
          <w:sz w:val="22"/>
          <w:szCs w:val="22"/>
        </w:rPr>
        <w:t xml:space="preserve">(1) </w:t>
      </w:r>
      <w:r w:rsidR="007E0005" w:rsidRPr="000B1606">
        <w:rPr>
          <w:rFonts w:cs="Arial"/>
          <w:bCs/>
          <w:noProof/>
          <w:sz w:val="22"/>
          <w:szCs w:val="22"/>
        </w:rPr>
        <w:t xml:space="preserve">V prvem odstavku 43. člena se v </w:t>
      </w:r>
      <w:r w:rsidR="00D32747" w:rsidRPr="000B1606">
        <w:rPr>
          <w:rFonts w:cs="Arial"/>
          <w:bCs/>
          <w:noProof/>
          <w:sz w:val="22"/>
          <w:szCs w:val="22"/>
        </w:rPr>
        <w:t>drugi</w:t>
      </w:r>
      <w:r w:rsidR="007E0005" w:rsidRPr="000B1606">
        <w:rPr>
          <w:rFonts w:cs="Arial"/>
          <w:bCs/>
          <w:noProof/>
          <w:sz w:val="22"/>
          <w:szCs w:val="22"/>
        </w:rPr>
        <w:t xml:space="preserve"> alinei beseda </w:t>
      </w:r>
      <w:r w:rsidR="008B120F" w:rsidRPr="000B1606">
        <w:rPr>
          <w:rFonts w:cs="Arial"/>
          <w:bCs/>
          <w:noProof/>
          <w:sz w:val="22"/>
          <w:szCs w:val="22"/>
        </w:rPr>
        <w:t>»</w:t>
      </w:r>
      <w:r w:rsidR="007E0005" w:rsidRPr="000B1606">
        <w:rPr>
          <w:rFonts w:cs="Arial"/>
          <w:bCs/>
          <w:noProof/>
          <w:sz w:val="22"/>
          <w:szCs w:val="22"/>
        </w:rPr>
        <w:t>četrtim</w:t>
      </w:r>
      <w:r w:rsidR="008B120F" w:rsidRPr="000B1606">
        <w:rPr>
          <w:rFonts w:cs="Arial"/>
          <w:bCs/>
          <w:noProof/>
          <w:sz w:val="22"/>
          <w:szCs w:val="22"/>
        </w:rPr>
        <w:t>«</w:t>
      </w:r>
      <w:r w:rsidR="007E0005" w:rsidRPr="000B1606">
        <w:rPr>
          <w:rFonts w:cs="Arial"/>
          <w:bCs/>
          <w:noProof/>
          <w:sz w:val="22"/>
          <w:szCs w:val="22"/>
        </w:rPr>
        <w:t xml:space="preserve"> nadomesti z besedo </w:t>
      </w:r>
      <w:r w:rsidR="008B120F" w:rsidRPr="000B1606">
        <w:rPr>
          <w:rFonts w:cs="Arial"/>
          <w:bCs/>
          <w:noProof/>
          <w:sz w:val="22"/>
          <w:szCs w:val="22"/>
        </w:rPr>
        <w:t>»</w:t>
      </w:r>
      <w:r w:rsidR="007E0005" w:rsidRPr="000B1606">
        <w:rPr>
          <w:rFonts w:cs="Arial"/>
          <w:bCs/>
          <w:noProof/>
          <w:sz w:val="22"/>
          <w:szCs w:val="22"/>
        </w:rPr>
        <w:t>petim</w:t>
      </w:r>
      <w:r w:rsidR="008B120F" w:rsidRPr="000B1606">
        <w:rPr>
          <w:rFonts w:cs="Arial"/>
          <w:bCs/>
          <w:noProof/>
          <w:sz w:val="22"/>
          <w:szCs w:val="22"/>
        </w:rPr>
        <w:t>«</w:t>
      </w:r>
      <w:r w:rsidR="007E0005" w:rsidRPr="000B1606">
        <w:rPr>
          <w:rFonts w:cs="Arial"/>
          <w:bCs/>
          <w:noProof/>
          <w:sz w:val="22"/>
          <w:szCs w:val="22"/>
        </w:rPr>
        <w:t xml:space="preserve"> in </w:t>
      </w:r>
      <w:r w:rsidR="003112A7" w:rsidRPr="000B1606">
        <w:rPr>
          <w:rFonts w:cs="Arial"/>
          <w:bCs/>
          <w:noProof/>
          <w:sz w:val="22"/>
          <w:szCs w:val="22"/>
        </w:rPr>
        <w:t>za</w:t>
      </w:r>
      <w:r w:rsidR="007E0005" w:rsidRPr="000B1606">
        <w:rPr>
          <w:rFonts w:cs="Arial"/>
          <w:bCs/>
          <w:noProof/>
          <w:sz w:val="22"/>
          <w:szCs w:val="22"/>
        </w:rPr>
        <w:t xml:space="preserve"> besedo </w:t>
      </w:r>
      <w:r w:rsidR="008B120F" w:rsidRPr="000B1606">
        <w:rPr>
          <w:rFonts w:cs="Arial"/>
          <w:bCs/>
          <w:noProof/>
          <w:sz w:val="22"/>
          <w:szCs w:val="22"/>
        </w:rPr>
        <w:t>»</w:t>
      </w:r>
      <w:r w:rsidR="003112A7" w:rsidRPr="000B1606">
        <w:rPr>
          <w:rFonts w:cs="Arial"/>
          <w:bCs/>
          <w:noProof/>
          <w:sz w:val="22"/>
          <w:szCs w:val="22"/>
        </w:rPr>
        <w:t>iz</w:t>
      </w:r>
      <w:r w:rsidR="008B120F" w:rsidRPr="000B1606">
        <w:rPr>
          <w:rFonts w:cs="Arial"/>
          <w:bCs/>
          <w:noProof/>
          <w:sz w:val="22"/>
          <w:szCs w:val="22"/>
        </w:rPr>
        <w:t>«</w:t>
      </w:r>
      <w:r w:rsidR="007E0005" w:rsidRPr="000B1606">
        <w:rPr>
          <w:rFonts w:cs="Arial"/>
          <w:bCs/>
          <w:noProof/>
          <w:sz w:val="22"/>
          <w:szCs w:val="22"/>
        </w:rPr>
        <w:t xml:space="preserve"> doda</w:t>
      </w:r>
      <w:r w:rsidR="003112A7" w:rsidRPr="000B1606">
        <w:rPr>
          <w:rFonts w:cs="Arial"/>
          <w:bCs/>
          <w:noProof/>
          <w:sz w:val="22"/>
          <w:szCs w:val="22"/>
        </w:rPr>
        <w:t>ta</w:t>
      </w:r>
      <w:r w:rsidR="007E0005" w:rsidRPr="000B1606">
        <w:rPr>
          <w:rFonts w:cs="Arial"/>
          <w:bCs/>
          <w:noProof/>
          <w:sz w:val="22"/>
          <w:szCs w:val="22"/>
        </w:rPr>
        <w:t xml:space="preserve"> besed</w:t>
      </w:r>
      <w:r w:rsidR="003112A7" w:rsidRPr="000B1606">
        <w:rPr>
          <w:rFonts w:cs="Arial"/>
          <w:bCs/>
          <w:noProof/>
          <w:sz w:val="22"/>
          <w:szCs w:val="22"/>
        </w:rPr>
        <w:t xml:space="preserve">a </w:t>
      </w:r>
      <w:r w:rsidR="008B120F" w:rsidRPr="000B1606">
        <w:rPr>
          <w:rFonts w:cs="Arial"/>
          <w:bCs/>
          <w:noProof/>
          <w:sz w:val="22"/>
          <w:szCs w:val="22"/>
        </w:rPr>
        <w:t>»</w:t>
      </w:r>
      <w:r w:rsidR="003112A7" w:rsidRPr="000B1606">
        <w:rPr>
          <w:rFonts w:cs="Arial"/>
          <w:bCs/>
          <w:noProof/>
          <w:sz w:val="22"/>
          <w:szCs w:val="22"/>
        </w:rPr>
        <w:t>prvega</w:t>
      </w:r>
      <w:r w:rsidR="008B120F" w:rsidRPr="000B1606">
        <w:rPr>
          <w:rFonts w:cs="Arial"/>
          <w:bCs/>
          <w:noProof/>
          <w:sz w:val="22"/>
          <w:szCs w:val="22"/>
        </w:rPr>
        <w:t>«</w:t>
      </w:r>
      <w:r w:rsidR="003112A7" w:rsidRPr="000B1606">
        <w:rPr>
          <w:rFonts w:cs="Arial"/>
          <w:bCs/>
          <w:noProof/>
          <w:sz w:val="22"/>
          <w:szCs w:val="22"/>
        </w:rPr>
        <w:t xml:space="preserve"> in vejica</w:t>
      </w:r>
      <w:r w:rsidR="007E0005" w:rsidRPr="000B1606">
        <w:rPr>
          <w:rFonts w:cs="Arial"/>
          <w:bCs/>
          <w:noProof/>
          <w:sz w:val="22"/>
          <w:szCs w:val="22"/>
        </w:rPr>
        <w:t>.</w:t>
      </w:r>
    </w:p>
    <w:p w:rsidR="003112A7" w:rsidRPr="000B1606" w:rsidRDefault="003112A7" w:rsidP="00690EEE">
      <w:pPr>
        <w:spacing w:before="120" w:after="120" w:line="240" w:lineRule="auto"/>
        <w:jc w:val="both"/>
        <w:rPr>
          <w:rFonts w:cs="Arial"/>
          <w:bCs/>
          <w:noProof/>
          <w:sz w:val="22"/>
          <w:szCs w:val="22"/>
        </w:rPr>
      </w:pPr>
      <w:r w:rsidRPr="000B1606">
        <w:rPr>
          <w:rFonts w:cs="Arial"/>
          <w:bCs/>
          <w:noProof/>
          <w:sz w:val="22"/>
          <w:szCs w:val="22"/>
        </w:rPr>
        <w:t>Tretja alinea se spremeni tako, da se glasi:</w:t>
      </w:r>
    </w:p>
    <w:p w:rsidR="003112A7" w:rsidRPr="000B1606" w:rsidRDefault="008B120F" w:rsidP="00690EEE">
      <w:pPr>
        <w:spacing w:before="120" w:after="120" w:line="240" w:lineRule="auto"/>
        <w:jc w:val="both"/>
        <w:rPr>
          <w:rFonts w:cs="Arial"/>
          <w:bCs/>
          <w:noProof/>
          <w:sz w:val="22"/>
          <w:szCs w:val="22"/>
        </w:rPr>
      </w:pPr>
      <w:r w:rsidRPr="000B1606">
        <w:rPr>
          <w:rFonts w:cs="Arial"/>
          <w:bCs/>
          <w:noProof/>
          <w:sz w:val="22"/>
          <w:szCs w:val="22"/>
        </w:rPr>
        <w:t>»</w:t>
      </w:r>
      <w:r w:rsidR="003112A7" w:rsidRPr="000B1606">
        <w:rPr>
          <w:rFonts w:cs="Arial"/>
          <w:bCs/>
          <w:noProof/>
          <w:sz w:val="22"/>
          <w:szCs w:val="22"/>
        </w:rPr>
        <w:t xml:space="preserve">- </w:t>
      </w:r>
      <w:r w:rsidR="003112A7" w:rsidRPr="000B1606">
        <w:rPr>
          <w:rFonts w:cs="Arial"/>
          <w:noProof/>
          <w:sz w:val="22"/>
          <w:szCs w:val="22"/>
        </w:rPr>
        <w:t>za uvožene baterije in akumulatorje ne zagotovi, da je v skladu s šestim odstavkom 5. člena te uredbe dokumentacija iz petega odstavka 5. člena te uredbe pridobljena od izvornega proizvajalca baterij ali akumulatorjev iz države uvoza in posredovana pristojnemu inšpektorju na njegovo zahtevo;</w:t>
      </w:r>
      <w:r w:rsidRPr="000B1606">
        <w:rPr>
          <w:rFonts w:cs="Arial"/>
          <w:bCs/>
          <w:noProof/>
          <w:sz w:val="22"/>
          <w:szCs w:val="22"/>
        </w:rPr>
        <w:t>«</w:t>
      </w:r>
    </w:p>
    <w:p w:rsidR="003112A7" w:rsidRPr="000B1606" w:rsidRDefault="003112A7" w:rsidP="00690EEE">
      <w:pPr>
        <w:spacing w:before="120" w:after="120" w:line="240" w:lineRule="auto"/>
        <w:jc w:val="both"/>
        <w:rPr>
          <w:rFonts w:cs="Arial"/>
          <w:bCs/>
          <w:noProof/>
          <w:sz w:val="22"/>
          <w:szCs w:val="22"/>
        </w:rPr>
      </w:pPr>
      <w:r w:rsidRPr="000B1606">
        <w:rPr>
          <w:rFonts w:cs="Arial"/>
          <w:bCs/>
          <w:noProof/>
          <w:sz w:val="22"/>
          <w:szCs w:val="22"/>
        </w:rPr>
        <w:t>Četrta alinea se črta.</w:t>
      </w:r>
    </w:p>
    <w:p w:rsidR="003112A7" w:rsidRPr="000B1606" w:rsidRDefault="003112A7" w:rsidP="00690EEE">
      <w:pPr>
        <w:spacing w:before="120" w:after="120" w:line="240" w:lineRule="auto"/>
        <w:jc w:val="both"/>
        <w:rPr>
          <w:rFonts w:cs="Arial"/>
          <w:bCs/>
          <w:noProof/>
          <w:sz w:val="22"/>
          <w:szCs w:val="22"/>
        </w:rPr>
      </w:pPr>
      <w:r w:rsidRPr="000B1606">
        <w:rPr>
          <w:rFonts w:cs="Arial"/>
          <w:bCs/>
          <w:noProof/>
          <w:sz w:val="22"/>
          <w:szCs w:val="22"/>
        </w:rPr>
        <w:t>Dosedanja peta do dvaindvajseta alinea postanejo četrta do enaindvajseta alinea.</w:t>
      </w:r>
    </w:p>
    <w:p w:rsidR="003112A7" w:rsidRPr="000B1606" w:rsidRDefault="003112A7" w:rsidP="00690EEE">
      <w:pPr>
        <w:spacing w:before="120" w:after="120" w:line="240" w:lineRule="auto"/>
        <w:jc w:val="both"/>
        <w:rPr>
          <w:rFonts w:cs="Arial"/>
          <w:bCs/>
          <w:noProof/>
          <w:sz w:val="22"/>
          <w:szCs w:val="22"/>
        </w:rPr>
      </w:pPr>
      <w:r w:rsidRPr="000B1606">
        <w:rPr>
          <w:rFonts w:cs="Arial"/>
          <w:bCs/>
          <w:noProof/>
          <w:sz w:val="22"/>
          <w:szCs w:val="22"/>
        </w:rPr>
        <w:t>Dosedanja triindvajseta do osemindvajseta alineja se črtajo.</w:t>
      </w:r>
    </w:p>
    <w:p w:rsidR="003112A7" w:rsidRPr="000B1606" w:rsidRDefault="003112A7" w:rsidP="00690EEE">
      <w:pPr>
        <w:spacing w:before="120" w:after="120" w:line="240" w:lineRule="auto"/>
        <w:jc w:val="both"/>
        <w:rPr>
          <w:rFonts w:cs="Arial"/>
          <w:bCs/>
          <w:noProof/>
          <w:sz w:val="22"/>
          <w:szCs w:val="22"/>
        </w:rPr>
      </w:pPr>
      <w:r w:rsidRPr="000B1606">
        <w:rPr>
          <w:rFonts w:cs="Arial"/>
          <w:bCs/>
          <w:noProof/>
          <w:sz w:val="22"/>
          <w:szCs w:val="22"/>
        </w:rPr>
        <w:t>Za enaindvajseto alinejo se doda nova dvaindvajseta alinea, ki se glasi:</w:t>
      </w:r>
    </w:p>
    <w:p w:rsidR="003112A7" w:rsidRPr="000B1606" w:rsidRDefault="008B120F" w:rsidP="00690EEE">
      <w:pPr>
        <w:spacing w:before="120" w:after="120" w:line="240" w:lineRule="auto"/>
        <w:jc w:val="both"/>
        <w:rPr>
          <w:rFonts w:cs="Arial"/>
          <w:bCs/>
          <w:noProof/>
          <w:sz w:val="22"/>
          <w:szCs w:val="22"/>
        </w:rPr>
      </w:pPr>
      <w:r w:rsidRPr="000B1606">
        <w:rPr>
          <w:rFonts w:cs="Arial"/>
          <w:bCs/>
          <w:noProof/>
          <w:sz w:val="22"/>
          <w:szCs w:val="22"/>
        </w:rPr>
        <w:t>»</w:t>
      </w:r>
      <w:r w:rsidR="003112A7" w:rsidRPr="000B1606">
        <w:rPr>
          <w:rFonts w:cs="Arial"/>
          <w:bCs/>
          <w:noProof/>
          <w:sz w:val="22"/>
          <w:szCs w:val="22"/>
        </w:rPr>
        <w:t xml:space="preserve">- </w:t>
      </w:r>
      <w:r w:rsidR="003112A7" w:rsidRPr="000B1606">
        <w:rPr>
          <w:rFonts w:cs="Arial"/>
          <w:noProof/>
          <w:sz w:val="22"/>
          <w:szCs w:val="22"/>
        </w:rPr>
        <w:t>v nasprotju z osmim odstavkom 33. člena za uvožene baterije in akumulatorje ne zagotovi izpolnjevanja določb prvega do sedmega odstavka 33. člena te uredbe, če na ozemlju Republike Slovenije daje prvič v promet baterije ali akumulatorje, uvožene iz tretjih držav;</w:t>
      </w:r>
      <w:r w:rsidRPr="000B1606">
        <w:rPr>
          <w:rFonts w:cs="Arial"/>
          <w:bCs/>
          <w:noProof/>
          <w:sz w:val="22"/>
          <w:szCs w:val="22"/>
        </w:rPr>
        <w:t>«</w:t>
      </w:r>
      <w:r w:rsidR="003112A7" w:rsidRPr="000B1606">
        <w:rPr>
          <w:rFonts w:cs="Arial"/>
          <w:bCs/>
          <w:noProof/>
          <w:sz w:val="22"/>
          <w:szCs w:val="22"/>
        </w:rPr>
        <w:t>.</w:t>
      </w:r>
    </w:p>
    <w:p w:rsidR="0058283E" w:rsidRPr="000B1606" w:rsidRDefault="0058283E" w:rsidP="00690EEE">
      <w:pPr>
        <w:spacing w:before="120" w:after="120" w:line="240" w:lineRule="auto"/>
        <w:jc w:val="both"/>
        <w:rPr>
          <w:rFonts w:cs="Arial"/>
          <w:bCs/>
          <w:noProof/>
          <w:sz w:val="22"/>
          <w:szCs w:val="22"/>
        </w:rPr>
      </w:pPr>
      <w:r w:rsidRPr="000B1606">
        <w:rPr>
          <w:rFonts w:cs="Arial"/>
          <w:bCs/>
          <w:noProof/>
          <w:sz w:val="22"/>
          <w:szCs w:val="22"/>
        </w:rPr>
        <w:t xml:space="preserve">V dosedanji devetindvajseti alinei, ki postane triindvajseta alinea, se besedi </w:t>
      </w:r>
      <w:r w:rsidR="008B120F" w:rsidRPr="000B1606">
        <w:rPr>
          <w:rFonts w:cs="Arial"/>
          <w:bCs/>
          <w:noProof/>
          <w:sz w:val="22"/>
          <w:szCs w:val="22"/>
        </w:rPr>
        <w:t>»</w:t>
      </w:r>
      <w:r w:rsidRPr="000B1606">
        <w:rPr>
          <w:rFonts w:cs="Arial"/>
          <w:bCs/>
          <w:noProof/>
          <w:sz w:val="22"/>
          <w:szCs w:val="22"/>
        </w:rPr>
        <w:t>s sedmim</w:t>
      </w:r>
      <w:r w:rsidR="008B120F" w:rsidRPr="000B1606">
        <w:rPr>
          <w:rFonts w:cs="Arial"/>
          <w:bCs/>
          <w:noProof/>
          <w:sz w:val="22"/>
          <w:szCs w:val="22"/>
        </w:rPr>
        <w:t>«</w:t>
      </w:r>
      <w:r w:rsidRPr="000B1606">
        <w:rPr>
          <w:rFonts w:cs="Arial"/>
          <w:bCs/>
          <w:noProof/>
          <w:sz w:val="22"/>
          <w:szCs w:val="22"/>
        </w:rPr>
        <w:t xml:space="preserve"> nadomestita z besedama </w:t>
      </w:r>
      <w:r w:rsidR="008B120F" w:rsidRPr="000B1606">
        <w:rPr>
          <w:rFonts w:cs="Arial"/>
          <w:bCs/>
          <w:noProof/>
          <w:sz w:val="22"/>
          <w:szCs w:val="22"/>
        </w:rPr>
        <w:t>»</w:t>
      </w:r>
      <w:r w:rsidRPr="000B1606">
        <w:rPr>
          <w:rFonts w:cs="Arial"/>
          <w:bCs/>
          <w:noProof/>
          <w:sz w:val="22"/>
          <w:szCs w:val="22"/>
        </w:rPr>
        <w:t>z devetim</w:t>
      </w:r>
      <w:r w:rsidR="008B120F" w:rsidRPr="000B1606">
        <w:rPr>
          <w:rFonts w:cs="Arial"/>
          <w:bCs/>
          <w:noProof/>
          <w:sz w:val="22"/>
          <w:szCs w:val="22"/>
        </w:rPr>
        <w:t>«</w:t>
      </w:r>
      <w:r w:rsidRPr="000B1606">
        <w:rPr>
          <w:rFonts w:cs="Arial"/>
          <w:bCs/>
          <w:noProof/>
          <w:sz w:val="22"/>
          <w:szCs w:val="22"/>
        </w:rPr>
        <w:t>.</w:t>
      </w:r>
    </w:p>
    <w:p w:rsidR="009C3361" w:rsidRPr="000B1606" w:rsidRDefault="009C3361" w:rsidP="00690EEE">
      <w:pPr>
        <w:spacing w:before="120" w:after="120" w:line="240" w:lineRule="auto"/>
        <w:jc w:val="both"/>
        <w:rPr>
          <w:rFonts w:cs="Arial"/>
          <w:bCs/>
          <w:noProof/>
          <w:sz w:val="22"/>
          <w:szCs w:val="22"/>
        </w:rPr>
      </w:pPr>
      <w:r w:rsidRPr="000B1606">
        <w:rPr>
          <w:rFonts w:cs="Arial"/>
          <w:bCs/>
          <w:noProof/>
          <w:sz w:val="22"/>
          <w:szCs w:val="22"/>
        </w:rPr>
        <w:t xml:space="preserve">V 2. točki dosedanje tridesete alinee, ki postane štiriindvajseta alinea, se </w:t>
      </w:r>
      <w:r w:rsidR="00AF3F8D" w:rsidRPr="000B1606">
        <w:rPr>
          <w:rFonts w:cs="Arial"/>
          <w:bCs/>
          <w:noProof/>
          <w:sz w:val="22"/>
          <w:szCs w:val="22"/>
        </w:rPr>
        <w:t xml:space="preserve">pred besedo »baterije« doda beseda »odpadne«, </w:t>
      </w:r>
      <w:r w:rsidRPr="000B1606">
        <w:rPr>
          <w:rFonts w:cs="Arial"/>
          <w:bCs/>
          <w:noProof/>
          <w:sz w:val="22"/>
          <w:szCs w:val="22"/>
        </w:rPr>
        <w:t xml:space="preserve">besedi </w:t>
      </w:r>
      <w:r w:rsidR="008B120F" w:rsidRPr="000B1606">
        <w:rPr>
          <w:rFonts w:cs="Arial"/>
          <w:bCs/>
          <w:noProof/>
          <w:sz w:val="22"/>
          <w:szCs w:val="22"/>
        </w:rPr>
        <w:t>»</w:t>
      </w:r>
      <w:r w:rsidRPr="000B1606">
        <w:rPr>
          <w:rFonts w:cs="Arial"/>
          <w:bCs/>
          <w:noProof/>
          <w:sz w:val="22"/>
          <w:szCs w:val="22"/>
        </w:rPr>
        <w:t>elektronske opreme</w:t>
      </w:r>
      <w:r w:rsidR="008B120F" w:rsidRPr="000B1606">
        <w:rPr>
          <w:rFonts w:cs="Arial"/>
          <w:bCs/>
          <w:noProof/>
          <w:sz w:val="22"/>
          <w:szCs w:val="22"/>
        </w:rPr>
        <w:t>«</w:t>
      </w:r>
      <w:r w:rsidR="00AF3F8D" w:rsidRPr="000B1606">
        <w:rPr>
          <w:rFonts w:cs="Arial"/>
          <w:bCs/>
          <w:noProof/>
          <w:sz w:val="22"/>
          <w:szCs w:val="22"/>
        </w:rPr>
        <w:t xml:space="preserve"> se</w:t>
      </w:r>
      <w:r w:rsidRPr="000B1606">
        <w:rPr>
          <w:rFonts w:cs="Arial"/>
          <w:bCs/>
          <w:noProof/>
          <w:sz w:val="22"/>
          <w:szCs w:val="22"/>
        </w:rPr>
        <w:t xml:space="preserve"> nadomestita z besedama </w:t>
      </w:r>
      <w:r w:rsidR="008B120F" w:rsidRPr="000B1606">
        <w:rPr>
          <w:rFonts w:cs="Arial"/>
          <w:bCs/>
          <w:noProof/>
          <w:sz w:val="22"/>
          <w:szCs w:val="22"/>
        </w:rPr>
        <w:t>»</w:t>
      </w:r>
      <w:r w:rsidRPr="000B1606">
        <w:rPr>
          <w:rFonts w:cs="Arial"/>
          <w:bCs/>
          <w:noProof/>
          <w:sz w:val="22"/>
          <w:szCs w:val="22"/>
        </w:rPr>
        <w:t>elektronsko opremo</w:t>
      </w:r>
      <w:r w:rsidR="008B120F" w:rsidRPr="000B1606">
        <w:rPr>
          <w:rFonts w:cs="Arial"/>
          <w:bCs/>
          <w:noProof/>
          <w:sz w:val="22"/>
          <w:szCs w:val="22"/>
        </w:rPr>
        <w:t>«</w:t>
      </w:r>
      <w:r w:rsidRPr="000B1606">
        <w:rPr>
          <w:rFonts w:cs="Arial"/>
          <w:bCs/>
          <w:noProof/>
          <w:sz w:val="22"/>
          <w:szCs w:val="22"/>
        </w:rPr>
        <w:t xml:space="preserve">, </w:t>
      </w:r>
      <w:r w:rsidR="00C541B7" w:rsidRPr="000B1606">
        <w:rPr>
          <w:rFonts w:cs="Arial"/>
          <w:bCs/>
          <w:noProof/>
          <w:sz w:val="22"/>
          <w:szCs w:val="22"/>
        </w:rPr>
        <w:t>in se črtata besedi »motornih« in »motornimi.</w:t>
      </w:r>
    </w:p>
    <w:p w:rsidR="0058283E" w:rsidRPr="000B1606" w:rsidRDefault="0058283E" w:rsidP="00690EEE">
      <w:pPr>
        <w:spacing w:before="120" w:after="120" w:line="240" w:lineRule="auto"/>
        <w:jc w:val="both"/>
        <w:rPr>
          <w:rFonts w:cs="Arial"/>
          <w:bCs/>
          <w:noProof/>
          <w:sz w:val="22"/>
          <w:szCs w:val="22"/>
        </w:rPr>
      </w:pPr>
      <w:r w:rsidRPr="000B1606">
        <w:rPr>
          <w:rFonts w:cs="Arial"/>
          <w:bCs/>
          <w:noProof/>
          <w:sz w:val="22"/>
          <w:szCs w:val="22"/>
        </w:rPr>
        <w:t>Za štiriindvajseto alineo se dodata novi petindvajseta in šestindvajseta alinea, ki se glasita:</w:t>
      </w:r>
    </w:p>
    <w:p w:rsidR="0058283E" w:rsidRPr="000B1606" w:rsidRDefault="008B120F" w:rsidP="00690EEE">
      <w:pPr>
        <w:spacing w:before="120" w:after="120" w:line="240" w:lineRule="auto"/>
        <w:jc w:val="both"/>
        <w:rPr>
          <w:rFonts w:cs="Arial"/>
          <w:noProof/>
          <w:sz w:val="22"/>
          <w:szCs w:val="22"/>
        </w:rPr>
      </w:pPr>
      <w:r w:rsidRPr="000B1606">
        <w:rPr>
          <w:rFonts w:cs="Arial"/>
          <w:bCs/>
          <w:noProof/>
          <w:sz w:val="22"/>
          <w:szCs w:val="22"/>
        </w:rPr>
        <w:t>»</w:t>
      </w:r>
      <w:r w:rsidR="0058283E" w:rsidRPr="000B1606">
        <w:rPr>
          <w:rFonts w:cs="Arial"/>
          <w:bCs/>
          <w:noProof/>
          <w:sz w:val="22"/>
          <w:szCs w:val="22"/>
        </w:rPr>
        <w:t xml:space="preserve">- </w:t>
      </w:r>
      <w:r w:rsidR="0058283E" w:rsidRPr="000B1606">
        <w:rPr>
          <w:rFonts w:cs="Arial"/>
          <w:noProof/>
          <w:sz w:val="22"/>
          <w:szCs w:val="22"/>
        </w:rPr>
        <w:t>ni vpisan v evidenco proizvajalcev iz prvega odstavka 39. člena te uredbe;</w:t>
      </w:r>
    </w:p>
    <w:p w:rsidR="0058283E" w:rsidRPr="000B1606" w:rsidRDefault="0058283E" w:rsidP="00690EEE">
      <w:pPr>
        <w:spacing w:before="120" w:after="120" w:line="240" w:lineRule="auto"/>
        <w:jc w:val="both"/>
        <w:rPr>
          <w:rFonts w:cs="Arial"/>
          <w:bCs/>
          <w:noProof/>
          <w:sz w:val="22"/>
          <w:szCs w:val="22"/>
        </w:rPr>
      </w:pPr>
      <w:r w:rsidRPr="000B1606">
        <w:rPr>
          <w:rFonts w:cs="Arial"/>
          <w:noProof/>
          <w:sz w:val="22"/>
          <w:szCs w:val="22"/>
        </w:rPr>
        <w:t>- v roku iz šestega odstavka 39. člena te uredbe ne obvesti ministrstva o opustitvi dejavnosti ali drugih spremembah v zvezi s podatki iz tretjega in četrtega odstavka 39. člena te uredbe;</w:t>
      </w:r>
      <w:r w:rsidR="008B120F" w:rsidRPr="000B1606">
        <w:rPr>
          <w:rFonts w:cs="Arial"/>
          <w:bCs/>
          <w:noProof/>
          <w:sz w:val="22"/>
          <w:szCs w:val="22"/>
        </w:rPr>
        <w:t>«</w:t>
      </w:r>
      <w:r w:rsidRPr="000B1606">
        <w:rPr>
          <w:rFonts w:cs="Arial"/>
          <w:bCs/>
          <w:noProof/>
          <w:sz w:val="22"/>
          <w:szCs w:val="22"/>
        </w:rPr>
        <w:t>.</w:t>
      </w:r>
    </w:p>
    <w:p w:rsidR="00C15413" w:rsidRPr="000B1606" w:rsidRDefault="00C15413" w:rsidP="00690EEE">
      <w:pPr>
        <w:spacing w:before="120" w:after="120" w:line="240" w:lineRule="auto"/>
        <w:jc w:val="both"/>
        <w:rPr>
          <w:rFonts w:cs="Arial"/>
          <w:bCs/>
          <w:noProof/>
          <w:sz w:val="22"/>
          <w:szCs w:val="22"/>
        </w:rPr>
      </w:pPr>
      <w:r w:rsidRPr="000B1606">
        <w:rPr>
          <w:rFonts w:cs="Arial"/>
          <w:bCs/>
          <w:noProof/>
          <w:sz w:val="22"/>
          <w:szCs w:val="22"/>
        </w:rPr>
        <w:t xml:space="preserve">Dosedanja </w:t>
      </w:r>
      <w:r w:rsidR="00420A89" w:rsidRPr="000B1606">
        <w:rPr>
          <w:rFonts w:cs="Arial"/>
          <w:bCs/>
          <w:noProof/>
          <w:sz w:val="22"/>
          <w:szCs w:val="22"/>
        </w:rPr>
        <w:t>enaintrideseta</w:t>
      </w:r>
      <w:r w:rsidRPr="000B1606">
        <w:rPr>
          <w:rFonts w:cs="Arial"/>
          <w:bCs/>
          <w:noProof/>
          <w:sz w:val="22"/>
          <w:szCs w:val="22"/>
        </w:rPr>
        <w:t xml:space="preserve"> alinea postane </w:t>
      </w:r>
      <w:r w:rsidR="0058283E" w:rsidRPr="000B1606">
        <w:rPr>
          <w:rFonts w:cs="Arial"/>
          <w:bCs/>
          <w:noProof/>
          <w:sz w:val="22"/>
          <w:szCs w:val="22"/>
        </w:rPr>
        <w:t>sedemindvajseta</w:t>
      </w:r>
      <w:r w:rsidRPr="000B1606">
        <w:rPr>
          <w:rFonts w:cs="Arial"/>
          <w:bCs/>
          <w:noProof/>
          <w:sz w:val="22"/>
          <w:szCs w:val="22"/>
        </w:rPr>
        <w:t xml:space="preserve"> alinea.</w:t>
      </w:r>
    </w:p>
    <w:p w:rsidR="0044671B" w:rsidRPr="000B1606" w:rsidRDefault="00893FFB" w:rsidP="00690EEE">
      <w:pPr>
        <w:spacing w:before="120" w:after="120" w:line="240" w:lineRule="auto"/>
        <w:jc w:val="both"/>
        <w:rPr>
          <w:rFonts w:cs="Arial"/>
          <w:bCs/>
          <w:noProof/>
          <w:sz w:val="22"/>
          <w:szCs w:val="22"/>
        </w:rPr>
      </w:pPr>
      <w:r w:rsidRPr="000B1606">
        <w:rPr>
          <w:rFonts w:cs="Arial"/>
          <w:bCs/>
          <w:noProof/>
          <w:sz w:val="22"/>
          <w:szCs w:val="22"/>
        </w:rPr>
        <w:t xml:space="preserve">(2) </w:t>
      </w:r>
      <w:r w:rsidR="0044671B" w:rsidRPr="000B1606">
        <w:rPr>
          <w:rFonts w:cs="Arial"/>
          <w:bCs/>
          <w:noProof/>
          <w:sz w:val="22"/>
          <w:szCs w:val="22"/>
        </w:rPr>
        <w:t xml:space="preserve">V drugem odstavku se v </w:t>
      </w:r>
      <w:r w:rsidR="00577160" w:rsidRPr="000B1606">
        <w:rPr>
          <w:rFonts w:cs="Arial"/>
          <w:bCs/>
          <w:noProof/>
          <w:sz w:val="22"/>
          <w:szCs w:val="22"/>
        </w:rPr>
        <w:t xml:space="preserve">uvodnem stavku za besedo </w:t>
      </w:r>
      <w:r w:rsidR="008B120F" w:rsidRPr="000B1606">
        <w:rPr>
          <w:rFonts w:cs="Arial"/>
          <w:bCs/>
          <w:noProof/>
          <w:sz w:val="22"/>
          <w:szCs w:val="22"/>
        </w:rPr>
        <w:t>»</w:t>
      </w:r>
      <w:r w:rsidR="00577160" w:rsidRPr="000B1606">
        <w:rPr>
          <w:rFonts w:cs="Arial"/>
          <w:bCs/>
          <w:noProof/>
          <w:sz w:val="22"/>
          <w:szCs w:val="22"/>
        </w:rPr>
        <w:t>proizvajalec</w:t>
      </w:r>
      <w:r w:rsidR="008B120F" w:rsidRPr="000B1606">
        <w:rPr>
          <w:rFonts w:cs="Arial"/>
          <w:bCs/>
          <w:noProof/>
          <w:sz w:val="22"/>
          <w:szCs w:val="22"/>
        </w:rPr>
        <w:t>«</w:t>
      </w:r>
      <w:r w:rsidR="00577160" w:rsidRPr="000B1606">
        <w:rPr>
          <w:rFonts w:cs="Arial"/>
          <w:bCs/>
          <w:noProof/>
          <w:sz w:val="22"/>
          <w:szCs w:val="22"/>
        </w:rPr>
        <w:t xml:space="preserve"> doda besedilo </w:t>
      </w:r>
      <w:r w:rsidR="008B120F" w:rsidRPr="000B1606">
        <w:rPr>
          <w:rFonts w:cs="Arial"/>
          <w:bCs/>
          <w:noProof/>
          <w:sz w:val="22"/>
          <w:szCs w:val="22"/>
        </w:rPr>
        <w:t>»</w:t>
      </w:r>
      <w:r w:rsidR="00577160" w:rsidRPr="000B1606">
        <w:rPr>
          <w:rFonts w:cs="Arial"/>
          <w:bCs/>
          <w:noProof/>
          <w:sz w:val="22"/>
          <w:szCs w:val="22"/>
        </w:rPr>
        <w:t>baterij in akumulatorjev</w:t>
      </w:r>
      <w:r w:rsidR="008B120F" w:rsidRPr="000B1606">
        <w:rPr>
          <w:rFonts w:cs="Arial"/>
          <w:bCs/>
          <w:noProof/>
          <w:sz w:val="22"/>
          <w:szCs w:val="22"/>
        </w:rPr>
        <w:t>«</w:t>
      </w:r>
      <w:r w:rsidR="0044671B" w:rsidRPr="000B1606">
        <w:rPr>
          <w:rFonts w:cs="Arial"/>
          <w:bCs/>
          <w:noProof/>
          <w:sz w:val="22"/>
          <w:szCs w:val="22"/>
        </w:rPr>
        <w:t>.</w:t>
      </w:r>
    </w:p>
    <w:p w:rsidR="00577160" w:rsidRPr="000B1606" w:rsidRDefault="00577160" w:rsidP="00690EEE">
      <w:pPr>
        <w:spacing w:before="120" w:after="120" w:line="240" w:lineRule="auto"/>
        <w:jc w:val="both"/>
        <w:rPr>
          <w:rFonts w:cs="Arial"/>
          <w:bCs/>
          <w:noProof/>
          <w:sz w:val="22"/>
          <w:szCs w:val="22"/>
        </w:rPr>
      </w:pPr>
      <w:r w:rsidRPr="000B1606">
        <w:rPr>
          <w:rFonts w:cs="Arial"/>
          <w:bCs/>
          <w:noProof/>
          <w:sz w:val="22"/>
          <w:szCs w:val="22"/>
        </w:rPr>
        <w:t>Prva in druga alinea se črtata.</w:t>
      </w:r>
    </w:p>
    <w:p w:rsidR="0044671B" w:rsidRPr="000B1606" w:rsidRDefault="0044671B" w:rsidP="00690EEE">
      <w:pPr>
        <w:spacing w:before="120" w:after="120" w:line="240" w:lineRule="auto"/>
        <w:jc w:val="both"/>
        <w:rPr>
          <w:rFonts w:cs="Arial"/>
          <w:bCs/>
          <w:noProof/>
          <w:sz w:val="22"/>
          <w:szCs w:val="22"/>
        </w:rPr>
      </w:pPr>
      <w:r w:rsidRPr="000B1606">
        <w:rPr>
          <w:rFonts w:cs="Arial"/>
          <w:bCs/>
          <w:noProof/>
          <w:sz w:val="22"/>
          <w:szCs w:val="22"/>
        </w:rPr>
        <w:t>Doda</w:t>
      </w:r>
      <w:r w:rsidR="00577160" w:rsidRPr="000B1606">
        <w:rPr>
          <w:rFonts w:cs="Arial"/>
          <w:bCs/>
          <w:noProof/>
          <w:sz w:val="22"/>
          <w:szCs w:val="22"/>
        </w:rPr>
        <w:t>jo se nove</w:t>
      </w:r>
      <w:r w:rsidRPr="000B1606">
        <w:rPr>
          <w:rFonts w:cs="Arial"/>
          <w:bCs/>
          <w:noProof/>
          <w:sz w:val="22"/>
          <w:szCs w:val="22"/>
        </w:rPr>
        <w:t xml:space="preserve"> </w:t>
      </w:r>
      <w:r w:rsidR="00577160" w:rsidRPr="000B1606">
        <w:rPr>
          <w:rFonts w:cs="Arial"/>
          <w:bCs/>
          <w:noProof/>
          <w:sz w:val="22"/>
          <w:szCs w:val="22"/>
        </w:rPr>
        <w:t>prva do sedma alinea, ki se glasijo:</w:t>
      </w:r>
    </w:p>
    <w:p w:rsidR="00577160" w:rsidRPr="000B1606" w:rsidRDefault="008B120F" w:rsidP="00690EEE">
      <w:pPr>
        <w:spacing w:before="120" w:after="120" w:line="240" w:lineRule="auto"/>
        <w:jc w:val="both"/>
        <w:rPr>
          <w:rFonts w:cs="Arial"/>
          <w:bCs/>
          <w:noProof/>
          <w:sz w:val="22"/>
          <w:szCs w:val="22"/>
        </w:rPr>
      </w:pPr>
      <w:r w:rsidRPr="000B1606">
        <w:rPr>
          <w:rFonts w:cs="Arial"/>
          <w:bCs/>
          <w:noProof/>
          <w:sz w:val="22"/>
          <w:szCs w:val="22"/>
        </w:rPr>
        <w:t>»</w:t>
      </w:r>
      <w:r w:rsidR="00577160" w:rsidRPr="000B1606">
        <w:rPr>
          <w:rFonts w:cs="Arial"/>
          <w:bCs/>
          <w:noProof/>
          <w:sz w:val="22"/>
          <w:szCs w:val="22"/>
        </w:rPr>
        <w:t>- ne zagotovi, da so baterije, akumulatorji in baterijski sklopi</w:t>
      </w:r>
      <w:r w:rsidR="00032B9C" w:rsidRPr="000B1606">
        <w:rPr>
          <w:rFonts w:cs="Arial"/>
          <w:bCs/>
          <w:noProof/>
          <w:sz w:val="22"/>
          <w:szCs w:val="22"/>
        </w:rPr>
        <w:t xml:space="preserve"> </w:t>
      </w:r>
      <w:r w:rsidR="00577160" w:rsidRPr="000B1606">
        <w:rPr>
          <w:rFonts w:cs="Arial"/>
          <w:bCs/>
          <w:noProof/>
          <w:sz w:val="22"/>
          <w:szCs w:val="22"/>
        </w:rPr>
        <w:t>označeni v skladu s prvim odstavkom 33. člena te uredbe;</w:t>
      </w:r>
    </w:p>
    <w:p w:rsidR="00577160" w:rsidRPr="000B1606" w:rsidRDefault="00577160" w:rsidP="00690EEE">
      <w:pPr>
        <w:spacing w:before="120" w:after="120" w:line="240" w:lineRule="auto"/>
        <w:jc w:val="both"/>
        <w:rPr>
          <w:rFonts w:cs="Arial"/>
          <w:bCs/>
          <w:noProof/>
          <w:sz w:val="22"/>
          <w:szCs w:val="22"/>
        </w:rPr>
      </w:pPr>
      <w:r w:rsidRPr="000B1606">
        <w:rPr>
          <w:rFonts w:cs="Arial"/>
          <w:bCs/>
          <w:noProof/>
          <w:sz w:val="22"/>
          <w:szCs w:val="22"/>
        </w:rPr>
        <w:lastRenderedPageBreak/>
        <w:t>- ne zagotovi, da je na prenosnih in avtomobilskih baterijah</w:t>
      </w:r>
      <w:r w:rsidR="00032B9C" w:rsidRPr="000B1606">
        <w:rPr>
          <w:rFonts w:cs="Arial"/>
          <w:bCs/>
          <w:noProof/>
          <w:sz w:val="22"/>
          <w:szCs w:val="22"/>
        </w:rPr>
        <w:t xml:space="preserve"> </w:t>
      </w:r>
      <w:r w:rsidRPr="000B1606">
        <w:rPr>
          <w:rFonts w:cs="Arial"/>
          <w:bCs/>
          <w:noProof/>
          <w:sz w:val="22"/>
          <w:szCs w:val="22"/>
        </w:rPr>
        <w:t>ali akumulatorjih navedena zmogljivost v skladu z drugim odstavkom 33. člena te uredbe, če je izvorni proizvajalec prenosnih ali avtomobilskih baterij ali akumulatorjev;</w:t>
      </w:r>
    </w:p>
    <w:p w:rsidR="00577160" w:rsidRPr="000B1606" w:rsidRDefault="00577160" w:rsidP="00690EEE">
      <w:pPr>
        <w:spacing w:before="120" w:after="120" w:line="240" w:lineRule="auto"/>
        <w:jc w:val="both"/>
        <w:rPr>
          <w:rFonts w:cs="Arial"/>
          <w:bCs/>
          <w:noProof/>
          <w:sz w:val="22"/>
          <w:szCs w:val="22"/>
        </w:rPr>
      </w:pPr>
      <w:r w:rsidRPr="000B1606">
        <w:rPr>
          <w:rFonts w:cs="Arial"/>
          <w:bCs/>
          <w:noProof/>
          <w:sz w:val="22"/>
          <w:szCs w:val="22"/>
        </w:rPr>
        <w:t>- ne določi zmogljivosti prenosnih sekundarnih in avtomobilskih baterij in akumulatorjev v skladu s tretjim odstavkom 33. člena te uredbe, če je izvorni proizvajalec prenosnih sekundarnih</w:t>
      </w:r>
      <w:r w:rsidR="00032B9C" w:rsidRPr="000B1606">
        <w:rPr>
          <w:rFonts w:cs="Arial"/>
          <w:bCs/>
          <w:noProof/>
          <w:sz w:val="22"/>
          <w:szCs w:val="22"/>
        </w:rPr>
        <w:t xml:space="preserve"> </w:t>
      </w:r>
      <w:r w:rsidRPr="000B1606">
        <w:rPr>
          <w:rFonts w:cs="Arial"/>
          <w:bCs/>
          <w:noProof/>
          <w:sz w:val="22"/>
          <w:szCs w:val="22"/>
        </w:rPr>
        <w:t>ali avtomobilskih baterij ali akumulatorjev;</w:t>
      </w:r>
    </w:p>
    <w:p w:rsidR="00577160" w:rsidRPr="000B1606" w:rsidRDefault="00577160" w:rsidP="00690EEE">
      <w:pPr>
        <w:spacing w:before="120" w:after="120" w:line="240" w:lineRule="auto"/>
        <w:jc w:val="both"/>
        <w:rPr>
          <w:rFonts w:cs="Arial"/>
          <w:bCs/>
          <w:noProof/>
          <w:sz w:val="22"/>
          <w:szCs w:val="22"/>
        </w:rPr>
      </w:pPr>
      <w:r w:rsidRPr="000B1606">
        <w:rPr>
          <w:rFonts w:cs="Arial"/>
          <w:bCs/>
          <w:noProof/>
          <w:sz w:val="22"/>
          <w:szCs w:val="22"/>
        </w:rPr>
        <w:t>- ne zagotovi, da so baterije, akumulatorji in gumbaste celice, ki vsebujejo več kakor 0,0005% živega srebra, več kakor 0,002% kadmija ali več kakor 0,004% svinca, označene</w:t>
      </w:r>
      <w:r w:rsidR="00032B9C" w:rsidRPr="000B1606">
        <w:rPr>
          <w:rFonts w:cs="Arial"/>
          <w:bCs/>
          <w:noProof/>
          <w:sz w:val="22"/>
          <w:szCs w:val="22"/>
        </w:rPr>
        <w:t xml:space="preserve"> </w:t>
      </w:r>
      <w:r w:rsidRPr="000B1606">
        <w:rPr>
          <w:rFonts w:cs="Arial"/>
          <w:bCs/>
          <w:noProof/>
          <w:sz w:val="22"/>
          <w:szCs w:val="22"/>
        </w:rPr>
        <w:t>v skladu s četrtim odstavkom 33. člena te uredbe;</w:t>
      </w:r>
    </w:p>
    <w:p w:rsidR="00577160" w:rsidRPr="000B1606" w:rsidRDefault="00577160" w:rsidP="00690EEE">
      <w:pPr>
        <w:spacing w:before="120" w:after="120" w:line="240" w:lineRule="auto"/>
        <w:jc w:val="both"/>
        <w:rPr>
          <w:rFonts w:cs="Arial"/>
          <w:bCs/>
          <w:noProof/>
          <w:sz w:val="22"/>
          <w:szCs w:val="22"/>
        </w:rPr>
      </w:pPr>
      <w:r w:rsidRPr="000B1606">
        <w:rPr>
          <w:rFonts w:cs="Arial"/>
          <w:bCs/>
          <w:noProof/>
          <w:sz w:val="22"/>
          <w:szCs w:val="22"/>
        </w:rPr>
        <w:t xml:space="preserve">- ne zagotovi, da v skladu s petim odstavkom 33. člena te uredbe znak iz Priloge 2 te uredbe pokriva najmanj 3% površine največje ploskve baterije, akumulatorja ali baterijskega sklopa in ne presega velikosti </w:t>
      </w:r>
      <w:r w:rsidR="00032B9C" w:rsidRPr="000B1606">
        <w:rPr>
          <w:rFonts w:cs="Arial"/>
          <w:bCs/>
          <w:noProof/>
          <w:sz w:val="22"/>
          <w:szCs w:val="22"/>
        </w:rPr>
        <w:t xml:space="preserve">5 x 5 </w:t>
      </w:r>
      <w:r w:rsidRPr="000B1606">
        <w:rPr>
          <w:rFonts w:cs="Arial"/>
          <w:bCs/>
          <w:noProof/>
          <w:sz w:val="22"/>
          <w:szCs w:val="22"/>
        </w:rPr>
        <w:t>cm, oz. pri valjastih celicah najmanj 1,5% površine telesa baterije ali akumulatorja in ne presega velikosti 5 x 5 cm;</w:t>
      </w:r>
    </w:p>
    <w:p w:rsidR="00577160" w:rsidRPr="000B1606" w:rsidRDefault="00577160" w:rsidP="00690EEE">
      <w:pPr>
        <w:spacing w:before="120" w:after="120" w:line="240" w:lineRule="auto"/>
        <w:jc w:val="both"/>
        <w:rPr>
          <w:rFonts w:cs="Arial"/>
          <w:bCs/>
          <w:noProof/>
          <w:sz w:val="22"/>
          <w:szCs w:val="22"/>
        </w:rPr>
      </w:pPr>
      <w:r w:rsidRPr="000B1606">
        <w:rPr>
          <w:rFonts w:cs="Arial"/>
          <w:bCs/>
          <w:noProof/>
          <w:sz w:val="22"/>
          <w:szCs w:val="22"/>
        </w:rPr>
        <w:t xml:space="preserve">- ne zagotovi, da so baterije, akumulatorji ali baterijski sklopi, katerih </w:t>
      </w:r>
      <w:r w:rsidR="00032B9C" w:rsidRPr="000B1606">
        <w:rPr>
          <w:rFonts w:cs="Arial"/>
          <w:bCs/>
          <w:noProof/>
          <w:sz w:val="22"/>
          <w:szCs w:val="22"/>
        </w:rPr>
        <w:t>površina znaka je manjša od 0,5 </w:t>
      </w:r>
      <w:r w:rsidRPr="000B1606">
        <w:rPr>
          <w:rFonts w:cs="Arial"/>
          <w:bCs/>
          <w:noProof/>
          <w:sz w:val="22"/>
          <w:szCs w:val="22"/>
        </w:rPr>
        <w:t>x</w:t>
      </w:r>
      <w:r w:rsidR="00032B9C" w:rsidRPr="000B1606">
        <w:rPr>
          <w:rFonts w:cs="Arial"/>
          <w:bCs/>
          <w:noProof/>
          <w:sz w:val="22"/>
          <w:szCs w:val="22"/>
        </w:rPr>
        <w:t> </w:t>
      </w:r>
      <w:r w:rsidRPr="000B1606">
        <w:rPr>
          <w:rFonts w:cs="Arial"/>
          <w:bCs/>
          <w:noProof/>
          <w:sz w:val="22"/>
          <w:szCs w:val="22"/>
        </w:rPr>
        <w:t>0,5 cm, označeni v skladu s šestim odstavkom 33. člena te uredbe;</w:t>
      </w:r>
    </w:p>
    <w:p w:rsidR="00577160" w:rsidRPr="000B1606" w:rsidRDefault="00577160" w:rsidP="00690EEE">
      <w:pPr>
        <w:spacing w:before="120" w:after="120" w:line="240" w:lineRule="auto"/>
        <w:jc w:val="both"/>
        <w:rPr>
          <w:rFonts w:cs="Arial"/>
          <w:bCs/>
          <w:noProof/>
          <w:sz w:val="22"/>
          <w:szCs w:val="22"/>
        </w:rPr>
      </w:pPr>
      <w:r w:rsidRPr="000B1606">
        <w:rPr>
          <w:rFonts w:cs="Arial"/>
          <w:bCs/>
          <w:noProof/>
          <w:sz w:val="22"/>
          <w:szCs w:val="22"/>
        </w:rPr>
        <w:t>- ne zagotovi, da so baterije, akumulatorji, gumbaste celice in baterijski sklopi označeni v skladu s sedmim odstavkom 33. člena te uredbe.</w:t>
      </w:r>
      <w:r w:rsidR="008B120F" w:rsidRPr="000B1606">
        <w:rPr>
          <w:rFonts w:cs="Arial"/>
          <w:bCs/>
          <w:noProof/>
          <w:sz w:val="22"/>
          <w:szCs w:val="22"/>
        </w:rPr>
        <w:t>«</w:t>
      </w:r>
      <w:r w:rsidRPr="000B1606">
        <w:rPr>
          <w:rFonts w:cs="Arial"/>
          <w:bCs/>
          <w:noProof/>
          <w:sz w:val="22"/>
          <w:szCs w:val="22"/>
        </w:rPr>
        <w:t>.</w:t>
      </w:r>
    </w:p>
    <w:p w:rsidR="00577160" w:rsidRPr="000B1606" w:rsidRDefault="00BA3797" w:rsidP="00690EEE">
      <w:pPr>
        <w:spacing w:before="120" w:after="120" w:line="240" w:lineRule="auto"/>
        <w:jc w:val="both"/>
        <w:rPr>
          <w:rFonts w:cs="Arial"/>
          <w:bCs/>
          <w:noProof/>
          <w:sz w:val="22"/>
          <w:szCs w:val="22"/>
        </w:rPr>
      </w:pPr>
      <w:r w:rsidRPr="000B1606">
        <w:rPr>
          <w:rFonts w:cs="Arial"/>
          <w:bCs/>
          <w:noProof/>
          <w:sz w:val="22"/>
          <w:szCs w:val="22"/>
        </w:rPr>
        <w:t>(3</w:t>
      </w:r>
      <w:r w:rsidR="00577160" w:rsidRPr="000B1606">
        <w:rPr>
          <w:rFonts w:cs="Arial"/>
          <w:bCs/>
          <w:noProof/>
          <w:sz w:val="22"/>
          <w:szCs w:val="22"/>
        </w:rPr>
        <w:t>) V četrtem odstavku se črta prva alinea.</w:t>
      </w:r>
    </w:p>
    <w:p w:rsidR="00577160" w:rsidRPr="000B1606" w:rsidRDefault="00577160" w:rsidP="00690EEE">
      <w:pPr>
        <w:spacing w:before="120" w:after="120" w:line="240" w:lineRule="auto"/>
        <w:jc w:val="both"/>
        <w:rPr>
          <w:rFonts w:cs="Arial"/>
          <w:bCs/>
          <w:noProof/>
          <w:sz w:val="22"/>
          <w:szCs w:val="22"/>
        </w:rPr>
      </w:pPr>
      <w:r w:rsidRPr="000B1606">
        <w:rPr>
          <w:rFonts w:cs="Arial"/>
          <w:bCs/>
          <w:noProof/>
          <w:sz w:val="22"/>
          <w:szCs w:val="22"/>
        </w:rPr>
        <w:t xml:space="preserve">V dosedanji drugi alinei, ki postane prva alinea, se </w:t>
      </w:r>
      <w:r w:rsidR="00BA3797" w:rsidRPr="000B1606">
        <w:rPr>
          <w:rFonts w:cs="Arial"/>
          <w:bCs/>
          <w:noProof/>
          <w:sz w:val="22"/>
          <w:szCs w:val="22"/>
        </w:rPr>
        <w:t xml:space="preserve">besedi </w:t>
      </w:r>
      <w:r w:rsidR="008B120F" w:rsidRPr="000B1606">
        <w:rPr>
          <w:rFonts w:cs="Arial"/>
          <w:bCs/>
          <w:noProof/>
          <w:sz w:val="22"/>
          <w:szCs w:val="22"/>
        </w:rPr>
        <w:t>»</w:t>
      </w:r>
      <w:r w:rsidR="00BA3797" w:rsidRPr="000B1606">
        <w:rPr>
          <w:rFonts w:cs="Arial"/>
          <w:bCs/>
          <w:noProof/>
          <w:sz w:val="22"/>
          <w:szCs w:val="22"/>
        </w:rPr>
        <w:t>z drugim</w:t>
      </w:r>
      <w:r w:rsidR="008B120F" w:rsidRPr="000B1606">
        <w:rPr>
          <w:rFonts w:cs="Arial"/>
          <w:bCs/>
          <w:noProof/>
          <w:sz w:val="22"/>
          <w:szCs w:val="22"/>
        </w:rPr>
        <w:t>«</w:t>
      </w:r>
      <w:r w:rsidR="00BA3797" w:rsidRPr="000B1606">
        <w:rPr>
          <w:rFonts w:cs="Arial"/>
          <w:bCs/>
          <w:noProof/>
          <w:sz w:val="22"/>
          <w:szCs w:val="22"/>
        </w:rPr>
        <w:t xml:space="preserve"> nadomestita z besedama </w:t>
      </w:r>
      <w:r w:rsidR="008B120F" w:rsidRPr="000B1606">
        <w:rPr>
          <w:rFonts w:cs="Arial"/>
          <w:bCs/>
          <w:noProof/>
          <w:sz w:val="22"/>
          <w:szCs w:val="22"/>
        </w:rPr>
        <w:t>»</w:t>
      </w:r>
      <w:r w:rsidR="00BA3797" w:rsidRPr="000B1606">
        <w:rPr>
          <w:rFonts w:cs="Arial"/>
          <w:bCs/>
          <w:noProof/>
          <w:sz w:val="22"/>
          <w:szCs w:val="22"/>
        </w:rPr>
        <w:t>s prvim</w:t>
      </w:r>
      <w:r w:rsidR="008B120F" w:rsidRPr="000B1606">
        <w:rPr>
          <w:rFonts w:cs="Arial"/>
          <w:bCs/>
          <w:noProof/>
          <w:sz w:val="22"/>
          <w:szCs w:val="22"/>
        </w:rPr>
        <w:t>«</w:t>
      </w:r>
      <w:r w:rsidR="00BA3797" w:rsidRPr="000B1606">
        <w:rPr>
          <w:rFonts w:cs="Arial"/>
          <w:bCs/>
          <w:noProof/>
          <w:sz w:val="22"/>
          <w:szCs w:val="22"/>
        </w:rPr>
        <w:t>.</w:t>
      </w:r>
    </w:p>
    <w:p w:rsidR="00BA3797" w:rsidRPr="000B1606" w:rsidRDefault="00BA3797" w:rsidP="00690EEE">
      <w:pPr>
        <w:spacing w:before="120" w:after="120" w:line="240" w:lineRule="auto"/>
        <w:jc w:val="both"/>
        <w:rPr>
          <w:rFonts w:cs="Arial"/>
          <w:bCs/>
          <w:noProof/>
          <w:sz w:val="22"/>
          <w:szCs w:val="22"/>
        </w:rPr>
      </w:pPr>
      <w:r w:rsidRPr="000B1606">
        <w:rPr>
          <w:rFonts w:cs="Arial"/>
          <w:bCs/>
          <w:noProof/>
          <w:sz w:val="22"/>
          <w:szCs w:val="22"/>
        </w:rPr>
        <w:t xml:space="preserve">V dosedanji tretji alinei, ki postane druga alinea, se beseda </w:t>
      </w:r>
      <w:r w:rsidR="008B120F" w:rsidRPr="000B1606">
        <w:rPr>
          <w:rFonts w:cs="Arial"/>
          <w:bCs/>
          <w:noProof/>
          <w:sz w:val="22"/>
          <w:szCs w:val="22"/>
        </w:rPr>
        <w:t>»</w:t>
      </w:r>
      <w:r w:rsidRPr="000B1606">
        <w:rPr>
          <w:rFonts w:cs="Arial"/>
          <w:bCs/>
          <w:noProof/>
          <w:sz w:val="22"/>
          <w:szCs w:val="22"/>
        </w:rPr>
        <w:t>četrtim</w:t>
      </w:r>
      <w:r w:rsidR="008B120F" w:rsidRPr="000B1606">
        <w:rPr>
          <w:rFonts w:cs="Arial"/>
          <w:bCs/>
          <w:noProof/>
          <w:sz w:val="22"/>
          <w:szCs w:val="22"/>
        </w:rPr>
        <w:t>«</w:t>
      </w:r>
      <w:r w:rsidRPr="000B1606">
        <w:rPr>
          <w:rFonts w:cs="Arial"/>
          <w:bCs/>
          <w:noProof/>
          <w:sz w:val="22"/>
          <w:szCs w:val="22"/>
        </w:rPr>
        <w:t xml:space="preserve"> nadomesti z besedo </w:t>
      </w:r>
      <w:r w:rsidR="008B120F" w:rsidRPr="000B1606">
        <w:rPr>
          <w:rFonts w:cs="Arial"/>
          <w:bCs/>
          <w:noProof/>
          <w:sz w:val="22"/>
          <w:szCs w:val="22"/>
        </w:rPr>
        <w:t>»</w:t>
      </w:r>
      <w:r w:rsidRPr="000B1606">
        <w:rPr>
          <w:rFonts w:cs="Arial"/>
          <w:bCs/>
          <w:noProof/>
          <w:sz w:val="22"/>
          <w:szCs w:val="22"/>
        </w:rPr>
        <w:t>tretjim</w:t>
      </w:r>
      <w:r w:rsidR="008B120F" w:rsidRPr="000B1606">
        <w:rPr>
          <w:rFonts w:cs="Arial"/>
          <w:bCs/>
          <w:noProof/>
          <w:sz w:val="22"/>
          <w:szCs w:val="22"/>
        </w:rPr>
        <w:t>«</w:t>
      </w:r>
      <w:r w:rsidRPr="000B1606">
        <w:rPr>
          <w:rFonts w:cs="Arial"/>
          <w:bCs/>
          <w:noProof/>
          <w:sz w:val="22"/>
          <w:szCs w:val="22"/>
        </w:rPr>
        <w:t>.</w:t>
      </w:r>
    </w:p>
    <w:p w:rsidR="00BA3797" w:rsidRPr="000B1606" w:rsidRDefault="00BA3797" w:rsidP="00690EEE">
      <w:pPr>
        <w:spacing w:before="120" w:after="120" w:line="240" w:lineRule="auto"/>
        <w:jc w:val="both"/>
        <w:rPr>
          <w:rFonts w:cs="Arial"/>
          <w:bCs/>
          <w:noProof/>
          <w:sz w:val="22"/>
          <w:szCs w:val="22"/>
        </w:rPr>
      </w:pPr>
      <w:r w:rsidRPr="000B1606">
        <w:rPr>
          <w:rFonts w:cs="Arial"/>
          <w:bCs/>
          <w:noProof/>
          <w:sz w:val="22"/>
          <w:szCs w:val="22"/>
        </w:rPr>
        <w:t>Dosedanja četrta alinea postane tretja alinea.</w:t>
      </w:r>
    </w:p>
    <w:p w:rsidR="008A03FA" w:rsidRPr="000B1606" w:rsidRDefault="003B0472" w:rsidP="00690EEE">
      <w:pPr>
        <w:spacing w:before="120" w:after="120" w:line="240" w:lineRule="auto"/>
        <w:jc w:val="both"/>
        <w:rPr>
          <w:rFonts w:cs="Arial"/>
          <w:bCs/>
          <w:noProof/>
          <w:sz w:val="22"/>
          <w:szCs w:val="22"/>
        </w:rPr>
      </w:pPr>
      <w:r w:rsidRPr="000B1606">
        <w:rPr>
          <w:rFonts w:cs="Arial"/>
          <w:bCs/>
          <w:noProof/>
          <w:sz w:val="22"/>
          <w:szCs w:val="22"/>
        </w:rPr>
        <w:t xml:space="preserve">(4) </w:t>
      </w:r>
      <w:r w:rsidR="008A03FA" w:rsidRPr="000B1606">
        <w:rPr>
          <w:rFonts w:cs="Arial"/>
          <w:bCs/>
          <w:noProof/>
          <w:sz w:val="22"/>
          <w:szCs w:val="22"/>
        </w:rPr>
        <w:t>V petem odstavku se v osmi alinei besedi »s sedmim« nadomestita z besedama »z devetim«.</w:t>
      </w:r>
    </w:p>
    <w:p w:rsidR="00096861" w:rsidRPr="000B1606" w:rsidRDefault="006D6129" w:rsidP="00690EEE">
      <w:pPr>
        <w:spacing w:before="120" w:after="120" w:line="240" w:lineRule="auto"/>
        <w:jc w:val="both"/>
        <w:rPr>
          <w:rFonts w:cs="Arial"/>
          <w:bCs/>
          <w:noProof/>
          <w:sz w:val="22"/>
          <w:szCs w:val="22"/>
        </w:rPr>
      </w:pPr>
      <w:r w:rsidRPr="000B1606">
        <w:rPr>
          <w:rFonts w:cs="Arial"/>
          <w:bCs/>
          <w:noProof/>
          <w:sz w:val="22"/>
          <w:szCs w:val="22"/>
        </w:rPr>
        <w:t>(5</w:t>
      </w:r>
      <w:r w:rsidR="00BA3797" w:rsidRPr="000B1606">
        <w:rPr>
          <w:rFonts w:cs="Arial"/>
          <w:bCs/>
          <w:noProof/>
          <w:sz w:val="22"/>
          <w:szCs w:val="22"/>
        </w:rPr>
        <w:t xml:space="preserve">) </w:t>
      </w:r>
      <w:r w:rsidR="00096861" w:rsidRPr="000B1606">
        <w:rPr>
          <w:rFonts w:cs="Arial"/>
          <w:bCs/>
          <w:noProof/>
          <w:sz w:val="22"/>
          <w:szCs w:val="22"/>
        </w:rPr>
        <w:t>V prvi alinei šestega odstavka se besedi "prenosnih akumulatorjev" zamenjata z besedo "akumulatorjev".</w:t>
      </w:r>
      <w:r w:rsidR="00BA3797" w:rsidRPr="000B1606">
        <w:rPr>
          <w:rFonts w:cs="Arial"/>
          <w:bCs/>
          <w:noProof/>
          <w:sz w:val="22"/>
          <w:szCs w:val="22"/>
        </w:rPr>
        <w:t xml:space="preserve"> </w:t>
      </w:r>
    </w:p>
    <w:p w:rsidR="00096861" w:rsidRPr="000B1606" w:rsidRDefault="00096861" w:rsidP="00690EEE">
      <w:pPr>
        <w:spacing w:before="120" w:after="120" w:line="240" w:lineRule="auto"/>
        <w:jc w:val="both"/>
        <w:rPr>
          <w:rFonts w:cs="Arial"/>
          <w:bCs/>
          <w:noProof/>
          <w:sz w:val="22"/>
          <w:szCs w:val="22"/>
        </w:rPr>
      </w:pPr>
      <w:r w:rsidRPr="000B1606">
        <w:rPr>
          <w:rFonts w:cs="Arial"/>
          <w:bCs/>
          <w:noProof/>
          <w:sz w:val="22"/>
          <w:szCs w:val="22"/>
        </w:rPr>
        <w:t>V tretji alinei se beseda "kupcem" zamenja z besedo "končnim uporabnikom".</w:t>
      </w:r>
    </w:p>
    <w:p w:rsidR="00BA3797" w:rsidRPr="000B1606" w:rsidRDefault="00096861" w:rsidP="00690EEE">
      <w:pPr>
        <w:spacing w:before="120" w:after="120" w:line="240" w:lineRule="auto"/>
        <w:jc w:val="both"/>
        <w:rPr>
          <w:rFonts w:cs="Arial"/>
          <w:bCs/>
          <w:noProof/>
          <w:sz w:val="22"/>
          <w:szCs w:val="22"/>
        </w:rPr>
      </w:pPr>
      <w:r w:rsidRPr="000B1606">
        <w:rPr>
          <w:rFonts w:cs="Arial"/>
          <w:bCs/>
          <w:noProof/>
          <w:sz w:val="22"/>
          <w:szCs w:val="22"/>
        </w:rPr>
        <w:t>V</w:t>
      </w:r>
      <w:r w:rsidR="00BA3797" w:rsidRPr="000B1606">
        <w:rPr>
          <w:rFonts w:cs="Arial"/>
          <w:bCs/>
          <w:noProof/>
          <w:sz w:val="22"/>
          <w:szCs w:val="22"/>
        </w:rPr>
        <w:t xml:space="preserve"> šesti alinei</w:t>
      </w:r>
      <w:r w:rsidRPr="000B1606">
        <w:rPr>
          <w:rFonts w:cs="Arial"/>
          <w:bCs/>
          <w:noProof/>
          <w:sz w:val="22"/>
          <w:szCs w:val="22"/>
        </w:rPr>
        <w:t xml:space="preserve"> se</w:t>
      </w:r>
      <w:r w:rsidR="00BA3797" w:rsidRPr="000B1606">
        <w:rPr>
          <w:rFonts w:cs="Arial"/>
          <w:bCs/>
          <w:noProof/>
          <w:sz w:val="22"/>
          <w:szCs w:val="22"/>
        </w:rPr>
        <w:t xml:space="preserve"> besedi </w:t>
      </w:r>
      <w:r w:rsidR="008B120F" w:rsidRPr="000B1606">
        <w:rPr>
          <w:rFonts w:cs="Arial"/>
          <w:bCs/>
          <w:noProof/>
          <w:sz w:val="22"/>
          <w:szCs w:val="22"/>
        </w:rPr>
        <w:t>»</w:t>
      </w:r>
      <w:r w:rsidR="00BA3797" w:rsidRPr="000B1606">
        <w:rPr>
          <w:rFonts w:cs="Arial"/>
          <w:bCs/>
          <w:noProof/>
          <w:sz w:val="22"/>
          <w:szCs w:val="22"/>
        </w:rPr>
        <w:t>s sedmim</w:t>
      </w:r>
      <w:r w:rsidR="008B120F" w:rsidRPr="000B1606">
        <w:rPr>
          <w:rFonts w:cs="Arial"/>
          <w:bCs/>
          <w:noProof/>
          <w:sz w:val="22"/>
          <w:szCs w:val="22"/>
        </w:rPr>
        <w:t>«</w:t>
      </w:r>
      <w:r w:rsidR="00BA3797" w:rsidRPr="000B1606">
        <w:rPr>
          <w:rFonts w:cs="Arial"/>
          <w:bCs/>
          <w:noProof/>
          <w:sz w:val="22"/>
          <w:szCs w:val="22"/>
        </w:rPr>
        <w:t xml:space="preserve"> nadomestita z besedama </w:t>
      </w:r>
      <w:r w:rsidR="008B120F" w:rsidRPr="000B1606">
        <w:rPr>
          <w:rFonts w:cs="Arial"/>
          <w:bCs/>
          <w:noProof/>
          <w:sz w:val="22"/>
          <w:szCs w:val="22"/>
        </w:rPr>
        <w:t>»</w:t>
      </w:r>
      <w:r w:rsidR="00BA3797" w:rsidRPr="000B1606">
        <w:rPr>
          <w:rFonts w:cs="Arial"/>
          <w:bCs/>
          <w:noProof/>
          <w:sz w:val="22"/>
          <w:szCs w:val="22"/>
        </w:rPr>
        <w:t>z devetim</w:t>
      </w:r>
      <w:r w:rsidR="008B120F" w:rsidRPr="000B1606">
        <w:rPr>
          <w:rFonts w:cs="Arial"/>
          <w:bCs/>
          <w:noProof/>
          <w:sz w:val="22"/>
          <w:szCs w:val="22"/>
        </w:rPr>
        <w:t>«</w:t>
      </w:r>
      <w:r w:rsidR="00BA3797" w:rsidRPr="000B1606">
        <w:rPr>
          <w:rFonts w:cs="Arial"/>
          <w:bCs/>
          <w:noProof/>
          <w:sz w:val="22"/>
          <w:szCs w:val="22"/>
        </w:rPr>
        <w:t>.</w:t>
      </w:r>
    </w:p>
    <w:p w:rsidR="00B04E6D" w:rsidRPr="000B1606" w:rsidRDefault="00B04E6D" w:rsidP="00690EEE">
      <w:pPr>
        <w:spacing w:before="120" w:after="120" w:line="240" w:lineRule="auto"/>
        <w:jc w:val="both"/>
        <w:rPr>
          <w:rFonts w:cs="Arial"/>
          <w:bCs/>
          <w:noProof/>
          <w:sz w:val="22"/>
          <w:szCs w:val="22"/>
        </w:rPr>
      </w:pPr>
      <w:r w:rsidRPr="000B1606">
        <w:rPr>
          <w:rFonts w:cs="Arial"/>
          <w:bCs/>
          <w:noProof/>
          <w:sz w:val="22"/>
          <w:szCs w:val="22"/>
        </w:rPr>
        <w:t>(6) V peti alinei sedmega odstavka se pred besedo »skladiščenje« doda beseda »predhodno«.</w:t>
      </w:r>
    </w:p>
    <w:p w:rsidR="00560626" w:rsidRPr="000B1606" w:rsidRDefault="002465DD" w:rsidP="00690EEE">
      <w:pPr>
        <w:spacing w:before="120" w:after="120" w:line="240" w:lineRule="auto"/>
        <w:jc w:val="both"/>
        <w:rPr>
          <w:rFonts w:cs="Arial"/>
          <w:bCs/>
          <w:noProof/>
          <w:sz w:val="22"/>
          <w:szCs w:val="22"/>
        </w:rPr>
      </w:pPr>
      <w:r w:rsidRPr="000B1606">
        <w:rPr>
          <w:rFonts w:cs="Arial"/>
          <w:bCs/>
          <w:noProof/>
          <w:sz w:val="22"/>
          <w:szCs w:val="22"/>
        </w:rPr>
        <w:t>(7</w:t>
      </w:r>
      <w:r w:rsidR="00BA3797" w:rsidRPr="000B1606">
        <w:rPr>
          <w:rFonts w:cs="Arial"/>
          <w:bCs/>
          <w:noProof/>
          <w:sz w:val="22"/>
          <w:szCs w:val="22"/>
        </w:rPr>
        <w:t xml:space="preserve">) </w:t>
      </w:r>
      <w:r w:rsidR="00560626" w:rsidRPr="000B1606">
        <w:rPr>
          <w:rFonts w:cs="Arial"/>
          <w:bCs/>
          <w:noProof/>
          <w:sz w:val="22"/>
          <w:szCs w:val="22"/>
        </w:rPr>
        <w:t xml:space="preserve">V 1. točki prve alinee devetega odstavka se pred besedo </w:t>
      </w:r>
      <w:r w:rsidR="008B120F" w:rsidRPr="000B1606">
        <w:rPr>
          <w:rFonts w:cs="Arial"/>
          <w:bCs/>
          <w:noProof/>
          <w:sz w:val="22"/>
          <w:szCs w:val="22"/>
        </w:rPr>
        <w:t>»</w:t>
      </w:r>
      <w:r w:rsidR="00560626" w:rsidRPr="000B1606">
        <w:rPr>
          <w:rFonts w:cs="Arial"/>
          <w:bCs/>
          <w:noProof/>
          <w:sz w:val="22"/>
          <w:szCs w:val="22"/>
        </w:rPr>
        <w:t>baterij</w:t>
      </w:r>
      <w:r w:rsidR="008B120F" w:rsidRPr="000B1606">
        <w:rPr>
          <w:rFonts w:cs="Arial"/>
          <w:bCs/>
          <w:noProof/>
          <w:sz w:val="22"/>
          <w:szCs w:val="22"/>
        </w:rPr>
        <w:t>«</w:t>
      </w:r>
      <w:r w:rsidR="00560626" w:rsidRPr="000B1606">
        <w:rPr>
          <w:rFonts w:cs="Arial"/>
          <w:bCs/>
          <w:noProof/>
          <w:sz w:val="22"/>
          <w:szCs w:val="22"/>
        </w:rPr>
        <w:t xml:space="preserve"> doda beseda </w:t>
      </w:r>
      <w:r w:rsidR="008B120F" w:rsidRPr="000B1606">
        <w:rPr>
          <w:rFonts w:cs="Arial"/>
          <w:bCs/>
          <w:noProof/>
          <w:sz w:val="22"/>
          <w:szCs w:val="22"/>
        </w:rPr>
        <w:t>»</w:t>
      </w:r>
      <w:r w:rsidR="00560626" w:rsidRPr="000B1606">
        <w:rPr>
          <w:rFonts w:cs="Arial"/>
          <w:bCs/>
          <w:noProof/>
          <w:sz w:val="22"/>
          <w:szCs w:val="22"/>
        </w:rPr>
        <w:t>odpadnih</w:t>
      </w:r>
      <w:r w:rsidR="008B120F" w:rsidRPr="000B1606">
        <w:rPr>
          <w:rFonts w:cs="Arial"/>
          <w:bCs/>
          <w:noProof/>
          <w:sz w:val="22"/>
          <w:szCs w:val="22"/>
        </w:rPr>
        <w:t>«</w:t>
      </w:r>
      <w:r w:rsidR="00115A53" w:rsidRPr="000B1606">
        <w:rPr>
          <w:rFonts w:cs="Arial"/>
          <w:bCs/>
          <w:noProof/>
          <w:sz w:val="22"/>
          <w:szCs w:val="22"/>
        </w:rPr>
        <w:t>.</w:t>
      </w:r>
      <w:r w:rsidR="00DB7CC6" w:rsidRPr="000B1606">
        <w:rPr>
          <w:rFonts w:cs="Arial"/>
          <w:bCs/>
          <w:noProof/>
          <w:sz w:val="22"/>
          <w:szCs w:val="22"/>
        </w:rPr>
        <w:t xml:space="preserve"> </w:t>
      </w:r>
    </w:p>
    <w:p w:rsidR="00BA3797" w:rsidRPr="000B1606" w:rsidRDefault="009D427D" w:rsidP="00690EEE">
      <w:pPr>
        <w:spacing w:before="120" w:after="120" w:line="240" w:lineRule="auto"/>
        <w:jc w:val="both"/>
        <w:rPr>
          <w:rFonts w:cs="Arial"/>
          <w:bCs/>
          <w:noProof/>
          <w:sz w:val="22"/>
          <w:szCs w:val="22"/>
        </w:rPr>
      </w:pPr>
      <w:r w:rsidRPr="000B1606">
        <w:rPr>
          <w:rFonts w:cs="Arial"/>
          <w:bCs/>
          <w:noProof/>
          <w:sz w:val="22"/>
          <w:szCs w:val="22"/>
        </w:rPr>
        <w:t>D</w:t>
      </w:r>
      <w:r w:rsidR="00BA3797" w:rsidRPr="000B1606">
        <w:rPr>
          <w:rFonts w:cs="Arial"/>
          <w:bCs/>
          <w:noProof/>
          <w:sz w:val="22"/>
          <w:szCs w:val="22"/>
        </w:rPr>
        <w:t xml:space="preserve">oda </w:t>
      </w:r>
      <w:r w:rsidR="00560626" w:rsidRPr="000B1606">
        <w:rPr>
          <w:rFonts w:cs="Arial"/>
          <w:bCs/>
          <w:noProof/>
          <w:sz w:val="22"/>
          <w:szCs w:val="22"/>
        </w:rPr>
        <w:t xml:space="preserve">se </w:t>
      </w:r>
      <w:r w:rsidR="00BA3797" w:rsidRPr="000B1606">
        <w:rPr>
          <w:rFonts w:cs="Arial"/>
          <w:bCs/>
          <w:noProof/>
          <w:sz w:val="22"/>
          <w:szCs w:val="22"/>
        </w:rPr>
        <w:t>nova druga alinea, ki se glasi:</w:t>
      </w:r>
    </w:p>
    <w:p w:rsidR="00577160" w:rsidRPr="000B1606" w:rsidRDefault="008B120F" w:rsidP="00690EEE">
      <w:pPr>
        <w:spacing w:before="120" w:after="120" w:line="240" w:lineRule="auto"/>
        <w:jc w:val="both"/>
        <w:rPr>
          <w:rFonts w:cs="Arial"/>
          <w:bCs/>
          <w:noProof/>
          <w:sz w:val="22"/>
          <w:szCs w:val="22"/>
        </w:rPr>
      </w:pPr>
      <w:r w:rsidRPr="000B1606">
        <w:rPr>
          <w:rFonts w:cs="Arial"/>
          <w:bCs/>
          <w:noProof/>
          <w:sz w:val="22"/>
          <w:szCs w:val="22"/>
        </w:rPr>
        <w:t>»</w:t>
      </w:r>
      <w:r w:rsidR="00BA3797" w:rsidRPr="000B1606">
        <w:rPr>
          <w:rFonts w:cs="Arial"/>
          <w:noProof/>
          <w:sz w:val="22"/>
          <w:szCs w:val="22"/>
        </w:rPr>
        <w:t>v nasprotju s šestim odstavkom 35. člena te uredbe ne izračuna učinkovitosti recikliranja postopka recikliranja odpadnih baterij in akumulatorjev ter stopnje recikliranega vsebovanega svinca in kadmija ali o tem ne poroča ministrstvu;</w:t>
      </w:r>
      <w:r w:rsidRPr="000B1606">
        <w:rPr>
          <w:rFonts w:cs="Arial"/>
          <w:bCs/>
          <w:noProof/>
          <w:sz w:val="22"/>
          <w:szCs w:val="22"/>
        </w:rPr>
        <w:t>«</w:t>
      </w:r>
    </w:p>
    <w:p w:rsidR="00E74D51" w:rsidRPr="000B1606" w:rsidRDefault="00E74D51" w:rsidP="00690EEE">
      <w:pPr>
        <w:spacing w:before="120" w:after="120" w:line="240" w:lineRule="auto"/>
        <w:jc w:val="both"/>
        <w:rPr>
          <w:rFonts w:cs="Arial"/>
          <w:bCs/>
          <w:noProof/>
          <w:sz w:val="22"/>
          <w:szCs w:val="22"/>
        </w:rPr>
      </w:pPr>
      <w:r w:rsidRPr="000B1606">
        <w:rPr>
          <w:rFonts w:cs="Arial"/>
          <w:bCs/>
          <w:noProof/>
          <w:sz w:val="22"/>
          <w:szCs w:val="22"/>
        </w:rPr>
        <w:t>D</w:t>
      </w:r>
      <w:r w:rsidR="00686690" w:rsidRPr="000B1606">
        <w:rPr>
          <w:rFonts w:cs="Arial"/>
          <w:bCs/>
          <w:noProof/>
          <w:sz w:val="22"/>
          <w:szCs w:val="22"/>
        </w:rPr>
        <w:t>osedanj</w:t>
      </w:r>
      <w:r w:rsidRPr="000B1606">
        <w:rPr>
          <w:rFonts w:cs="Arial"/>
          <w:bCs/>
          <w:noProof/>
          <w:sz w:val="22"/>
          <w:szCs w:val="22"/>
        </w:rPr>
        <w:t>a druga</w:t>
      </w:r>
      <w:r w:rsidR="00686690" w:rsidRPr="000B1606">
        <w:rPr>
          <w:rFonts w:cs="Arial"/>
          <w:bCs/>
          <w:noProof/>
          <w:sz w:val="22"/>
          <w:szCs w:val="22"/>
        </w:rPr>
        <w:t xml:space="preserve"> aline</w:t>
      </w:r>
      <w:r w:rsidRPr="000B1606">
        <w:rPr>
          <w:rFonts w:cs="Arial"/>
          <w:bCs/>
          <w:noProof/>
          <w:sz w:val="22"/>
          <w:szCs w:val="22"/>
        </w:rPr>
        <w:t>a</w:t>
      </w:r>
      <w:r w:rsidR="00686690" w:rsidRPr="000B1606">
        <w:rPr>
          <w:rFonts w:cs="Arial"/>
          <w:bCs/>
          <w:noProof/>
          <w:sz w:val="22"/>
          <w:szCs w:val="22"/>
        </w:rPr>
        <w:t>, postane tretja alinea</w:t>
      </w:r>
      <w:r w:rsidRPr="000B1606">
        <w:rPr>
          <w:rFonts w:cs="Arial"/>
          <w:bCs/>
          <w:noProof/>
          <w:sz w:val="22"/>
          <w:szCs w:val="22"/>
        </w:rPr>
        <w:t>.</w:t>
      </w:r>
    </w:p>
    <w:p w:rsidR="00BA3797" w:rsidRPr="000B1606" w:rsidRDefault="006D6129" w:rsidP="00690EEE">
      <w:pPr>
        <w:spacing w:before="120" w:after="120" w:line="240" w:lineRule="auto"/>
        <w:jc w:val="both"/>
        <w:rPr>
          <w:rFonts w:cs="Arial"/>
          <w:bCs/>
          <w:noProof/>
          <w:sz w:val="22"/>
          <w:szCs w:val="22"/>
        </w:rPr>
      </w:pPr>
      <w:r w:rsidRPr="000B1606">
        <w:rPr>
          <w:rFonts w:cs="Arial"/>
          <w:bCs/>
          <w:noProof/>
          <w:sz w:val="22"/>
          <w:szCs w:val="22"/>
        </w:rPr>
        <w:t>(</w:t>
      </w:r>
      <w:r w:rsidR="002465DD" w:rsidRPr="000B1606">
        <w:rPr>
          <w:rFonts w:cs="Arial"/>
          <w:bCs/>
          <w:noProof/>
          <w:sz w:val="22"/>
          <w:szCs w:val="22"/>
        </w:rPr>
        <w:t>8</w:t>
      </w:r>
      <w:r w:rsidR="00BA3797" w:rsidRPr="000B1606">
        <w:rPr>
          <w:rFonts w:cs="Arial"/>
          <w:bCs/>
          <w:noProof/>
          <w:sz w:val="22"/>
          <w:szCs w:val="22"/>
        </w:rPr>
        <w:t>) Dodata se nova deseti in enajsti odstavek, ki se glasita:</w:t>
      </w:r>
    </w:p>
    <w:p w:rsidR="00BA3797" w:rsidRPr="000B1606" w:rsidRDefault="008B120F" w:rsidP="00690EEE">
      <w:pPr>
        <w:spacing w:before="120" w:after="120" w:line="240" w:lineRule="auto"/>
        <w:jc w:val="both"/>
        <w:rPr>
          <w:rFonts w:cs="Arial"/>
          <w:bCs/>
          <w:noProof/>
          <w:sz w:val="22"/>
          <w:szCs w:val="22"/>
        </w:rPr>
      </w:pPr>
      <w:r w:rsidRPr="000B1606">
        <w:rPr>
          <w:rFonts w:cs="Arial"/>
          <w:bCs/>
          <w:noProof/>
          <w:sz w:val="22"/>
          <w:szCs w:val="22"/>
        </w:rPr>
        <w:t>»</w:t>
      </w:r>
      <w:r w:rsidR="00BA3797" w:rsidRPr="000B1606">
        <w:rPr>
          <w:rFonts w:cs="Arial"/>
          <w:bCs/>
          <w:noProof/>
          <w:sz w:val="22"/>
          <w:szCs w:val="22"/>
        </w:rPr>
        <w:t>(10) Z globo od 4.000 eurov do 40.000 eurov je za prekršek kaznovan proizvajalec naprav, ki je pravna oseba ali samostojni podjetnik posameznik, če:</w:t>
      </w:r>
    </w:p>
    <w:p w:rsidR="00BA3797" w:rsidRPr="000B1606" w:rsidRDefault="00BA3797" w:rsidP="00690EEE">
      <w:pPr>
        <w:pStyle w:val="Alineazaodstavkom"/>
        <w:numPr>
          <w:ilvl w:val="0"/>
          <w:numId w:val="8"/>
        </w:numPr>
        <w:tabs>
          <w:tab w:val="clear" w:pos="397"/>
          <w:tab w:val="num" w:pos="142"/>
        </w:tabs>
        <w:overflowPunct/>
        <w:autoSpaceDE/>
        <w:autoSpaceDN/>
        <w:adjustRightInd/>
        <w:spacing w:before="120" w:after="120" w:line="240" w:lineRule="auto"/>
        <w:ind w:left="142" w:hanging="142"/>
        <w:textAlignment w:val="auto"/>
        <w:rPr>
          <w:bCs/>
          <w:noProof/>
          <w:lang w:eastAsia="en-US"/>
        </w:rPr>
      </w:pPr>
      <w:r w:rsidRPr="000B1606">
        <w:rPr>
          <w:bCs/>
          <w:noProof/>
          <w:lang w:eastAsia="en-US"/>
        </w:rPr>
        <w:t>ne zagotovi, da so naprave načrtovane v skladu z določbo prvega odstavka 7. člena te uredbe;</w:t>
      </w:r>
    </w:p>
    <w:p w:rsidR="00BA3797" w:rsidRPr="000B1606" w:rsidRDefault="00BA3797" w:rsidP="00690EEE">
      <w:pPr>
        <w:pStyle w:val="Alineazaodstavkom"/>
        <w:numPr>
          <w:ilvl w:val="0"/>
          <w:numId w:val="8"/>
        </w:numPr>
        <w:tabs>
          <w:tab w:val="clear" w:pos="397"/>
          <w:tab w:val="num" w:pos="142"/>
        </w:tabs>
        <w:overflowPunct/>
        <w:autoSpaceDE/>
        <w:autoSpaceDN/>
        <w:adjustRightInd/>
        <w:spacing w:before="120" w:after="120" w:line="240" w:lineRule="auto"/>
        <w:ind w:left="142" w:hanging="142"/>
        <w:textAlignment w:val="auto"/>
        <w:rPr>
          <w:bCs/>
          <w:noProof/>
          <w:lang w:eastAsia="en-US"/>
        </w:rPr>
      </w:pPr>
      <w:r w:rsidRPr="000B1606">
        <w:rPr>
          <w:bCs/>
          <w:noProof/>
          <w:lang w:eastAsia="en-US"/>
        </w:rPr>
        <w:lastRenderedPageBreak/>
        <w:t>ne zagotovi, da so naprave opremljene z navodili v skladu z drugim odstavkom 7. člena te uredbe ali ne zagotovi takšnih navodil, kot je predpisano v drugem odstavku 7. člena te uredbe.</w:t>
      </w:r>
    </w:p>
    <w:p w:rsidR="00577160" w:rsidRPr="000B1606" w:rsidRDefault="00BA3797" w:rsidP="00690EEE">
      <w:pPr>
        <w:spacing w:before="120" w:after="120" w:line="240" w:lineRule="auto"/>
        <w:jc w:val="both"/>
        <w:rPr>
          <w:rFonts w:cs="Arial"/>
          <w:bCs/>
          <w:noProof/>
          <w:sz w:val="22"/>
          <w:szCs w:val="22"/>
        </w:rPr>
      </w:pPr>
      <w:r w:rsidRPr="000B1606">
        <w:rPr>
          <w:rFonts w:cs="Arial"/>
          <w:bCs/>
          <w:noProof/>
          <w:sz w:val="22"/>
          <w:szCs w:val="22"/>
        </w:rPr>
        <w:t>(11) Z globo od 4.000 eurov do 40.000 eurov je za prekršek kaznovan</w:t>
      </w:r>
      <w:r w:rsidR="00BE40EB" w:rsidRPr="000B1606">
        <w:rPr>
          <w:rFonts w:cs="Arial"/>
          <w:bCs/>
          <w:noProof/>
          <w:sz w:val="22"/>
          <w:szCs w:val="22"/>
        </w:rPr>
        <w:t xml:space="preserve"> </w:t>
      </w:r>
      <w:r w:rsidRPr="000B1606">
        <w:rPr>
          <w:rFonts w:cs="Arial"/>
          <w:bCs/>
          <w:noProof/>
          <w:sz w:val="22"/>
          <w:szCs w:val="22"/>
        </w:rPr>
        <w:t>uvoznik naprav, ki je pravna oseba ali samostojni podjetnik posameznik, če</w:t>
      </w:r>
      <w:r w:rsidR="00BE40EB" w:rsidRPr="000B1606">
        <w:rPr>
          <w:rFonts w:cs="Arial"/>
          <w:bCs/>
          <w:noProof/>
          <w:sz w:val="22"/>
          <w:szCs w:val="22"/>
        </w:rPr>
        <w:t xml:space="preserve"> </w:t>
      </w:r>
      <w:r w:rsidRPr="000B1606">
        <w:rPr>
          <w:rFonts w:cs="Arial"/>
          <w:bCs/>
          <w:noProof/>
          <w:sz w:val="22"/>
          <w:szCs w:val="22"/>
        </w:rPr>
        <w:t>v nasprotju s tretjim odstavkom 7. člena te uredbe ne z</w:t>
      </w:r>
      <w:r w:rsidR="00927BC2" w:rsidRPr="000B1606">
        <w:rPr>
          <w:rFonts w:cs="Arial"/>
          <w:bCs/>
          <w:noProof/>
          <w:sz w:val="22"/>
          <w:szCs w:val="22"/>
        </w:rPr>
        <w:t>agotovi izpolnjevanja določb pr</w:t>
      </w:r>
      <w:r w:rsidRPr="000B1606">
        <w:rPr>
          <w:rFonts w:cs="Arial"/>
          <w:bCs/>
          <w:noProof/>
          <w:sz w:val="22"/>
          <w:szCs w:val="22"/>
        </w:rPr>
        <w:t>v</w:t>
      </w:r>
      <w:r w:rsidR="00927BC2" w:rsidRPr="000B1606">
        <w:rPr>
          <w:rFonts w:cs="Arial"/>
          <w:bCs/>
          <w:noProof/>
          <w:sz w:val="22"/>
          <w:szCs w:val="22"/>
        </w:rPr>
        <w:t>e</w:t>
      </w:r>
      <w:r w:rsidRPr="000B1606">
        <w:rPr>
          <w:rFonts w:cs="Arial"/>
          <w:bCs/>
          <w:noProof/>
          <w:sz w:val="22"/>
          <w:szCs w:val="22"/>
        </w:rPr>
        <w:t>ga in drugega odstavka 7. člena te uredbe.</w:t>
      </w:r>
      <w:r w:rsidR="008B120F" w:rsidRPr="000B1606">
        <w:rPr>
          <w:rFonts w:cs="Arial"/>
          <w:bCs/>
          <w:noProof/>
          <w:sz w:val="22"/>
          <w:szCs w:val="22"/>
        </w:rPr>
        <w:t>«</w:t>
      </w:r>
    </w:p>
    <w:p w:rsidR="00330CEB" w:rsidRPr="000B1606" w:rsidRDefault="002465DD" w:rsidP="00690EEE">
      <w:pPr>
        <w:spacing w:before="120" w:after="120" w:line="240" w:lineRule="auto"/>
        <w:jc w:val="both"/>
        <w:rPr>
          <w:rFonts w:cs="Arial"/>
          <w:bCs/>
          <w:noProof/>
          <w:sz w:val="22"/>
          <w:szCs w:val="22"/>
        </w:rPr>
      </w:pPr>
      <w:r w:rsidRPr="000B1606">
        <w:rPr>
          <w:rFonts w:cs="Arial"/>
          <w:bCs/>
          <w:noProof/>
          <w:sz w:val="22"/>
          <w:szCs w:val="22"/>
        </w:rPr>
        <w:t>(9</w:t>
      </w:r>
      <w:r w:rsidR="00330CEB" w:rsidRPr="000B1606">
        <w:rPr>
          <w:rFonts w:cs="Arial"/>
          <w:bCs/>
          <w:noProof/>
          <w:sz w:val="22"/>
          <w:szCs w:val="22"/>
        </w:rPr>
        <w:t>) Dosedanji deseti odstavek, ki postane dvanajsti odstavek, se spremeni tako, da se glasi:</w:t>
      </w:r>
    </w:p>
    <w:p w:rsidR="00456CF3" w:rsidRPr="000B1606" w:rsidRDefault="008B120F" w:rsidP="000B1606">
      <w:pPr>
        <w:spacing w:before="120" w:after="120" w:line="240" w:lineRule="auto"/>
        <w:jc w:val="both"/>
        <w:rPr>
          <w:rFonts w:cs="Arial"/>
          <w:bCs/>
          <w:noProof/>
          <w:sz w:val="22"/>
          <w:szCs w:val="22"/>
          <w:lang w:eastAsia="sl-SI"/>
        </w:rPr>
      </w:pPr>
      <w:r w:rsidRPr="000B1606">
        <w:rPr>
          <w:rFonts w:cs="Arial"/>
          <w:bCs/>
          <w:noProof/>
          <w:sz w:val="22"/>
          <w:szCs w:val="22"/>
        </w:rPr>
        <w:t>»</w:t>
      </w:r>
      <w:r w:rsidR="00330CEB" w:rsidRPr="000B1606">
        <w:rPr>
          <w:rFonts w:cs="Arial"/>
          <w:bCs/>
          <w:noProof/>
          <w:sz w:val="22"/>
          <w:szCs w:val="22"/>
        </w:rPr>
        <w:t>(12) Z globo od 1.200 eurov do 4.100 eurov je za prekršek iz prvega odstavka tega člena kaznovana tudi odgovorna oseba proizvajalca, za prekršek iz drugega odstavka tega člena odgovorna oseba izvornega proizvajalca baterij in akumulatorjev, za prekršek iz tretjega odstavka tega člena odgovorna oseba končnega uporabnika baterij in akumulatorjev, ki je pravna oseba, ali samostojni podjetnik posameznik, za prekršek iz četrtega odstavka tega člena odgovorna oseba izvajalca javne službe, za prekršek iz petega odstavka tega člena odgovorna oseba nosilca skupnega načrta ravnanja z odpadnimi baterijami in akumulatorji, za prekršek iz šestega odstavka tega člena odgovorna oseba distributerja, za prekršek iz sedmega odstavka tega člena odgovorna oseba zbiralca odpadnih baterij in akumulatorjev, za prekršek iz osmega odstavka tega člena odgovorna oseba končnega uporabnika brez predhodnega dobavitelja, ki je pravna oseba, ali samostojni podjetnik posameznik, za prekršek iz devetega odstavka tega člena odgovorna oseba izvajalca obdelave odpadnih baterij in akumulatorjev, za prekršek iz desetega odstavka tega člena odgovorna oseba proizvajalca naprav ter za prekršek iz enajstega odstavka tega člena odgovorna oseba uvoznika naprav.</w:t>
      </w:r>
      <w:r w:rsidRPr="000B1606">
        <w:rPr>
          <w:rFonts w:cs="Arial"/>
          <w:bCs/>
          <w:noProof/>
          <w:sz w:val="22"/>
          <w:szCs w:val="22"/>
        </w:rPr>
        <w:t>«</w:t>
      </w:r>
      <w:r w:rsidR="00330CEB" w:rsidRPr="000B1606">
        <w:rPr>
          <w:rFonts w:cs="Arial"/>
          <w:bCs/>
          <w:noProof/>
          <w:sz w:val="22"/>
          <w:szCs w:val="22"/>
        </w:rPr>
        <w:t>.</w:t>
      </w:r>
    </w:p>
    <w:p w:rsidR="000B1606" w:rsidRPr="000B1606" w:rsidRDefault="000B1606" w:rsidP="000B1606">
      <w:pPr>
        <w:spacing w:before="120" w:after="120" w:line="240" w:lineRule="auto"/>
        <w:jc w:val="both"/>
        <w:rPr>
          <w:rFonts w:cs="Arial"/>
          <w:bCs/>
          <w:noProof/>
          <w:sz w:val="22"/>
          <w:szCs w:val="22"/>
          <w:lang w:eastAsia="sl-SI"/>
        </w:rPr>
      </w:pPr>
    </w:p>
    <w:p w:rsidR="000B1606" w:rsidRPr="000B1606" w:rsidRDefault="000B1606" w:rsidP="000B1606">
      <w:pPr>
        <w:spacing w:before="120" w:after="120" w:line="240" w:lineRule="auto"/>
        <w:jc w:val="center"/>
        <w:rPr>
          <w:rFonts w:cs="Arial"/>
          <w:b/>
          <w:bCs/>
          <w:noProof/>
          <w:sz w:val="22"/>
          <w:szCs w:val="22"/>
          <w:lang w:eastAsia="sl-SI"/>
        </w:rPr>
      </w:pPr>
      <w:r w:rsidRPr="000B1606">
        <w:rPr>
          <w:rFonts w:cs="Arial"/>
          <w:b/>
          <w:bCs/>
          <w:noProof/>
          <w:sz w:val="22"/>
          <w:szCs w:val="22"/>
          <w:lang w:eastAsia="sl-SI"/>
        </w:rPr>
        <w:t>19. člen</w:t>
      </w:r>
    </w:p>
    <w:p w:rsidR="00456CF3" w:rsidRPr="000B1606" w:rsidRDefault="00456CF3" w:rsidP="00690EEE">
      <w:pPr>
        <w:spacing w:before="120" w:after="120" w:line="240" w:lineRule="auto"/>
        <w:rPr>
          <w:rFonts w:cs="Arial"/>
          <w:bCs/>
          <w:noProof/>
          <w:sz w:val="22"/>
          <w:szCs w:val="22"/>
        </w:rPr>
      </w:pPr>
      <w:r w:rsidRPr="000B1606">
        <w:rPr>
          <w:rFonts w:cs="Arial"/>
          <w:bCs/>
          <w:noProof/>
          <w:sz w:val="22"/>
          <w:szCs w:val="22"/>
        </w:rPr>
        <w:t xml:space="preserve">Ta uredba začne veljati </w:t>
      </w:r>
      <w:r w:rsidR="00FE4685" w:rsidRPr="000B1606">
        <w:rPr>
          <w:rFonts w:cs="Arial"/>
          <w:bCs/>
          <w:noProof/>
          <w:sz w:val="22"/>
          <w:szCs w:val="22"/>
        </w:rPr>
        <w:t>naslednji</w:t>
      </w:r>
      <w:r w:rsidRPr="000B1606">
        <w:rPr>
          <w:rFonts w:cs="Arial"/>
          <w:bCs/>
          <w:noProof/>
          <w:sz w:val="22"/>
          <w:szCs w:val="22"/>
        </w:rPr>
        <w:t xml:space="preserve"> dan po objavi v Uradnem listu Republike Slovenije.</w:t>
      </w:r>
    </w:p>
    <w:p w:rsidR="00CF06AA" w:rsidRPr="000B1606" w:rsidRDefault="00CF06AA" w:rsidP="00690EEE">
      <w:pPr>
        <w:spacing w:before="120" w:after="120" w:line="240" w:lineRule="auto"/>
        <w:rPr>
          <w:rFonts w:cs="Arial"/>
          <w:bCs/>
          <w:noProof/>
          <w:sz w:val="22"/>
          <w:szCs w:val="22"/>
        </w:rPr>
      </w:pPr>
    </w:p>
    <w:p w:rsidR="00456CF3" w:rsidRPr="000B1606" w:rsidRDefault="00456CF3" w:rsidP="00690EEE">
      <w:pPr>
        <w:spacing w:before="120" w:after="120" w:line="240" w:lineRule="auto"/>
        <w:rPr>
          <w:rFonts w:cs="Arial"/>
          <w:bCs/>
          <w:noProof/>
          <w:sz w:val="22"/>
          <w:szCs w:val="22"/>
        </w:rPr>
      </w:pPr>
    </w:p>
    <w:p w:rsidR="00AF6BC3" w:rsidRPr="000B1606" w:rsidRDefault="003C4786" w:rsidP="00AF6BC3">
      <w:pPr>
        <w:spacing w:line="240" w:lineRule="auto"/>
        <w:rPr>
          <w:rFonts w:cs="Arial"/>
          <w:bCs/>
          <w:noProof/>
          <w:sz w:val="22"/>
          <w:szCs w:val="22"/>
        </w:rPr>
      </w:pPr>
      <w:r w:rsidRPr="000B1606">
        <w:rPr>
          <w:rFonts w:cs="Arial"/>
          <w:bCs/>
          <w:noProof/>
          <w:sz w:val="22"/>
          <w:szCs w:val="22"/>
        </w:rPr>
        <w:t xml:space="preserve">Št. </w:t>
      </w:r>
    </w:p>
    <w:p w:rsidR="00C8650E" w:rsidRDefault="003C4786" w:rsidP="000B1606">
      <w:pPr>
        <w:spacing w:line="240" w:lineRule="auto"/>
        <w:rPr>
          <w:rFonts w:cs="Arial"/>
          <w:bCs/>
          <w:noProof/>
          <w:sz w:val="22"/>
          <w:szCs w:val="22"/>
        </w:rPr>
      </w:pPr>
      <w:r w:rsidRPr="000B1606">
        <w:rPr>
          <w:rFonts w:cs="Arial"/>
          <w:bCs/>
          <w:noProof/>
          <w:sz w:val="22"/>
          <w:szCs w:val="22"/>
        </w:rPr>
        <w:t xml:space="preserve">Ljubljana, dne </w:t>
      </w:r>
    </w:p>
    <w:p w:rsidR="000E700D" w:rsidRPr="000B1606" w:rsidRDefault="00B532C1" w:rsidP="000B1606">
      <w:pPr>
        <w:spacing w:line="240" w:lineRule="auto"/>
        <w:rPr>
          <w:rFonts w:cs="Arial"/>
          <w:bCs/>
          <w:noProof/>
          <w:sz w:val="22"/>
          <w:szCs w:val="22"/>
        </w:rPr>
      </w:pPr>
      <w:r w:rsidRPr="000B1606">
        <w:rPr>
          <w:rFonts w:cs="Arial"/>
          <w:bCs/>
          <w:noProof/>
          <w:sz w:val="22"/>
          <w:szCs w:val="22"/>
        </w:rPr>
        <w:t>EVA 2015-2550-0024</w:t>
      </w:r>
    </w:p>
    <w:p w:rsidR="000B1606" w:rsidRPr="000B1606" w:rsidRDefault="000B1606" w:rsidP="000B1606">
      <w:pPr>
        <w:spacing w:line="240" w:lineRule="auto"/>
        <w:rPr>
          <w:rFonts w:cs="Arial"/>
          <w:bCs/>
          <w:noProof/>
          <w:sz w:val="22"/>
          <w:szCs w:val="22"/>
        </w:rPr>
      </w:pPr>
    </w:p>
    <w:p w:rsidR="000B1606" w:rsidRPr="000B1606" w:rsidRDefault="000B1606" w:rsidP="000B1606">
      <w:pPr>
        <w:spacing w:line="240" w:lineRule="auto"/>
        <w:rPr>
          <w:rFonts w:cs="Arial"/>
          <w:bCs/>
          <w:noProof/>
          <w:sz w:val="22"/>
          <w:szCs w:val="22"/>
        </w:rPr>
      </w:pPr>
    </w:p>
    <w:p w:rsidR="000E700D" w:rsidRPr="000B1606" w:rsidRDefault="00775A60" w:rsidP="00690EEE">
      <w:pPr>
        <w:tabs>
          <w:tab w:val="center" w:pos="6804"/>
        </w:tabs>
        <w:spacing w:before="120" w:after="120" w:line="240" w:lineRule="auto"/>
        <w:rPr>
          <w:rFonts w:cs="Arial"/>
          <w:bCs/>
          <w:noProof/>
          <w:sz w:val="22"/>
          <w:szCs w:val="22"/>
        </w:rPr>
      </w:pPr>
      <w:r w:rsidRPr="000B1606">
        <w:rPr>
          <w:rFonts w:cs="Arial"/>
          <w:bCs/>
          <w:noProof/>
          <w:sz w:val="22"/>
          <w:szCs w:val="22"/>
        </w:rPr>
        <w:tab/>
      </w:r>
      <w:r w:rsidR="000E700D" w:rsidRPr="000B1606">
        <w:rPr>
          <w:rFonts w:cs="Arial"/>
          <w:bCs/>
          <w:noProof/>
          <w:sz w:val="22"/>
          <w:szCs w:val="22"/>
        </w:rPr>
        <w:t>Vlada Republike Slovenije</w:t>
      </w:r>
    </w:p>
    <w:p w:rsidR="000E700D" w:rsidRPr="000B1606" w:rsidRDefault="00775A60" w:rsidP="00690EEE">
      <w:pPr>
        <w:tabs>
          <w:tab w:val="center" w:pos="6804"/>
        </w:tabs>
        <w:spacing w:before="120" w:after="120" w:line="240" w:lineRule="auto"/>
        <w:rPr>
          <w:rFonts w:cs="Arial"/>
          <w:bCs/>
          <w:noProof/>
          <w:sz w:val="22"/>
          <w:szCs w:val="22"/>
        </w:rPr>
      </w:pPr>
      <w:r w:rsidRPr="000B1606">
        <w:rPr>
          <w:rFonts w:cs="Arial"/>
          <w:bCs/>
          <w:noProof/>
          <w:sz w:val="22"/>
          <w:szCs w:val="22"/>
        </w:rPr>
        <w:tab/>
        <w:t>dr</w:t>
      </w:r>
      <w:r w:rsidR="000E700D" w:rsidRPr="000B1606">
        <w:rPr>
          <w:rFonts w:cs="Arial"/>
          <w:bCs/>
          <w:noProof/>
          <w:sz w:val="22"/>
          <w:szCs w:val="22"/>
        </w:rPr>
        <w:t xml:space="preserve">. </w:t>
      </w:r>
      <w:r w:rsidRPr="000B1606">
        <w:rPr>
          <w:rFonts w:cs="Arial"/>
          <w:bCs/>
          <w:noProof/>
          <w:sz w:val="22"/>
          <w:szCs w:val="22"/>
        </w:rPr>
        <w:t>Miro CERAR</w:t>
      </w:r>
      <w:r w:rsidR="00C8650E">
        <w:rPr>
          <w:rFonts w:cs="Arial"/>
          <w:bCs/>
          <w:noProof/>
          <w:sz w:val="22"/>
          <w:szCs w:val="22"/>
        </w:rPr>
        <w:t>, l.r.</w:t>
      </w:r>
    </w:p>
    <w:p w:rsidR="00093B68" w:rsidRDefault="00C453B0" w:rsidP="00690EEE">
      <w:pPr>
        <w:tabs>
          <w:tab w:val="center" w:pos="6804"/>
        </w:tabs>
        <w:spacing w:before="120" w:after="120" w:line="240" w:lineRule="auto"/>
        <w:rPr>
          <w:rFonts w:cs="Arial"/>
          <w:bCs/>
          <w:noProof/>
          <w:sz w:val="22"/>
          <w:szCs w:val="22"/>
        </w:rPr>
      </w:pPr>
      <w:r>
        <w:rPr>
          <w:rFonts w:cs="Arial"/>
          <w:bCs/>
          <w:noProof/>
          <w:sz w:val="22"/>
          <w:szCs w:val="22"/>
        </w:rPr>
        <w:tab/>
      </w:r>
      <w:r w:rsidR="00775A60" w:rsidRPr="000B1606">
        <w:rPr>
          <w:rFonts w:cs="Arial"/>
          <w:bCs/>
          <w:noProof/>
          <w:sz w:val="22"/>
          <w:szCs w:val="22"/>
        </w:rPr>
        <w:t>predsednik</w:t>
      </w:r>
    </w:p>
    <w:p w:rsidR="00C453B0" w:rsidRDefault="00C453B0" w:rsidP="00690EEE">
      <w:pPr>
        <w:tabs>
          <w:tab w:val="center" w:pos="6804"/>
        </w:tabs>
        <w:spacing w:before="120" w:after="120" w:line="240" w:lineRule="auto"/>
        <w:rPr>
          <w:rFonts w:cs="Arial"/>
          <w:bCs/>
          <w:noProof/>
          <w:sz w:val="22"/>
          <w:szCs w:val="22"/>
        </w:rPr>
      </w:pPr>
    </w:p>
    <w:p w:rsidR="00C453B0" w:rsidRDefault="00C453B0" w:rsidP="00690EEE">
      <w:pPr>
        <w:tabs>
          <w:tab w:val="center" w:pos="6804"/>
        </w:tabs>
        <w:spacing w:before="120" w:after="120" w:line="240" w:lineRule="auto"/>
        <w:rPr>
          <w:rFonts w:cs="Arial"/>
          <w:bCs/>
          <w:noProof/>
          <w:sz w:val="22"/>
          <w:szCs w:val="22"/>
        </w:rPr>
      </w:pPr>
    </w:p>
    <w:p w:rsidR="00C453B0" w:rsidRDefault="00C453B0" w:rsidP="00690EEE">
      <w:pPr>
        <w:tabs>
          <w:tab w:val="center" w:pos="6804"/>
        </w:tabs>
        <w:spacing w:before="120" w:after="120" w:line="240" w:lineRule="auto"/>
        <w:rPr>
          <w:rFonts w:cs="Arial"/>
          <w:bCs/>
          <w:noProof/>
          <w:sz w:val="22"/>
          <w:szCs w:val="22"/>
        </w:rPr>
      </w:pPr>
    </w:p>
    <w:p w:rsidR="00C453B0" w:rsidRDefault="00C453B0" w:rsidP="00690EEE">
      <w:pPr>
        <w:tabs>
          <w:tab w:val="center" w:pos="6804"/>
        </w:tabs>
        <w:spacing w:before="120" w:after="120" w:line="240" w:lineRule="auto"/>
        <w:rPr>
          <w:rFonts w:cs="Arial"/>
          <w:bCs/>
          <w:noProof/>
          <w:sz w:val="22"/>
          <w:szCs w:val="22"/>
        </w:rPr>
      </w:pPr>
    </w:p>
    <w:p w:rsidR="00C453B0" w:rsidRDefault="00C453B0" w:rsidP="00690EEE">
      <w:pPr>
        <w:tabs>
          <w:tab w:val="center" w:pos="6804"/>
        </w:tabs>
        <w:spacing w:before="120" w:after="120" w:line="240" w:lineRule="auto"/>
        <w:rPr>
          <w:rFonts w:cs="Arial"/>
          <w:bCs/>
          <w:noProof/>
          <w:sz w:val="22"/>
          <w:szCs w:val="22"/>
        </w:rPr>
      </w:pPr>
    </w:p>
    <w:p w:rsidR="00C453B0" w:rsidRDefault="00C453B0" w:rsidP="00690EEE">
      <w:pPr>
        <w:tabs>
          <w:tab w:val="center" w:pos="6804"/>
        </w:tabs>
        <w:spacing w:before="120" w:after="120" w:line="240" w:lineRule="auto"/>
        <w:rPr>
          <w:rFonts w:cs="Arial"/>
          <w:bCs/>
          <w:noProof/>
          <w:sz w:val="22"/>
          <w:szCs w:val="22"/>
        </w:rPr>
      </w:pPr>
    </w:p>
    <w:p w:rsidR="00C453B0" w:rsidRDefault="00C453B0" w:rsidP="00690EEE">
      <w:pPr>
        <w:tabs>
          <w:tab w:val="center" w:pos="6804"/>
        </w:tabs>
        <w:spacing w:before="120" w:after="120" w:line="240" w:lineRule="auto"/>
        <w:rPr>
          <w:rFonts w:cs="Arial"/>
          <w:bCs/>
          <w:noProof/>
          <w:sz w:val="22"/>
          <w:szCs w:val="22"/>
        </w:rPr>
      </w:pPr>
    </w:p>
    <w:p w:rsidR="00C453B0" w:rsidRDefault="00C453B0" w:rsidP="00690EEE">
      <w:pPr>
        <w:tabs>
          <w:tab w:val="center" w:pos="6804"/>
        </w:tabs>
        <w:spacing w:before="120" w:after="120" w:line="240" w:lineRule="auto"/>
        <w:rPr>
          <w:rFonts w:cs="Arial"/>
          <w:bCs/>
          <w:noProof/>
          <w:sz w:val="22"/>
          <w:szCs w:val="22"/>
        </w:rPr>
      </w:pPr>
    </w:p>
    <w:p w:rsidR="00C453B0" w:rsidRDefault="00C453B0" w:rsidP="00690EEE">
      <w:pPr>
        <w:tabs>
          <w:tab w:val="center" w:pos="6804"/>
        </w:tabs>
        <w:spacing w:before="120" w:after="120" w:line="240" w:lineRule="auto"/>
        <w:rPr>
          <w:rFonts w:cs="Arial"/>
          <w:bCs/>
          <w:noProof/>
          <w:sz w:val="22"/>
          <w:szCs w:val="22"/>
        </w:rPr>
      </w:pPr>
    </w:p>
    <w:p w:rsidR="00C453B0" w:rsidRPr="00EB23D3" w:rsidRDefault="00C453B0" w:rsidP="00C453B0">
      <w:pPr>
        <w:spacing w:before="80" w:after="40" w:line="240" w:lineRule="auto"/>
        <w:rPr>
          <w:rFonts w:cs="Arial"/>
          <w:bCs/>
          <w:sz w:val="22"/>
          <w:szCs w:val="22"/>
        </w:rPr>
      </w:pPr>
      <w:r w:rsidRPr="00EB23D3">
        <w:rPr>
          <w:rFonts w:cs="Arial"/>
          <w:bCs/>
          <w:sz w:val="22"/>
          <w:szCs w:val="22"/>
        </w:rPr>
        <w:t>NEURADNO PREČIŠČENO BESEDILO DOLOČB, KI SE SPREMINJAJO</w:t>
      </w:r>
    </w:p>
    <w:p w:rsidR="00C453B0" w:rsidRPr="00EB23D3" w:rsidRDefault="00C453B0" w:rsidP="00C453B0">
      <w:pPr>
        <w:suppressAutoHyphens/>
        <w:overflowPunct w:val="0"/>
        <w:autoSpaceDE w:val="0"/>
        <w:autoSpaceDN w:val="0"/>
        <w:adjustRightInd w:val="0"/>
        <w:spacing w:before="480" w:line="240" w:lineRule="auto"/>
        <w:jc w:val="center"/>
        <w:textAlignment w:val="baseline"/>
        <w:rPr>
          <w:rFonts w:cs="Arial"/>
          <w:b/>
          <w:bCs/>
          <w:color w:val="000000"/>
          <w:spacing w:val="40"/>
          <w:sz w:val="22"/>
          <w:szCs w:val="22"/>
          <w:lang w:eastAsia="x-none"/>
        </w:rPr>
      </w:pPr>
      <w:r w:rsidRPr="00EB23D3">
        <w:rPr>
          <w:rFonts w:cs="Arial"/>
          <w:b/>
          <w:bCs/>
          <w:color w:val="000000"/>
          <w:spacing w:val="40"/>
          <w:sz w:val="22"/>
          <w:szCs w:val="22"/>
          <w:lang w:eastAsia="x-none"/>
        </w:rPr>
        <w:t>UREDBA</w:t>
      </w:r>
    </w:p>
    <w:p w:rsidR="00C453B0" w:rsidRPr="00EB23D3" w:rsidRDefault="00C453B0" w:rsidP="00C453B0">
      <w:pPr>
        <w:suppressAutoHyphens/>
        <w:overflowPunct w:val="0"/>
        <w:autoSpaceDE w:val="0"/>
        <w:autoSpaceDN w:val="0"/>
        <w:adjustRightInd w:val="0"/>
        <w:spacing w:line="240" w:lineRule="auto"/>
        <w:jc w:val="center"/>
        <w:textAlignment w:val="baseline"/>
        <w:rPr>
          <w:rFonts w:cs="Arial"/>
          <w:b/>
          <w:sz w:val="22"/>
          <w:szCs w:val="22"/>
          <w:lang w:eastAsia="x-none"/>
        </w:rPr>
      </w:pPr>
      <w:r w:rsidRPr="00EB23D3">
        <w:rPr>
          <w:rFonts w:cs="Arial"/>
          <w:b/>
          <w:sz w:val="22"/>
          <w:szCs w:val="22"/>
          <w:lang w:eastAsia="x-none"/>
        </w:rPr>
        <w:t>o ravnanju z baterijami in akumulatorji ter odpadnimi baterijami in akumulatorji</w:t>
      </w:r>
    </w:p>
    <w:p w:rsidR="00C453B0" w:rsidRPr="00EB23D3" w:rsidRDefault="00C453B0" w:rsidP="00C453B0">
      <w:pPr>
        <w:suppressAutoHyphens/>
        <w:overflowPunct w:val="0"/>
        <w:autoSpaceDE w:val="0"/>
        <w:autoSpaceDN w:val="0"/>
        <w:adjustRightInd w:val="0"/>
        <w:spacing w:before="480" w:line="240" w:lineRule="auto"/>
        <w:jc w:val="center"/>
        <w:textAlignment w:val="baseline"/>
        <w:rPr>
          <w:rFonts w:cs="Arial"/>
          <w:b/>
          <w:bCs/>
          <w:color w:val="000000"/>
          <w:sz w:val="22"/>
          <w:szCs w:val="22"/>
          <w:lang w:eastAsia="x-none"/>
        </w:rPr>
      </w:pPr>
      <w:r w:rsidRPr="00EB23D3">
        <w:rPr>
          <w:rFonts w:cs="Arial"/>
          <w:b/>
          <w:bCs/>
          <w:color w:val="000000"/>
          <w:sz w:val="22"/>
          <w:szCs w:val="22"/>
          <w:lang w:eastAsia="x-none"/>
        </w:rPr>
        <w:t>(neuradno prečiščeno besedilo določb, ki se spreminjajo)</w:t>
      </w:r>
    </w:p>
    <w:p w:rsidR="00C453B0" w:rsidRPr="00EB23D3" w:rsidRDefault="00C453B0" w:rsidP="00C453B0">
      <w:pPr>
        <w:suppressAutoHyphens/>
        <w:overflowPunct w:val="0"/>
        <w:autoSpaceDE w:val="0"/>
        <w:autoSpaceDN w:val="0"/>
        <w:adjustRightInd w:val="0"/>
        <w:spacing w:before="480" w:line="240" w:lineRule="auto"/>
        <w:jc w:val="center"/>
        <w:textAlignment w:val="baseline"/>
        <w:rPr>
          <w:rFonts w:cs="Arial"/>
          <w:b/>
          <w:sz w:val="22"/>
          <w:szCs w:val="22"/>
          <w:lang w:eastAsia="x-none"/>
        </w:rPr>
      </w:pPr>
      <w:r w:rsidRPr="00EB23D3">
        <w:rPr>
          <w:rFonts w:cs="Arial"/>
          <w:b/>
          <w:sz w:val="22"/>
          <w:szCs w:val="22"/>
          <w:lang w:eastAsia="x-none"/>
        </w:rPr>
        <w:t>1. člen</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b/>
          <w:sz w:val="22"/>
          <w:szCs w:val="22"/>
          <w:u w:val="single"/>
          <w:lang w:eastAsia="x-none"/>
        </w:rPr>
      </w:pPr>
      <w:r w:rsidRPr="00EB23D3">
        <w:rPr>
          <w:rFonts w:cs="Arial"/>
          <w:sz w:val="22"/>
          <w:szCs w:val="22"/>
          <w:lang w:eastAsia="x-none"/>
        </w:rPr>
        <w:t>(2)</w:t>
      </w:r>
      <w:r w:rsidRPr="00EB23D3">
        <w:rPr>
          <w:rFonts w:cs="Arial"/>
          <w:b/>
          <w:sz w:val="22"/>
          <w:szCs w:val="22"/>
          <w:lang w:eastAsia="x-none"/>
        </w:rPr>
        <w:t xml:space="preserve"> […] </w:t>
      </w:r>
      <w:r w:rsidRPr="00EB23D3">
        <w:rPr>
          <w:rFonts w:cs="Arial"/>
          <w:b/>
          <w:sz w:val="22"/>
          <w:szCs w:val="22"/>
          <w:u w:val="single"/>
          <w:lang w:eastAsia="x-none"/>
        </w:rPr>
        <w:t>Ta uredba vsebinsko povzema Direktivo 2006/66/ES Evropskega parlamenta in Sveta z dne 6. septembra 2006 o baterijah in akumulatorjih ter odpadnih baterijah in akumulatorjih in razveljavitvi Direktive 91/157/EGS (UL L št. 266 z dne 26. 9. 2006, str. 1), zadnjič spremenjeno z Direktivo 2013/56/EU Evropskega parlamenta in Sveta z dne 20. novembra 2013 o spremembi Direktive 2006/66/ES o baterijah in akumulatorjih ter odpadnih baterijah in akumulatorjih glede dajanja na trg prenosnih baterij in akumulatorjev, ki vsebujejo kadmij, namenjenih za brezžično električno orodje, in gumbastih celic z nizko vsebnostjo živega srebra ter o razveljavitvi Odločbe Komisije 2009/603/ES (UL L št. 329 z dne 10. 12. 2013, str. 5), (v nadaljnjem besedilu: Direktiva 2006/66/ES).</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b/>
          <w:sz w:val="22"/>
          <w:szCs w:val="22"/>
          <w:lang w:eastAsia="x-none"/>
        </w:rPr>
      </w:pPr>
      <w:r w:rsidRPr="00EB23D3">
        <w:rPr>
          <w:rFonts w:cs="Arial"/>
          <w:b/>
          <w:sz w:val="22"/>
          <w:szCs w:val="22"/>
          <w:u w:val="single"/>
          <w:lang w:eastAsia="x-none"/>
        </w:rPr>
        <w:t>(3)</w:t>
      </w:r>
      <w:r w:rsidRPr="00EB23D3">
        <w:rPr>
          <w:rFonts w:cs="Arial"/>
          <w:sz w:val="22"/>
          <w:szCs w:val="22"/>
          <w:lang w:eastAsia="x-none"/>
        </w:rPr>
        <w:t xml:space="preserve"> </w:t>
      </w:r>
      <w:r w:rsidRPr="00EB23D3">
        <w:rPr>
          <w:rFonts w:cs="Arial"/>
          <w:b/>
          <w:sz w:val="22"/>
          <w:szCs w:val="22"/>
          <w:lang w:eastAsia="x-none"/>
        </w:rPr>
        <w:t>[…]</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sz w:val="22"/>
          <w:szCs w:val="22"/>
          <w:lang w:eastAsia="x-none"/>
        </w:rPr>
      </w:pPr>
      <w:r w:rsidRPr="00EB23D3">
        <w:rPr>
          <w:rFonts w:cs="Arial"/>
          <w:b/>
          <w:sz w:val="22"/>
          <w:szCs w:val="22"/>
          <w:lang w:eastAsia="x-none"/>
        </w:rPr>
        <w:t>[…]</w:t>
      </w:r>
      <w:r w:rsidRPr="00EB23D3">
        <w:rPr>
          <w:rFonts w:cs="Arial"/>
          <w:sz w:val="22"/>
          <w:szCs w:val="22"/>
          <w:lang w:eastAsia="x-none"/>
        </w:rPr>
        <w:t xml:space="preserve"> </w:t>
      </w:r>
      <w:r w:rsidRPr="00EB23D3">
        <w:rPr>
          <w:rFonts w:cs="Arial"/>
          <w:b/>
          <w:sz w:val="22"/>
          <w:szCs w:val="22"/>
          <w:u w:val="single"/>
          <w:lang w:eastAsia="x-none"/>
        </w:rPr>
        <w:t>(3)</w:t>
      </w:r>
      <w:r w:rsidRPr="00EB23D3">
        <w:rPr>
          <w:rFonts w:cs="Arial"/>
          <w:sz w:val="22"/>
          <w:szCs w:val="22"/>
          <w:lang w:eastAsia="x-none"/>
        </w:rPr>
        <w:t xml:space="preserve"> Za vprašanja v zvezi z zbiranjem, obdelavo, recikliranjem in odstranjevanjem odpadnih baterij in akumulatorjev in v zvezi s splošnimi pogoji ravnanja z odpadnimi baterijami in akumulatorji, ki niso posebej urejena s to uredbo, se uporablja predpis, ki ureja ravnanje z odpadki.</w:t>
      </w:r>
    </w:p>
    <w:p w:rsidR="00C453B0" w:rsidRPr="00EB23D3" w:rsidRDefault="00C453B0" w:rsidP="00C453B0">
      <w:pPr>
        <w:suppressAutoHyphens/>
        <w:overflowPunct w:val="0"/>
        <w:autoSpaceDE w:val="0"/>
        <w:autoSpaceDN w:val="0"/>
        <w:adjustRightInd w:val="0"/>
        <w:spacing w:before="480" w:line="240" w:lineRule="auto"/>
        <w:jc w:val="center"/>
        <w:textAlignment w:val="baseline"/>
        <w:rPr>
          <w:rFonts w:cs="Arial"/>
          <w:b/>
          <w:sz w:val="22"/>
          <w:szCs w:val="22"/>
          <w:lang w:eastAsia="x-none"/>
        </w:rPr>
      </w:pPr>
      <w:r w:rsidRPr="00EB23D3">
        <w:rPr>
          <w:rFonts w:cs="Arial"/>
          <w:b/>
          <w:sz w:val="22"/>
          <w:szCs w:val="22"/>
          <w:lang w:eastAsia="x-none"/>
        </w:rPr>
        <w:t>2. člen</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sz w:val="22"/>
          <w:szCs w:val="22"/>
          <w:lang w:eastAsia="x-none"/>
        </w:rPr>
      </w:pPr>
      <w:r w:rsidRPr="00EB23D3">
        <w:rPr>
          <w:rFonts w:cs="Arial"/>
          <w:sz w:val="22"/>
          <w:szCs w:val="22"/>
          <w:lang w:eastAsia="x-none"/>
        </w:rPr>
        <w:t xml:space="preserve">(1) Določbe te uredbe se uporabljajo za vse vrste baterij in akumulatorjev, ne glede na njihovo obliko, velikost, težo, snovno sestavo ali uporabo, pri tem pa ta uredba ne posega v izvajanje predpisa, ki ureja ravnanje z izrabljenimi </w:t>
      </w:r>
      <w:r w:rsidRPr="00EB23D3">
        <w:rPr>
          <w:rFonts w:cs="Arial"/>
          <w:b/>
          <w:sz w:val="22"/>
          <w:szCs w:val="22"/>
          <w:lang w:eastAsia="x-none"/>
        </w:rPr>
        <w:t xml:space="preserve">[…] </w:t>
      </w:r>
      <w:r w:rsidRPr="00EB23D3">
        <w:rPr>
          <w:rFonts w:cs="Arial"/>
          <w:sz w:val="22"/>
          <w:szCs w:val="22"/>
          <w:lang w:eastAsia="x-none"/>
        </w:rPr>
        <w:t>vozili, in predpisa, ki ureja ravnanje z odpadno električno in elektronsko opremo.</w:t>
      </w:r>
    </w:p>
    <w:p w:rsidR="00C453B0" w:rsidRPr="00EB23D3" w:rsidRDefault="00C453B0" w:rsidP="00C453B0">
      <w:pPr>
        <w:suppressAutoHyphens/>
        <w:overflowPunct w:val="0"/>
        <w:autoSpaceDE w:val="0"/>
        <w:autoSpaceDN w:val="0"/>
        <w:adjustRightInd w:val="0"/>
        <w:spacing w:before="480" w:line="240" w:lineRule="auto"/>
        <w:jc w:val="center"/>
        <w:textAlignment w:val="baseline"/>
        <w:rPr>
          <w:rFonts w:cs="Arial"/>
          <w:b/>
          <w:sz w:val="22"/>
          <w:szCs w:val="22"/>
          <w:lang w:eastAsia="x-none"/>
        </w:rPr>
      </w:pPr>
      <w:r w:rsidRPr="00EB23D3">
        <w:rPr>
          <w:rFonts w:cs="Arial"/>
          <w:b/>
          <w:sz w:val="22"/>
          <w:szCs w:val="22"/>
          <w:lang w:eastAsia="x-none"/>
        </w:rPr>
        <w:t>3. člen</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sz w:val="22"/>
          <w:szCs w:val="22"/>
          <w:lang w:eastAsia="x-none"/>
        </w:rPr>
      </w:pPr>
      <w:r w:rsidRPr="00EB23D3">
        <w:rPr>
          <w:rFonts w:cs="Arial"/>
          <w:sz w:val="22"/>
          <w:szCs w:val="22"/>
          <w:lang w:eastAsia="x-none"/>
        </w:rPr>
        <w:t>Izrazi, uporabljeni v tej uredbi, imajo naslednji pomen:</w:t>
      </w:r>
    </w:p>
    <w:p w:rsidR="00C453B0" w:rsidRPr="00EB23D3" w:rsidRDefault="00C453B0" w:rsidP="00C453B0">
      <w:pPr>
        <w:tabs>
          <w:tab w:val="left" w:pos="1418"/>
          <w:tab w:val="left" w:pos="2632"/>
        </w:tabs>
        <w:overflowPunct w:val="0"/>
        <w:autoSpaceDE w:val="0"/>
        <w:autoSpaceDN w:val="0"/>
        <w:adjustRightInd w:val="0"/>
        <w:spacing w:before="80" w:after="40" w:line="240" w:lineRule="auto"/>
        <w:ind w:firstLine="993"/>
        <w:jc w:val="both"/>
        <w:textAlignment w:val="baseline"/>
        <w:rPr>
          <w:rFonts w:cs="Arial"/>
          <w:b/>
          <w:sz w:val="22"/>
          <w:szCs w:val="22"/>
          <w:lang w:eastAsia="sl-SI"/>
        </w:rPr>
      </w:pPr>
      <w:r w:rsidRPr="00EB23D3">
        <w:rPr>
          <w:rFonts w:cs="Arial"/>
          <w:b/>
          <w:sz w:val="22"/>
          <w:szCs w:val="22"/>
          <w:lang w:eastAsia="x-none"/>
        </w:rPr>
        <w:t>[…]</w:t>
      </w:r>
      <w:r w:rsidRPr="00EB23D3">
        <w:rPr>
          <w:rFonts w:cs="Arial"/>
          <w:sz w:val="22"/>
          <w:szCs w:val="22"/>
          <w:lang w:eastAsia="x-none"/>
        </w:rPr>
        <w:t xml:space="preserve"> </w:t>
      </w:r>
      <w:r w:rsidRPr="00EB23D3">
        <w:rPr>
          <w:rFonts w:cs="Arial"/>
          <w:b/>
          <w:sz w:val="22"/>
          <w:szCs w:val="22"/>
          <w:u w:val="single"/>
          <w:lang w:eastAsia="sl-SI"/>
        </w:rPr>
        <w:t xml:space="preserve">13. izvorni proizvajalec baterij ali akumulatorjev je pravna oseba ali samostojni </w:t>
      </w:r>
      <w:r w:rsidRPr="00EB23D3">
        <w:rPr>
          <w:rFonts w:cs="Arial"/>
          <w:b/>
          <w:bCs/>
          <w:sz w:val="22"/>
          <w:szCs w:val="22"/>
          <w:u w:val="single"/>
          <w:lang w:eastAsia="sl-SI"/>
        </w:rPr>
        <w:t>podjetnik</w:t>
      </w:r>
      <w:r w:rsidRPr="00EB23D3">
        <w:rPr>
          <w:rFonts w:cs="Arial"/>
          <w:b/>
          <w:sz w:val="22"/>
          <w:szCs w:val="22"/>
          <w:u w:val="single"/>
          <w:lang w:eastAsia="sl-SI"/>
        </w:rPr>
        <w:t xml:space="preserve"> posameznik, ki proizvaja baterije ali akumulatorje na ozemlju Republike Slovenije;</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sz w:val="22"/>
          <w:szCs w:val="22"/>
          <w:lang w:eastAsia="x-none"/>
        </w:rPr>
      </w:pPr>
      <w:r w:rsidRPr="00EB23D3">
        <w:rPr>
          <w:rFonts w:cs="Arial"/>
          <w:sz w:val="22"/>
          <w:szCs w:val="22"/>
          <w:lang w:eastAsia="x-none"/>
        </w:rPr>
        <w:t>14.</w:t>
      </w:r>
      <w:r w:rsidRPr="00EB23D3">
        <w:rPr>
          <w:rFonts w:cs="Arial"/>
          <w:sz w:val="22"/>
          <w:szCs w:val="22"/>
          <w:lang w:eastAsia="x-none"/>
        </w:rPr>
        <w:tab/>
        <w:t>distributer je oseba, ki končnemu uporabniku v okviru izvajanja svoje dejavnosti dobavlja baterije in akumulatorje;</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sz w:val="22"/>
          <w:szCs w:val="22"/>
          <w:lang w:eastAsia="x-none"/>
        </w:rPr>
      </w:pPr>
      <w:r w:rsidRPr="00EB23D3">
        <w:rPr>
          <w:rFonts w:cs="Arial"/>
          <w:sz w:val="22"/>
          <w:szCs w:val="22"/>
          <w:lang w:eastAsia="x-none"/>
        </w:rPr>
        <w:t>15.</w:t>
      </w:r>
      <w:r w:rsidRPr="00EB23D3">
        <w:rPr>
          <w:rFonts w:cs="Arial"/>
          <w:sz w:val="22"/>
          <w:szCs w:val="22"/>
          <w:lang w:eastAsia="x-none"/>
        </w:rPr>
        <w:tab/>
        <w:t>dajanje v promet je dobava ali dajanje baterij in akumulatorjev iz 2. člena te uredbe na voljo bodisi proti plačilu ali brezplačno tretji osebi znotraj območja Skupnosti in vključuje uvoz v carinsko območje Skupnosti;</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sz w:val="22"/>
          <w:szCs w:val="22"/>
          <w:lang w:eastAsia="x-none"/>
        </w:rPr>
      </w:pPr>
      <w:r w:rsidRPr="00EB23D3">
        <w:rPr>
          <w:rFonts w:cs="Arial"/>
          <w:sz w:val="22"/>
          <w:szCs w:val="22"/>
          <w:lang w:eastAsia="x-none"/>
        </w:rPr>
        <w:lastRenderedPageBreak/>
        <w:t>…</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sz w:val="22"/>
          <w:szCs w:val="22"/>
          <w:lang w:eastAsia="x-none"/>
        </w:rPr>
      </w:pPr>
      <w:r w:rsidRPr="00EB23D3">
        <w:rPr>
          <w:rFonts w:cs="Arial"/>
          <w:sz w:val="22"/>
          <w:szCs w:val="22"/>
          <w:lang w:eastAsia="x-none"/>
        </w:rPr>
        <w:t>27.</w:t>
      </w:r>
      <w:r w:rsidRPr="00EB23D3">
        <w:rPr>
          <w:rFonts w:cs="Arial"/>
          <w:sz w:val="22"/>
          <w:szCs w:val="22"/>
          <w:lang w:eastAsia="x-none"/>
        </w:rPr>
        <w:tab/>
        <w:t>gospodarski subjekti so vsi proizvajalci, distributerji, zbiralci, izvajalci recikliranja in drugi izvajalci obdelave odpadnih baterij in akumulatorjev;</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b/>
          <w:sz w:val="22"/>
          <w:szCs w:val="22"/>
          <w:lang w:eastAsia="x-none"/>
        </w:rPr>
      </w:pPr>
      <w:r w:rsidRPr="00EB23D3">
        <w:rPr>
          <w:rFonts w:cs="Arial"/>
          <w:sz w:val="22"/>
          <w:szCs w:val="22"/>
          <w:lang w:eastAsia="x-none"/>
        </w:rPr>
        <w:t>28.</w:t>
      </w:r>
      <w:r w:rsidRPr="00EB23D3">
        <w:rPr>
          <w:rFonts w:cs="Arial"/>
          <w:sz w:val="22"/>
          <w:szCs w:val="22"/>
          <w:lang w:eastAsia="x-none"/>
        </w:rPr>
        <w:tab/>
        <w:t>vrsta baterij in akumulatorjev so prenosne baterije in akumulatorji, industrijske baterije in akumulatorji ali avtomobilske baterije in akumulatorji</w:t>
      </w:r>
      <w:r w:rsidRPr="00EB23D3">
        <w:rPr>
          <w:rFonts w:cs="Arial"/>
          <w:b/>
          <w:sz w:val="22"/>
          <w:szCs w:val="22"/>
          <w:u w:val="single"/>
        </w:rPr>
        <w:t>;</w:t>
      </w:r>
    </w:p>
    <w:p w:rsidR="00C453B0" w:rsidRPr="00EB23D3" w:rsidRDefault="00C453B0" w:rsidP="00C453B0">
      <w:pPr>
        <w:tabs>
          <w:tab w:val="left" w:pos="1418"/>
          <w:tab w:val="left" w:pos="2632"/>
        </w:tabs>
        <w:overflowPunct w:val="0"/>
        <w:autoSpaceDE w:val="0"/>
        <w:autoSpaceDN w:val="0"/>
        <w:adjustRightInd w:val="0"/>
        <w:spacing w:before="80" w:after="40" w:line="240" w:lineRule="auto"/>
        <w:ind w:firstLine="993"/>
        <w:jc w:val="both"/>
        <w:textAlignment w:val="baseline"/>
        <w:rPr>
          <w:rFonts w:cs="Arial"/>
          <w:b/>
          <w:sz w:val="22"/>
          <w:szCs w:val="22"/>
          <w:u w:val="single"/>
          <w:lang w:eastAsia="sl-SI"/>
        </w:rPr>
      </w:pPr>
      <w:r w:rsidRPr="00EB23D3">
        <w:rPr>
          <w:rFonts w:cs="Arial"/>
          <w:b/>
          <w:sz w:val="22"/>
          <w:szCs w:val="22"/>
          <w:u w:val="single"/>
          <w:lang w:eastAsia="sl-SI"/>
        </w:rPr>
        <w:t>29.</w:t>
      </w:r>
      <w:r w:rsidRPr="00EB23D3">
        <w:rPr>
          <w:rFonts w:cs="Arial"/>
          <w:b/>
          <w:sz w:val="22"/>
          <w:szCs w:val="22"/>
          <w:u w:val="single"/>
          <w:lang w:eastAsia="sl-SI"/>
        </w:rPr>
        <w:tab/>
        <w:t>proizvajalec naprav je pravna oseba ali samostojni podjetnik posameznik, ki na ozemlju Republike Slovenije proizvaja naprave, ne glede na to, ali se naprave tržijo z ali brez vgrajenih baterij ali akumulatorjev;</w:t>
      </w:r>
    </w:p>
    <w:p w:rsidR="00C453B0" w:rsidRPr="00EB23D3" w:rsidRDefault="00C453B0" w:rsidP="00C453B0">
      <w:pPr>
        <w:tabs>
          <w:tab w:val="left" w:pos="1418"/>
          <w:tab w:val="left" w:pos="2632"/>
        </w:tabs>
        <w:overflowPunct w:val="0"/>
        <w:autoSpaceDE w:val="0"/>
        <w:autoSpaceDN w:val="0"/>
        <w:adjustRightInd w:val="0"/>
        <w:spacing w:before="80" w:after="40" w:line="240" w:lineRule="auto"/>
        <w:ind w:firstLine="993"/>
        <w:jc w:val="both"/>
        <w:textAlignment w:val="baseline"/>
        <w:rPr>
          <w:rFonts w:cs="Arial"/>
          <w:b/>
          <w:sz w:val="22"/>
          <w:szCs w:val="22"/>
          <w:u w:val="single"/>
          <w:lang w:eastAsia="sl-SI"/>
        </w:rPr>
      </w:pPr>
      <w:r w:rsidRPr="00EB23D3">
        <w:rPr>
          <w:rFonts w:cs="Arial"/>
          <w:b/>
          <w:sz w:val="22"/>
          <w:szCs w:val="22"/>
          <w:u w:val="single"/>
          <w:lang w:eastAsia="sl-SI"/>
        </w:rPr>
        <w:t>30.</w:t>
      </w:r>
      <w:r w:rsidRPr="00EB23D3">
        <w:rPr>
          <w:rFonts w:cs="Arial"/>
          <w:b/>
          <w:sz w:val="22"/>
          <w:szCs w:val="22"/>
          <w:u w:val="single"/>
          <w:lang w:eastAsia="sl-SI"/>
        </w:rPr>
        <w:tab/>
        <w:t>uvoznik naprav je pravna oseba ali samostojni podjetnik posameznik, ki na ozemlje Republike Slovenije uvaža iz tretjih držav naprave, ki se tržijo z ali brez vgrajenih baterij ali akumulatorjev.</w:t>
      </w:r>
    </w:p>
    <w:p w:rsidR="00C453B0" w:rsidRPr="00EB23D3" w:rsidRDefault="00C453B0" w:rsidP="00C453B0">
      <w:pPr>
        <w:suppressAutoHyphens/>
        <w:overflowPunct w:val="0"/>
        <w:autoSpaceDE w:val="0"/>
        <w:autoSpaceDN w:val="0"/>
        <w:adjustRightInd w:val="0"/>
        <w:spacing w:before="480" w:line="240" w:lineRule="auto"/>
        <w:jc w:val="center"/>
        <w:textAlignment w:val="baseline"/>
        <w:rPr>
          <w:rFonts w:cs="Arial"/>
          <w:b/>
          <w:sz w:val="22"/>
          <w:szCs w:val="22"/>
          <w:lang w:eastAsia="x-none"/>
        </w:rPr>
      </w:pPr>
      <w:r w:rsidRPr="00EB23D3">
        <w:rPr>
          <w:rFonts w:cs="Arial"/>
          <w:b/>
          <w:sz w:val="22"/>
          <w:szCs w:val="22"/>
          <w:lang w:eastAsia="x-none"/>
        </w:rPr>
        <w:t>4. člen</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sz w:val="22"/>
          <w:szCs w:val="22"/>
          <w:lang w:eastAsia="x-none"/>
        </w:rPr>
      </w:pPr>
      <w:r w:rsidRPr="00EB23D3">
        <w:rPr>
          <w:rFonts w:cs="Arial"/>
          <w:sz w:val="22"/>
          <w:szCs w:val="22"/>
          <w:lang w:eastAsia="x-none"/>
        </w:rPr>
        <w:t xml:space="preserve">(3) Stopnjo zbiranja je treba vrednotiti na podlagi izračuna iz preglednice »Spremljanje skladnosti s cilji zbiranja« iz Priloge 1, ki je sestavni del te uredbe, pri čemer se letna prodaja prenosnih baterij in akumulatorjev končnim uporabnikom v posameznem letu izračuna v skladu </w:t>
      </w:r>
      <w:r w:rsidRPr="00EB23D3">
        <w:rPr>
          <w:rFonts w:cs="Arial"/>
          <w:b/>
          <w:sz w:val="22"/>
          <w:szCs w:val="22"/>
          <w:lang w:eastAsia="x-none"/>
        </w:rPr>
        <w:t xml:space="preserve">[…] </w:t>
      </w:r>
      <w:r w:rsidRPr="00EB23D3">
        <w:rPr>
          <w:rFonts w:cs="Arial"/>
          <w:b/>
          <w:bCs/>
          <w:sz w:val="22"/>
          <w:szCs w:val="22"/>
          <w:u w:val="single"/>
          <w:lang w:eastAsia="x-none"/>
        </w:rPr>
        <w:t>z</w:t>
      </w:r>
      <w:r w:rsidRPr="00EB23D3">
        <w:rPr>
          <w:rFonts w:cs="Arial"/>
          <w:b/>
          <w:sz w:val="22"/>
          <w:szCs w:val="22"/>
          <w:lang w:eastAsia="x-none"/>
        </w:rPr>
        <w:t xml:space="preserve"> </w:t>
      </w:r>
      <w:r w:rsidRPr="00EB23D3">
        <w:rPr>
          <w:rFonts w:cs="Arial"/>
          <w:b/>
          <w:sz w:val="22"/>
          <w:szCs w:val="22"/>
          <w:u w:val="single"/>
          <w:lang w:eastAsia="x-none"/>
        </w:rPr>
        <w:t xml:space="preserve">Odločbo </w:t>
      </w:r>
      <w:r w:rsidRPr="00EB23D3">
        <w:rPr>
          <w:rFonts w:cs="Arial"/>
          <w:b/>
          <w:bCs/>
          <w:sz w:val="22"/>
          <w:szCs w:val="22"/>
          <w:u w:val="single"/>
          <w:lang w:eastAsia="x-none"/>
        </w:rPr>
        <w:t>Komisije 2008/763/ES z dne 29. septembra 2008 o vzpostavitvi skupne metodologije za izračun letne prodaje prenosnih baterij in akumulatorjev končnim uporabnikom v skladu z Direktivo 2006/66/ES Evropskega parlamenta in Sveta (UL L št. 262 z dne 1. 10. 2008, str. 39)</w:t>
      </w:r>
      <w:r w:rsidRPr="00EB23D3">
        <w:rPr>
          <w:rFonts w:cs="Arial"/>
          <w:sz w:val="22"/>
          <w:szCs w:val="22"/>
          <w:lang w:eastAsia="x-none"/>
        </w:rPr>
        <w:t>.</w:t>
      </w:r>
    </w:p>
    <w:p w:rsidR="00C453B0" w:rsidRPr="00EB23D3" w:rsidRDefault="00C453B0" w:rsidP="00C453B0">
      <w:pPr>
        <w:suppressAutoHyphens/>
        <w:overflowPunct w:val="0"/>
        <w:autoSpaceDE w:val="0"/>
        <w:autoSpaceDN w:val="0"/>
        <w:adjustRightInd w:val="0"/>
        <w:spacing w:before="480" w:line="240" w:lineRule="auto"/>
        <w:jc w:val="center"/>
        <w:textAlignment w:val="baseline"/>
        <w:rPr>
          <w:rFonts w:cs="Arial"/>
          <w:b/>
          <w:sz w:val="22"/>
          <w:szCs w:val="22"/>
          <w:lang w:eastAsia="x-none"/>
        </w:rPr>
      </w:pPr>
      <w:r w:rsidRPr="00EB23D3">
        <w:rPr>
          <w:rFonts w:cs="Arial"/>
          <w:b/>
          <w:sz w:val="22"/>
          <w:szCs w:val="22"/>
          <w:lang w:eastAsia="x-none"/>
        </w:rPr>
        <w:t>5. člen</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sz w:val="22"/>
          <w:szCs w:val="22"/>
          <w:lang w:eastAsia="x-none"/>
        </w:rPr>
      </w:pPr>
      <w:r w:rsidRPr="00EB23D3">
        <w:rPr>
          <w:rFonts w:cs="Arial"/>
          <w:sz w:val="22"/>
          <w:szCs w:val="22"/>
          <w:lang w:eastAsia="x-none"/>
        </w:rPr>
        <w:t xml:space="preserve">(2) Prepoved iz prve </w:t>
      </w:r>
      <w:proofErr w:type="spellStart"/>
      <w:r w:rsidRPr="00EB23D3">
        <w:rPr>
          <w:rFonts w:cs="Arial"/>
          <w:sz w:val="22"/>
          <w:szCs w:val="22"/>
          <w:lang w:eastAsia="x-none"/>
        </w:rPr>
        <w:t>alinee</w:t>
      </w:r>
      <w:proofErr w:type="spellEnd"/>
      <w:r w:rsidRPr="00EB23D3">
        <w:rPr>
          <w:rFonts w:cs="Arial"/>
          <w:sz w:val="22"/>
          <w:szCs w:val="22"/>
          <w:lang w:eastAsia="x-none"/>
        </w:rPr>
        <w:t xml:space="preserve"> prejšnjega odstavka se </w:t>
      </w:r>
      <w:r w:rsidRPr="00EB23D3">
        <w:rPr>
          <w:rFonts w:cs="Arial"/>
          <w:b/>
          <w:sz w:val="22"/>
          <w:szCs w:val="22"/>
          <w:u w:val="single"/>
          <w:lang w:eastAsia="x-none"/>
        </w:rPr>
        <w:t>do 1. oktobra 2015</w:t>
      </w:r>
      <w:r w:rsidRPr="00EB23D3">
        <w:rPr>
          <w:rFonts w:cs="Arial"/>
          <w:b/>
          <w:sz w:val="22"/>
          <w:szCs w:val="22"/>
          <w:lang w:eastAsia="x-none"/>
        </w:rPr>
        <w:t xml:space="preserve"> </w:t>
      </w:r>
      <w:r w:rsidRPr="00EB23D3">
        <w:rPr>
          <w:rFonts w:cs="Arial"/>
          <w:sz w:val="22"/>
          <w:szCs w:val="22"/>
          <w:lang w:eastAsia="x-none"/>
        </w:rPr>
        <w:t>ne uporablja za gumbaste celice, ki vsebujejo največ 2% živega srebra glede na celotno maso.</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sz w:val="22"/>
          <w:szCs w:val="22"/>
          <w:lang w:eastAsia="x-none"/>
        </w:rPr>
      </w:pPr>
      <w:r w:rsidRPr="00EB23D3">
        <w:rPr>
          <w:rFonts w:cs="Arial"/>
          <w:sz w:val="22"/>
          <w:szCs w:val="22"/>
          <w:lang w:eastAsia="x-none"/>
        </w:rPr>
        <w:t xml:space="preserve">(3) Prepoved iz druge </w:t>
      </w:r>
      <w:proofErr w:type="spellStart"/>
      <w:r w:rsidRPr="00EB23D3">
        <w:rPr>
          <w:rFonts w:cs="Arial"/>
          <w:sz w:val="22"/>
          <w:szCs w:val="22"/>
          <w:lang w:eastAsia="x-none"/>
        </w:rPr>
        <w:t>alinee</w:t>
      </w:r>
      <w:proofErr w:type="spellEnd"/>
      <w:r w:rsidRPr="00EB23D3">
        <w:rPr>
          <w:rFonts w:cs="Arial"/>
          <w:sz w:val="22"/>
          <w:szCs w:val="22"/>
          <w:lang w:eastAsia="x-none"/>
        </w:rPr>
        <w:t xml:space="preserve"> prvega odstavka tega člena se ne uporablja za prenosne baterije in akumulatorje, namenjene za:</w:t>
      </w:r>
    </w:p>
    <w:p w:rsidR="00C453B0" w:rsidRPr="00EB23D3" w:rsidRDefault="00C453B0" w:rsidP="00C453B0">
      <w:pPr>
        <w:tabs>
          <w:tab w:val="left" w:pos="540"/>
          <w:tab w:val="left" w:pos="900"/>
        </w:tabs>
        <w:overflowPunct w:val="0"/>
        <w:autoSpaceDE w:val="0"/>
        <w:autoSpaceDN w:val="0"/>
        <w:adjustRightInd w:val="0"/>
        <w:spacing w:line="240" w:lineRule="auto"/>
        <w:textAlignment w:val="baseline"/>
        <w:rPr>
          <w:rFonts w:cs="Arial"/>
          <w:sz w:val="22"/>
          <w:szCs w:val="22"/>
          <w:lang w:eastAsia="x-none"/>
        </w:rPr>
      </w:pPr>
      <w:r w:rsidRPr="00EB23D3">
        <w:rPr>
          <w:rFonts w:cs="Arial"/>
          <w:sz w:val="22"/>
          <w:szCs w:val="22"/>
          <w:lang w:eastAsia="x-none"/>
        </w:rPr>
        <w:t xml:space="preserve">1. varnostne in alarmne sisteme, vključno z zasilno razsvetljavo </w:t>
      </w:r>
      <w:r w:rsidRPr="00EB23D3">
        <w:rPr>
          <w:rFonts w:cs="Arial"/>
          <w:b/>
          <w:sz w:val="22"/>
          <w:szCs w:val="22"/>
        </w:rPr>
        <w:t>[…] in</w:t>
      </w:r>
    </w:p>
    <w:p w:rsidR="00C453B0" w:rsidRPr="00EB23D3" w:rsidRDefault="00C453B0" w:rsidP="00C453B0">
      <w:pPr>
        <w:tabs>
          <w:tab w:val="left" w:pos="540"/>
          <w:tab w:val="left" w:pos="900"/>
        </w:tabs>
        <w:overflowPunct w:val="0"/>
        <w:autoSpaceDE w:val="0"/>
        <w:autoSpaceDN w:val="0"/>
        <w:adjustRightInd w:val="0"/>
        <w:spacing w:line="240" w:lineRule="auto"/>
        <w:textAlignment w:val="baseline"/>
        <w:rPr>
          <w:rFonts w:cs="Arial"/>
          <w:sz w:val="22"/>
          <w:szCs w:val="22"/>
          <w:lang w:eastAsia="x-none"/>
        </w:rPr>
      </w:pPr>
      <w:r w:rsidRPr="00EB23D3">
        <w:rPr>
          <w:rFonts w:cs="Arial"/>
          <w:sz w:val="22"/>
          <w:szCs w:val="22"/>
          <w:lang w:eastAsia="x-none"/>
        </w:rPr>
        <w:t xml:space="preserve">2. medicinsko opremo </w:t>
      </w:r>
      <w:r w:rsidRPr="00EB23D3">
        <w:rPr>
          <w:rFonts w:cs="Arial"/>
          <w:b/>
          <w:sz w:val="22"/>
          <w:szCs w:val="22"/>
        </w:rPr>
        <w:t>[…]</w:t>
      </w:r>
      <w:r w:rsidRPr="00EB23D3">
        <w:rPr>
          <w:rFonts w:cs="Arial"/>
          <w:b/>
          <w:sz w:val="22"/>
          <w:szCs w:val="22"/>
          <w:u w:val="single"/>
        </w:rPr>
        <w:t>.</w:t>
      </w:r>
    </w:p>
    <w:p w:rsidR="00C453B0" w:rsidRPr="00EB23D3" w:rsidRDefault="00C453B0" w:rsidP="00C453B0">
      <w:pPr>
        <w:tabs>
          <w:tab w:val="left" w:pos="540"/>
          <w:tab w:val="left" w:pos="900"/>
        </w:tabs>
        <w:overflowPunct w:val="0"/>
        <w:autoSpaceDE w:val="0"/>
        <w:autoSpaceDN w:val="0"/>
        <w:adjustRightInd w:val="0"/>
        <w:spacing w:line="240" w:lineRule="auto"/>
        <w:textAlignment w:val="baseline"/>
        <w:rPr>
          <w:rFonts w:cs="Arial"/>
          <w:sz w:val="22"/>
          <w:szCs w:val="22"/>
          <w:lang w:eastAsia="x-none"/>
        </w:rPr>
      </w:pPr>
      <w:r w:rsidRPr="00EB23D3">
        <w:rPr>
          <w:rFonts w:cs="Arial"/>
          <w:b/>
          <w:sz w:val="22"/>
          <w:szCs w:val="22"/>
          <w:lang w:eastAsia="x-none"/>
        </w:rPr>
        <w:t xml:space="preserve">[…] </w:t>
      </w:r>
      <w:r w:rsidRPr="00EB23D3">
        <w:rPr>
          <w:rFonts w:cs="Arial"/>
          <w:b/>
          <w:sz w:val="22"/>
          <w:szCs w:val="22"/>
          <w:u w:val="single"/>
          <w:lang w:eastAsia="x-none"/>
        </w:rPr>
        <w:t>3.</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sz w:val="22"/>
          <w:szCs w:val="22"/>
          <w:u w:val="single"/>
          <w:lang w:eastAsia="x-none"/>
        </w:rPr>
      </w:pPr>
      <w:r w:rsidRPr="00EB23D3">
        <w:rPr>
          <w:rFonts w:cs="Arial"/>
          <w:b/>
          <w:bCs/>
          <w:sz w:val="22"/>
          <w:szCs w:val="22"/>
          <w:u w:val="single"/>
          <w:lang w:eastAsia="x-none"/>
        </w:rPr>
        <w:t xml:space="preserve">(4) Prepoved iz druge </w:t>
      </w:r>
      <w:proofErr w:type="spellStart"/>
      <w:r w:rsidRPr="00EB23D3">
        <w:rPr>
          <w:rFonts w:cs="Arial"/>
          <w:b/>
          <w:bCs/>
          <w:sz w:val="22"/>
          <w:szCs w:val="22"/>
          <w:u w:val="single"/>
          <w:lang w:eastAsia="x-none"/>
        </w:rPr>
        <w:t>alinee</w:t>
      </w:r>
      <w:proofErr w:type="spellEnd"/>
      <w:r w:rsidRPr="00EB23D3">
        <w:rPr>
          <w:rFonts w:cs="Arial"/>
          <w:b/>
          <w:bCs/>
          <w:sz w:val="22"/>
          <w:szCs w:val="22"/>
          <w:u w:val="single"/>
          <w:lang w:eastAsia="x-none"/>
        </w:rPr>
        <w:t xml:space="preserve"> prvega odstavka tega člena se do 31. decembra 2016 ne uporablja tudi za prenosne baterije in akumulatorje, namenjene za brezžično električno orodje.</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sz w:val="22"/>
          <w:szCs w:val="22"/>
          <w:lang w:eastAsia="x-none"/>
        </w:rPr>
      </w:pPr>
      <w:r w:rsidRPr="00EB23D3">
        <w:rPr>
          <w:rFonts w:cs="Arial"/>
          <w:b/>
          <w:sz w:val="22"/>
          <w:szCs w:val="22"/>
          <w:lang w:eastAsia="x-none"/>
        </w:rPr>
        <w:t>[…]</w:t>
      </w:r>
      <w:r w:rsidRPr="00EB23D3">
        <w:rPr>
          <w:rFonts w:cs="Arial"/>
          <w:sz w:val="22"/>
          <w:szCs w:val="22"/>
          <w:lang w:eastAsia="x-none"/>
        </w:rPr>
        <w:t xml:space="preserve"> (</w:t>
      </w:r>
      <w:r w:rsidRPr="00EB23D3">
        <w:rPr>
          <w:rFonts w:cs="Arial"/>
          <w:b/>
          <w:sz w:val="22"/>
          <w:szCs w:val="22"/>
          <w:u w:val="single"/>
          <w:lang w:eastAsia="x-none"/>
        </w:rPr>
        <w:t>5</w:t>
      </w:r>
      <w:r w:rsidRPr="00EB23D3">
        <w:rPr>
          <w:rFonts w:cs="Arial"/>
          <w:sz w:val="22"/>
          <w:szCs w:val="22"/>
          <w:lang w:eastAsia="x-none"/>
        </w:rPr>
        <w:t xml:space="preserve">) Proizvajalec na zahtevo pristojnega inšpektorja omogoči vpogled v dokumentacijo o izpolnjevanju zahtev iz prvega, </w:t>
      </w:r>
      <w:r w:rsidRPr="00EB23D3">
        <w:rPr>
          <w:rFonts w:cs="Arial"/>
          <w:b/>
          <w:sz w:val="22"/>
          <w:szCs w:val="22"/>
          <w:lang w:eastAsia="x-none"/>
        </w:rPr>
        <w:t xml:space="preserve">[…] </w:t>
      </w:r>
      <w:r w:rsidRPr="00EB23D3">
        <w:rPr>
          <w:rFonts w:cs="Arial"/>
          <w:b/>
          <w:bCs/>
          <w:sz w:val="22"/>
          <w:szCs w:val="22"/>
          <w:u w:val="single"/>
          <w:lang w:eastAsia="x-none"/>
        </w:rPr>
        <w:t>drugega, tretjega in četrtega</w:t>
      </w:r>
      <w:r w:rsidRPr="00EB23D3" w:rsidDel="004363CB">
        <w:rPr>
          <w:rFonts w:cs="Arial"/>
          <w:sz w:val="22"/>
          <w:szCs w:val="22"/>
          <w:lang w:eastAsia="x-none"/>
        </w:rPr>
        <w:t xml:space="preserve"> </w:t>
      </w:r>
      <w:r w:rsidRPr="00EB23D3">
        <w:rPr>
          <w:rFonts w:cs="Arial"/>
          <w:sz w:val="22"/>
          <w:szCs w:val="22"/>
          <w:lang w:eastAsia="x-none"/>
        </w:rPr>
        <w:t>odstavka tega člena za baterije in akumulatorje, ki jih daje prvič v promet na ozemlju Republike Slovenije.</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b/>
          <w:sz w:val="22"/>
          <w:szCs w:val="22"/>
          <w:u w:val="single"/>
          <w:lang w:eastAsia="x-none"/>
        </w:rPr>
      </w:pPr>
      <w:r w:rsidRPr="00EB23D3">
        <w:rPr>
          <w:rFonts w:cs="Arial"/>
          <w:b/>
          <w:sz w:val="22"/>
          <w:szCs w:val="22"/>
          <w:lang w:eastAsia="x-none"/>
        </w:rPr>
        <w:t>[…]</w:t>
      </w:r>
      <w:r w:rsidRPr="00EB23D3">
        <w:rPr>
          <w:rFonts w:cs="Arial"/>
          <w:sz w:val="22"/>
          <w:szCs w:val="22"/>
          <w:lang w:eastAsia="x-none"/>
        </w:rPr>
        <w:t xml:space="preserve"> (</w:t>
      </w:r>
      <w:r w:rsidRPr="00EB23D3">
        <w:rPr>
          <w:rFonts w:cs="Arial"/>
          <w:b/>
          <w:sz w:val="22"/>
          <w:szCs w:val="22"/>
          <w:u w:val="single"/>
          <w:lang w:eastAsia="x-none"/>
        </w:rPr>
        <w:t>6</w:t>
      </w:r>
      <w:r w:rsidRPr="00EB23D3">
        <w:rPr>
          <w:rFonts w:cs="Arial"/>
          <w:sz w:val="22"/>
          <w:szCs w:val="22"/>
          <w:lang w:eastAsia="x-none"/>
        </w:rPr>
        <w:t xml:space="preserve">) </w:t>
      </w:r>
      <w:r w:rsidRPr="00EB23D3">
        <w:rPr>
          <w:rFonts w:cs="Arial"/>
          <w:b/>
          <w:sz w:val="22"/>
          <w:szCs w:val="22"/>
          <w:u w:val="single"/>
          <w:lang w:eastAsia="x-none"/>
        </w:rPr>
        <w:t>Za uvožene baterije in akumulatorje njihov proizvajalec pridobi dokumentacijo iz prejšnjega odstavka od izvornega proizvajalca baterij ali akumulatorjev iz države uvoza in jo posreduje pristojnemu inšpektorju na njegovo zahtevo.</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b/>
          <w:sz w:val="22"/>
          <w:szCs w:val="22"/>
          <w:lang w:eastAsia="x-none"/>
        </w:rPr>
      </w:pPr>
      <w:r w:rsidRPr="00EB23D3">
        <w:rPr>
          <w:rFonts w:cs="Arial"/>
          <w:sz w:val="22"/>
          <w:szCs w:val="22"/>
          <w:lang w:eastAsia="x-none"/>
        </w:rPr>
        <w:t>(</w:t>
      </w:r>
      <w:r w:rsidRPr="00EB23D3">
        <w:rPr>
          <w:rFonts w:cs="Arial"/>
          <w:b/>
          <w:sz w:val="22"/>
          <w:szCs w:val="22"/>
          <w:lang w:eastAsia="x-none"/>
        </w:rPr>
        <w:t>6</w:t>
      </w:r>
      <w:r w:rsidRPr="00EB23D3">
        <w:rPr>
          <w:rFonts w:cs="Arial"/>
          <w:sz w:val="22"/>
          <w:szCs w:val="22"/>
          <w:lang w:eastAsia="x-none"/>
        </w:rPr>
        <w:t>)</w:t>
      </w:r>
      <w:r w:rsidRPr="00EB23D3">
        <w:rPr>
          <w:rFonts w:cs="Arial"/>
          <w:b/>
          <w:sz w:val="22"/>
          <w:szCs w:val="22"/>
          <w:lang w:eastAsia="x-none"/>
        </w:rPr>
        <w:t xml:space="preserve"> […]</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b/>
          <w:bCs/>
          <w:sz w:val="22"/>
          <w:szCs w:val="22"/>
          <w:u w:val="single"/>
          <w:lang w:eastAsia="x-none"/>
        </w:rPr>
      </w:pPr>
      <w:r w:rsidRPr="00EB23D3">
        <w:rPr>
          <w:rFonts w:cs="Arial"/>
          <w:b/>
          <w:bCs/>
          <w:sz w:val="22"/>
          <w:szCs w:val="22"/>
          <w:u w:val="single"/>
          <w:lang w:eastAsia="x-none"/>
        </w:rPr>
        <w:lastRenderedPageBreak/>
        <w:t xml:space="preserve">(7) </w:t>
      </w:r>
      <w:r w:rsidRPr="00EB23D3">
        <w:rPr>
          <w:rFonts w:cs="Arial"/>
          <w:b/>
          <w:sz w:val="22"/>
          <w:szCs w:val="22"/>
          <w:u w:val="single"/>
          <w:lang w:eastAsia="x-none"/>
        </w:rPr>
        <w:t>Gumbaste</w:t>
      </w:r>
      <w:r w:rsidRPr="00EB23D3">
        <w:rPr>
          <w:rFonts w:cs="Arial"/>
          <w:b/>
          <w:bCs/>
          <w:sz w:val="22"/>
          <w:szCs w:val="22"/>
          <w:u w:val="single"/>
          <w:lang w:eastAsia="x-none"/>
        </w:rPr>
        <w:t xml:space="preserve"> celice, ki vsebujejo več kot 0,0005% in manj kot 2% živega srebra glede na celotno maso, ter so bile dane v promet pred datumom iz drugega odstavka tega člena, se lahko tržijo do odprodaje zalog.</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b/>
          <w:sz w:val="22"/>
          <w:szCs w:val="22"/>
          <w:u w:val="single"/>
          <w:lang w:eastAsia="x-none"/>
        </w:rPr>
      </w:pPr>
      <w:r w:rsidRPr="00EB23D3">
        <w:rPr>
          <w:rFonts w:cs="Arial"/>
          <w:b/>
          <w:bCs/>
          <w:sz w:val="22"/>
          <w:szCs w:val="22"/>
          <w:u w:val="single"/>
          <w:lang w:eastAsia="x-none"/>
        </w:rPr>
        <w:t>(8) Prenosne baterije in akumulatorji, namenjeni za brezžično električno orodje, ki vsebujejo več kot 0,002% kadmija glede na celotno maso, ter so bili dani v promet pred datumom iz četrtega odstavka tega člena, se lahko tržijo do odprodaje zalog.</w:t>
      </w:r>
    </w:p>
    <w:p w:rsidR="00C453B0" w:rsidRPr="00EB23D3" w:rsidRDefault="00C453B0" w:rsidP="00C453B0">
      <w:pPr>
        <w:pStyle w:val="lennaslov"/>
        <w:spacing w:before="120" w:after="120"/>
        <w:rPr>
          <w:rFonts w:cs="Arial"/>
          <w:bCs/>
          <w:u w:val="single"/>
          <w:lang w:val="sl-SI"/>
        </w:rPr>
      </w:pPr>
      <w:r w:rsidRPr="00EB23D3">
        <w:rPr>
          <w:rFonts w:cs="Arial"/>
        </w:rPr>
        <w:t>7. člen</w:t>
      </w:r>
      <w:r w:rsidRPr="00EB23D3">
        <w:rPr>
          <w:rFonts w:cs="Arial"/>
          <w:b w:val="0"/>
        </w:rPr>
        <w:br/>
      </w:r>
      <w:r w:rsidRPr="00EB23D3">
        <w:rPr>
          <w:rFonts w:cs="Arial"/>
          <w:bCs/>
          <w:u w:val="single"/>
          <w:lang w:val="sl-SI"/>
        </w:rPr>
        <w:t>(zahteve za naprave)</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b/>
          <w:bCs/>
          <w:sz w:val="22"/>
          <w:szCs w:val="22"/>
          <w:u w:val="single"/>
        </w:rPr>
      </w:pPr>
      <w:r w:rsidRPr="00EB23D3">
        <w:rPr>
          <w:rFonts w:cs="Arial"/>
          <w:b/>
          <w:bCs/>
          <w:sz w:val="22"/>
          <w:szCs w:val="22"/>
          <w:u w:val="single"/>
        </w:rPr>
        <w:t xml:space="preserve">(1) </w:t>
      </w:r>
      <w:r w:rsidRPr="00EB23D3">
        <w:rPr>
          <w:rFonts w:cs="Arial"/>
          <w:b/>
          <w:bCs/>
          <w:sz w:val="22"/>
          <w:szCs w:val="22"/>
          <w:u w:val="single"/>
          <w:lang w:eastAsia="x-none"/>
        </w:rPr>
        <w:t>Proizvajalec</w:t>
      </w:r>
      <w:r w:rsidRPr="00EB23D3">
        <w:rPr>
          <w:rFonts w:cs="Arial"/>
          <w:b/>
          <w:bCs/>
          <w:sz w:val="22"/>
          <w:szCs w:val="22"/>
          <w:u w:val="single"/>
        </w:rPr>
        <w:t xml:space="preserve"> naprav mora načrtovati naprave tako, da lahko odpadne baterije ali akumulatorje brez težav odstrani iz naprave končni uporabnik ali za to usposobljena oseba, ki je neodvisna od tega proizvajalca. </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b/>
          <w:bCs/>
          <w:sz w:val="22"/>
          <w:szCs w:val="22"/>
          <w:u w:val="single"/>
        </w:rPr>
      </w:pPr>
      <w:r w:rsidRPr="00EB23D3">
        <w:rPr>
          <w:rFonts w:cs="Arial"/>
          <w:b/>
          <w:bCs/>
          <w:sz w:val="22"/>
          <w:szCs w:val="22"/>
          <w:u w:val="single"/>
        </w:rPr>
        <w:t xml:space="preserve">(2) </w:t>
      </w:r>
      <w:r w:rsidRPr="00EB23D3">
        <w:rPr>
          <w:rFonts w:cs="Arial"/>
          <w:b/>
          <w:bCs/>
          <w:sz w:val="22"/>
          <w:szCs w:val="22"/>
          <w:u w:val="single"/>
          <w:lang w:eastAsia="x-none"/>
        </w:rPr>
        <w:t>Proizvajalec</w:t>
      </w:r>
      <w:r w:rsidRPr="00EB23D3">
        <w:rPr>
          <w:rFonts w:cs="Arial"/>
          <w:b/>
          <w:bCs/>
          <w:sz w:val="22"/>
          <w:szCs w:val="22"/>
          <w:u w:val="single"/>
        </w:rPr>
        <w:t xml:space="preserve"> naprav mora naprave opremiti z navodili, ki vsebujejo:</w:t>
      </w:r>
    </w:p>
    <w:p w:rsidR="00C453B0" w:rsidRPr="00EB23D3" w:rsidRDefault="00C453B0" w:rsidP="00C453B0">
      <w:pPr>
        <w:numPr>
          <w:ilvl w:val="0"/>
          <w:numId w:val="10"/>
        </w:numPr>
        <w:overflowPunct w:val="0"/>
        <w:autoSpaceDE w:val="0"/>
        <w:autoSpaceDN w:val="0"/>
        <w:adjustRightInd w:val="0"/>
        <w:spacing w:line="240" w:lineRule="auto"/>
        <w:ind w:left="425" w:hanging="425"/>
        <w:jc w:val="both"/>
        <w:textAlignment w:val="baseline"/>
        <w:rPr>
          <w:rFonts w:cs="Arial"/>
          <w:b/>
          <w:bCs/>
          <w:sz w:val="22"/>
          <w:szCs w:val="22"/>
          <w:u w:val="single"/>
        </w:rPr>
      </w:pPr>
      <w:r w:rsidRPr="00EB23D3">
        <w:rPr>
          <w:rFonts w:cs="Arial"/>
          <w:b/>
          <w:bCs/>
          <w:sz w:val="22"/>
          <w:szCs w:val="22"/>
          <w:u w:val="single"/>
        </w:rPr>
        <w:t>navedbo, kdo lahko iz naprave odstrani odpadne baterije in akumulatorje (končni uporabnik ali usposobljena oseba iz prejšnjega odstavka),</w:t>
      </w:r>
    </w:p>
    <w:p w:rsidR="00C453B0" w:rsidRPr="00EB23D3" w:rsidRDefault="00C453B0" w:rsidP="00C453B0">
      <w:pPr>
        <w:numPr>
          <w:ilvl w:val="0"/>
          <w:numId w:val="10"/>
        </w:numPr>
        <w:overflowPunct w:val="0"/>
        <w:autoSpaceDE w:val="0"/>
        <w:autoSpaceDN w:val="0"/>
        <w:adjustRightInd w:val="0"/>
        <w:spacing w:line="240" w:lineRule="auto"/>
        <w:ind w:left="425" w:hanging="425"/>
        <w:jc w:val="both"/>
        <w:textAlignment w:val="baseline"/>
        <w:rPr>
          <w:rFonts w:cs="Arial"/>
          <w:b/>
          <w:bCs/>
          <w:sz w:val="22"/>
          <w:szCs w:val="22"/>
          <w:u w:val="single"/>
        </w:rPr>
      </w:pPr>
      <w:r w:rsidRPr="00EB23D3">
        <w:rPr>
          <w:rFonts w:cs="Arial"/>
          <w:b/>
          <w:bCs/>
          <w:sz w:val="22"/>
          <w:szCs w:val="22"/>
          <w:u w:val="single"/>
        </w:rPr>
        <w:t>prikaz postopka varnega odstranjevanja baterij in akumulatorjev iz naprave ter</w:t>
      </w:r>
    </w:p>
    <w:p w:rsidR="00C453B0" w:rsidRPr="00EB23D3" w:rsidRDefault="00C453B0" w:rsidP="00C453B0">
      <w:pPr>
        <w:numPr>
          <w:ilvl w:val="0"/>
          <w:numId w:val="10"/>
        </w:numPr>
        <w:overflowPunct w:val="0"/>
        <w:autoSpaceDE w:val="0"/>
        <w:autoSpaceDN w:val="0"/>
        <w:adjustRightInd w:val="0"/>
        <w:spacing w:line="240" w:lineRule="auto"/>
        <w:ind w:left="425" w:hanging="425"/>
        <w:jc w:val="both"/>
        <w:textAlignment w:val="baseline"/>
        <w:rPr>
          <w:rFonts w:cs="Arial"/>
          <w:b/>
          <w:bCs/>
          <w:sz w:val="22"/>
          <w:szCs w:val="22"/>
          <w:u w:val="single"/>
        </w:rPr>
      </w:pPr>
      <w:r w:rsidRPr="00EB23D3">
        <w:rPr>
          <w:rFonts w:cs="Arial"/>
          <w:b/>
          <w:bCs/>
          <w:sz w:val="22"/>
          <w:szCs w:val="22"/>
          <w:u w:val="single"/>
        </w:rPr>
        <w:t>navedbo vrste baterij ali akumulatorjev, vgrajenih v napravo, kadar se naprava trži z vgrajenimi baterijami ali akumulatorji ali pa so baterije ali akumulatorji napravi priloženi in lahko odpadne baterije ali akumulatorje iz naprave odstrani končni uporabnik sam.</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b/>
          <w:bCs/>
          <w:sz w:val="22"/>
          <w:szCs w:val="22"/>
          <w:u w:val="single"/>
        </w:rPr>
      </w:pPr>
      <w:r w:rsidRPr="00EB23D3">
        <w:rPr>
          <w:rFonts w:cs="Arial"/>
          <w:b/>
          <w:bCs/>
          <w:sz w:val="22"/>
          <w:szCs w:val="22"/>
          <w:u w:val="single"/>
        </w:rPr>
        <w:t xml:space="preserve">(3) </w:t>
      </w:r>
      <w:r w:rsidRPr="00EB23D3">
        <w:rPr>
          <w:rFonts w:cs="Arial"/>
          <w:b/>
          <w:bCs/>
          <w:sz w:val="22"/>
          <w:szCs w:val="22"/>
          <w:u w:val="single"/>
          <w:lang w:eastAsia="x-none"/>
        </w:rPr>
        <w:t>Uvoznik</w:t>
      </w:r>
      <w:r w:rsidRPr="00EB23D3">
        <w:rPr>
          <w:rFonts w:cs="Arial"/>
          <w:b/>
          <w:bCs/>
          <w:sz w:val="22"/>
          <w:szCs w:val="22"/>
          <w:u w:val="single"/>
        </w:rPr>
        <w:t xml:space="preserve"> naprav zagotovi izpolnjevanje določb prejšnjih dveh odstavkov za naprave, ki jih uvozi.</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b/>
          <w:bCs/>
          <w:sz w:val="22"/>
          <w:szCs w:val="22"/>
          <w:u w:val="single"/>
        </w:rPr>
      </w:pPr>
      <w:r w:rsidRPr="00EB23D3">
        <w:rPr>
          <w:rFonts w:cs="Arial"/>
          <w:b/>
          <w:bCs/>
          <w:sz w:val="22"/>
          <w:szCs w:val="22"/>
          <w:u w:val="single"/>
        </w:rPr>
        <w:t xml:space="preserve">(4) Določbe </w:t>
      </w:r>
      <w:r w:rsidRPr="00EB23D3">
        <w:rPr>
          <w:rFonts w:cs="Arial"/>
          <w:b/>
          <w:bCs/>
          <w:sz w:val="22"/>
          <w:szCs w:val="22"/>
          <w:u w:val="single"/>
          <w:lang w:eastAsia="x-none"/>
        </w:rPr>
        <w:t>tega</w:t>
      </w:r>
      <w:r w:rsidRPr="00EB23D3">
        <w:rPr>
          <w:rFonts w:cs="Arial"/>
          <w:b/>
          <w:bCs/>
          <w:sz w:val="22"/>
          <w:szCs w:val="22"/>
          <w:u w:val="single"/>
        </w:rPr>
        <w:t xml:space="preserve"> člena se ne uporabljajo, kadar je treba zaradi varnostnih razlogov, zaradi delovanja ali iz razlogov medicinske ali podatkovne celovitosti stalno dovajati energijo, ki zahteva neprekinjeno povezavo med napravo in baterijo ali akumulatorjem.</w:t>
      </w:r>
    </w:p>
    <w:p w:rsidR="00C453B0" w:rsidRPr="00EB23D3" w:rsidRDefault="00C453B0" w:rsidP="00C453B0">
      <w:pPr>
        <w:suppressAutoHyphens/>
        <w:overflowPunct w:val="0"/>
        <w:autoSpaceDE w:val="0"/>
        <w:autoSpaceDN w:val="0"/>
        <w:adjustRightInd w:val="0"/>
        <w:spacing w:before="480" w:line="240" w:lineRule="auto"/>
        <w:jc w:val="center"/>
        <w:textAlignment w:val="baseline"/>
        <w:rPr>
          <w:rFonts w:cs="Arial"/>
          <w:b/>
          <w:sz w:val="22"/>
          <w:szCs w:val="22"/>
          <w:lang w:eastAsia="x-none"/>
        </w:rPr>
      </w:pPr>
      <w:r w:rsidRPr="00EB23D3">
        <w:rPr>
          <w:rFonts w:cs="Arial"/>
          <w:b/>
          <w:sz w:val="22"/>
          <w:szCs w:val="22"/>
          <w:lang w:eastAsia="x-none"/>
        </w:rPr>
        <w:t>9. člen</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b/>
          <w:sz w:val="22"/>
          <w:szCs w:val="22"/>
          <w:lang w:eastAsia="x-none"/>
        </w:rPr>
      </w:pPr>
      <w:r w:rsidRPr="00EB23D3">
        <w:rPr>
          <w:rFonts w:cs="Arial"/>
          <w:sz w:val="22"/>
          <w:szCs w:val="22"/>
          <w:lang w:eastAsia="x-none"/>
        </w:rPr>
        <w:t>(</w:t>
      </w:r>
      <w:r w:rsidRPr="00EB23D3">
        <w:rPr>
          <w:rFonts w:cs="Arial"/>
          <w:b/>
          <w:sz w:val="22"/>
          <w:szCs w:val="22"/>
          <w:u w:val="single"/>
          <w:lang w:eastAsia="x-none"/>
        </w:rPr>
        <w:t>1</w:t>
      </w:r>
      <w:r w:rsidRPr="00EB23D3">
        <w:rPr>
          <w:rFonts w:cs="Arial"/>
          <w:sz w:val="22"/>
          <w:szCs w:val="22"/>
          <w:lang w:eastAsia="x-none"/>
        </w:rPr>
        <w:t>)</w:t>
      </w:r>
      <w:r w:rsidRPr="00EB23D3">
        <w:rPr>
          <w:rFonts w:cs="Arial"/>
          <w:b/>
          <w:sz w:val="22"/>
          <w:szCs w:val="22"/>
          <w:lang w:eastAsia="x-none"/>
        </w:rPr>
        <w:t xml:space="preserve"> […]</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sz w:val="22"/>
          <w:szCs w:val="22"/>
          <w:lang w:eastAsia="x-none"/>
        </w:rPr>
      </w:pPr>
      <w:r w:rsidRPr="00EB23D3">
        <w:rPr>
          <w:rFonts w:cs="Arial"/>
          <w:b/>
          <w:sz w:val="22"/>
          <w:szCs w:val="22"/>
          <w:lang w:eastAsia="x-none"/>
        </w:rPr>
        <w:t>[…]</w:t>
      </w:r>
      <w:r w:rsidRPr="00EB23D3">
        <w:rPr>
          <w:rFonts w:cs="Arial"/>
          <w:sz w:val="22"/>
          <w:szCs w:val="22"/>
          <w:lang w:eastAsia="x-none"/>
        </w:rPr>
        <w:t xml:space="preserve"> (</w:t>
      </w:r>
      <w:r w:rsidRPr="00EB23D3">
        <w:rPr>
          <w:rFonts w:cs="Arial"/>
          <w:b/>
          <w:sz w:val="22"/>
          <w:szCs w:val="22"/>
          <w:u w:val="single"/>
          <w:lang w:eastAsia="x-none"/>
        </w:rPr>
        <w:t>1</w:t>
      </w:r>
      <w:r w:rsidRPr="00EB23D3">
        <w:rPr>
          <w:rFonts w:cs="Arial"/>
          <w:sz w:val="22"/>
          <w:szCs w:val="22"/>
          <w:lang w:eastAsia="x-none"/>
        </w:rPr>
        <w:t>) Izvajalec javne službe omogoči končnim uporabnikom za odpadne prenosne baterije in akumulatorje brezplačno prepuščanje v zbirnih centrih ločeno zbranih frakcij komunalnih odpadkov ali v premični zbiralnici ločeno zbranih nevarnih frakcij komunalnih odpadkov.</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sz w:val="22"/>
          <w:szCs w:val="22"/>
          <w:lang w:eastAsia="x-none"/>
        </w:rPr>
      </w:pPr>
      <w:r w:rsidRPr="00EB23D3">
        <w:rPr>
          <w:rFonts w:cs="Arial"/>
          <w:b/>
          <w:sz w:val="22"/>
          <w:szCs w:val="22"/>
          <w:lang w:eastAsia="x-none"/>
        </w:rPr>
        <w:t>[…]</w:t>
      </w:r>
      <w:r w:rsidRPr="00EB23D3">
        <w:rPr>
          <w:rFonts w:cs="Arial"/>
          <w:sz w:val="22"/>
          <w:szCs w:val="22"/>
          <w:lang w:eastAsia="x-none"/>
        </w:rPr>
        <w:t xml:space="preserve"> (</w:t>
      </w:r>
      <w:r w:rsidRPr="00EB23D3">
        <w:rPr>
          <w:rFonts w:cs="Arial"/>
          <w:b/>
          <w:sz w:val="22"/>
          <w:szCs w:val="22"/>
          <w:u w:val="single"/>
          <w:lang w:eastAsia="x-none"/>
        </w:rPr>
        <w:t>2</w:t>
      </w:r>
      <w:r w:rsidRPr="00EB23D3">
        <w:rPr>
          <w:rFonts w:cs="Arial"/>
          <w:sz w:val="22"/>
          <w:szCs w:val="22"/>
          <w:lang w:eastAsia="x-none"/>
        </w:rPr>
        <w:t>) Ne glede na določbo prejšnjega odstavka izvajalcu javne službe ni treba brezplačno prevzemati odpadnih prenosnih baterij in akumulatorjev, ki nastajajo pri pravnih osebah ali samostojnih podjetnikih posameznikih zaradi izvajanja gospodarske dejavnosti:</w:t>
      </w:r>
    </w:p>
    <w:p w:rsidR="00C453B0" w:rsidRPr="00EB23D3" w:rsidRDefault="00C453B0" w:rsidP="00C453B0">
      <w:pPr>
        <w:pStyle w:val="Odstavekseznama"/>
        <w:numPr>
          <w:ilvl w:val="0"/>
          <w:numId w:val="17"/>
        </w:numPr>
        <w:tabs>
          <w:tab w:val="num" w:pos="397"/>
          <w:tab w:val="left" w:pos="540"/>
          <w:tab w:val="left" w:pos="900"/>
        </w:tabs>
        <w:ind w:left="284" w:hanging="284"/>
        <w:rPr>
          <w:rFonts w:ascii="Arial" w:hAnsi="Arial" w:cs="Arial"/>
          <w:szCs w:val="22"/>
          <w:lang w:eastAsia="x-none"/>
        </w:rPr>
      </w:pPr>
      <w:r w:rsidRPr="00EB23D3">
        <w:rPr>
          <w:rFonts w:ascii="Arial" w:hAnsi="Arial" w:cs="Arial"/>
          <w:szCs w:val="22"/>
          <w:lang w:eastAsia="x-none"/>
        </w:rPr>
        <w:t>proizvodnje, popravljanja in vzdrževanja naprav, v katere so vgrajene prenosne baterije ali akumulatorji, ali</w:t>
      </w:r>
    </w:p>
    <w:p w:rsidR="00C453B0" w:rsidRPr="00EB23D3" w:rsidRDefault="00C453B0" w:rsidP="00C453B0">
      <w:pPr>
        <w:pStyle w:val="Odstavekseznama"/>
        <w:numPr>
          <w:ilvl w:val="0"/>
          <w:numId w:val="17"/>
        </w:numPr>
        <w:tabs>
          <w:tab w:val="num" w:pos="397"/>
          <w:tab w:val="left" w:pos="540"/>
          <w:tab w:val="left" w:pos="900"/>
        </w:tabs>
        <w:ind w:left="284" w:hanging="284"/>
        <w:rPr>
          <w:rFonts w:ascii="Arial" w:hAnsi="Arial" w:cs="Arial"/>
          <w:szCs w:val="22"/>
          <w:lang w:eastAsia="x-none"/>
        </w:rPr>
      </w:pPr>
      <w:r w:rsidRPr="00EB23D3">
        <w:rPr>
          <w:rFonts w:ascii="Arial" w:hAnsi="Arial" w:cs="Arial"/>
          <w:szCs w:val="22"/>
          <w:lang w:eastAsia="x-none"/>
        </w:rPr>
        <w:t>predelave odpadnih naprav, v katere so vgrajene prenosne baterije ali akumulatorji, vključno s predelavo odpadnih naprav v skladu s predpisom, ki ureja ravnanje z odpadno električno in elektronsko opremo.</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sz w:val="22"/>
          <w:szCs w:val="22"/>
          <w:lang w:eastAsia="x-none"/>
        </w:rPr>
      </w:pPr>
      <w:r w:rsidRPr="00EB23D3">
        <w:rPr>
          <w:rFonts w:cs="Arial"/>
          <w:b/>
          <w:sz w:val="22"/>
          <w:szCs w:val="22"/>
          <w:lang w:eastAsia="x-none"/>
        </w:rPr>
        <w:lastRenderedPageBreak/>
        <w:t>[…]</w:t>
      </w:r>
      <w:r w:rsidRPr="00EB23D3">
        <w:rPr>
          <w:rFonts w:cs="Arial"/>
          <w:sz w:val="22"/>
          <w:szCs w:val="22"/>
          <w:lang w:eastAsia="x-none"/>
        </w:rPr>
        <w:t xml:space="preserve"> (</w:t>
      </w:r>
      <w:r w:rsidRPr="00EB23D3">
        <w:rPr>
          <w:rFonts w:cs="Arial"/>
          <w:b/>
          <w:sz w:val="22"/>
          <w:szCs w:val="22"/>
          <w:u w:val="single"/>
          <w:lang w:eastAsia="x-none"/>
        </w:rPr>
        <w:t>3</w:t>
      </w:r>
      <w:r w:rsidRPr="00EB23D3">
        <w:rPr>
          <w:rFonts w:cs="Arial"/>
          <w:sz w:val="22"/>
          <w:szCs w:val="22"/>
          <w:lang w:eastAsia="x-none"/>
        </w:rPr>
        <w:t>) Izvajalec javne službe vse zbrane odpadne prenosne baterije in akumulatorje odda zbiralcu odpadnih prenosnih baterij in akumulatorjev brez zahteve za plačilo zaradi morebitne vrednosti materialov v njih.</w:t>
      </w:r>
    </w:p>
    <w:p w:rsidR="00C453B0" w:rsidRPr="00EB23D3" w:rsidRDefault="00C453B0" w:rsidP="00C453B0">
      <w:pPr>
        <w:suppressAutoHyphens/>
        <w:overflowPunct w:val="0"/>
        <w:autoSpaceDE w:val="0"/>
        <w:autoSpaceDN w:val="0"/>
        <w:adjustRightInd w:val="0"/>
        <w:spacing w:before="480" w:line="240" w:lineRule="auto"/>
        <w:jc w:val="center"/>
        <w:textAlignment w:val="baseline"/>
        <w:rPr>
          <w:rFonts w:cs="Arial"/>
          <w:b/>
          <w:sz w:val="22"/>
          <w:szCs w:val="22"/>
          <w:lang w:eastAsia="x-none"/>
        </w:rPr>
      </w:pPr>
      <w:r w:rsidRPr="00EB23D3">
        <w:rPr>
          <w:rFonts w:cs="Arial"/>
          <w:b/>
          <w:sz w:val="22"/>
          <w:szCs w:val="22"/>
          <w:lang w:eastAsia="x-none"/>
        </w:rPr>
        <w:t>10. člen</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sz w:val="22"/>
          <w:szCs w:val="22"/>
          <w:lang w:eastAsia="x-none"/>
        </w:rPr>
      </w:pPr>
      <w:r w:rsidRPr="00EB23D3">
        <w:rPr>
          <w:rFonts w:cs="Arial"/>
          <w:sz w:val="22"/>
          <w:szCs w:val="22"/>
          <w:lang w:eastAsia="x-none"/>
        </w:rPr>
        <w:t xml:space="preserve">(4) Ne glede na določbo prvega odstavka tega člena distributerju ni treba brezplačno prevzemati odpadnih prenosnih baterij in akumulatorjev, ki nastajajo pri pravnih osebah ali samostojnih podjetnikih posameznikih, pri katerih nastajajo odpadne baterije in akumulatorji zaradi izvajanja gospodarske dejavnosti iz </w:t>
      </w:r>
      <w:r w:rsidRPr="00EB23D3">
        <w:rPr>
          <w:rFonts w:cs="Arial"/>
          <w:b/>
          <w:sz w:val="22"/>
          <w:szCs w:val="22"/>
          <w:lang w:eastAsia="x-none"/>
        </w:rPr>
        <w:t>[…]</w:t>
      </w:r>
      <w:r w:rsidRPr="00EB23D3">
        <w:rPr>
          <w:rFonts w:cs="Arial"/>
          <w:sz w:val="22"/>
          <w:szCs w:val="22"/>
          <w:lang w:eastAsia="x-none"/>
        </w:rPr>
        <w:t xml:space="preserve"> </w:t>
      </w:r>
      <w:r w:rsidRPr="00EB23D3">
        <w:rPr>
          <w:rFonts w:cs="Arial"/>
          <w:b/>
          <w:sz w:val="22"/>
          <w:szCs w:val="22"/>
          <w:u w:val="single"/>
          <w:lang w:eastAsia="x-none"/>
        </w:rPr>
        <w:t>drugega</w:t>
      </w:r>
      <w:r w:rsidRPr="00EB23D3">
        <w:rPr>
          <w:rFonts w:cs="Arial"/>
          <w:sz w:val="22"/>
          <w:szCs w:val="22"/>
          <w:lang w:eastAsia="x-none"/>
        </w:rPr>
        <w:t xml:space="preserve"> odstavka prejšnjega člena.</w:t>
      </w:r>
    </w:p>
    <w:p w:rsidR="00C453B0" w:rsidRPr="00EB23D3" w:rsidRDefault="00C453B0" w:rsidP="00C453B0">
      <w:pPr>
        <w:suppressAutoHyphens/>
        <w:overflowPunct w:val="0"/>
        <w:autoSpaceDE w:val="0"/>
        <w:autoSpaceDN w:val="0"/>
        <w:adjustRightInd w:val="0"/>
        <w:spacing w:before="480" w:line="240" w:lineRule="auto"/>
        <w:jc w:val="center"/>
        <w:textAlignment w:val="baseline"/>
        <w:rPr>
          <w:rFonts w:cs="Arial"/>
          <w:b/>
          <w:sz w:val="22"/>
          <w:szCs w:val="22"/>
          <w:lang w:eastAsia="x-none"/>
        </w:rPr>
      </w:pPr>
      <w:r w:rsidRPr="00EB23D3">
        <w:rPr>
          <w:rFonts w:cs="Arial"/>
          <w:b/>
          <w:sz w:val="22"/>
          <w:szCs w:val="22"/>
          <w:lang w:eastAsia="x-none"/>
        </w:rPr>
        <w:t>26. člen</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sz w:val="22"/>
          <w:szCs w:val="22"/>
          <w:lang w:eastAsia="x-none"/>
        </w:rPr>
      </w:pPr>
      <w:r w:rsidRPr="00EB23D3">
        <w:rPr>
          <w:rFonts w:cs="Arial"/>
          <w:sz w:val="22"/>
          <w:szCs w:val="22"/>
          <w:lang w:eastAsia="x-none"/>
        </w:rPr>
        <w:t xml:space="preserve">(5) Obveznost proizvajalca avtomobilskih baterij in akumulatorjev iz prvega odstavka tega člena ne velja za avtomobilske baterije in akumulatorje, ki jih proizvajalec avtomobilskih baterij in akumulatorjev daje prvič v promet na ozemlju Republike Slovenije in so vgrajene v </w:t>
      </w:r>
      <w:r w:rsidRPr="00EB23D3">
        <w:rPr>
          <w:rFonts w:cs="Arial"/>
          <w:b/>
          <w:sz w:val="22"/>
          <w:szCs w:val="22"/>
          <w:lang w:eastAsia="x-none"/>
        </w:rPr>
        <w:t xml:space="preserve">[…] </w:t>
      </w:r>
      <w:r w:rsidRPr="00EB23D3">
        <w:rPr>
          <w:rFonts w:cs="Arial"/>
          <w:sz w:val="22"/>
          <w:szCs w:val="22"/>
          <w:lang w:eastAsia="x-none"/>
        </w:rPr>
        <w:t xml:space="preserve">vozila v skladu s predpisom, ki ureja ravnanje z izrabljenimi </w:t>
      </w:r>
      <w:r w:rsidRPr="00EB23D3">
        <w:rPr>
          <w:rFonts w:cs="Arial"/>
          <w:b/>
          <w:sz w:val="22"/>
          <w:szCs w:val="22"/>
          <w:lang w:eastAsia="x-none"/>
        </w:rPr>
        <w:t>[…]</w:t>
      </w:r>
      <w:r w:rsidRPr="00EB23D3">
        <w:rPr>
          <w:rFonts w:cs="Arial"/>
          <w:sz w:val="22"/>
          <w:szCs w:val="22"/>
          <w:lang w:eastAsia="x-none"/>
        </w:rPr>
        <w:t xml:space="preserve"> vozili, ter za avtomobilske baterije in akumulatorje, ki se izvozijo v tretje države ali iznesejo v druge države članice EU, vključno z vgrajenimi v vozila, ki se izvozijo ali iznesejo iz Republike Slovenije.</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sz w:val="22"/>
          <w:szCs w:val="22"/>
          <w:lang w:eastAsia="x-none"/>
        </w:rPr>
      </w:pPr>
    </w:p>
    <w:p w:rsidR="00C453B0" w:rsidRPr="00EB23D3" w:rsidRDefault="00C453B0" w:rsidP="00C453B0">
      <w:pPr>
        <w:suppressAutoHyphens/>
        <w:overflowPunct w:val="0"/>
        <w:autoSpaceDE w:val="0"/>
        <w:autoSpaceDN w:val="0"/>
        <w:adjustRightInd w:val="0"/>
        <w:spacing w:before="480" w:line="240" w:lineRule="auto"/>
        <w:jc w:val="center"/>
        <w:textAlignment w:val="baseline"/>
        <w:rPr>
          <w:rFonts w:cs="Arial"/>
          <w:b/>
          <w:sz w:val="22"/>
          <w:szCs w:val="22"/>
          <w:lang w:eastAsia="x-none"/>
        </w:rPr>
      </w:pPr>
      <w:r w:rsidRPr="00EB23D3">
        <w:rPr>
          <w:rFonts w:cs="Arial"/>
          <w:b/>
          <w:sz w:val="22"/>
          <w:szCs w:val="22"/>
          <w:lang w:eastAsia="x-none"/>
        </w:rPr>
        <w:t>28. člen</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sz w:val="22"/>
          <w:szCs w:val="22"/>
          <w:lang w:eastAsia="x-none"/>
        </w:rPr>
      </w:pPr>
      <w:r w:rsidRPr="00EB23D3">
        <w:rPr>
          <w:rFonts w:cs="Arial"/>
          <w:sz w:val="22"/>
          <w:szCs w:val="22"/>
          <w:lang w:eastAsia="x-none"/>
        </w:rPr>
        <w:t>(5) Priloge k predlogu skupnega načrta ravnanja z odpadnimi avtomobilskimi baterijami in akumulatorji so tudi:</w:t>
      </w:r>
    </w:p>
    <w:p w:rsidR="00C453B0" w:rsidRPr="00EB23D3" w:rsidRDefault="00C453B0" w:rsidP="00C453B0">
      <w:pPr>
        <w:pStyle w:val="Odstavekseznama"/>
        <w:numPr>
          <w:ilvl w:val="0"/>
          <w:numId w:val="17"/>
        </w:numPr>
        <w:tabs>
          <w:tab w:val="num" w:pos="397"/>
          <w:tab w:val="left" w:pos="540"/>
          <w:tab w:val="left" w:pos="900"/>
        </w:tabs>
        <w:ind w:left="284" w:hanging="284"/>
        <w:rPr>
          <w:rFonts w:ascii="Arial" w:hAnsi="Arial" w:cs="Arial"/>
          <w:szCs w:val="22"/>
          <w:lang w:eastAsia="x-none"/>
        </w:rPr>
      </w:pPr>
      <w:r w:rsidRPr="00EB23D3">
        <w:rPr>
          <w:rFonts w:ascii="Arial" w:hAnsi="Arial" w:cs="Arial"/>
          <w:szCs w:val="22"/>
          <w:lang w:eastAsia="x-none"/>
        </w:rPr>
        <w:t xml:space="preserve">izjave v skupnem načrtu navedenih zbiralcev odpadnih avtomobilskih baterij in akumulatorjev, da bodo v skladu s tem skupnim načrtom zbirali odpadne </w:t>
      </w:r>
      <w:r w:rsidRPr="00EB23D3">
        <w:rPr>
          <w:rFonts w:ascii="Arial" w:hAnsi="Arial" w:cs="Arial"/>
          <w:b/>
          <w:szCs w:val="22"/>
          <w:lang w:eastAsia="x-none"/>
        </w:rPr>
        <w:t xml:space="preserve">[…] </w:t>
      </w:r>
      <w:r w:rsidRPr="00EB23D3">
        <w:rPr>
          <w:rFonts w:ascii="Arial" w:hAnsi="Arial" w:cs="Arial"/>
          <w:b/>
          <w:szCs w:val="22"/>
          <w:u w:val="single"/>
          <w:lang w:eastAsia="x-none"/>
        </w:rPr>
        <w:t>avtomobilske</w:t>
      </w:r>
      <w:r w:rsidRPr="00EB23D3" w:rsidDel="00C52182">
        <w:rPr>
          <w:rFonts w:ascii="Arial" w:hAnsi="Arial" w:cs="Arial"/>
          <w:szCs w:val="22"/>
          <w:lang w:eastAsia="x-none"/>
        </w:rPr>
        <w:t xml:space="preserve"> </w:t>
      </w:r>
      <w:r w:rsidRPr="00EB23D3">
        <w:rPr>
          <w:rFonts w:ascii="Arial" w:hAnsi="Arial" w:cs="Arial"/>
          <w:szCs w:val="22"/>
          <w:lang w:eastAsia="x-none"/>
        </w:rPr>
        <w:t>baterije in akumulatorje in zagotavljali njihovo oddajo v obdelavo in recikliranje,</w:t>
      </w:r>
    </w:p>
    <w:p w:rsidR="00C453B0" w:rsidRPr="00EB23D3" w:rsidRDefault="00C453B0" w:rsidP="00C453B0">
      <w:pPr>
        <w:suppressAutoHyphens/>
        <w:overflowPunct w:val="0"/>
        <w:autoSpaceDE w:val="0"/>
        <w:autoSpaceDN w:val="0"/>
        <w:adjustRightInd w:val="0"/>
        <w:spacing w:before="480" w:line="240" w:lineRule="auto"/>
        <w:jc w:val="center"/>
        <w:textAlignment w:val="baseline"/>
        <w:rPr>
          <w:rFonts w:cs="Arial"/>
          <w:b/>
          <w:sz w:val="22"/>
          <w:szCs w:val="22"/>
          <w:lang w:eastAsia="x-none"/>
        </w:rPr>
      </w:pPr>
      <w:r w:rsidRPr="00EB23D3">
        <w:rPr>
          <w:rFonts w:cs="Arial"/>
          <w:b/>
          <w:sz w:val="22"/>
          <w:szCs w:val="22"/>
          <w:lang w:eastAsia="x-none"/>
        </w:rPr>
        <w:t>29. člen</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sz w:val="22"/>
          <w:szCs w:val="22"/>
          <w:lang w:eastAsia="x-none"/>
        </w:rPr>
      </w:pPr>
      <w:r w:rsidRPr="00EB23D3">
        <w:rPr>
          <w:rFonts w:cs="Arial"/>
          <w:sz w:val="22"/>
          <w:szCs w:val="22"/>
          <w:lang w:eastAsia="x-none"/>
        </w:rPr>
        <w:t xml:space="preserve">(3) Nosilec načrta oziroma skupnega načrta ravnanja z odpadnimi </w:t>
      </w:r>
      <w:r w:rsidRPr="00EB23D3">
        <w:rPr>
          <w:rFonts w:cs="Arial"/>
          <w:b/>
          <w:sz w:val="22"/>
          <w:szCs w:val="22"/>
          <w:lang w:eastAsia="x-none"/>
        </w:rPr>
        <w:t>[…]</w:t>
      </w:r>
      <w:r w:rsidRPr="00EB23D3">
        <w:rPr>
          <w:rFonts w:cs="Arial"/>
          <w:sz w:val="22"/>
          <w:szCs w:val="22"/>
          <w:lang w:eastAsia="x-none"/>
        </w:rPr>
        <w:t xml:space="preserve"> </w:t>
      </w:r>
      <w:r w:rsidRPr="00EB23D3">
        <w:rPr>
          <w:rFonts w:cs="Arial"/>
          <w:b/>
          <w:bCs/>
          <w:sz w:val="22"/>
          <w:szCs w:val="22"/>
          <w:u w:val="single"/>
          <w:lang w:eastAsia="x-none"/>
        </w:rPr>
        <w:t>avtomobilskimi</w:t>
      </w:r>
      <w:r w:rsidRPr="00EB23D3" w:rsidDel="00C52182">
        <w:rPr>
          <w:rFonts w:cs="Arial"/>
          <w:sz w:val="22"/>
          <w:szCs w:val="22"/>
          <w:lang w:eastAsia="x-none"/>
        </w:rPr>
        <w:t xml:space="preserve"> </w:t>
      </w:r>
      <w:r w:rsidRPr="00EB23D3">
        <w:rPr>
          <w:rFonts w:cs="Arial"/>
          <w:sz w:val="22"/>
          <w:szCs w:val="22"/>
          <w:lang w:eastAsia="x-none"/>
        </w:rPr>
        <w:t>baterijami in akumulatorji pisno prijavi ministrstvu vsako večjo spremembo načrta oziroma skupnega načrta ravnanja z odpadnimi avtomobilskimi baterijami in akumulatorji ali spremembo firme, sedeža, imena ali naslova proizvajalca, kar izkazuje s potrdilom o oddani pošiljki.</w:t>
      </w:r>
    </w:p>
    <w:p w:rsidR="00C453B0" w:rsidRPr="00EB23D3" w:rsidRDefault="00C453B0" w:rsidP="00C453B0">
      <w:pPr>
        <w:suppressAutoHyphens/>
        <w:overflowPunct w:val="0"/>
        <w:autoSpaceDE w:val="0"/>
        <w:autoSpaceDN w:val="0"/>
        <w:adjustRightInd w:val="0"/>
        <w:spacing w:before="480" w:line="240" w:lineRule="auto"/>
        <w:jc w:val="center"/>
        <w:textAlignment w:val="baseline"/>
        <w:rPr>
          <w:rFonts w:cs="Arial"/>
          <w:b/>
          <w:sz w:val="22"/>
          <w:szCs w:val="22"/>
          <w:lang w:eastAsia="x-none"/>
        </w:rPr>
      </w:pPr>
      <w:r w:rsidRPr="00EB23D3">
        <w:rPr>
          <w:rFonts w:cs="Arial"/>
          <w:b/>
          <w:sz w:val="22"/>
          <w:szCs w:val="22"/>
          <w:lang w:eastAsia="x-none"/>
        </w:rPr>
        <w:t>31. člen</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sz w:val="22"/>
          <w:szCs w:val="22"/>
          <w:lang w:eastAsia="x-none"/>
        </w:rPr>
      </w:pPr>
      <w:r w:rsidRPr="00EB23D3">
        <w:rPr>
          <w:rFonts w:cs="Arial"/>
          <w:sz w:val="22"/>
          <w:szCs w:val="22"/>
          <w:lang w:eastAsia="x-none"/>
        </w:rPr>
        <w:t xml:space="preserve">(2) Ne glede na določbo prejšnjega odstavka proizvajalcu avtomobilskih baterij in akumulatorjev ni treba zagotavljati brezplačnega prevzema odpadnih avtomobilskih baterij in akumulatorjev, ki nastajajo pri razgradnji izrabljenih </w:t>
      </w:r>
      <w:r w:rsidRPr="00EB23D3">
        <w:rPr>
          <w:rFonts w:cs="Arial"/>
          <w:b/>
          <w:sz w:val="22"/>
          <w:szCs w:val="22"/>
          <w:lang w:eastAsia="x-none"/>
        </w:rPr>
        <w:t>[…]</w:t>
      </w:r>
      <w:r w:rsidRPr="00EB23D3">
        <w:rPr>
          <w:rFonts w:cs="Arial"/>
          <w:sz w:val="22"/>
          <w:szCs w:val="22"/>
          <w:lang w:eastAsia="x-none"/>
        </w:rPr>
        <w:t xml:space="preserve"> vozil v skladu s predpisom, ki ureja ravnanje z izrabljenimi </w:t>
      </w:r>
      <w:r w:rsidRPr="00EB23D3">
        <w:rPr>
          <w:rFonts w:cs="Arial"/>
          <w:b/>
          <w:sz w:val="22"/>
          <w:szCs w:val="22"/>
          <w:lang w:eastAsia="x-none"/>
        </w:rPr>
        <w:t>[…]</w:t>
      </w:r>
      <w:r w:rsidRPr="00EB23D3">
        <w:rPr>
          <w:rFonts w:cs="Arial"/>
          <w:sz w:val="22"/>
          <w:szCs w:val="22"/>
          <w:lang w:eastAsia="x-none"/>
        </w:rPr>
        <w:t xml:space="preserve"> vozili.</w:t>
      </w:r>
    </w:p>
    <w:p w:rsidR="00C453B0" w:rsidRPr="00EB23D3" w:rsidRDefault="00C453B0" w:rsidP="00C453B0">
      <w:pPr>
        <w:suppressAutoHyphens/>
        <w:overflowPunct w:val="0"/>
        <w:autoSpaceDE w:val="0"/>
        <w:autoSpaceDN w:val="0"/>
        <w:adjustRightInd w:val="0"/>
        <w:spacing w:before="480" w:line="240" w:lineRule="auto"/>
        <w:jc w:val="center"/>
        <w:textAlignment w:val="baseline"/>
        <w:rPr>
          <w:rFonts w:cs="Arial"/>
          <w:b/>
          <w:sz w:val="22"/>
          <w:szCs w:val="22"/>
          <w:u w:val="single"/>
          <w:lang w:eastAsia="x-none"/>
        </w:rPr>
      </w:pPr>
      <w:r w:rsidRPr="00EB23D3">
        <w:rPr>
          <w:rFonts w:cs="Arial"/>
          <w:b/>
          <w:sz w:val="22"/>
          <w:szCs w:val="22"/>
          <w:lang w:eastAsia="x-none"/>
        </w:rPr>
        <w:lastRenderedPageBreak/>
        <w:t>33. člen</w:t>
      </w:r>
      <w:r w:rsidRPr="00EB23D3">
        <w:rPr>
          <w:rFonts w:cs="Arial"/>
          <w:b/>
          <w:sz w:val="22"/>
          <w:szCs w:val="22"/>
          <w:lang w:eastAsia="x-none"/>
        </w:rPr>
        <w:br/>
      </w:r>
      <w:r w:rsidRPr="00EB23D3">
        <w:rPr>
          <w:rFonts w:cs="Arial"/>
          <w:b/>
          <w:sz w:val="22"/>
          <w:szCs w:val="22"/>
          <w:u w:val="single"/>
          <w:lang w:eastAsia="x-none"/>
        </w:rPr>
        <w:t>(označevanje baterij in akumulatorjev)</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b/>
          <w:bCs/>
          <w:sz w:val="22"/>
          <w:szCs w:val="22"/>
          <w:u w:val="single"/>
          <w:lang w:eastAsia="x-none"/>
        </w:rPr>
      </w:pPr>
      <w:r w:rsidRPr="00EB23D3">
        <w:rPr>
          <w:rFonts w:cs="Arial"/>
          <w:b/>
          <w:sz w:val="22"/>
          <w:szCs w:val="22"/>
          <w:lang w:eastAsia="x-none"/>
        </w:rPr>
        <w:t>[…]</w:t>
      </w:r>
      <w:r w:rsidRPr="00EB23D3">
        <w:rPr>
          <w:rFonts w:cs="Arial"/>
          <w:sz w:val="22"/>
          <w:szCs w:val="22"/>
          <w:lang w:eastAsia="x-none"/>
        </w:rPr>
        <w:t xml:space="preserve"> </w:t>
      </w:r>
      <w:r w:rsidRPr="00EB23D3">
        <w:rPr>
          <w:rFonts w:cs="Arial"/>
          <w:b/>
          <w:bCs/>
          <w:sz w:val="22"/>
          <w:szCs w:val="22"/>
          <w:u w:val="single"/>
          <w:lang w:eastAsia="x-none"/>
        </w:rPr>
        <w:t xml:space="preserve">(1) Izvorni </w:t>
      </w:r>
      <w:r w:rsidRPr="00EB23D3">
        <w:rPr>
          <w:rFonts w:cs="Arial"/>
          <w:b/>
          <w:bCs/>
          <w:sz w:val="22"/>
          <w:szCs w:val="22"/>
          <w:u w:val="single"/>
        </w:rPr>
        <w:t>proizvajalec</w:t>
      </w:r>
      <w:r w:rsidRPr="00EB23D3">
        <w:rPr>
          <w:rFonts w:cs="Arial"/>
          <w:b/>
          <w:bCs/>
          <w:sz w:val="22"/>
          <w:szCs w:val="22"/>
          <w:u w:val="single"/>
          <w:lang w:eastAsia="x-none"/>
        </w:rPr>
        <w:t xml:space="preserve"> baterij ali akumulatorjev zagotovi, da so vse baterije, akumulatorji in baterijski sklopi označeni z znakom iz Priloge 2 te uredbe.</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b/>
          <w:bCs/>
          <w:sz w:val="22"/>
          <w:szCs w:val="22"/>
          <w:u w:val="single"/>
          <w:lang w:eastAsia="x-none"/>
        </w:rPr>
      </w:pPr>
      <w:r w:rsidRPr="00EB23D3">
        <w:rPr>
          <w:rFonts w:cs="Arial"/>
          <w:b/>
          <w:sz w:val="22"/>
          <w:szCs w:val="22"/>
          <w:lang w:eastAsia="x-none"/>
        </w:rPr>
        <w:t>[…]</w:t>
      </w:r>
      <w:r w:rsidRPr="00EB23D3">
        <w:rPr>
          <w:rFonts w:cs="Arial"/>
          <w:sz w:val="22"/>
          <w:szCs w:val="22"/>
          <w:lang w:eastAsia="x-none"/>
        </w:rPr>
        <w:t xml:space="preserve"> </w:t>
      </w:r>
      <w:r w:rsidRPr="00EB23D3">
        <w:rPr>
          <w:rFonts w:cs="Arial"/>
          <w:b/>
          <w:bCs/>
          <w:sz w:val="22"/>
          <w:szCs w:val="22"/>
          <w:u w:val="single"/>
          <w:lang w:eastAsia="x-none"/>
        </w:rPr>
        <w:t xml:space="preserve">(2) Izvorni </w:t>
      </w:r>
      <w:r w:rsidRPr="00EB23D3">
        <w:rPr>
          <w:rFonts w:cs="Arial"/>
          <w:b/>
          <w:bCs/>
          <w:sz w:val="22"/>
          <w:szCs w:val="22"/>
          <w:u w:val="single"/>
        </w:rPr>
        <w:t>proizvajalec</w:t>
      </w:r>
      <w:r w:rsidRPr="00EB23D3">
        <w:rPr>
          <w:rFonts w:cs="Arial"/>
          <w:b/>
          <w:bCs/>
          <w:sz w:val="22"/>
          <w:szCs w:val="22"/>
          <w:u w:val="single"/>
          <w:lang w:eastAsia="x-none"/>
        </w:rPr>
        <w:t xml:space="preserve"> prenosnih in avtomobilskih baterij ali akumulatorjev zagotovi, da je na prenosnih in avtomobilskih baterijah in akumulatorjih navedena zmogljivost v vidni, čitljivi in neizbrisni obliki. </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b/>
          <w:bCs/>
          <w:sz w:val="22"/>
          <w:szCs w:val="22"/>
          <w:u w:val="single"/>
          <w:lang w:eastAsia="x-none"/>
        </w:rPr>
      </w:pPr>
      <w:r w:rsidRPr="00EB23D3">
        <w:rPr>
          <w:rFonts w:cs="Arial"/>
          <w:b/>
          <w:sz w:val="22"/>
          <w:szCs w:val="22"/>
          <w:lang w:eastAsia="x-none"/>
        </w:rPr>
        <w:t>[…]</w:t>
      </w:r>
      <w:r w:rsidRPr="00EB23D3">
        <w:rPr>
          <w:rFonts w:cs="Arial"/>
          <w:sz w:val="22"/>
          <w:szCs w:val="22"/>
          <w:lang w:eastAsia="x-none"/>
        </w:rPr>
        <w:t xml:space="preserve"> </w:t>
      </w:r>
      <w:r w:rsidRPr="00EB23D3">
        <w:rPr>
          <w:rFonts w:cs="Arial"/>
          <w:b/>
          <w:bCs/>
          <w:sz w:val="22"/>
          <w:szCs w:val="22"/>
          <w:u w:val="single"/>
          <w:lang w:eastAsia="x-none"/>
        </w:rPr>
        <w:t>(3) Izvorni proizvajalec prenosnih sekundarnih ali avtomobilskih baterij in akumulatorjev mora določiti njihovo zmogljivost in jo navesti na teh baterijah in akumulatorjih v skladu z Uredbo Komisije (EU) št. 1103/2010 z dne 29. novembra 2010 o določitvi, na podlagi Direktive 2006/66/ES Evropskega parlamenta in Sveta, pravil glede označevanja zmogljivosti prenosnih sekundarnih (možna ponovna polnitev) ter avtomobilskih baterij in akumulatorjev (UL L št. 313 z dne 30. 11. 2010, str. 3).</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b/>
          <w:bCs/>
          <w:sz w:val="22"/>
          <w:szCs w:val="22"/>
          <w:u w:val="single"/>
          <w:lang w:eastAsia="x-none"/>
        </w:rPr>
      </w:pPr>
      <w:r w:rsidRPr="00EB23D3">
        <w:rPr>
          <w:rFonts w:cs="Arial"/>
          <w:b/>
          <w:sz w:val="22"/>
          <w:szCs w:val="22"/>
          <w:lang w:eastAsia="x-none"/>
        </w:rPr>
        <w:t>[…]</w:t>
      </w:r>
      <w:r w:rsidRPr="00EB23D3">
        <w:rPr>
          <w:rFonts w:cs="Arial"/>
          <w:sz w:val="22"/>
          <w:szCs w:val="22"/>
          <w:lang w:eastAsia="x-none"/>
        </w:rPr>
        <w:t xml:space="preserve"> </w:t>
      </w:r>
      <w:r w:rsidRPr="00EB23D3">
        <w:rPr>
          <w:rFonts w:cs="Arial"/>
          <w:b/>
          <w:bCs/>
          <w:sz w:val="22"/>
          <w:szCs w:val="22"/>
          <w:u w:val="single"/>
          <w:lang w:eastAsia="x-none"/>
        </w:rPr>
        <w:t xml:space="preserve">(4) Izvorni proizvajalec baterij ali akumulatorjev zagotovi, da so baterije, akumulatorji in gumbaste celice, če vsebujejo več kakor 0,0005% živega srebra, več kakor 0,002% kadmija ali več kakor 0,004% svinca, označene s kemijskim simbolom za ustrezno kovino, in sicer </w:t>
      </w:r>
      <w:proofErr w:type="spellStart"/>
      <w:r w:rsidRPr="00EB23D3">
        <w:rPr>
          <w:rFonts w:cs="Arial"/>
          <w:b/>
          <w:bCs/>
          <w:sz w:val="22"/>
          <w:szCs w:val="22"/>
          <w:u w:val="single"/>
          <w:lang w:eastAsia="x-none"/>
        </w:rPr>
        <w:t>Hg</w:t>
      </w:r>
      <w:proofErr w:type="spellEnd"/>
      <w:r w:rsidRPr="00EB23D3">
        <w:rPr>
          <w:rFonts w:cs="Arial"/>
          <w:b/>
          <w:bCs/>
          <w:sz w:val="22"/>
          <w:szCs w:val="22"/>
          <w:u w:val="single"/>
          <w:lang w:eastAsia="x-none"/>
        </w:rPr>
        <w:t xml:space="preserve">, </w:t>
      </w:r>
      <w:proofErr w:type="spellStart"/>
      <w:r w:rsidRPr="00EB23D3">
        <w:rPr>
          <w:rFonts w:cs="Arial"/>
          <w:b/>
          <w:bCs/>
          <w:sz w:val="22"/>
          <w:szCs w:val="22"/>
          <w:u w:val="single"/>
          <w:lang w:eastAsia="x-none"/>
        </w:rPr>
        <w:t>Cd</w:t>
      </w:r>
      <w:proofErr w:type="spellEnd"/>
      <w:r w:rsidRPr="00EB23D3">
        <w:rPr>
          <w:rFonts w:cs="Arial"/>
          <w:b/>
          <w:bCs/>
          <w:sz w:val="22"/>
          <w:szCs w:val="22"/>
          <w:u w:val="single"/>
          <w:lang w:eastAsia="x-none"/>
        </w:rPr>
        <w:t xml:space="preserve"> ali </w:t>
      </w:r>
      <w:proofErr w:type="spellStart"/>
      <w:r w:rsidRPr="00EB23D3">
        <w:rPr>
          <w:rFonts w:cs="Arial"/>
          <w:b/>
          <w:bCs/>
          <w:sz w:val="22"/>
          <w:szCs w:val="22"/>
          <w:u w:val="single"/>
          <w:lang w:eastAsia="x-none"/>
        </w:rPr>
        <w:t>Pb</w:t>
      </w:r>
      <w:proofErr w:type="spellEnd"/>
      <w:r w:rsidRPr="00EB23D3">
        <w:rPr>
          <w:rFonts w:cs="Arial"/>
          <w:b/>
          <w:bCs/>
          <w:sz w:val="22"/>
          <w:szCs w:val="22"/>
          <w:u w:val="single"/>
          <w:lang w:eastAsia="x-none"/>
        </w:rPr>
        <w:t>. Simbol, ki označuje vsebnost težke kovine, mora biti natisnjen pod znakom iz Priloge 2 te uredbe, na površini, ki je enaka vsaj eni četrtini površine tega znaka.</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b/>
          <w:bCs/>
          <w:sz w:val="22"/>
          <w:szCs w:val="22"/>
          <w:u w:val="single"/>
          <w:lang w:eastAsia="x-none"/>
        </w:rPr>
      </w:pPr>
      <w:r w:rsidRPr="00EB23D3">
        <w:rPr>
          <w:rFonts w:cs="Arial"/>
          <w:b/>
          <w:sz w:val="22"/>
          <w:szCs w:val="22"/>
          <w:lang w:eastAsia="x-none"/>
        </w:rPr>
        <w:t>[…]</w:t>
      </w:r>
      <w:r w:rsidRPr="00EB23D3">
        <w:rPr>
          <w:rFonts w:cs="Arial"/>
          <w:sz w:val="22"/>
          <w:szCs w:val="22"/>
          <w:lang w:eastAsia="x-none"/>
        </w:rPr>
        <w:t xml:space="preserve"> </w:t>
      </w:r>
      <w:r w:rsidRPr="00EB23D3">
        <w:rPr>
          <w:rFonts w:cs="Arial"/>
          <w:b/>
          <w:bCs/>
          <w:sz w:val="22"/>
          <w:szCs w:val="22"/>
          <w:u w:val="single"/>
          <w:lang w:eastAsia="x-none"/>
        </w:rPr>
        <w:t>(5) Izvorni proizvajalec baterij ali akumulatorjev zagotovi, da znak iz Priloge 2 te uredbe pokriva najmanj 3% površine največje ploskve baterije, akumulatorja ali baterijskega sklopa in ne presega velikosti 5 × 5 cm. Pri valjastih celicah proizvajalci zagotovijo, da pokriva znak iz Priloge 2 te uredbe najmanj 1,5% površine telesa baterije ali akumulatorja, ne sme pa presegati velikosti 5 × 5 cm.</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b/>
          <w:bCs/>
          <w:sz w:val="22"/>
          <w:szCs w:val="22"/>
          <w:u w:val="single"/>
          <w:lang w:eastAsia="x-none"/>
        </w:rPr>
      </w:pPr>
      <w:r w:rsidRPr="00EB23D3">
        <w:rPr>
          <w:rFonts w:cs="Arial"/>
          <w:b/>
          <w:sz w:val="22"/>
          <w:szCs w:val="22"/>
          <w:lang w:eastAsia="x-none"/>
        </w:rPr>
        <w:t>[…]</w:t>
      </w:r>
      <w:r w:rsidRPr="00EB23D3">
        <w:rPr>
          <w:rFonts w:cs="Arial"/>
          <w:sz w:val="22"/>
          <w:szCs w:val="22"/>
          <w:lang w:eastAsia="x-none"/>
        </w:rPr>
        <w:t xml:space="preserve"> </w:t>
      </w:r>
      <w:r w:rsidRPr="00EB23D3">
        <w:rPr>
          <w:rFonts w:cs="Arial"/>
          <w:b/>
          <w:bCs/>
          <w:sz w:val="22"/>
          <w:szCs w:val="22"/>
          <w:u w:val="single"/>
          <w:lang w:eastAsia="x-none"/>
        </w:rPr>
        <w:t>(6) Če je zaradi velikosti baterije, akumulatorja ali baterijskega sklopa površina znaka manjša od 0,5 × 0,5 cm, izvorni proizvajalec baterij ali akumulatorjev namesto označevanja baterij, akumulatorjev ali baterijskih sklopov zagotovi označevanje z znakom s površino najmanj 1 × 1 cm, ki je natisnjen na embalaži.</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b/>
          <w:bCs/>
          <w:sz w:val="22"/>
          <w:szCs w:val="22"/>
          <w:u w:val="single"/>
          <w:lang w:eastAsia="x-none"/>
        </w:rPr>
      </w:pPr>
      <w:r w:rsidRPr="00EB23D3">
        <w:rPr>
          <w:rFonts w:cs="Arial"/>
          <w:b/>
          <w:sz w:val="22"/>
          <w:szCs w:val="22"/>
          <w:lang w:eastAsia="x-none"/>
        </w:rPr>
        <w:t>[…]</w:t>
      </w:r>
      <w:r w:rsidRPr="00EB23D3">
        <w:rPr>
          <w:rFonts w:cs="Arial"/>
          <w:sz w:val="22"/>
          <w:szCs w:val="22"/>
          <w:lang w:eastAsia="x-none"/>
        </w:rPr>
        <w:t xml:space="preserve"> </w:t>
      </w:r>
      <w:r w:rsidRPr="00EB23D3">
        <w:rPr>
          <w:rFonts w:cs="Arial"/>
          <w:b/>
          <w:bCs/>
          <w:sz w:val="22"/>
          <w:szCs w:val="22"/>
          <w:u w:val="single"/>
          <w:lang w:eastAsia="x-none"/>
        </w:rPr>
        <w:t>(7) Izvorni proizvajalec baterij ali akumulatorjev zagotovi, da so baterije, akumulatorji, gumbaste celice in baterijski sklopi označeni s čitljivo oznako, natisnjeno na vidnem mestu tako, da je ni mogoče izbrisati.</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b/>
          <w:bCs/>
          <w:sz w:val="22"/>
          <w:szCs w:val="22"/>
          <w:u w:val="single"/>
          <w:lang w:eastAsia="x-none"/>
        </w:rPr>
      </w:pPr>
      <w:r w:rsidRPr="00EB23D3">
        <w:rPr>
          <w:rFonts w:cs="Arial"/>
          <w:b/>
          <w:sz w:val="22"/>
          <w:szCs w:val="22"/>
          <w:lang w:eastAsia="x-none"/>
        </w:rPr>
        <w:t>[…]</w:t>
      </w:r>
      <w:r w:rsidRPr="00EB23D3">
        <w:rPr>
          <w:rFonts w:cs="Arial"/>
          <w:sz w:val="22"/>
          <w:szCs w:val="22"/>
          <w:lang w:eastAsia="x-none"/>
        </w:rPr>
        <w:t xml:space="preserve"> </w:t>
      </w:r>
      <w:r w:rsidRPr="00EB23D3">
        <w:rPr>
          <w:rFonts w:cs="Arial"/>
          <w:b/>
          <w:bCs/>
          <w:sz w:val="22"/>
          <w:szCs w:val="22"/>
          <w:u w:val="single"/>
          <w:lang w:eastAsia="x-none"/>
        </w:rPr>
        <w:t>(8) Za uvožene baterije in akumulatorje njihov proizvajalec zagotovi izpolnjevanje določb prvega do sedmega odstavka tega člena.</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sz w:val="22"/>
          <w:szCs w:val="22"/>
          <w:lang w:eastAsia="x-none"/>
        </w:rPr>
      </w:pPr>
      <w:r w:rsidRPr="00EB23D3">
        <w:rPr>
          <w:rFonts w:cs="Arial"/>
          <w:b/>
          <w:sz w:val="22"/>
          <w:szCs w:val="22"/>
          <w:lang w:eastAsia="x-none"/>
        </w:rPr>
        <w:t>[…]</w:t>
      </w:r>
      <w:r w:rsidRPr="00EB23D3">
        <w:rPr>
          <w:rFonts w:cs="Arial"/>
          <w:sz w:val="22"/>
          <w:szCs w:val="22"/>
          <w:lang w:eastAsia="x-none"/>
        </w:rPr>
        <w:t xml:space="preserve"> </w:t>
      </w:r>
      <w:r w:rsidRPr="00EB23D3">
        <w:rPr>
          <w:rFonts w:cs="Arial"/>
          <w:b/>
          <w:sz w:val="22"/>
          <w:szCs w:val="22"/>
          <w:u w:val="single"/>
          <w:lang w:eastAsia="x-none"/>
        </w:rPr>
        <w:t>(9) Proizvajalci prenosnih baterij in akumulatorjev, distributerji iz 10. člena te uredbe in nosilci skupnega načrta iz drugega odstavka 13. člena te uredbe ne smejo ob prodaji prenosnih baterij in akumulatorjev končnemu uporabniku prikazovati stroškov zbiranja, obdelave in recikliranja ločeno od prodajne cene prenosnih baterij in akumulatorjev.</w:t>
      </w:r>
    </w:p>
    <w:p w:rsidR="00C453B0" w:rsidRPr="00EB23D3" w:rsidRDefault="00C453B0" w:rsidP="00C453B0">
      <w:pPr>
        <w:suppressAutoHyphens/>
        <w:overflowPunct w:val="0"/>
        <w:autoSpaceDE w:val="0"/>
        <w:autoSpaceDN w:val="0"/>
        <w:adjustRightInd w:val="0"/>
        <w:spacing w:before="480" w:line="240" w:lineRule="auto"/>
        <w:jc w:val="center"/>
        <w:textAlignment w:val="baseline"/>
        <w:rPr>
          <w:rFonts w:cs="Arial"/>
          <w:b/>
          <w:sz w:val="22"/>
          <w:szCs w:val="22"/>
          <w:lang w:eastAsia="x-none"/>
        </w:rPr>
      </w:pPr>
      <w:r w:rsidRPr="00EB23D3">
        <w:rPr>
          <w:rFonts w:cs="Arial"/>
          <w:b/>
          <w:sz w:val="22"/>
          <w:szCs w:val="22"/>
          <w:lang w:eastAsia="x-none"/>
        </w:rPr>
        <w:t>35. člen</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sz w:val="22"/>
          <w:szCs w:val="22"/>
          <w:lang w:eastAsia="x-none"/>
        </w:rPr>
      </w:pPr>
      <w:r w:rsidRPr="00EB23D3">
        <w:rPr>
          <w:rFonts w:cs="Arial"/>
          <w:sz w:val="22"/>
          <w:szCs w:val="22"/>
          <w:lang w:eastAsia="x-none"/>
        </w:rPr>
        <w:t>(2) Proizvajalci prenosnih, industrijskih in avtomobilskih baterij in akumulatorjev zagotovijo, da se:</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sz w:val="22"/>
          <w:szCs w:val="22"/>
          <w:lang w:eastAsia="x-none"/>
        </w:rPr>
      </w:pPr>
      <w:r w:rsidRPr="00EB23D3">
        <w:rPr>
          <w:rFonts w:cs="Arial"/>
          <w:sz w:val="22"/>
          <w:szCs w:val="22"/>
          <w:lang w:eastAsia="x-none"/>
        </w:rPr>
        <w:lastRenderedPageBreak/>
        <w:t>1.</w:t>
      </w:r>
      <w:r w:rsidRPr="00EB23D3">
        <w:rPr>
          <w:rFonts w:cs="Arial"/>
          <w:sz w:val="22"/>
          <w:szCs w:val="22"/>
          <w:lang w:eastAsia="x-none"/>
        </w:rPr>
        <w:tab/>
        <w:t>omogoči obdelava in recikliranje odpadnih baterij in akumulatorjev z uporabo najboljših razpoložljivih tehnik in</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sz w:val="22"/>
          <w:szCs w:val="22"/>
          <w:lang w:eastAsia="x-none"/>
        </w:rPr>
      </w:pPr>
      <w:r w:rsidRPr="00EB23D3">
        <w:rPr>
          <w:rFonts w:cs="Arial"/>
          <w:sz w:val="22"/>
          <w:szCs w:val="22"/>
          <w:lang w:eastAsia="x-none"/>
        </w:rPr>
        <w:t>2.</w:t>
      </w:r>
      <w:r w:rsidRPr="00EB23D3">
        <w:rPr>
          <w:rFonts w:cs="Arial"/>
          <w:sz w:val="22"/>
          <w:szCs w:val="22"/>
          <w:lang w:eastAsia="x-none"/>
        </w:rPr>
        <w:tab/>
        <w:t xml:space="preserve">odpadne baterije in akumulatorje, prevzete v skladu s to uredbo, ki se jih da identificirati, vključno s prevzetimi od izvajalcev obdelave odpadnih naprav v skladu s predpisom, ki ureja ravnanje z odpadno električno in elektronsko opremo, in s prevzetimi od izvajalcev razgradnje izrabljenih </w:t>
      </w:r>
      <w:r w:rsidRPr="00EB23D3">
        <w:rPr>
          <w:rFonts w:cs="Arial"/>
          <w:b/>
          <w:sz w:val="22"/>
          <w:szCs w:val="22"/>
          <w:lang w:eastAsia="x-none"/>
        </w:rPr>
        <w:t>[…]</w:t>
      </w:r>
      <w:r w:rsidRPr="00EB23D3">
        <w:rPr>
          <w:rFonts w:cs="Arial"/>
          <w:sz w:val="22"/>
          <w:szCs w:val="22"/>
          <w:lang w:eastAsia="x-none"/>
        </w:rPr>
        <w:t xml:space="preserve"> vozil v skladu s predpisom, ki ureja ravnanje z izrabljenimi </w:t>
      </w:r>
      <w:r w:rsidRPr="00EB23D3">
        <w:rPr>
          <w:rFonts w:cs="Arial"/>
          <w:b/>
          <w:sz w:val="22"/>
          <w:szCs w:val="22"/>
          <w:lang w:eastAsia="x-none"/>
        </w:rPr>
        <w:t>[…]</w:t>
      </w:r>
      <w:r w:rsidRPr="00EB23D3">
        <w:rPr>
          <w:rFonts w:cs="Arial"/>
          <w:sz w:val="22"/>
          <w:szCs w:val="22"/>
          <w:lang w:eastAsia="x-none"/>
        </w:rPr>
        <w:t xml:space="preserve"> vozili, obdelajo in reciklirajo na način, ki je v skladu s predpisi na področju zdravja ljudi, varnosti in ravnanja z odpadki, pri čemer se glede varstva okolja in varovanja človekovega zdravja uporabljajo najboljše razpoložljive tehnike.</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b/>
          <w:sz w:val="22"/>
          <w:szCs w:val="22"/>
          <w:u w:val="single"/>
          <w:lang w:eastAsia="x-none"/>
        </w:rPr>
      </w:pPr>
      <w:r w:rsidRPr="00EB23D3">
        <w:rPr>
          <w:rFonts w:cs="Arial"/>
          <w:b/>
          <w:sz w:val="22"/>
          <w:szCs w:val="22"/>
          <w:lang w:eastAsia="x-none"/>
        </w:rPr>
        <w:t>[…]</w:t>
      </w:r>
      <w:r w:rsidRPr="00EB23D3">
        <w:rPr>
          <w:rFonts w:cs="Arial"/>
          <w:sz w:val="22"/>
          <w:szCs w:val="22"/>
          <w:lang w:eastAsia="x-none"/>
        </w:rPr>
        <w:t xml:space="preserve"> </w:t>
      </w:r>
      <w:r w:rsidRPr="00EB23D3">
        <w:rPr>
          <w:rFonts w:cs="Arial"/>
          <w:b/>
          <w:bCs/>
          <w:sz w:val="22"/>
          <w:szCs w:val="22"/>
          <w:u w:val="single"/>
          <w:lang w:eastAsia="x-none"/>
        </w:rPr>
        <w:t>(6) Izvajalec obdelave izračuna učinkovitost recikliranja postopka recikliranja odpadnih baterij in akumulatorjev ter stopnjo recikliranega vsebovanega svinca in kadmija in o tem vsako leto poroča ministrstvu v skladu z Uredbo Komisije (EU) št. 493/2012 z dne 11. junija 2012 o določitvi podrobnih pravil za izračun učinkovitosti recikliranja postopkov recikliranja odpadnih baterij in akumulatorjev v skladu z Direktivo 2006/66/ES Evropskega parlamenta in Sveta (UL L št. 151 z dne 12. 6. 2012, str. 9).</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sz w:val="22"/>
          <w:szCs w:val="22"/>
          <w:lang w:eastAsia="x-none"/>
        </w:rPr>
      </w:pPr>
      <w:r w:rsidRPr="00EB23D3">
        <w:rPr>
          <w:rFonts w:cs="Arial"/>
          <w:b/>
          <w:sz w:val="22"/>
          <w:szCs w:val="22"/>
          <w:lang w:eastAsia="x-none"/>
        </w:rPr>
        <w:t>[…]</w:t>
      </w:r>
      <w:r w:rsidRPr="00EB23D3">
        <w:rPr>
          <w:rFonts w:cs="Arial"/>
          <w:sz w:val="22"/>
          <w:szCs w:val="22"/>
          <w:lang w:eastAsia="x-none"/>
        </w:rPr>
        <w:t xml:space="preserve"> (</w:t>
      </w:r>
      <w:r w:rsidRPr="00EB23D3">
        <w:rPr>
          <w:rFonts w:cs="Arial"/>
          <w:b/>
          <w:sz w:val="22"/>
          <w:szCs w:val="22"/>
          <w:u w:val="single"/>
          <w:lang w:eastAsia="x-none"/>
        </w:rPr>
        <w:t>7</w:t>
      </w:r>
      <w:r w:rsidRPr="00EB23D3">
        <w:rPr>
          <w:rFonts w:cs="Arial"/>
          <w:sz w:val="22"/>
          <w:szCs w:val="22"/>
          <w:lang w:eastAsia="x-none"/>
        </w:rPr>
        <w:t xml:space="preserve">) Ministrstvo poroča Komisiji o doseženih stopnjah recikliranja in o tem, ali so bili doseženi okoljski cilji glede učinkovitosti recikliranja iz </w:t>
      </w:r>
      <w:r w:rsidRPr="00EB23D3">
        <w:rPr>
          <w:rFonts w:cs="Arial"/>
          <w:b/>
          <w:sz w:val="22"/>
          <w:szCs w:val="22"/>
          <w:lang w:eastAsia="x-none"/>
        </w:rPr>
        <w:t xml:space="preserve">[…] </w:t>
      </w:r>
      <w:r w:rsidRPr="00EB23D3">
        <w:rPr>
          <w:rFonts w:cs="Arial"/>
          <w:b/>
          <w:bCs/>
          <w:sz w:val="22"/>
          <w:szCs w:val="22"/>
          <w:u w:val="single"/>
          <w:lang w:eastAsia="x-none"/>
        </w:rPr>
        <w:t>petega odstavka tega člena</w:t>
      </w:r>
      <w:r w:rsidRPr="00EB23D3">
        <w:rPr>
          <w:rFonts w:cs="Arial"/>
          <w:sz w:val="22"/>
          <w:szCs w:val="22"/>
          <w:u w:val="single"/>
          <w:lang w:eastAsia="x-none"/>
        </w:rPr>
        <w:t xml:space="preserve">, </w:t>
      </w:r>
      <w:r w:rsidRPr="00EB23D3">
        <w:rPr>
          <w:rFonts w:cs="Arial"/>
          <w:sz w:val="22"/>
          <w:szCs w:val="22"/>
          <w:lang w:eastAsia="x-none"/>
        </w:rPr>
        <w:t>za vsako koledarsko leto najpozneje v šestih mesecih po koncu koledarskega leta, za katero veljajo.</w:t>
      </w:r>
    </w:p>
    <w:p w:rsidR="00C453B0" w:rsidRPr="00EB23D3" w:rsidRDefault="00C453B0" w:rsidP="00C453B0">
      <w:pPr>
        <w:suppressAutoHyphens/>
        <w:overflowPunct w:val="0"/>
        <w:autoSpaceDE w:val="0"/>
        <w:autoSpaceDN w:val="0"/>
        <w:adjustRightInd w:val="0"/>
        <w:spacing w:before="480" w:line="240" w:lineRule="auto"/>
        <w:jc w:val="center"/>
        <w:textAlignment w:val="baseline"/>
        <w:rPr>
          <w:rFonts w:cs="Arial"/>
          <w:b/>
          <w:sz w:val="22"/>
          <w:szCs w:val="22"/>
          <w:lang w:eastAsia="x-none"/>
        </w:rPr>
      </w:pPr>
      <w:r w:rsidRPr="00EB23D3">
        <w:rPr>
          <w:rFonts w:cs="Arial"/>
          <w:b/>
          <w:sz w:val="22"/>
          <w:szCs w:val="22"/>
          <w:lang w:eastAsia="x-none"/>
        </w:rPr>
        <w:t>37. člen</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sz w:val="22"/>
          <w:szCs w:val="22"/>
          <w:lang w:eastAsia="x-none"/>
        </w:rPr>
      </w:pPr>
      <w:r w:rsidRPr="00EB23D3">
        <w:rPr>
          <w:rFonts w:cs="Arial"/>
          <w:sz w:val="22"/>
          <w:szCs w:val="22"/>
          <w:lang w:eastAsia="x-none"/>
        </w:rPr>
        <w:t>(1) Obdelava in recikliranje odpadnih baterij in akumulatorjev se lahko izvedeta v drugi državi članici EU ali tretji državi pod pogojem, da je pošiljanje odpadnih baterij in akumulatorjev izvedeno v skladu z:</w:t>
      </w:r>
    </w:p>
    <w:p w:rsidR="00C453B0" w:rsidRPr="00EB23D3" w:rsidRDefault="00C453B0" w:rsidP="00C453B0">
      <w:pPr>
        <w:pStyle w:val="Alineazaodstavkom"/>
        <w:numPr>
          <w:ilvl w:val="0"/>
          <w:numId w:val="14"/>
        </w:numPr>
        <w:tabs>
          <w:tab w:val="left" w:pos="426"/>
        </w:tabs>
        <w:overflowPunct/>
        <w:autoSpaceDE/>
        <w:autoSpaceDN/>
        <w:adjustRightInd/>
        <w:spacing w:line="240" w:lineRule="auto"/>
        <w:ind w:left="426" w:hanging="426"/>
        <w:textAlignment w:val="auto"/>
        <w:rPr>
          <w:b/>
          <w:bCs/>
          <w:u w:val="single"/>
          <w:lang w:eastAsia="x-none"/>
        </w:rPr>
      </w:pPr>
      <w:r w:rsidRPr="00EB23D3">
        <w:rPr>
          <w:b/>
          <w:bCs/>
          <w:u w:val="single"/>
          <w:lang w:eastAsia="x-none"/>
        </w:rPr>
        <w:t>Uredbo (ES) št. 1013/2006 Evropskega parlamenta in Sveta z dne 14. junija 2006 o pošiljkah odpadkov (UL L št. 190 z dne 12. 7. 2006, str. 1), zadnjič spremenjeno z Uredbo Komisije (EU) št. 1234/2014 z dne 18. novembra 2014 o spremembi prilog IIIB, V in VIII k Uredbi (ES) št. 1013/2006 Evropskega parlamenta in Sveta o pošiljkah odpadkov (UL L št. 332 z dne 19. 11. 2014, str. 15),</w:t>
      </w:r>
    </w:p>
    <w:p w:rsidR="00C453B0" w:rsidRPr="00EB23D3" w:rsidRDefault="00C453B0" w:rsidP="00C453B0">
      <w:pPr>
        <w:pStyle w:val="Alineazaodstavkom"/>
        <w:numPr>
          <w:ilvl w:val="0"/>
          <w:numId w:val="14"/>
        </w:numPr>
        <w:tabs>
          <w:tab w:val="left" w:pos="426"/>
        </w:tabs>
        <w:overflowPunct/>
        <w:autoSpaceDE/>
        <w:autoSpaceDN/>
        <w:adjustRightInd/>
        <w:spacing w:line="240" w:lineRule="auto"/>
        <w:ind w:left="426" w:hanging="426"/>
        <w:textAlignment w:val="auto"/>
        <w:rPr>
          <w:lang w:eastAsia="x-none"/>
        </w:rPr>
      </w:pPr>
      <w:r w:rsidRPr="00EB23D3">
        <w:rPr>
          <w:lang w:eastAsia="x-none"/>
        </w:rPr>
        <w:t>Uredbo Sveta (ES) št. 1420/1999 z dne 29. aprila 1999 o določitvi skupnih pravil in postopkov, ki se uporabljajo za pošiljke določenih vrst odpadkov v določene države nečlanice OECD (UL L št. 166 z dne 1. 7. 1999, str. 6), zadnjič spremenjeno z Uredbo Komisije (ES) št. 105/2005 z dne 17. novembra 2004 o spremembi uredbe Sveta (ES) št. 1420/1999 in Uredbe Komisije (ES) št. 1547/1999 glede pošiljk določenih vrst odpadkov na Kitajsko in Savdsko Arabijo (UL L št. 20 z dne 22. 1. 2005, str. 9), in</w:t>
      </w:r>
    </w:p>
    <w:p w:rsidR="00C453B0" w:rsidRPr="00EB23D3" w:rsidRDefault="00C453B0" w:rsidP="00C453B0">
      <w:pPr>
        <w:pStyle w:val="Odstavekseznama"/>
        <w:numPr>
          <w:ilvl w:val="0"/>
          <w:numId w:val="14"/>
        </w:numPr>
        <w:ind w:left="426" w:hanging="426"/>
        <w:rPr>
          <w:rFonts w:ascii="Arial" w:hAnsi="Arial" w:cs="Arial"/>
          <w:szCs w:val="22"/>
          <w:u w:val="single"/>
          <w:lang w:eastAsia="x-none"/>
        </w:rPr>
      </w:pPr>
      <w:r w:rsidRPr="00EB23D3">
        <w:rPr>
          <w:rFonts w:ascii="Arial" w:hAnsi="Arial" w:cs="Arial"/>
          <w:b/>
          <w:bCs/>
          <w:szCs w:val="22"/>
          <w:u w:val="single"/>
          <w:lang w:eastAsia="x-none"/>
        </w:rPr>
        <w:t>Uredbo Komisije (ES) št. 1418/2007 z dne 29. novembra 2007 glede izvoza nekaterih odpadkov za predelavo iz Priloge III ali IIIA k Uredbi (ES) št. 1013/2006 Evropskega par</w:t>
      </w:r>
      <w:r w:rsidRPr="00EB23D3">
        <w:rPr>
          <w:rFonts w:ascii="Arial" w:hAnsi="Arial" w:cs="Arial"/>
          <w:b/>
          <w:bCs/>
          <w:szCs w:val="22"/>
          <w:u w:val="single"/>
          <w:lang w:eastAsia="x-none"/>
        </w:rPr>
        <w:softHyphen/>
        <w:t>lamenta in Sveta v nekatere države, za katere se Sklep OECD o nadzoru prehoda odpadkov preko meja ne uporablja (UL L št. 316 z dne 4. 12. 2007, str. 6), zadnjič spremenjeno z</w:t>
      </w:r>
      <w:r w:rsidRPr="00EB23D3">
        <w:rPr>
          <w:rFonts w:ascii="Arial" w:hAnsi="Arial" w:cs="Arial"/>
          <w:szCs w:val="22"/>
          <w:lang w:eastAsia="x-none"/>
        </w:rPr>
        <w:t xml:space="preserve"> </w:t>
      </w:r>
      <w:r w:rsidRPr="00EB23D3">
        <w:rPr>
          <w:rFonts w:ascii="Arial" w:hAnsi="Arial" w:cs="Arial"/>
          <w:b/>
          <w:bCs/>
          <w:szCs w:val="22"/>
          <w:u w:val="single"/>
          <w:lang w:eastAsia="x-none"/>
        </w:rPr>
        <w:t>Uredbo Komisije (EU) št. 733/2014 z dne 24. junija 2014 o spremembi Uredbe (ES) št. 1418/2007 glede izvoza nekaterih odpadkov za predelavo v nekatere države, ki niso članice OECD (UL L št. 197 z dne 4. 7. 2014, str. 10).</w:t>
      </w:r>
    </w:p>
    <w:p w:rsidR="00C453B0" w:rsidRPr="00EB23D3" w:rsidRDefault="00C453B0" w:rsidP="00C453B0">
      <w:pPr>
        <w:suppressAutoHyphens/>
        <w:overflowPunct w:val="0"/>
        <w:autoSpaceDE w:val="0"/>
        <w:autoSpaceDN w:val="0"/>
        <w:adjustRightInd w:val="0"/>
        <w:spacing w:before="480" w:line="240" w:lineRule="auto"/>
        <w:jc w:val="center"/>
        <w:textAlignment w:val="baseline"/>
        <w:rPr>
          <w:rFonts w:cs="Arial"/>
          <w:b/>
          <w:sz w:val="22"/>
          <w:szCs w:val="22"/>
          <w:lang w:eastAsia="x-none"/>
        </w:rPr>
      </w:pPr>
      <w:r w:rsidRPr="00EB23D3">
        <w:rPr>
          <w:rFonts w:cs="Arial"/>
          <w:b/>
          <w:sz w:val="22"/>
          <w:szCs w:val="22"/>
          <w:lang w:eastAsia="x-none"/>
        </w:rPr>
        <w:t>39. člen</w:t>
      </w:r>
      <w:r w:rsidRPr="00EB23D3">
        <w:rPr>
          <w:rFonts w:cs="Arial"/>
          <w:b/>
          <w:sz w:val="22"/>
          <w:szCs w:val="22"/>
          <w:lang w:eastAsia="x-none"/>
        </w:rPr>
        <w:br/>
        <w:t>(evidenca proizvajalcev baterij in akumulatorjev)</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b/>
          <w:sz w:val="22"/>
          <w:szCs w:val="22"/>
          <w:u w:val="single"/>
          <w:lang w:eastAsia="x-none"/>
        </w:rPr>
      </w:pPr>
      <w:r w:rsidRPr="00EB23D3">
        <w:rPr>
          <w:rFonts w:cs="Arial"/>
          <w:b/>
          <w:sz w:val="22"/>
          <w:szCs w:val="22"/>
          <w:u w:val="single"/>
          <w:lang w:eastAsia="x-none"/>
        </w:rPr>
        <w:lastRenderedPageBreak/>
        <w:t>(1) Proizvajalec mora biti vpisan v evidenco proizvajalcev baterij in akumulatorjev, ki jo ministrstvo vodi in vzdržuje za spremljanje in nadzor izvajanja obveznosti proizvajalcev.</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b/>
          <w:sz w:val="22"/>
          <w:szCs w:val="22"/>
          <w:u w:val="single"/>
          <w:lang w:eastAsia="x-none"/>
        </w:rPr>
      </w:pPr>
      <w:r w:rsidRPr="00EB23D3">
        <w:rPr>
          <w:rFonts w:cs="Arial"/>
          <w:b/>
          <w:sz w:val="22"/>
          <w:szCs w:val="22"/>
          <w:u w:val="single"/>
          <w:lang w:eastAsia="x-none"/>
        </w:rPr>
        <w:t>(2) Vsak proizvajalec je lahko v evidenco proizvajalcev baterij in akumulatorjev vpisan samo enkrat.</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b/>
          <w:sz w:val="22"/>
          <w:szCs w:val="22"/>
          <w:u w:val="single"/>
          <w:lang w:eastAsia="x-none"/>
        </w:rPr>
      </w:pPr>
      <w:r w:rsidRPr="00EB23D3">
        <w:rPr>
          <w:rFonts w:cs="Arial"/>
          <w:b/>
          <w:sz w:val="22"/>
          <w:szCs w:val="22"/>
          <w:u w:val="single"/>
          <w:lang w:eastAsia="x-none"/>
        </w:rPr>
        <w:t>(3) Evidenca proizvajalcev baterij in akumulatorjev vsebuje podatke o:</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b/>
          <w:sz w:val="22"/>
          <w:szCs w:val="22"/>
          <w:u w:val="single"/>
          <w:lang w:eastAsia="x-none"/>
        </w:rPr>
      </w:pPr>
      <w:r w:rsidRPr="00EB23D3">
        <w:rPr>
          <w:rFonts w:cs="Arial"/>
          <w:b/>
          <w:sz w:val="22"/>
          <w:szCs w:val="22"/>
          <w:u w:val="single"/>
          <w:lang w:eastAsia="x-none"/>
        </w:rPr>
        <w:t>1.</w:t>
      </w:r>
      <w:r w:rsidRPr="00EB23D3">
        <w:rPr>
          <w:rFonts w:cs="Arial"/>
          <w:b/>
          <w:sz w:val="22"/>
          <w:szCs w:val="22"/>
          <w:u w:val="single"/>
          <w:lang w:eastAsia="x-none"/>
        </w:rPr>
        <w:tab/>
        <w:t xml:space="preserve">firmi in sedežu oziroma imenu in naslovu proizvajalca </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b/>
          <w:sz w:val="22"/>
          <w:szCs w:val="22"/>
          <w:u w:val="single"/>
          <w:lang w:eastAsia="x-none"/>
        </w:rPr>
      </w:pPr>
      <w:r w:rsidRPr="00EB23D3">
        <w:rPr>
          <w:rFonts w:cs="Arial"/>
          <w:b/>
          <w:sz w:val="22"/>
          <w:szCs w:val="22"/>
          <w:u w:val="single"/>
          <w:lang w:eastAsia="x-none"/>
        </w:rPr>
        <w:t>(poštna številka in kraj, ulica in hišna številka, država),</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b/>
          <w:sz w:val="22"/>
          <w:szCs w:val="22"/>
          <w:u w:val="single"/>
          <w:lang w:eastAsia="x-none"/>
        </w:rPr>
      </w:pPr>
      <w:r w:rsidRPr="00EB23D3">
        <w:rPr>
          <w:rFonts w:cs="Arial"/>
          <w:b/>
          <w:sz w:val="22"/>
          <w:szCs w:val="22"/>
          <w:u w:val="single"/>
          <w:lang w:eastAsia="x-none"/>
        </w:rPr>
        <w:t>2.</w:t>
      </w:r>
      <w:r w:rsidRPr="00EB23D3">
        <w:rPr>
          <w:rFonts w:cs="Arial"/>
          <w:b/>
          <w:sz w:val="22"/>
          <w:szCs w:val="22"/>
          <w:u w:val="single"/>
          <w:lang w:eastAsia="x-none"/>
        </w:rPr>
        <w:tab/>
        <w:t>matični in davčni številki proizvajalca,</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b/>
          <w:sz w:val="22"/>
          <w:szCs w:val="22"/>
          <w:u w:val="single"/>
          <w:lang w:eastAsia="x-none"/>
        </w:rPr>
      </w:pPr>
      <w:r w:rsidRPr="00EB23D3">
        <w:rPr>
          <w:rFonts w:cs="Arial"/>
          <w:b/>
          <w:sz w:val="22"/>
          <w:szCs w:val="22"/>
          <w:u w:val="single"/>
          <w:lang w:eastAsia="x-none"/>
        </w:rPr>
        <w:t>3.</w:t>
      </w:r>
      <w:r w:rsidRPr="00EB23D3">
        <w:rPr>
          <w:rFonts w:cs="Arial"/>
          <w:b/>
          <w:sz w:val="22"/>
          <w:szCs w:val="22"/>
          <w:u w:val="single"/>
          <w:lang w:eastAsia="x-none"/>
        </w:rPr>
        <w:tab/>
        <w:t>vrsti baterij in akumulatorjev, ki jih proizvajalec daje na trg,</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b/>
          <w:sz w:val="22"/>
          <w:szCs w:val="22"/>
          <w:u w:val="single"/>
          <w:lang w:eastAsia="x-none"/>
        </w:rPr>
      </w:pPr>
      <w:r w:rsidRPr="00EB23D3">
        <w:rPr>
          <w:rFonts w:cs="Arial"/>
          <w:b/>
          <w:sz w:val="22"/>
          <w:szCs w:val="22"/>
          <w:u w:val="single"/>
          <w:lang w:eastAsia="x-none"/>
        </w:rPr>
        <w:t>4.</w:t>
      </w:r>
      <w:r w:rsidRPr="00EB23D3">
        <w:rPr>
          <w:rFonts w:cs="Arial"/>
          <w:b/>
          <w:sz w:val="22"/>
          <w:szCs w:val="22"/>
          <w:u w:val="single"/>
          <w:lang w:eastAsia="x-none"/>
        </w:rPr>
        <w:tab/>
        <w:t>načinu izpolnjevanja obveznosti proizvajalca (načrt ali skupni načrt) in</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b/>
          <w:sz w:val="22"/>
          <w:szCs w:val="22"/>
          <w:u w:val="single"/>
          <w:lang w:eastAsia="x-none"/>
        </w:rPr>
      </w:pPr>
      <w:r w:rsidRPr="00EB23D3">
        <w:rPr>
          <w:rFonts w:cs="Arial"/>
          <w:b/>
          <w:sz w:val="22"/>
          <w:szCs w:val="22"/>
          <w:u w:val="single"/>
          <w:lang w:eastAsia="x-none"/>
        </w:rPr>
        <w:t>5.</w:t>
      </w:r>
      <w:r w:rsidRPr="00EB23D3">
        <w:rPr>
          <w:rFonts w:cs="Arial"/>
          <w:b/>
          <w:sz w:val="22"/>
          <w:szCs w:val="22"/>
          <w:u w:val="single"/>
          <w:lang w:eastAsia="x-none"/>
        </w:rPr>
        <w:tab/>
        <w:t>številko iz evidence.</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b/>
          <w:sz w:val="22"/>
          <w:szCs w:val="22"/>
          <w:u w:val="single"/>
          <w:lang w:eastAsia="x-none"/>
        </w:rPr>
      </w:pPr>
      <w:r w:rsidRPr="00EB23D3">
        <w:rPr>
          <w:rFonts w:cs="Arial"/>
          <w:b/>
          <w:sz w:val="22"/>
          <w:szCs w:val="22"/>
          <w:u w:val="single"/>
          <w:lang w:eastAsia="x-none"/>
        </w:rPr>
        <w:t xml:space="preserve">(4) Ministrstvo vpiše proizvajalca v evidenco proizvajalcev baterij in akumulatorjev na podlagi njegove prijave v papirni ali elektronski obliki. Prijava mora poleg podatkov iz prve do četrte točke prejšnjega odstavka vsebovati še datum vloge, podatke o telefonski številki, številki telefaksa, spletnem naslovu (URL) in e-pošti proizvajalca, kontaktni osebi ter blagovni znamki baterij in akumulatorjev, ki jih daje na trg (kadar obstaja blagovna znamka). K prijavi iz prejšnjega stavka mora biti priložena tudi izjava proizvajalca, da so predloženi podatki točni in resnični. </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b/>
          <w:sz w:val="22"/>
          <w:szCs w:val="22"/>
          <w:u w:val="single"/>
          <w:lang w:eastAsia="x-none"/>
        </w:rPr>
      </w:pPr>
      <w:r w:rsidRPr="00EB23D3">
        <w:rPr>
          <w:rFonts w:cs="Arial"/>
          <w:b/>
          <w:sz w:val="22"/>
          <w:szCs w:val="22"/>
          <w:u w:val="single"/>
          <w:lang w:eastAsia="x-none"/>
        </w:rPr>
        <w:t>(5) Ministrstvo proizvajalcu izda potrdilo o vpisu v evidenco proizvajalcev baterij in akumulatorjev. V potrdilu navede številko iz 5. točke tretjega odstavka tega člena.</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b/>
          <w:sz w:val="22"/>
          <w:szCs w:val="22"/>
          <w:u w:val="single"/>
          <w:lang w:eastAsia="x-none"/>
        </w:rPr>
      </w:pPr>
      <w:r w:rsidRPr="00EB23D3">
        <w:rPr>
          <w:rFonts w:cs="Arial"/>
          <w:b/>
          <w:sz w:val="22"/>
          <w:szCs w:val="22"/>
          <w:u w:val="single"/>
          <w:lang w:eastAsia="x-none"/>
        </w:rPr>
        <w:t>(6) Proizvajalec mora o opustitvi dejavnosti ali drugih spremembah v zvezi s podatki iz tretjega in četrtega odstavka tega člena pisno obvestiti ministrstvo najkasneje v 30. dneh od nastale spremembe.</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b/>
          <w:sz w:val="22"/>
          <w:szCs w:val="22"/>
          <w:u w:val="single"/>
          <w:lang w:eastAsia="x-none"/>
        </w:rPr>
      </w:pPr>
      <w:r w:rsidRPr="00EB23D3">
        <w:rPr>
          <w:rFonts w:cs="Arial"/>
          <w:b/>
          <w:sz w:val="22"/>
          <w:szCs w:val="22"/>
          <w:u w:val="single"/>
          <w:lang w:eastAsia="x-none"/>
        </w:rPr>
        <w:t>(7) Ministrstvo na podlagi obvestila o opustitvi dejavnosti iz prejšnjega odstavka izbriše proizvajalca iz evidence proizvajalcev baterij in akumulatorjev.</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b/>
          <w:bCs/>
          <w:sz w:val="22"/>
          <w:szCs w:val="22"/>
          <w:u w:val="single"/>
          <w:lang w:eastAsia="x-none"/>
        </w:rPr>
      </w:pPr>
      <w:r w:rsidRPr="00EB23D3">
        <w:rPr>
          <w:rFonts w:cs="Arial"/>
          <w:b/>
          <w:sz w:val="22"/>
          <w:szCs w:val="22"/>
          <w:u w:val="single"/>
          <w:lang w:eastAsia="x-none"/>
        </w:rPr>
        <w:t>(8) Podatki iz evidence proizvajalcev baterij in akumulatorjev so javno dostopni na spletnih straneh ministrstva.</w:t>
      </w:r>
    </w:p>
    <w:p w:rsidR="00C453B0" w:rsidRPr="00EB23D3" w:rsidRDefault="00C453B0" w:rsidP="00C453B0">
      <w:pPr>
        <w:suppressAutoHyphens/>
        <w:overflowPunct w:val="0"/>
        <w:autoSpaceDE w:val="0"/>
        <w:autoSpaceDN w:val="0"/>
        <w:adjustRightInd w:val="0"/>
        <w:spacing w:before="480" w:line="240" w:lineRule="auto"/>
        <w:jc w:val="center"/>
        <w:textAlignment w:val="baseline"/>
        <w:rPr>
          <w:rFonts w:cs="Arial"/>
          <w:b/>
          <w:sz w:val="22"/>
          <w:szCs w:val="22"/>
          <w:lang w:eastAsia="x-none"/>
        </w:rPr>
      </w:pPr>
    </w:p>
    <w:p w:rsidR="00C453B0" w:rsidRPr="00EB23D3" w:rsidRDefault="00C453B0" w:rsidP="00C453B0">
      <w:pPr>
        <w:suppressAutoHyphens/>
        <w:overflowPunct w:val="0"/>
        <w:autoSpaceDE w:val="0"/>
        <w:autoSpaceDN w:val="0"/>
        <w:adjustRightInd w:val="0"/>
        <w:spacing w:before="480" w:line="240" w:lineRule="auto"/>
        <w:jc w:val="center"/>
        <w:textAlignment w:val="baseline"/>
        <w:rPr>
          <w:rFonts w:cs="Arial"/>
          <w:b/>
          <w:sz w:val="22"/>
          <w:szCs w:val="22"/>
          <w:lang w:eastAsia="x-none"/>
        </w:rPr>
      </w:pPr>
      <w:r w:rsidRPr="00EB23D3">
        <w:rPr>
          <w:rFonts w:cs="Arial"/>
          <w:b/>
          <w:sz w:val="22"/>
          <w:szCs w:val="22"/>
          <w:lang w:eastAsia="x-none"/>
        </w:rPr>
        <w:t>41. člen</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sz w:val="22"/>
          <w:szCs w:val="22"/>
          <w:lang w:eastAsia="x-none"/>
        </w:rPr>
      </w:pPr>
      <w:r w:rsidRPr="00EB23D3">
        <w:rPr>
          <w:rFonts w:cs="Arial"/>
          <w:b/>
          <w:sz w:val="22"/>
          <w:szCs w:val="22"/>
          <w:lang w:eastAsia="x-none"/>
        </w:rPr>
        <w:t xml:space="preserve">[…] </w:t>
      </w:r>
      <w:r w:rsidRPr="00EB23D3">
        <w:rPr>
          <w:rFonts w:cs="Arial"/>
          <w:b/>
          <w:sz w:val="22"/>
          <w:szCs w:val="22"/>
          <w:u w:val="single"/>
          <w:lang w:eastAsia="x-none"/>
        </w:rPr>
        <w:t>(1) Ministrstvo pošlje Komisiji poročilo o izvajanju Direktive 2006/66/ES v skladu z Odločbo Komisije 2009/851/ES z dne 25. novembra 2009 o uvedbi vprašalnika za poročila držav članic o izvajanju Direktive 2006/66/ES Evropskega parlamenta in Sveta o baterijah in akumulatorjih ter odpadnih baterijah in akumulatorjih (UL L št. 312 z dne 27. 11. 2009, str. 56).</w:t>
      </w:r>
    </w:p>
    <w:p w:rsidR="00C453B0" w:rsidRPr="00EB23D3" w:rsidRDefault="00C453B0" w:rsidP="00C453B0">
      <w:pPr>
        <w:suppressAutoHyphens/>
        <w:overflowPunct w:val="0"/>
        <w:autoSpaceDE w:val="0"/>
        <w:autoSpaceDN w:val="0"/>
        <w:adjustRightInd w:val="0"/>
        <w:spacing w:before="480" w:line="240" w:lineRule="auto"/>
        <w:jc w:val="center"/>
        <w:textAlignment w:val="baseline"/>
        <w:rPr>
          <w:rFonts w:cs="Arial"/>
          <w:b/>
          <w:sz w:val="22"/>
          <w:szCs w:val="22"/>
          <w:lang w:eastAsia="x-none"/>
        </w:rPr>
      </w:pPr>
      <w:r w:rsidRPr="00EB23D3">
        <w:rPr>
          <w:rFonts w:cs="Arial"/>
          <w:b/>
          <w:sz w:val="22"/>
          <w:szCs w:val="22"/>
          <w:lang w:eastAsia="x-none"/>
        </w:rPr>
        <w:lastRenderedPageBreak/>
        <w:t>43. člen</w:t>
      </w:r>
    </w:p>
    <w:p w:rsidR="00C453B0" w:rsidRPr="00EB23D3" w:rsidRDefault="00C453B0" w:rsidP="00C453B0">
      <w:pPr>
        <w:suppressAutoHyphens/>
        <w:overflowPunct w:val="0"/>
        <w:autoSpaceDE w:val="0"/>
        <w:autoSpaceDN w:val="0"/>
        <w:adjustRightInd w:val="0"/>
        <w:spacing w:line="240" w:lineRule="auto"/>
        <w:jc w:val="center"/>
        <w:textAlignment w:val="baseline"/>
        <w:rPr>
          <w:rFonts w:cs="Arial"/>
          <w:b/>
          <w:sz w:val="22"/>
          <w:szCs w:val="22"/>
          <w:lang w:eastAsia="x-none"/>
        </w:rPr>
      </w:pPr>
      <w:r w:rsidRPr="00EB23D3">
        <w:rPr>
          <w:rFonts w:cs="Arial"/>
          <w:b/>
          <w:sz w:val="22"/>
          <w:szCs w:val="22"/>
          <w:lang w:eastAsia="x-none"/>
        </w:rPr>
        <w:t>(prekrški)</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sz w:val="22"/>
          <w:szCs w:val="22"/>
          <w:lang w:eastAsia="x-none"/>
        </w:rPr>
      </w:pPr>
      <w:r w:rsidRPr="00EB23D3">
        <w:rPr>
          <w:rFonts w:cs="Arial"/>
          <w:sz w:val="22"/>
          <w:szCs w:val="22"/>
          <w:lang w:eastAsia="x-none"/>
        </w:rPr>
        <w:t xml:space="preserve">(1) Z globo od 4.000 </w:t>
      </w:r>
      <w:proofErr w:type="spellStart"/>
      <w:r w:rsidRPr="00EB23D3">
        <w:rPr>
          <w:rFonts w:cs="Arial"/>
          <w:sz w:val="22"/>
          <w:szCs w:val="22"/>
          <w:lang w:eastAsia="x-none"/>
        </w:rPr>
        <w:t>eurov</w:t>
      </w:r>
      <w:proofErr w:type="spellEnd"/>
      <w:r w:rsidRPr="00EB23D3">
        <w:rPr>
          <w:rFonts w:cs="Arial"/>
          <w:sz w:val="22"/>
          <w:szCs w:val="22"/>
          <w:lang w:eastAsia="x-none"/>
        </w:rPr>
        <w:t xml:space="preserve"> do 40.000 </w:t>
      </w:r>
      <w:proofErr w:type="spellStart"/>
      <w:r w:rsidRPr="00EB23D3">
        <w:rPr>
          <w:rFonts w:cs="Arial"/>
          <w:sz w:val="22"/>
          <w:szCs w:val="22"/>
          <w:lang w:eastAsia="x-none"/>
        </w:rPr>
        <w:t>eurov</w:t>
      </w:r>
      <w:proofErr w:type="spellEnd"/>
      <w:r w:rsidRPr="00EB23D3">
        <w:rPr>
          <w:rFonts w:cs="Arial"/>
          <w:sz w:val="22"/>
          <w:szCs w:val="22"/>
          <w:lang w:eastAsia="x-none"/>
        </w:rPr>
        <w:t xml:space="preserve"> je za prekršek kaznovan proizvajalec, ki je pravna oseba ali samostojni podjetnik posameznik, če:</w:t>
      </w:r>
    </w:p>
    <w:p w:rsidR="00C453B0" w:rsidRPr="00EB23D3" w:rsidRDefault="00C453B0" w:rsidP="00C453B0">
      <w:pPr>
        <w:pStyle w:val="Odstavekseznama"/>
        <w:numPr>
          <w:ilvl w:val="0"/>
          <w:numId w:val="14"/>
        </w:numPr>
        <w:ind w:left="426" w:hanging="426"/>
        <w:rPr>
          <w:rFonts w:ascii="Arial" w:hAnsi="Arial" w:cs="Arial"/>
          <w:szCs w:val="22"/>
          <w:lang w:eastAsia="x-none"/>
        </w:rPr>
      </w:pPr>
      <w:r w:rsidRPr="00EB23D3">
        <w:rPr>
          <w:rFonts w:ascii="Arial" w:hAnsi="Arial" w:cs="Arial"/>
          <w:szCs w:val="22"/>
          <w:lang w:eastAsia="x-none"/>
        </w:rPr>
        <w:t>v nasprotju s prvim odstavkom 5. člena te uredbe daje na trg baterije ali akumulatorje, ne glede na to, ali so vgrajene v naprave ali ne, ki vsebujejo več kakor 0,0005% živega srebra glede na celotno maso, ali prenosne baterije ali akumulatorje, vključno z vgrajenimi v naprave, ki vsebujejo več kakor 0,002% kadmija glede na celotno maso;</w:t>
      </w:r>
    </w:p>
    <w:p w:rsidR="00C453B0" w:rsidRPr="00EB23D3" w:rsidRDefault="00C453B0" w:rsidP="00C453B0">
      <w:pPr>
        <w:pStyle w:val="Odstavekseznama"/>
        <w:numPr>
          <w:ilvl w:val="0"/>
          <w:numId w:val="14"/>
        </w:numPr>
        <w:ind w:left="426" w:hanging="426"/>
        <w:rPr>
          <w:rFonts w:ascii="Arial" w:hAnsi="Arial" w:cs="Arial"/>
          <w:szCs w:val="22"/>
          <w:lang w:eastAsia="x-none"/>
        </w:rPr>
      </w:pPr>
      <w:r w:rsidRPr="00EB23D3">
        <w:rPr>
          <w:rFonts w:ascii="Arial" w:hAnsi="Arial" w:cs="Arial"/>
          <w:szCs w:val="22"/>
          <w:lang w:eastAsia="x-none"/>
        </w:rPr>
        <w:t xml:space="preserve">ne zagotovi, da je v skladu s </w:t>
      </w:r>
      <w:r w:rsidRPr="00EB23D3">
        <w:rPr>
          <w:rFonts w:ascii="Arial" w:hAnsi="Arial" w:cs="Arial"/>
          <w:b/>
          <w:szCs w:val="22"/>
          <w:lang w:eastAsia="x-none"/>
        </w:rPr>
        <w:t xml:space="preserve">[…] </w:t>
      </w:r>
      <w:r w:rsidRPr="00EB23D3">
        <w:rPr>
          <w:rFonts w:ascii="Arial" w:hAnsi="Arial" w:cs="Arial"/>
          <w:b/>
          <w:szCs w:val="22"/>
          <w:u w:val="single"/>
          <w:lang w:eastAsia="x-none"/>
        </w:rPr>
        <w:t>petim</w:t>
      </w:r>
      <w:r w:rsidRPr="00EB23D3">
        <w:rPr>
          <w:rFonts w:ascii="Arial" w:hAnsi="Arial" w:cs="Arial"/>
          <w:color w:val="FF0000"/>
          <w:szCs w:val="22"/>
          <w:lang w:eastAsia="x-none"/>
        </w:rPr>
        <w:t xml:space="preserve"> </w:t>
      </w:r>
      <w:r w:rsidRPr="00EB23D3">
        <w:rPr>
          <w:rFonts w:ascii="Arial" w:hAnsi="Arial" w:cs="Arial"/>
          <w:szCs w:val="22"/>
          <w:lang w:eastAsia="x-none"/>
        </w:rPr>
        <w:t xml:space="preserve">odstavkom 5. člena te uredbe na zahtevo pristojnega inšpektorja omogočen vpogled v dokumentacijo o izpolnjevanju zahtev iz </w:t>
      </w:r>
      <w:r w:rsidRPr="00EB23D3">
        <w:rPr>
          <w:rFonts w:ascii="Arial" w:hAnsi="Arial" w:cs="Arial"/>
          <w:b/>
          <w:szCs w:val="22"/>
          <w:lang w:eastAsia="x-none"/>
        </w:rPr>
        <w:t xml:space="preserve">[…] </w:t>
      </w:r>
      <w:r w:rsidRPr="00EB23D3">
        <w:rPr>
          <w:rFonts w:ascii="Arial" w:hAnsi="Arial" w:cs="Arial"/>
          <w:b/>
          <w:szCs w:val="22"/>
          <w:u w:val="single"/>
          <w:lang w:eastAsia="x-none"/>
        </w:rPr>
        <w:t>prvega</w:t>
      </w:r>
      <w:r w:rsidRPr="00EB23D3">
        <w:rPr>
          <w:rFonts w:ascii="Arial" w:hAnsi="Arial" w:cs="Arial"/>
          <w:szCs w:val="22"/>
          <w:lang w:eastAsia="x-none"/>
        </w:rPr>
        <w:t>, drugega, tretjega in četrtega odstavka 5. člena te uredbe;</w:t>
      </w:r>
    </w:p>
    <w:p w:rsidR="00C453B0" w:rsidRPr="00EB23D3" w:rsidRDefault="00C453B0" w:rsidP="00C453B0">
      <w:pPr>
        <w:pStyle w:val="Odstavekseznama"/>
        <w:numPr>
          <w:ilvl w:val="0"/>
          <w:numId w:val="14"/>
        </w:numPr>
        <w:ind w:left="426" w:hanging="426"/>
        <w:rPr>
          <w:rFonts w:ascii="Arial" w:hAnsi="Arial" w:cs="Arial"/>
          <w:b/>
          <w:szCs w:val="22"/>
          <w:lang w:eastAsia="x-none"/>
        </w:rPr>
      </w:pPr>
      <w:r w:rsidRPr="00EB23D3">
        <w:rPr>
          <w:rFonts w:ascii="Arial" w:hAnsi="Arial" w:cs="Arial"/>
          <w:b/>
          <w:szCs w:val="22"/>
          <w:lang w:eastAsia="x-none"/>
        </w:rPr>
        <w:t xml:space="preserve">[…] </w:t>
      </w:r>
      <w:r w:rsidRPr="00EB23D3">
        <w:rPr>
          <w:rFonts w:ascii="Arial" w:hAnsi="Arial" w:cs="Arial"/>
          <w:b/>
          <w:szCs w:val="22"/>
          <w:u w:val="single"/>
          <w:lang w:eastAsia="x-none"/>
        </w:rPr>
        <w:t>za uvožene baterije in akumulatorje ne zagotovi, da je v skladu s šestim odstavkom 5. člena te uredbe dokumentacija iz petega odstavka 5. člena te uredbe pridobljena od izvornega proizvajalca baterij ali akumulatorjev iz države uvoza in posredovana pristojnemu inšpektorju na njegovo zahtevo;</w:t>
      </w:r>
    </w:p>
    <w:p w:rsidR="00C453B0" w:rsidRPr="00EB23D3" w:rsidRDefault="00C453B0" w:rsidP="00C453B0">
      <w:pPr>
        <w:pStyle w:val="Odstavekseznama"/>
        <w:numPr>
          <w:ilvl w:val="0"/>
          <w:numId w:val="14"/>
        </w:numPr>
        <w:ind w:left="426" w:hanging="426"/>
        <w:rPr>
          <w:rFonts w:ascii="Arial" w:hAnsi="Arial" w:cs="Arial"/>
          <w:b/>
          <w:szCs w:val="22"/>
          <w:lang w:eastAsia="x-none"/>
        </w:rPr>
      </w:pPr>
      <w:r w:rsidRPr="00EB23D3">
        <w:rPr>
          <w:rFonts w:ascii="Arial" w:hAnsi="Arial" w:cs="Arial"/>
          <w:b/>
          <w:szCs w:val="22"/>
          <w:lang w:eastAsia="x-none"/>
        </w:rPr>
        <w:t>[…]</w:t>
      </w:r>
    </w:p>
    <w:p w:rsidR="00C453B0" w:rsidRPr="00EB23D3" w:rsidRDefault="00C453B0" w:rsidP="00C453B0">
      <w:pPr>
        <w:pStyle w:val="Odstavekseznama"/>
        <w:numPr>
          <w:ilvl w:val="0"/>
          <w:numId w:val="14"/>
        </w:numPr>
        <w:ind w:left="426" w:hanging="426"/>
        <w:rPr>
          <w:rFonts w:ascii="Arial" w:hAnsi="Arial" w:cs="Arial"/>
          <w:szCs w:val="22"/>
          <w:lang w:eastAsia="x-none"/>
        </w:rPr>
      </w:pPr>
      <w:r w:rsidRPr="00EB23D3">
        <w:rPr>
          <w:rFonts w:ascii="Arial" w:hAnsi="Arial" w:cs="Arial"/>
          <w:szCs w:val="22"/>
          <w:lang w:eastAsia="x-none"/>
        </w:rPr>
        <w:t>daje prenosne baterije in akumulatorje prvič na trg na ozemlju Republike Slovenije, ne da bi na svoje stroške zagotovil zbiranje odpadnih prenosnih baterij in akumulatorjev od končnih uporabnikov, distributerjev in izvajalcev javne službe ter obdelavo in recikliranje tako zbranih odpadnih prenosnih baterij in akumulatorjev v skladu s prvim odstavkom 11. člena te uredbe,</w:t>
      </w:r>
    </w:p>
    <w:p w:rsidR="00C453B0" w:rsidRPr="00EB23D3" w:rsidRDefault="00C453B0" w:rsidP="00C453B0">
      <w:pPr>
        <w:pStyle w:val="Odstavekseznama"/>
        <w:numPr>
          <w:ilvl w:val="0"/>
          <w:numId w:val="14"/>
        </w:numPr>
        <w:ind w:left="426" w:hanging="426"/>
        <w:rPr>
          <w:rFonts w:ascii="Arial" w:hAnsi="Arial" w:cs="Arial"/>
          <w:szCs w:val="22"/>
          <w:lang w:eastAsia="x-none"/>
        </w:rPr>
      </w:pPr>
      <w:r w:rsidRPr="00EB23D3">
        <w:rPr>
          <w:rFonts w:ascii="Arial" w:hAnsi="Arial" w:cs="Arial"/>
          <w:szCs w:val="22"/>
          <w:lang w:eastAsia="x-none"/>
        </w:rPr>
        <w:t>ne izpolnjuje svojih obveznosti na podlagi le enega načrta ravnanja z odpadnimi prenosnimi baterijami in akumulatorji ali le enega skupnega načrta ravnanja v skladu z drugim odstavkom 11. člena;</w:t>
      </w:r>
    </w:p>
    <w:p w:rsidR="00C453B0" w:rsidRPr="00EB23D3" w:rsidRDefault="00C453B0" w:rsidP="00C453B0">
      <w:pPr>
        <w:pStyle w:val="Odstavekseznama"/>
        <w:numPr>
          <w:ilvl w:val="0"/>
          <w:numId w:val="14"/>
        </w:numPr>
        <w:ind w:left="426" w:hanging="426"/>
        <w:rPr>
          <w:rFonts w:ascii="Arial" w:hAnsi="Arial" w:cs="Arial"/>
          <w:szCs w:val="22"/>
          <w:lang w:eastAsia="x-none"/>
        </w:rPr>
      </w:pPr>
      <w:r w:rsidRPr="00EB23D3">
        <w:rPr>
          <w:rFonts w:ascii="Arial" w:hAnsi="Arial" w:cs="Arial"/>
          <w:szCs w:val="22"/>
          <w:lang w:eastAsia="x-none"/>
        </w:rPr>
        <w:t>ne zagotovi, da mu v skladu s četrtim odstavkom 11. člena te uredbe zbiralec odpadnih prenosnih baterij in akumulatorjev redno pošilja podatke o zbranih ter oddanih v obdelavo in recikliranje odpadnih prenosnih baterijah in akumulatorjih oziroma da te podatke pošilja nosilcu skupnega načrta ravnanja z odpadnimi prenosnimi baterijami in akumulatorji, če je to skupni načrt ravnanja z odpadnimi prenosnimi baterijami in akumulatorji;</w:t>
      </w:r>
    </w:p>
    <w:p w:rsidR="00C453B0" w:rsidRPr="00EB23D3" w:rsidRDefault="00C453B0" w:rsidP="00C453B0">
      <w:pPr>
        <w:pStyle w:val="Odstavekseznama"/>
        <w:numPr>
          <w:ilvl w:val="0"/>
          <w:numId w:val="14"/>
        </w:numPr>
        <w:ind w:left="426" w:hanging="426"/>
        <w:rPr>
          <w:rFonts w:ascii="Arial" w:hAnsi="Arial" w:cs="Arial"/>
          <w:szCs w:val="22"/>
          <w:lang w:eastAsia="x-none"/>
        </w:rPr>
      </w:pPr>
      <w:r w:rsidRPr="00EB23D3">
        <w:rPr>
          <w:rFonts w:ascii="Arial" w:hAnsi="Arial" w:cs="Arial"/>
          <w:szCs w:val="22"/>
          <w:lang w:eastAsia="x-none"/>
        </w:rPr>
        <w:t>ne prijavi ministrstvu v skladu s tretjim odstavkom 14. člena te uredbe vsake spremembe načrta ravnanja z odpadnimi prenosnimi baterijami in akumulatorji, ki ima vpliv na izpolnjevanje njegovih obveznosti po tej uredbi;</w:t>
      </w:r>
    </w:p>
    <w:p w:rsidR="00C453B0" w:rsidRPr="00EB23D3" w:rsidRDefault="00C453B0" w:rsidP="00C453B0">
      <w:pPr>
        <w:pStyle w:val="Odstavekseznama"/>
        <w:numPr>
          <w:ilvl w:val="0"/>
          <w:numId w:val="14"/>
        </w:numPr>
        <w:ind w:left="426" w:hanging="426"/>
        <w:rPr>
          <w:rFonts w:ascii="Arial" w:hAnsi="Arial" w:cs="Arial"/>
          <w:szCs w:val="22"/>
          <w:lang w:eastAsia="x-none"/>
        </w:rPr>
      </w:pPr>
      <w:r w:rsidRPr="00EB23D3">
        <w:rPr>
          <w:rFonts w:ascii="Arial" w:hAnsi="Arial" w:cs="Arial"/>
          <w:szCs w:val="22"/>
          <w:lang w:eastAsia="x-none"/>
        </w:rPr>
        <w:t>ne zagotovi zbiranja odpadnih industrijskih baterij in akumulatorjev od končnih uporabnikov ter obdelave in recikliranja zbranih odpadnih industrijskih baterij in akumulatorjev v skladu s prvim odstavkom 20. člena te uredbe;</w:t>
      </w:r>
    </w:p>
    <w:p w:rsidR="00C453B0" w:rsidRPr="00EB23D3" w:rsidRDefault="00C453B0" w:rsidP="00C453B0">
      <w:pPr>
        <w:pStyle w:val="Odstavekseznama"/>
        <w:numPr>
          <w:ilvl w:val="0"/>
          <w:numId w:val="14"/>
        </w:numPr>
        <w:ind w:left="426" w:hanging="426"/>
        <w:rPr>
          <w:rFonts w:ascii="Arial" w:hAnsi="Arial" w:cs="Arial"/>
          <w:szCs w:val="22"/>
          <w:lang w:eastAsia="x-none"/>
        </w:rPr>
      </w:pPr>
      <w:r w:rsidRPr="00EB23D3">
        <w:rPr>
          <w:rFonts w:ascii="Arial" w:hAnsi="Arial" w:cs="Arial"/>
          <w:szCs w:val="22"/>
          <w:lang w:eastAsia="x-none"/>
        </w:rPr>
        <w:t>ne izpolnjuje svojih obveznosti na podlagi le enega načrta ravnanja z odpadnimi industrijskimi baterijami in akumulatorji ali le enega skupnega načrta ravnanja v skladu z drugim odstavkom 20. člena;</w:t>
      </w:r>
    </w:p>
    <w:p w:rsidR="00C453B0" w:rsidRPr="00EB23D3" w:rsidRDefault="00C453B0" w:rsidP="00C453B0">
      <w:pPr>
        <w:pStyle w:val="Odstavekseznama"/>
        <w:numPr>
          <w:ilvl w:val="0"/>
          <w:numId w:val="14"/>
        </w:numPr>
        <w:ind w:left="426" w:hanging="426"/>
        <w:rPr>
          <w:rFonts w:ascii="Arial" w:hAnsi="Arial" w:cs="Arial"/>
          <w:szCs w:val="22"/>
          <w:lang w:eastAsia="x-none"/>
        </w:rPr>
      </w:pPr>
      <w:r w:rsidRPr="00EB23D3">
        <w:rPr>
          <w:rFonts w:ascii="Arial" w:hAnsi="Arial" w:cs="Arial"/>
          <w:szCs w:val="22"/>
          <w:lang w:eastAsia="x-none"/>
        </w:rPr>
        <w:t>ne zagotovi, da mu v skladu s četrtim odstavkom 20. člena te uredbe zbiralec odpadnih industrijskih baterij in akumulatorjev redno pošilja podatke o zbranih ter oddanih v obdelavo in recikliranje odpadnih industrijskih baterijah in akumulatorjih oziroma da te podatke pošilja nosilcu skupnega načrta ravnanja z odpadnimi industrijskimi baterijami in akumulatorji, če je to skupni načrt ravnanja z odpadnimi industrijskimi baterijami in akumulatorji;</w:t>
      </w:r>
    </w:p>
    <w:p w:rsidR="00C453B0" w:rsidRPr="00EB23D3" w:rsidRDefault="00C453B0" w:rsidP="00C453B0">
      <w:pPr>
        <w:pStyle w:val="Odstavekseznama"/>
        <w:numPr>
          <w:ilvl w:val="0"/>
          <w:numId w:val="14"/>
        </w:numPr>
        <w:ind w:left="426" w:hanging="426"/>
        <w:rPr>
          <w:rFonts w:ascii="Arial" w:hAnsi="Arial" w:cs="Arial"/>
          <w:szCs w:val="22"/>
          <w:lang w:eastAsia="x-none"/>
        </w:rPr>
      </w:pPr>
      <w:r w:rsidRPr="00EB23D3">
        <w:rPr>
          <w:rFonts w:ascii="Arial" w:hAnsi="Arial" w:cs="Arial"/>
          <w:szCs w:val="22"/>
          <w:lang w:eastAsia="x-none"/>
        </w:rPr>
        <w:t>ne prijavi ministrstvu v skladu s tretjim odstavkom 23. člena te uredbe vsake spremembe načrta ravnanja z odpadnimi industrijskimi baterijami in akumulatorji, ki ima vpliv na izpolnjevanje njegovih obveznosti po tej uredbi;</w:t>
      </w:r>
    </w:p>
    <w:p w:rsidR="00C453B0" w:rsidRPr="00EB23D3" w:rsidRDefault="00C453B0" w:rsidP="00C453B0">
      <w:pPr>
        <w:pStyle w:val="Odstavekseznama"/>
        <w:numPr>
          <w:ilvl w:val="0"/>
          <w:numId w:val="14"/>
        </w:numPr>
        <w:ind w:left="426" w:hanging="426"/>
        <w:rPr>
          <w:rFonts w:ascii="Arial" w:hAnsi="Arial" w:cs="Arial"/>
          <w:szCs w:val="22"/>
          <w:lang w:eastAsia="x-none"/>
        </w:rPr>
      </w:pPr>
      <w:r w:rsidRPr="00EB23D3">
        <w:rPr>
          <w:rFonts w:ascii="Arial" w:hAnsi="Arial" w:cs="Arial"/>
          <w:szCs w:val="22"/>
          <w:lang w:eastAsia="x-none"/>
        </w:rPr>
        <w:t>ne zagotovi, da se v skladu s prvim odstavkom 25. člena te uredbe odpadne industrijske baterije in akumulatorji prevzemajo od končnih uporabnikov brezplačno ne glede na njihovo kemijsko sestavo ali izvor, ali če prevzem odpadne industrijske baterije ali akumulatorja pogojuje z nakupom nove industrijske baterije ali akumulatorja;</w:t>
      </w:r>
    </w:p>
    <w:p w:rsidR="00C453B0" w:rsidRPr="00EB23D3" w:rsidRDefault="00C453B0" w:rsidP="00C453B0">
      <w:pPr>
        <w:pStyle w:val="Odstavekseznama"/>
        <w:numPr>
          <w:ilvl w:val="0"/>
          <w:numId w:val="14"/>
        </w:numPr>
        <w:ind w:left="426" w:hanging="426"/>
        <w:rPr>
          <w:rFonts w:ascii="Arial" w:hAnsi="Arial" w:cs="Arial"/>
          <w:szCs w:val="22"/>
          <w:lang w:eastAsia="x-none"/>
        </w:rPr>
      </w:pPr>
      <w:r w:rsidRPr="00EB23D3">
        <w:rPr>
          <w:rFonts w:ascii="Arial" w:hAnsi="Arial" w:cs="Arial"/>
          <w:szCs w:val="22"/>
          <w:lang w:eastAsia="x-none"/>
        </w:rPr>
        <w:lastRenderedPageBreak/>
        <w:t>zbira odpadne industrijske baterije in akumulatorje, ne da bi pridobil odločbo ministrstva o vpisu v evidenco zbiralcev odpadkov v skladu s tretjim odstavkom 25. člena te uredbe;</w:t>
      </w:r>
    </w:p>
    <w:p w:rsidR="00C453B0" w:rsidRPr="00EB23D3" w:rsidRDefault="00C453B0" w:rsidP="00C453B0">
      <w:pPr>
        <w:pStyle w:val="Odstavekseznama"/>
        <w:numPr>
          <w:ilvl w:val="0"/>
          <w:numId w:val="14"/>
        </w:numPr>
        <w:ind w:left="426" w:hanging="426"/>
        <w:rPr>
          <w:rFonts w:ascii="Arial" w:hAnsi="Arial" w:cs="Arial"/>
          <w:szCs w:val="22"/>
          <w:lang w:eastAsia="x-none"/>
        </w:rPr>
      </w:pPr>
      <w:r w:rsidRPr="00EB23D3">
        <w:rPr>
          <w:rFonts w:ascii="Arial" w:hAnsi="Arial" w:cs="Arial"/>
          <w:szCs w:val="22"/>
          <w:lang w:eastAsia="x-none"/>
        </w:rPr>
        <w:t>ne zagotovi zbiranja odpadnih avtomobilskih baterij in akumulatorjev od končnih uporabnikov ter oddaje v obdelavo in recikliranje zbranih odpadnih avtomobilskih baterij in akumulatorjev v skladu s prvim odstavkom 26. člena te uredbe;</w:t>
      </w:r>
    </w:p>
    <w:p w:rsidR="00C453B0" w:rsidRPr="00EB23D3" w:rsidRDefault="00C453B0" w:rsidP="00C453B0">
      <w:pPr>
        <w:pStyle w:val="Odstavekseznama"/>
        <w:numPr>
          <w:ilvl w:val="0"/>
          <w:numId w:val="14"/>
        </w:numPr>
        <w:ind w:left="426" w:hanging="426"/>
        <w:rPr>
          <w:rFonts w:ascii="Arial" w:hAnsi="Arial" w:cs="Arial"/>
          <w:szCs w:val="22"/>
          <w:lang w:eastAsia="x-none"/>
        </w:rPr>
      </w:pPr>
      <w:r w:rsidRPr="00EB23D3">
        <w:rPr>
          <w:rFonts w:ascii="Arial" w:hAnsi="Arial" w:cs="Arial"/>
          <w:szCs w:val="22"/>
          <w:lang w:eastAsia="x-none"/>
        </w:rPr>
        <w:t>ne izpolnjuje svojih obveznosti na podlagi le enega načrta ravnanja z odpadnimi avtomobilskimi baterijami in akumulatorji ali le enega skupnega načrta ravnanja v skladu z drugim odstavkom 26. člena;</w:t>
      </w:r>
    </w:p>
    <w:p w:rsidR="00C453B0" w:rsidRPr="00EB23D3" w:rsidRDefault="00C453B0" w:rsidP="00C453B0">
      <w:pPr>
        <w:pStyle w:val="Odstavekseznama"/>
        <w:numPr>
          <w:ilvl w:val="0"/>
          <w:numId w:val="14"/>
        </w:numPr>
        <w:ind w:left="426" w:hanging="426"/>
        <w:rPr>
          <w:rFonts w:ascii="Arial" w:hAnsi="Arial" w:cs="Arial"/>
          <w:szCs w:val="22"/>
          <w:lang w:eastAsia="x-none"/>
        </w:rPr>
      </w:pPr>
      <w:r w:rsidRPr="00EB23D3">
        <w:rPr>
          <w:rFonts w:ascii="Arial" w:hAnsi="Arial" w:cs="Arial"/>
          <w:szCs w:val="22"/>
          <w:lang w:eastAsia="x-none"/>
        </w:rPr>
        <w:t>ne zagotovi, da mu v skladu s četrtim odstavkom 26. člena te uredbe zbiralec odpadnih avtomobilskih baterij in akumulatorjev redno pošilja podatke o zbranih ter oddanih v obdelavo in recikliranje odpadnih avtomobilskih baterijah in akumulatorjih oziroma da te podatke pošilja nosilcu skupnega načrta ravnanja z odpadnimi avtomobilskimi baterijami in akumulatorji, če je to skupni načrt ravnanja z odpadnimi avtomobilskimi baterijami in akumulatorji;</w:t>
      </w:r>
    </w:p>
    <w:p w:rsidR="00C453B0" w:rsidRPr="00EB23D3" w:rsidRDefault="00C453B0" w:rsidP="00C453B0">
      <w:pPr>
        <w:pStyle w:val="Odstavekseznama"/>
        <w:numPr>
          <w:ilvl w:val="0"/>
          <w:numId w:val="14"/>
        </w:numPr>
        <w:ind w:left="426" w:hanging="426"/>
        <w:rPr>
          <w:rFonts w:ascii="Arial" w:hAnsi="Arial" w:cs="Arial"/>
          <w:szCs w:val="22"/>
          <w:lang w:eastAsia="x-none"/>
        </w:rPr>
      </w:pPr>
      <w:r w:rsidRPr="00EB23D3">
        <w:rPr>
          <w:rFonts w:ascii="Arial" w:hAnsi="Arial" w:cs="Arial"/>
          <w:szCs w:val="22"/>
          <w:lang w:eastAsia="x-none"/>
        </w:rPr>
        <w:t>ne prijavi ministrstvu v skladu s tretjim odstavkom 29. člena te uredbe vsake spremembe načrta ravnanja z odpadnimi avtomobilskimi baterijami in akumulatorji, ki ima vpliv na izpolnjevanje njegovih obveznosti po tej uredbi;</w:t>
      </w:r>
    </w:p>
    <w:p w:rsidR="00C453B0" w:rsidRPr="00EB23D3" w:rsidRDefault="00C453B0" w:rsidP="00C453B0">
      <w:pPr>
        <w:pStyle w:val="Odstavekseznama"/>
        <w:numPr>
          <w:ilvl w:val="0"/>
          <w:numId w:val="14"/>
        </w:numPr>
        <w:ind w:left="426" w:hanging="426"/>
        <w:rPr>
          <w:rFonts w:ascii="Arial" w:hAnsi="Arial" w:cs="Arial"/>
          <w:szCs w:val="22"/>
          <w:lang w:eastAsia="x-none"/>
        </w:rPr>
      </w:pPr>
      <w:r w:rsidRPr="00EB23D3">
        <w:rPr>
          <w:rFonts w:ascii="Arial" w:hAnsi="Arial" w:cs="Arial"/>
          <w:szCs w:val="22"/>
          <w:lang w:eastAsia="x-none"/>
        </w:rPr>
        <w:t>ne zagotovi, da se v skladu s prvim odstavkom 31. člena te uredbe odpadne avtomobilske baterije in akumulatorji prevzemajo od končnih uporabnikov brezplačno ne glede na njihov izvor, ali če prevzem odpadne avtomobilske baterije ali akumulatorja pogojuje z nakupom nove avtomobilske baterije ali akumulatorja;</w:t>
      </w:r>
    </w:p>
    <w:p w:rsidR="00C453B0" w:rsidRPr="00EB23D3" w:rsidRDefault="00C453B0" w:rsidP="00C453B0">
      <w:pPr>
        <w:pStyle w:val="Odstavekseznama"/>
        <w:numPr>
          <w:ilvl w:val="0"/>
          <w:numId w:val="14"/>
        </w:numPr>
        <w:ind w:left="426" w:hanging="426"/>
        <w:rPr>
          <w:rFonts w:ascii="Arial" w:hAnsi="Arial" w:cs="Arial"/>
          <w:szCs w:val="22"/>
          <w:lang w:eastAsia="x-none"/>
        </w:rPr>
      </w:pPr>
      <w:r w:rsidRPr="00EB23D3">
        <w:rPr>
          <w:rFonts w:ascii="Arial" w:hAnsi="Arial" w:cs="Arial"/>
          <w:szCs w:val="22"/>
          <w:lang w:eastAsia="x-none"/>
        </w:rPr>
        <w:t>zbira odpadne avtomobilske baterije in akumulatorje, ne da bi pridobil odločbo ministrstva o vpisu v evidenco zbiralcev odpadkov v skladu s tretjim odstavkom 31. člena te uredbe;</w:t>
      </w:r>
    </w:p>
    <w:p w:rsidR="00C453B0" w:rsidRPr="00EB23D3" w:rsidRDefault="00C453B0" w:rsidP="00C453B0">
      <w:pPr>
        <w:pStyle w:val="Odstavekseznama"/>
        <w:numPr>
          <w:ilvl w:val="0"/>
          <w:numId w:val="14"/>
        </w:numPr>
        <w:ind w:left="426" w:hanging="426"/>
        <w:rPr>
          <w:rFonts w:ascii="Arial" w:hAnsi="Arial" w:cs="Arial"/>
          <w:szCs w:val="22"/>
          <w:lang w:eastAsia="x-none"/>
        </w:rPr>
      </w:pPr>
      <w:r w:rsidRPr="00EB23D3">
        <w:rPr>
          <w:rFonts w:ascii="Arial" w:hAnsi="Arial" w:cs="Arial"/>
          <w:szCs w:val="22"/>
          <w:lang w:eastAsia="x-none"/>
        </w:rPr>
        <w:t>ne zagotavlja obveščanja javnosti, zlasti končnih uporabnikov, v skladu s prvim, drugim in četrtim odstavkom 32. člena te uredbe;</w:t>
      </w:r>
    </w:p>
    <w:p w:rsidR="00C453B0" w:rsidRPr="00EB23D3" w:rsidRDefault="00C453B0" w:rsidP="00C453B0">
      <w:pPr>
        <w:pStyle w:val="Odstavekseznama"/>
        <w:numPr>
          <w:ilvl w:val="0"/>
          <w:numId w:val="14"/>
        </w:numPr>
        <w:ind w:left="426" w:hanging="426"/>
        <w:rPr>
          <w:rFonts w:ascii="Arial" w:hAnsi="Arial" w:cs="Arial"/>
          <w:szCs w:val="22"/>
          <w:lang w:eastAsia="x-none"/>
        </w:rPr>
      </w:pPr>
      <w:r w:rsidRPr="00EB23D3">
        <w:rPr>
          <w:rFonts w:ascii="Arial" w:hAnsi="Arial" w:cs="Arial"/>
          <w:szCs w:val="22"/>
          <w:lang w:eastAsia="x-none"/>
        </w:rPr>
        <w:t>ne zagotavlja financiranja vseh stroškov, ki nastanejo zaradi informacijskih kampanj za obveščanje javnosti o zbiranju, obdelovanju in recikliranju odpadnih baterij in akumulatorjev v skladu s tretjim odstavkom 32. člena te uredbe;</w:t>
      </w:r>
    </w:p>
    <w:p w:rsidR="00C453B0" w:rsidRPr="00EB23D3" w:rsidRDefault="00C453B0" w:rsidP="00C453B0">
      <w:pPr>
        <w:pStyle w:val="Odstavekseznama"/>
        <w:numPr>
          <w:ilvl w:val="0"/>
          <w:numId w:val="14"/>
        </w:numPr>
        <w:ind w:left="426" w:hanging="426"/>
        <w:rPr>
          <w:rFonts w:ascii="Arial" w:hAnsi="Arial" w:cs="Arial"/>
          <w:b/>
          <w:szCs w:val="22"/>
          <w:lang w:eastAsia="x-none"/>
        </w:rPr>
      </w:pPr>
      <w:r w:rsidRPr="00EB23D3">
        <w:rPr>
          <w:rFonts w:ascii="Arial" w:hAnsi="Arial" w:cs="Arial"/>
          <w:b/>
          <w:szCs w:val="22"/>
          <w:lang w:eastAsia="x-none"/>
        </w:rPr>
        <w:t>[…]</w:t>
      </w:r>
    </w:p>
    <w:p w:rsidR="00C453B0" w:rsidRPr="00EB23D3" w:rsidRDefault="00C453B0" w:rsidP="00C453B0">
      <w:pPr>
        <w:pStyle w:val="Odstavekseznama"/>
        <w:numPr>
          <w:ilvl w:val="0"/>
          <w:numId w:val="14"/>
        </w:numPr>
        <w:ind w:left="426" w:hanging="426"/>
        <w:rPr>
          <w:rFonts w:ascii="Arial" w:hAnsi="Arial" w:cs="Arial"/>
          <w:b/>
          <w:szCs w:val="22"/>
          <w:lang w:eastAsia="x-none"/>
        </w:rPr>
      </w:pPr>
      <w:r w:rsidRPr="00EB23D3">
        <w:rPr>
          <w:rFonts w:ascii="Arial" w:hAnsi="Arial" w:cs="Arial"/>
          <w:b/>
          <w:szCs w:val="22"/>
          <w:lang w:eastAsia="x-none"/>
        </w:rPr>
        <w:t>[…]</w:t>
      </w:r>
    </w:p>
    <w:p w:rsidR="00C453B0" w:rsidRPr="00EB23D3" w:rsidRDefault="00C453B0" w:rsidP="00C453B0">
      <w:pPr>
        <w:pStyle w:val="Odstavekseznama"/>
        <w:numPr>
          <w:ilvl w:val="0"/>
          <w:numId w:val="14"/>
        </w:numPr>
        <w:ind w:left="426" w:hanging="426"/>
        <w:rPr>
          <w:rFonts w:ascii="Arial" w:hAnsi="Arial" w:cs="Arial"/>
          <w:b/>
          <w:szCs w:val="22"/>
          <w:lang w:eastAsia="x-none"/>
        </w:rPr>
      </w:pPr>
      <w:r w:rsidRPr="00EB23D3">
        <w:rPr>
          <w:rFonts w:ascii="Arial" w:hAnsi="Arial" w:cs="Arial"/>
          <w:b/>
          <w:szCs w:val="22"/>
          <w:lang w:eastAsia="x-none"/>
        </w:rPr>
        <w:t>[…]</w:t>
      </w:r>
    </w:p>
    <w:p w:rsidR="00C453B0" w:rsidRPr="00EB23D3" w:rsidRDefault="00C453B0" w:rsidP="00C453B0">
      <w:pPr>
        <w:pStyle w:val="Odstavekseznama"/>
        <w:numPr>
          <w:ilvl w:val="0"/>
          <w:numId w:val="14"/>
        </w:numPr>
        <w:ind w:left="426" w:hanging="426"/>
        <w:rPr>
          <w:rFonts w:ascii="Arial" w:hAnsi="Arial" w:cs="Arial"/>
          <w:b/>
          <w:szCs w:val="22"/>
          <w:lang w:eastAsia="x-none"/>
        </w:rPr>
      </w:pPr>
      <w:r w:rsidRPr="00EB23D3">
        <w:rPr>
          <w:rFonts w:ascii="Arial" w:hAnsi="Arial" w:cs="Arial"/>
          <w:b/>
          <w:szCs w:val="22"/>
          <w:lang w:eastAsia="x-none"/>
        </w:rPr>
        <w:t>[…]</w:t>
      </w:r>
    </w:p>
    <w:p w:rsidR="00C453B0" w:rsidRPr="00EB23D3" w:rsidRDefault="00C453B0" w:rsidP="00C453B0">
      <w:pPr>
        <w:pStyle w:val="Odstavekseznama"/>
        <w:numPr>
          <w:ilvl w:val="0"/>
          <w:numId w:val="14"/>
        </w:numPr>
        <w:ind w:left="426" w:hanging="426"/>
        <w:rPr>
          <w:rFonts w:ascii="Arial" w:hAnsi="Arial" w:cs="Arial"/>
          <w:b/>
          <w:szCs w:val="22"/>
          <w:lang w:eastAsia="x-none"/>
        </w:rPr>
      </w:pPr>
      <w:r w:rsidRPr="00EB23D3">
        <w:rPr>
          <w:rFonts w:ascii="Arial" w:hAnsi="Arial" w:cs="Arial"/>
          <w:b/>
          <w:szCs w:val="22"/>
          <w:lang w:eastAsia="x-none"/>
        </w:rPr>
        <w:t>[…]</w:t>
      </w:r>
    </w:p>
    <w:p w:rsidR="00C453B0" w:rsidRPr="00EB23D3" w:rsidRDefault="00C453B0" w:rsidP="00C453B0">
      <w:pPr>
        <w:pStyle w:val="Odstavekseznama"/>
        <w:numPr>
          <w:ilvl w:val="0"/>
          <w:numId w:val="14"/>
        </w:numPr>
        <w:ind w:left="426" w:hanging="426"/>
        <w:rPr>
          <w:rFonts w:ascii="Arial" w:hAnsi="Arial" w:cs="Arial"/>
          <w:b/>
          <w:szCs w:val="22"/>
          <w:lang w:eastAsia="x-none"/>
        </w:rPr>
      </w:pPr>
      <w:r w:rsidRPr="00EB23D3">
        <w:rPr>
          <w:rFonts w:ascii="Arial" w:hAnsi="Arial" w:cs="Arial"/>
          <w:b/>
          <w:szCs w:val="22"/>
          <w:lang w:eastAsia="x-none"/>
        </w:rPr>
        <w:t>[…]</w:t>
      </w:r>
    </w:p>
    <w:p w:rsidR="00C453B0" w:rsidRPr="00EB23D3" w:rsidRDefault="00C453B0" w:rsidP="00C453B0">
      <w:pPr>
        <w:pStyle w:val="Odstavekseznama"/>
        <w:numPr>
          <w:ilvl w:val="0"/>
          <w:numId w:val="14"/>
        </w:numPr>
        <w:ind w:left="426" w:hanging="426"/>
        <w:rPr>
          <w:rFonts w:ascii="Arial" w:hAnsi="Arial" w:cs="Arial"/>
          <w:b/>
          <w:szCs w:val="22"/>
          <w:u w:val="single"/>
          <w:lang w:eastAsia="x-none"/>
        </w:rPr>
      </w:pPr>
      <w:r w:rsidRPr="00EB23D3">
        <w:rPr>
          <w:rFonts w:ascii="Arial" w:hAnsi="Arial" w:cs="Arial"/>
          <w:b/>
          <w:szCs w:val="22"/>
          <w:u w:val="single"/>
          <w:lang w:eastAsia="x-none"/>
        </w:rPr>
        <w:t>v nasprotju z osmim odstavkom 33. člena za uvožene baterije in akumulatorje ne zagotovi izpolnjevanja določb prvega do sedmega odstavka 33. člena te uredbe, če na ozemlju Republike Slovenije daje prvič v promet baterije ali akumulatorje, uvožene iz tretjih držav</w:t>
      </w:r>
    </w:p>
    <w:p w:rsidR="00C453B0" w:rsidRPr="00EB23D3" w:rsidRDefault="00C453B0" w:rsidP="00C453B0">
      <w:pPr>
        <w:pStyle w:val="Odstavekseznama"/>
        <w:numPr>
          <w:ilvl w:val="0"/>
          <w:numId w:val="14"/>
        </w:numPr>
        <w:ind w:left="426" w:hanging="426"/>
        <w:rPr>
          <w:rFonts w:ascii="Arial" w:hAnsi="Arial" w:cs="Arial"/>
          <w:szCs w:val="22"/>
          <w:lang w:eastAsia="x-none"/>
        </w:rPr>
      </w:pPr>
      <w:r w:rsidRPr="00EB23D3">
        <w:rPr>
          <w:rFonts w:ascii="Arial" w:hAnsi="Arial" w:cs="Arial"/>
          <w:szCs w:val="22"/>
          <w:lang w:eastAsia="x-none"/>
        </w:rPr>
        <w:t xml:space="preserve">v nasprotju </w:t>
      </w:r>
      <w:r w:rsidRPr="00EB23D3">
        <w:rPr>
          <w:rFonts w:ascii="Arial" w:hAnsi="Arial" w:cs="Arial"/>
          <w:b/>
          <w:szCs w:val="22"/>
          <w:lang w:eastAsia="x-none"/>
        </w:rPr>
        <w:t>[…] z devetim</w:t>
      </w:r>
      <w:r w:rsidRPr="00EB23D3">
        <w:rPr>
          <w:rFonts w:ascii="Arial" w:hAnsi="Arial" w:cs="Arial"/>
          <w:szCs w:val="22"/>
          <w:lang w:eastAsia="x-none"/>
        </w:rPr>
        <w:t xml:space="preserve"> odstavkom 33. člena te uredbe končnemu uporabniku prikazuje ob prodaji prenosnih baterij in akumulatorjev stroške zbiranja, obdelave in recikliranja ločeno od prodajne cene prenosnih baterij in akumulatorjev;</w:t>
      </w:r>
    </w:p>
    <w:p w:rsidR="00C453B0" w:rsidRPr="00EB23D3" w:rsidRDefault="00C453B0" w:rsidP="00C453B0">
      <w:pPr>
        <w:pStyle w:val="Odstavekseznama"/>
        <w:numPr>
          <w:ilvl w:val="0"/>
          <w:numId w:val="14"/>
        </w:numPr>
        <w:ind w:left="426" w:hanging="426"/>
        <w:rPr>
          <w:rFonts w:ascii="Arial" w:hAnsi="Arial" w:cs="Arial"/>
          <w:szCs w:val="22"/>
          <w:lang w:eastAsia="x-none"/>
        </w:rPr>
      </w:pPr>
      <w:r w:rsidRPr="00EB23D3">
        <w:rPr>
          <w:rFonts w:ascii="Arial" w:hAnsi="Arial" w:cs="Arial"/>
          <w:szCs w:val="22"/>
          <w:lang w:eastAsia="x-none"/>
        </w:rPr>
        <w:t>ne zagotovi, da se v skladu z drugim odstavkom 35. člena:</w:t>
      </w:r>
    </w:p>
    <w:p w:rsidR="00C453B0" w:rsidRPr="00EB23D3" w:rsidRDefault="00C453B0" w:rsidP="00C453B0">
      <w:pPr>
        <w:pStyle w:val="tevilnatoka"/>
        <w:numPr>
          <w:ilvl w:val="0"/>
          <w:numId w:val="15"/>
        </w:numPr>
        <w:tabs>
          <w:tab w:val="clear" w:pos="540"/>
          <w:tab w:val="clear" w:pos="900"/>
          <w:tab w:val="left" w:pos="709"/>
        </w:tabs>
        <w:ind w:left="709" w:hanging="283"/>
        <w:rPr>
          <w:rFonts w:cs="Arial"/>
          <w:lang w:val="sl-SI"/>
        </w:rPr>
      </w:pPr>
      <w:r w:rsidRPr="00EB23D3">
        <w:rPr>
          <w:rFonts w:cs="Arial"/>
          <w:lang w:val="sl-SI"/>
        </w:rPr>
        <w:t>omogoči obdelava in recikliranje odpadnih baterij in akumulatorjev z uporabo najboljših razpoložljivih tehnik in</w:t>
      </w:r>
    </w:p>
    <w:p w:rsidR="00C453B0" w:rsidRPr="00EB23D3" w:rsidRDefault="00C453B0" w:rsidP="00C453B0">
      <w:pPr>
        <w:pStyle w:val="tevilnatoka"/>
        <w:numPr>
          <w:ilvl w:val="0"/>
          <w:numId w:val="15"/>
        </w:numPr>
        <w:tabs>
          <w:tab w:val="clear" w:pos="540"/>
          <w:tab w:val="clear" w:pos="900"/>
          <w:tab w:val="left" w:pos="709"/>
        </w:tabs>
        <w:ind w:left="709" w:hanging="283"/>
        <w:rPr>
          <w:rFonts w:cs="Arial"/>
          <w:lang w:val="sl-SI"/>
        </w:rPr>
      </w:pPr>
      <w:r w:rsidRPr="00EB23D3">
        <w:rPr>
          <w:rFonts w:cs="Arial"/>
          <w:b/>
          <w:lang w:val="sl-SI"/>
        </w:rPr>
        <w:t xml:space="preserve">[…] </w:t>
      </w:r>
      <w:r w:rsidRPr="00EB23D3">
        <w:rPr>
          <w:rFonts w:cs="Arial"/>
          <w:b/>
          <w:u w:val="single"/>
          <w:lang w:val="sl-SI"/>
        </w:rPr>
        <w:t>odpadne</w:t>
      </w:r>
      <w:r w:rsidRPr="00EB23D3">
        <w:rPr>
          <w:rFonts w:cs="Arial"/>
          <w:lang w:val="sl-SI"/>
        </w:rPr>
        <w:t xml:space="preserve"> baterije in akumulatorje, prevzete v skladu s to uredbo, ki se jih da identificirati, vključno s tistimi, prevzetimi od izvajalcev obdelave odpadnih naprav v skladu s predpisom, ki ureja ravnanje z odpadno električno in </w:t>
      </w:r>
      <w:r w:rsidRPr="00EB23D3">
        <w:rPr>
          <w:rFonts w:cs="Arial"/>
          <w:b/>
          <w:lang w:val="sl-SI"/>
        </w:rPr>
        <w:t xml:space="preserve">[…] </w:t>
      </w:r>
      <w:r w:rsidRPr="00EB23D3">
        <w:rPr>
          <w:rFonts w:cs="Arial"/>
          <w:b/>
          <w:u w:val="single"/>
          <w:lang w:val="sl-SI"/>
        </w:rPr>
        <w:t>elektronsko</w:t>
      </w:r>
      <w:r w:rsidRPr="00EB23D3">
        <w:rPr>
          <w:rFonts w:cs="Arial"/>
          <w:b/>
          <w:lang w:val="sl-SI"/>
        </w:rPr>
        <w:t xml:space="preserve"> </w:t>
      </w:r>
      <w:r w:rsidRPr="00EB23D3">
        <w:rPr>
          <w:rFonts w:cs="Arial"/>
          <w:b/>
          <w:u w:val="single"/>
          <w:lang w:val="sl-SI"/>
        </w:rPr>
        <w:t>opremo</w:t>
      </w:r>
      <w:r w:rsidRPr="00EB23D3">
        <w:rPr>
          <w:rFonts w:cs="Arial"/>
          <w:lang w:val="sl-SI"/>
        </w:rPr>
        <w:t xml:space="preserve">, in tistimi, prevzetimi od izvajalcev razgradnje izrabljenih </w:t>
      </w:r>
      <w:r w:rsidRPr="00EB23D3">
        <w:rPr>
          <w:rFonts w:cs="Arial"/>
          <w:b/>
          <w:lang w:val="sl-SI"/>
        </w:rPr>
        <w:t xml:space="preserve">[…] </w:t>
      </w:r>
      <w:r w:rsidRPr="00EB23D3">
        <w:rPr>
          <w:rFonts w:cs="Arial"/>
          <w:lang w:val="sl-SI"/>
        </w:rPr>
        <w:t xml:space="preserve">vozil v skladu s predpisom, ki ureja ravnanje z izrabljenimi </w:t>
      </w:r>
      <w:r w:rsidRPr="00EB23D3">
        <w:rPr>
          <w:rFonts w:cs="Arial"/>
          <w:b/>
          <w:lang w:val="sl-SI"/>
        </w:rPr>
        <w:t xml:space="preserve">[…] </w:t>
      </w:r>
      <w:r w:rsidRPr="00EB23D3">
        <w:rPr>
          <w:rFonts w:cs="Arial"/>
          <w:lang w:val="sl-SI"/>
        </w:rPr>
        <w:t>vozili, obdelajo in reciklirajo na način, ki ni v skladu s predpisi na področju varstva okolja, predvsem glede zdravja ljudi, varstva in ravnanja z odpadki;</w:t>
      </w:r>
    </w:p>
    <w:p w:rsidR="00C453B0" w:rsidRPr="00EB23D3" w:rsidRDefault="00C453B0" w:rsidP="00C453B0">
      <w:pPr>
        <w:pStyle w:val="Odstavekseznama"/>
        <w:numPr>
          <w:ilvl w:val="0"/>
          <w:numId w:val="14"/>
        </w:numPr>
        <w:ind w:left="426" w:hanging="426"/>
        <w:rPr>
          <w:rFonts w:ascii="Arial" w:hAnsi="Arial" w:cs="Arial"/>
          <w:b/>
          <w:szCs w:val="22"/>
          <w:u w:val="single"/>
          <w:lang w:eastAsia="x-none"/>
        </w:rPr>
      </w:pPr>
      <w:r w:rsidRPr="00EB23D3">
        <w:rPr>
          <w:rFonts w:ascii="Arial" w:hAnsi="Arial" w:cs="Arial"/>
          <w:b/>
          <w:szCs w:val="22"/>
          <w:u w:val="single"/>
          <w:lang w:eastAsia="x-none"/>
        </w:rPr>
        <w:t>ni vpisan v evidenco proizvajalcev iz prvega odstavka 39. člena te uredbe;</w:t>
      </w:r>
    </w:p>
    <w:p w:rsidR="00C453B0" w:rsidRPr="00EB23D3" w:rsidRDefault="00C453B0" w:rsidP="00C453B0">
      <w:pPr>
        <w:pStyle w:val="Odstavekseznama"/>
        <w:numPr>
          <w:ilvl w:val="0"/>
          <w:numId w:val="14"/>
        </w:numPr>
        <w:ind w:left="426" w:hanging="426"/>
        <w:rPr>
          <w:rFonts w:ascii="Arial" w:hAnsi="Arial" w:cs="Arial"/>
          <w:b/>
          <w:szCs w:val="22"/>
          <w:u w:val="single"/>
          <w:lang w:eastAsia="x-none"/>
        </w:rPr>
      </w:pPr>
      <w:r w:rsidRPr="00EB23D3">
        <w:rPr>
          <w:rFonts w:ascii="Arial" w:hAnsi="Arial" w:cs="Arial"/>
          <w:b/>
          <w:szCs w:val="22"/>
          <w:u w:val="single"/>
          <w:lang w:eastAsia="x-none"/>
        </w:rPr>
        <w:lastRenderedPageBreak/>
        <w:t>v roku iz šestega odstavka 39. člena te uredbe ne obvesti ministrstva o opustitvi dejavnosti ali drugih spremembah v zvezi s podatki iz tretjega in četrtega odstavka 39. člena te uredbe;</w:t>
      </w:r>
    </w:p>
    <w:p w:rsidR="00C453B0" w:rsidRPr="00EB23D3" w:rsidRDefault="00C453B0" w:rsidP="00C453B0">
      <w:pPr>
        <w:pStyle w:val="Odstavekseznama"/>
        <w:numPr>
          <w:ilvl w:val="0"/>
          <w:numId w:val="14"/>
        </w:numPr>
        <w:ind w:left="426" w:hanging="426"/>
        <w:rPr>
          <w:rFonts w:ascii="Arial" w:hAnsi="Arial" w:cs="Arial"/>
          <w:szCs w:val="22"/>
          <w:lang w:eastAsia="x-none"/>
        </w:rPr>
      </w:pPr>
      <w:r w:rsidRPr="00EB23D3">
        <w:rPr>
          <w:rFonts w:ascii="Arial" w:hAnsi="Arial" w:cs="Arial"/>
          <w:szCs w:val="22"/>
          <w:lang w:eastAsia="x-none"/>
        </w:rPr>
        <w:t>ne posreduje poročila o ravnanju z odpadnimi prenosnimi, industrijskimi oziroma avtomobilskimi baterijami ministrstvu za preteklo koledarsko leto v roku in obliki, ki jo objavi ministrstvo na svojih spletnih straneh, v skladu s prvim odstavkom 40. člena te uredbe.</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sz w:val="22"/>
          <w:szCs w:val="22"/>
          <w:lang w:eastAsia="x-none"/>
        </w:rPr>
      </w:pPr>
      <w:r w:rsidRPr="00EB23D3">
        <w:rPr>
          <w:rFonts w:cs="Arial"/>
          <w:sz w:val="22"/>
          <w:szCs w:val="22"/>
          <w:lang w:eastAsia="x-none"/>
        </w:rPr>
        <w:t xml:space="preserve">(2) Z globo od 4.000 </w:t>
      </w:r>
      <w:proofErr w:type="spellStart"/>
      <w:r w:rsidRPr="00EB23D3">
        <w:rPr>
          <w:rFonts w:cs="Arial"/>
          <w:sz w:val="22"/>
          <w:szCs w:val="22"/>
          <w:lang w:eastAsia="x-none"/>
        </w:rPr>
        <w:t>eurov</w:t>
      </w:r>
      <w:proofErr w:type="spellEnd"/>
      <w:r w:rsidRPr="00EB23D3">
        <w:rPr>
          <w:rFonts w:cs="Arial"/>
          <w:sz w:val="22"/>
          <w:szCs w:val="22"/>
          <w:lang w:eastAsia="x-none"/>
        </w:rPr>
        <w:t xml:space="preserve"> do 40.000 </w:t>
      </w:r>
      <w:proofErr w:type="spellStart"/>
      <w:r w:rsidRPr="00EB23D3">
        <w:rPr>
          <w:rFonts w:cs="Arial"/>
          <w:sz w:val="22"/>
          <w:szCs w:val="22"/>
          <w:lang w:eastAsia="x-none"/>
        </w:rPr>
        <w:t>eurov</w:t>
      </w:r>
      <w:proofErr w:type="spellEnd"/>
      <w:r w:rsidRPr="00EB23D3">
        <w:rPr>
          <w:rFonts w:cs="Arial"/>
          <w:sz w:val="22"/>
          <w:szCs w:val="22"/>
          <w:lang w:eastAsia="x-none"/>
        </w:rPr>
        <w:t xml:space="preserve"> je za prekršek kaznovan izvorni proizvajalec </w:t>
      </w:r>
      <w:r w:rsidRPr="00EB23D3">
        <w:rPr>
          <w:rFonts w:cs="Arial"/>
          <w:b/>
          <w:sz w:val="22"/>
          <w:szCs w:val="22"/>
          <w:lang w:eastAsia="x-none"/>
        </w:rPr>
        <w:t xml:space="preserve">[…] </w:t>
      </w:r>
      <w:r w:rsidRPr="00EB23D3">
        <w:rPr>
          <w:rFonts w:cs="Arial"/>
          <w:b/>
          <w:sz w:val="22"/>
          <w:szCs w:val="22"/>
          <w:u w:val="single"/>
          <w:lang w:eastAsia="x-none"/>
        </w:rPr>
        <w:t>baterij in akumulatorjev</w:t>
      </w:r>
      <w:r w:rsidRPr="00EB23D3">
        <w:rPr>
          <w:rFonts w:cs="Arial"/>
          <w:b/>
          <w:sz w:val="22"/>
          <w:szCs w:val="22"/>
          <w:lang w:eastAsia="x-none"/>
        </w:rPr>
        <w:t xml:space="preserve">, </w:t>
      </w:r>
      <w:r w:rsidRPr="00EB23D3">
        <w:rPr>
          <w:rFonts w:cs="Arial"/>
          <w:sz w:val="22"/>
          <w:szCs w:val="22"/>
          <w:lang w:eastAsia="x-none"/>
        </w:rPr>
        <w:t>ki je pravna oseba ali samostojni podjetnik posameznik, če:</w:t>
      </w:r>
    </w:p>
    <w:p w:rsidR="00C453B0" w:rsidRPr="00EB23D3" w:rsidRDefault="00C453B0" w:rsidP="00C453B0">
      <w:pPr>
        <w:tabs>
          <w:tab w:val="left" w:pos="540"/>
          <w:tab w:val="left" w:pos="900"/>
        </w:tabs>
        <w:spacing w:line="240" w:lineRule="auto"/>
        <w:rPr>
          <w:rFonts w:cs="Arial"/>
          <w:b/>
          <w:sz w:val="22"/>
          <w:szCs w:val="22"/>
          <w:lang w:eastAsia="x-none"/>
        </w:rPr>
      </w:pPr>
      <w:r w:rsidRPr="00EB23D3">
        <w:rPr>
          <w:rFonts w:cs="Arial"/>
          <w:b/>
          <w:sz w:val="22"/>
          <w:szCs w:val="22"/>
          <w:lang w:eastAsia="x-none"/>
        </w:rPr>
        <w:t>[…]</w:t>
      </w:r>
    </w:p>
    <w:p w:rsidR="00C453B0" w:rsidRPr="00EB23D3" w:rsidRDefault="00C453B0" w:rsidP="00C453B0">
      <w:pPr>
        <w:tabs>
          <w:tab w:val="left" w:pos="540"/>
          <w:tab w:val="left" w:pos="900"/>
        </w:tabs>
        <w:spacing w:line="240" w:lineRule="auto"/>
        <w:rPr>
          <w:rFonts w:cs="Arial"/>
          <w:b/>
          <w:sz w:val="22"/>
          <w:szCs w:val="22"/>
          <w:lang w:eastAsia="x-none"/>
        </w:rPr>
      </w:pPr>
      <w:r w:rsidRPr="00EB23D3">
        <w:rPr>
          <w:rFonts w:cs="Arial"/>
          <w:b/>
          <w:sz w:val="22"/>
          <w:szCs w:val="22"/>
          <w:lang w:eastAsia="x-none"/>
        </w:rPr>
        <w:t>[…]</w:t>
      </w:r>
    </w:p>
    <w:p w:rsidR="00C453B0" w:rsidRPr="00EB23D3" w:rsidRDefault="00C453B0" w:rsidP="00C453B0">
      <w:pPr>
        <w:pStyle w:val="Odstavekseznama"/>
        <w:numPr>
          <w:ilvl w:val="0"/>
          <w:numId w:val="14"/>
        </w:numPr>
        <w:ind w:left="426" w:hanging="426"/>
        <w:rPr>
          <w:rFonts w:ascii="Arial" w:hAnsi="Arial" w:cs="Arial"/>
          <w:b/>
          <w:szCs w:val="22"/>
          <w:u w:val="single"/>
          <w:lang w:eastAsia="x-none"/>
        </w:rPr>
      </w:pPr>
      <w:r w:rsidRPr="00EB23D3">
        <w:rPr>
          <w:rFonts w:ascii="Arial" w:hAnsi="Arial" w:cs="Arial"/>
          <w:b/>
          <w:szCs w:val="22"/>
          <w:u w:val="single"/>
          <w:lang w:eastAsia="x-none"/>
        </w:rPr>
        <w:t>ne zagotovi, da so baterije, akumulatorji in baterijski sklopi označeni v skladu s prvim odstavkom 33. člena te uredbe;</w:t>
      </w:r>
    </w:p>
    <w:p w:rsidR="00C453B0" w:rsidRPr="00EB23D3" w:rsidRDefault="00C453B0" w:rsidP="00C453B0">
      <w:pPr>
        <w:pStyle w:val="Odstavekseznama"/>
        <w:numPr>
          <w:ilvl w:val="0"/>
          <w:numId w:val="14"/>
        </w:numPr>
        <w:ind w:left="426" w:hanging="426"/>
        <w:rPr>
          <w:rFonts w:ascii="Arial" w:hAnsi="Arial" w:cs="Arial"/>
          <w:b/>
          <w:szCs w:val="22"/>
          <w:u w:val="single"/>
          <w:lang w:eastAsia="x-none"/>
        </w:rPr>
      </w:pPr>
      <w:r w:rsidRPr="00EB23D3">
        <w:rPr>
          <w:rFonts w:ascii="Arial" w:hAnsi="Arial" w:cs="Arial"/>
          <w:b/>
          <w:szCs w:val="22"/>
          <w:u w:val="single"/>
          <w:lang w:eastAsia="x-none"/>
        </w:rPr>
        <w:t>ne zagotovi, da je na prenosnih in avtomobilskih baterijah ali akumulatorjih navedena zmogljivost v skladu z drugim odstavkom 33. člena te uredbe, če je izvorni proizvajalec prenosnih ali avtomobilskih baterij ali akumulatorjev;</w:t>
      </w:r>
    </w:p>
    <w:p w:rsidR="00C453B0" w:rsidRPr="00EB23D3" w:rsidRDefault="00C453B0" w:rsidP="00C453B0">
      <w:pPr>
        <w:pStyle w:val="Odstavekseznama"/>
        <w:numPr>
          <w:ilvl w:val="0"/>
          <w:numId w:val="14"/>
        </w:numPr>
        <w:ind w:left="426" w:hanging="426"/>
        <w:rPr>
          <w:rFonts w:ascii="Arial" w:hAnsi="Arial" w:cs="Arial"/>
          <w:b/>
          <w:szCs w:val="22"/>
          <w:u w:val="single"/>
          <w:lang w:eastAsia="x-none"/>
        </w:rPr>
      </w:pPr>
      <w:r w:rsidRPr="00EB23D3">
        <w:rPr>
          <w:rFonts w:ascii="Arial" w:hAnsi="Arial" w:cs="Arial"/>
          <w:b/>
          <w:szCs w:val="22"/>
          <w:u w:val="single"/>
          <w:lang w:eastAsia="x-none"/>
        </w:rPr>
        <w:t>ne določi zmogljivosti prenosnih sekundarnih in avtomobilskih baterij in akumulatorjev v skladu s tretjim odstavkom 33. člena te uredbe, če je izvorni proizvajalec prenosnih sekundarnih ali avtomobilskih baterij ali akumulatorjev;</w:t>
      </w:r>
    </w:p>
    <w:p w:rsidR="00C453B0" w:rsidRPr="00EB23D3" w:rsidRDefault="00C453B0" w:rsidP="00C453B0">
      <w:pPr>
        <w:pStyle w:val="Odstavekseznama"/>
        <w:numPr>
          <w:ilvl w:val="0"/>
          <w:numId w:val="14"/>
        </w:numPr>
        <w:ind w:left="426" w:hanging="426"/>
        <w:rPr>
          <w:rFonts w:ascii="Arial" w:hAnsi="Arial" w:cs="Arial"/>
          <w:b/>
          <w:szCs w:val="22"/>
          <w:u w:val="single"/>
          <w:lang w:eastAsia="x-none"/>
        </w:rPr>
      </w:pPr>
      <w:r w:rsidRPr="00EB23D3">
        <w:rPr>
          <w:rFonts w:ascii="Arial" w:hAnsi="Arial" w:cs="Arial"/>
          <w:b/>
          <w:szCs w:val="22"/>
          <w:u w:val="single"/>
          <w:lang w:eastAsia="x-none"/>
        </w:rPr>
        <w:t>ne zagotovi, da so baterije, akumulatorji in gumbaste celice, ki vsebujejo več kakor 0,0005% živega srebra, več kakor 0,002% kadmija ali več kakor 0,004% svinca, označene v skladu s četrtim odstavkom 33. člena te uredbe;</w:t>
      </w:r>
    </w:p>
    <w:p w:rsidR="00C453B0" w:rsidRPr="00EB23D3" w:rsidRDefault="00C453B0" w:rsidP="00C453B0">
      <w:pPr>
        <w:pStyle w:val="Odstavekseznama"/>
        <w:numPr>
          <w:ilvl w:val="0"/>
          <w:numId w:val="14"/>
        </w:numPr>
        <w:ind w:left="426" w:hanging="426"/>
        <w:rPr>
          <w:rFonts w:ascii="Arial" w:hAnsi="Arial" w:cs="Arial"/>
          <w:b/>
          <w:szCs w:val="22"/>
          <w:u w:val="single"/>
          <w:lang w:eastAsia="x-none"/>
        </w:rPr>
      </w:pPr>
      <w:r w:rsidRPr="00EB23D3">
        <w:rPr>
          <w:rFonts w:ascii="Arial" w:hAnsi="Arial" w:cs="Arial"/>
          <w:b/>
          <w:szCs w:val="22"/>
          <w:u w:val="single"/>
          <w:lang w:eastAsia="x-none"/>
        </w:rPr>
        <w:t>ne zagotovi, da v skladu s petim odstavkom 33. člena te uredbe znak iz Priloge 2 te uredbe pokriva najmanj 3% površine največje ploskve baterije, akumulatorja ali baterijskega sklopa in ne presega velikosti 5 x 5 cm, oz. pri valjastih celicah najmanj 1,5% površine telesa baterije ali akumulatorja in ne presega velikosti 5 x 5 cm;</w:t>
      </w:r>
    </w:p>
    <w:p w:rsidR="00C453B0" w:rsidRPr="00EB23D3" w:rsidRDefault="00C453B0" w:rsidP="00C453B0">
      <w:pPr>
        <w:pStyle w:val="Odstavekseznama"/>
        <w:numPr>
          <w:ilvl w:val="0"/>
          <w:numId w:val="14"/>
        </w:numPr>
        <w:ind w:left="426" w:hanging="426"/>
        <w:rPr>
          <w:rFonts w:ascii="Arial" w:hAnsi="Arial" w:cs="Arial"/>
          <w:b/>
          <w:szCs w:val="22"/>
          <w:u w:val="single"/>
          <w:lang w:eastAsia="x-none"/>
        </w:rPr>
      </w:pPr>
      <w:r w:rsidRPr="00EB23D3">
        <w:rPr>
          <w:rFonts w:ascii="Arial" w:hAnsi="Arial" w:cs="Arial"/>
          <w:b/>
          <w:szCs w:val="22"/>
          <w:u w:val="single"/>
          <w:lang w:eastAsia="x-none"/>
        </w:rPr>
        <w:t>ne zagotovi, da so baterije, akumulatorji ali baterijski sklopi, katerih površina znaka je manjša od 0,5 x 0,5 cm, označeni v skladu s šestim odstavkom 33. člena te uredbe;</w:t>
      </w:r>
    </w:p>
    <w:p w:rsidR="00C453B0" w:rsidRPr="00EB23D3" w:rsidRDefault="00C453B0" w:rsidP="00C453B0">
      <w:pPr>
        <w:pStyle w:val="Odstavekseznama"/>
        <w:numPr>
          <w:ilvl w:val="0"/>
          <w:numId w:val="14"/>
        </w:numPr>
        <w:ind w:left="426" w:hanging="426"/>
        <w:rPr>
          <w:rFonts w:ascii="Arial" w:hAnsi="Arial" w:cs="Arial"/>
          <w:b/>
          <w:szCs w:val="22"/>
          <w:u w:val="single"/>
          <w:lang w:eastAsia="x-none"/>
        </w:rPr>
      </w:pPr>
      <w:r w:rsidRPr="00EB23D3">
        <w:rPr>
          <w:rFonts w:ascii="Arial" w:hAnsi="Arial" w:cs="Arial"/>
          <w:b/>
          <w:szCs w:val="22"/>
          <w:u w:val="single"/>
          <w:lang w:eastAsia="x-none"/>
        </w:rPr>
        <w:t>ne zagotovi, da so baterije, akumulatorji, gumbaste celice in baterijski sklopi označeni v skladu s sedmim odstavkom 33. člena te uredbe.«.</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sz w:val="22"/>
          <w:szCs w:val="22"/>
          <w:lang w:eastAsia="x-none"/>
        </w:rPr>
      </w:pPr>
      <w:r w:rsidRPr="00EB23D3">
        <w:rPr>
          <w:rFonts w:cs="Arial"/>
          <w:sz w:val="22"/>
          <w:szCs w:val="22"/>
          <w:lang w:eastAsia="x-none"/>
        </w:rPr>
        <w:t xml:space="preserve">(4) Z globo od 4.000 </w:t>
      </w:r>
      <w:proofErr w:type="spellStart"/>
      <w:r w:rsidRPr="00EB23D3">
        <w:rPr>
          <w:rFonts w:cs="Arial"/>
          <w:sz w:val="22"/>
          <w:szCs w:val="22"/>
          <w:lang w:eastAsia="x-none"/>
        </w:rPr>
        <w:t>eurov</w:t>
      </w:r>
      <w:proofErr w:type="spellEnd"/>
      <w:r w:rsidRPr="00EB23D3">
        <w:rPr>
          <w:rFonts w:cs="Arial"/>
          <w:sz w:val="22"/>
          <w:szCs w:val="22"/>
          <w:lang w:eastAsia="x-none"/>
        </w:rPr>
        <w:t xml:space="preserve"> do 40.000 </w:t>
      </w:r>
      <w:proofErr w:type="spellStart"/>
      <w:r w:rsidRPr="00EB23D3">
        <w:rPr>
          <w:rFonts w:cs="Arial"/>
          <w:sz w:val="22"/>
          <w:szCs w:val="22"/>
          <w:lang w:eastAsia="x-none"/>
        </w:rPr>
        <w:t>eurov</w:t>
      </w:r>
      <w:proofErr w:type="spellEnd"/>
      <w:r w:rsidRPr="00EB23D3">
        <w:rPr>
          <w:rFonts w:cs="Arial"/>
          <w:sz w:val="22"/>
          <w:szCs w:val="22"/>
          <w:lang w:eastAsia="x-none"/>
        </w:rPr>
        <w:t xml:space="preserve"> je za prekršek kaznovan izvajalec javne službe, če:</w:t>
      </w:r>
    </w:p>
    <w:p w:rsidR="00C453B0" w:rsidRPr="00EB23D3" w:rsidRDefault="00C453B0" w:rsidP="00C453B0">
      <w:pPr>
        <w:tabs>
          <w:tab w:val="left" w:pos="540"/>
          <w:tab w:val="left" w:pos="900"/>
        </w:tabs>
        <w:spacing w:line="240" w:lineRule="auto"/>
        <w:rPr>
          <w:rFonts w:cs="Arial"/>
          <w:b/>
          <w:sz w:val="22"/>
          <w:szCs w:val="22"/>
          <w:lang w:eastAsia="x-none"/>
        </w:rPr>
      </w:pPr>
      <w:r w:rsidRPr="00EB23D3">
        <w:rPr>
          <w:rFonts w:cs="Arial"/>
          <w:b/>
          <w:sz w:val="22"/>
          <w:szCs w:val="22"/>
          <w:lang w:eastAsia="x-none"/>
        </w:rPr>
        <w:t>[…]</w:t>
      </w:r>
    </w:p>
    <w:p w:rsidR="00C453B0" w:rsidRPr="00EB23D3" w:rsidRDefault="00C453B0" w:rsidP="00C453B0">
      <w:pPr>
        <w:pStyle w:val="Odstavekseznama"/>
        <w:numPr>
          <w:ilvl w:val="0"/>
          <w:numId w:val="14"/>
        </w:numPr>
        <w:ind w:left="426" w:hanging="426"/>
        <w:rPr>
          <w:rFonts w:ascii="Arial" w:hAnsi="Arial" w:cs="Arial"/>
          <w:szCs w:val="22"/>
          <w:lang w:eastAsia="x-none"/>
        </w:rPr>
      </w:pPr>
      <w:r w:rsidRPr="00EB23D3">
        <w:rPr>
          <w:rFonts w:ascii="Arial" w:hAnsi="Arial" w:cs="Arial"/>
          <w:szCs w:val="22"/>
          <w:lang w:eastAsia="x-none"/>
        </w:rPr>
        <w:t xml:space="preserve">ne zagotovi, da je v skladu </w:t>
      </w:r>
      <w:r w:rsidRPr="00EB23D3">
        <w:rPr>
          <w:rFonts w:ascii="Arial" w:hAnsi="Arial" w:cs="Arial"/>
          <w:b/>
          <w:szCs w:val="22"/>
          <w:lang w:eastAsia="x-none"/>
        </w:rPr>
        <w:t>[…] s prvim</w:t>
      </w:r>
      <w:r w:rsidRPr="00EB23D3">
        <w:rPr>
          <w:rFonts w:ascii="Arial" w:hAnsi="Arial" w:cs="Arial"/>
          <w:szCs w:val="22"/>
          <w:lang w:eastAsia="x-none"/>
        </w:rPr>
        <w:t xml:space="preserve"> odstavkom 9. člena te uredbe končnim uporabnikom za odpadne prenosne baterije in akumulatorje, ki se razvrščajo med ločeno zbrane frakcije komunalnih odpadkov, dana možnost brezplačnega prepuščanja v zbirnih centrih ločeno zbranih frakcij komunalnih odpadkov ali v premični zbiralnici ločeno zbranih nevarnih frakcij komunalnih odpadkov;</w:t>
      </w:r>
    </w:p>
    <w:p w:rsidR="00C453B0" w:rsidRPr="00EB23D3" w:rsidRDefault="00C453B0" w:rsidP="00C453B0">
      <w:pPr>
        <w:pStyle w:val="Odstavekseznama"/>
        <w:numPr>
          <w:ilvl w:val="0"/>
          <w:numId w:val="14"/>
        </w:numPr>
        <w:ind w:left="426" w:hanging="426"/>
        <w:rPr>
          <w:rFonts w:ascii="Arial" w:hAnsi="Arial" w:cs="Arial"/>
          <w:szCs w:val="22"/>
          <w:lang w:eastAsia="x-none"/>
        </w:rPr>
      </w:pPr>
      <w:r w:rsidRPr="00EB23D3">
        <w:rPr>
          <w:rFonts w:ascii="Arial" w:hAnsi="Arial" w:cs="Arial"/>
          <w:szCs w:val="22"/>
          <w:lang w:eastAsia="x-none"/>
        </w:rPr>
        <w:t xml:space="preserve">ne oddaja zbranih odpadnih prenosnih baterij in akumulatorjev zbiralcu odpadnih prenosnih baterij in akumulatorjev brez zahteve za plačilo zaradi morebitne vrednosti materialov v njih v skladu s </w:t>
      </w:r>
      <w:r w:rsidRPr="00EB23D3">
        <w:rPr>
          <w:rFonts w:ascii="Arial" w:hAnsi="Arial" w:cs="Arial"/>
          <w:b/>
          <w:szCs w:val="22"/>
          <w:lang w:eastAsia="x-none"/>
        </w:rPr>
        <w:t>[…] tretjim</w:t>
      </w:r>
      <w:r w:rsidRPr="00EB23D3">
        <w:rPr>
          <w:rFonts w:ascii="Arial" w:hAnsi="Arial" w:cs="Arial"/>
          <w:szCs w:val="22"/>
          <w:lang w:eastAsia="x-none"/>
        </w:rPr>
        <w:t xml:space="preserve"> odstavkom 9. člena te uredbe;</w:t>
      </w:r>
    </w:p>
    <w:p w:rsidR="00C453B0" w:rsidRPr="00EB23D3" w:rsidRDefault="00C453B0" w:rsidP="00C453B0">
      <w:pPr>
        <w:pStyle w:val="Odstavekseznama"/>
        <w:numPr>
          <w:ilvl w:val="0"/>
          <w:numId w:val="14"/>
        </w:numPr>
        <w:ind w:left="426" w:hanging="426"/>
        <w:rPr>
          <w:rFonts w:ascii="Arial" w:hAnsi="Arial" w:cs="Arial"/>
          <w:szCs w:val="22"/>
          <w:lang w:eastAsia="x-none"/>
        </w:rPr>
      </w:pPr>
      <w:r w:rsidRPr="00EB23D3">
        <w:rPr>
          <w:rFonts w:ascii="Arial" w:hAnsi="Arial" w:cs="Arial"/>
          <w:szCs w:val="22"/>
          <w:lang w:eastAsia="x-none"/>
        </w:rPr>
        <w:t>ne priznava stroškov ravnanja z odpadnimi prenosnimi baterijami in akumulatorji ob oddaji odpadnih prenosnih baterij in akumulatorjev zbiralcu prenosnih baterij in akumulatorjev in pri obračunu teh stroškov ne upošteva meril iz prvega odstavka 19. člena te uredbe.</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sz w:val="22"/>
          <w:szCs w:val="22"/>
          <w:lang w:eastAsia="x-none"/>
        </w:rPr>
      </w:pPr>
      <w:r w:rsidRPr="00EB23D3">
        <w:rPr>
          <w:rFonts w:cs="Arial"/>
          <w:sz w:val="22"/>
          <w:szCs w:val="22"/>
          <w:lang w:eastAsia="x-none"/>
        </w:rPr>
        <w:lastRenderedPageBreak/>
        <w:t xml:space="preserve">(5) Z globo od 4.000 </w:t>
      </w:r>
      <w:proofErr w:type="spellStart"/>
      <w:r w:rsidRPr="00EB23D3">
        <w:rPr>
          <w:rFonts w:cs="Arial"/>
          <w:sz w:val="22"/>
          <w:szCs w:val="22"/>
          <w:lang w:eastAsia="x-none"/>
        </w:rPr>
        <w:t>eurov</w:t>
      </w:r>
      <w:proofErr w:type="spellEnd"/>
      <w:r w:rsidRPr="00EB23D3">
        <w:rPr>
          <w:rFonts w:cs="Arial"/>
          <w:sz w:val="22"/>
          <w:szCs w:val="22"/>
          <w:lang w:eastAsia="x-none"/>
        </w:rPr>
        <w:t xml:space="preserve"> do 40.000 </w:t>
      </w:r>
      <w:proofErr w:type="spellStart"/>
      <w:r w:rsidRPr="00EB23D3">
        <w:rPr>
          <w:rFonts w:cs="Arial"/>
          <w:sz w:val="22"/>
          <w:szCs w:val="22"/>
          <w:lang w:eastAsia="x-none"/>
        </w:rPr>
        <w:t>eurov</w:t>
      </w:r>
      <w:proofErr w:type="spellEnd"/>
      <w:r w:rsidRPr="00EB23D3">
        <w:rPr>
          <w:rFonts w:cs="Arial"/>
          <w:sz w:val="22"/>
          <w:szCs w:val="22"/>
          <w:lang w:eastAsia="x-none"/>
        </w:rPr>
        <w:t xml:space="preserve"> je za prekršek kaznovan nosilec skupnega načrta ravnanja z odpadnimi baterijami in akumulatorji, ki je pravna oseba ali samostojni podjetnik posameznik, če:</w:t>
      </w:r>
    </w:p>
    <w:p w:rsidR="00C453B0" w:rsidRPr="00EB23D3" w:rsidRDefault="00C453B0" w:rsidP="00C453B0">
      <w:pPr>
        <w:overflowPunct w:val="0"/>
        <w:autoSpaceDE w:val="0"/>
        <w:autoSpaceDN w:val="0"/>
        <w:adjustRightInd w:val="0"/>
        <w:spacing w:line="240" w:lineRule="auto"/>
        <w:ind w:firstLine="1021"/>
        <w:jc w:val="both"/>
        <w:textAlignment w:val="baseline"/>
        <w:rPr>
          <w:rFonts w:cs="Arial"/>
          <w:sz w:val="22"/>
          <w:szCs w:val="22"/>
          <w:lang w:eastAsia="x-none"/>
        </w:rPr>
      </w:pPr>
      <w:r w:rsidRPr="00EB23D3">
        <w:rPr>
          <w:rFonts w:cs="Arial"/>
          <w:sz w:val="22"/>
          <w:szCs w:val="22"/>
          <w:lang w:eastAsia="x-none"/>
        </w:rPr>
        <w:t>…</w:t>
      </w:r>
    </w:p>
    <w:p w:rsidR="00C453B0" w:rsidRPr="00EB23D3" w:rsidRDefault="00C453B0" w:rsidP="00C453B0">
      <w:pPr>
        <w:pStyle w:val="Odstavekseznama"/>
        <w:numPr>
          <w:ilvl w:val="0"/>
          <w:numId w:val="14"/>
        </w:numPr>
        <w:ind w:left="426" w:hanging="426"/>
        <w:rPr>
          <w:rFonts w:ascii="Arial" w:hAnsi="Arial" w:cs="Arial"/>
          <w:szCs w:val="22"/>
          <w:lang w:eastAsia="x-none"/>
        </w:rPr>
      </w:pPr>
      <w:r w:rsidRPr="00EB23D3">
        <w:rPr>
          <w:rFonts w:ascii="Arial" w:hAnsi="Arial" w:cs="Arial"/>
          <w:szCs w:val="22"/>
          <w:lang w:eastAsia="x-none"/>
        </w:rPr>
        <w:t xml:space="preserve">v nasprotju </w:t>
      </w:r>
      <w:r w:rsidRPr="00EB23D3">
        <w:rPr>
          <w:rFonts w:ascii="Arial" w:hAnsi="Arial" w:cs="Arial"/>
          <w:b/>
          <w:szCs w:val="22"/>
          <w:lang w:eastAsia="x-none"/>
        </w:rPr>
        <w:t>[…] z devetim</w:t>
      </w:r>
      <w:r w:rsidRPr="00EB23D3">
        <w:rPr>
          <w:rFonts w:ascii="Arial" w:hAnsi="Arial" w:cs="Arial"/>
          <w:szCs w:val="22"/>
          <w:lang w:eastAsia="x-none"/>
        </w:rPr>
        <w:t xml:space="preserve"> odstavkom 33. člena te uredbe končnemu uporabniku prikazuje ob prodaji prenosnih baterij in akumulatorjev stroške zbiranja, obdelave in recikliranja ločeno od prodajne cene prenosnih baterij in akumulatorjev;</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sz w:val="22"/>
          <w:szCs w:val="22"/>
          <w:lang w:eastAsia="x-none"/>
        </w:rPr>
      </w:pPr>
      <w:r w:rsidRPr="00EB23D3">
        <w:rPr>
          <w:rFonts w:cs="Arial"/>
          <w:sz w:val="22"/>
          <w:szCs w:val="22"/>
          <w:lang w:eastAsia="x-none"/>
        </w:rPr>
        <w:t xml:space="preserve">(6) Z globo od 4.000 </w:t>
      </w:r>
      <w:proofErr w:type="spellStart"/>
      <w:r w:rsidRPr="00EB23D3">
        <w:rPr>
          <w:rFonts w:cs="Arial"/>
          <w:sz w:val="22"/>
          <w:szCs w:val="22"/>
          <w:lang w:eastAsia="x-none"/>
        </w:rPr>
        <w:t>eurov</w:t>
      </w:r>
      <w:proofErr w:type="spellEnd"/>
      <w:r w:rsidRPr="00EB23D3">
        <w:rPr>
          <w:rFonts w:cs="Arial"/>
          <w:sz w:val="22"/>
          <w:szCs w:val="22"/>
          <w:lang w:eastAsia="x-none"/>
        </w:rPr>
        <w:t xml:space="preserve"> do 40.000 </w:t>
      </w:r>
      <w:proofErr w:type="spellStart"/>
      <w:r w:rsidRPr="00EB23D3">
        <w:rPr>
          <w:rFonts w:cs="Arial"/>
          <w:sz w:val="22"/>
          <w:szCs w:val="22"/>
          <w:lang w:eastAsia="x-none"/>
        </w:rPr>
        <w:t>eurov</w:t>
      </w:r>
      <w:proofErr w:type="spellEnd"/>
      <w:r w:rsidRPr="00EB23D3">
        <w:rPr>
          <w:rFonts w:cs="Arial"/>
          <w:sz w:val="22"/>
          <w:szCs w:val="22"/>
          <w:lang w:eastAsia="x-none"/>
        </w:rPr>
        <w:t xml:space="preserve"> je za prekršek kaznovan distributer, ki je pravna oseba ali samostojni podjetnik posameznik, če:</w:t>
      </w:r>
    </w:p>
    <w:p w:rsidR="00C453B0" w:rsidRPr="00EB23D3" w:rsidRDefault="00C453B0" w:rsidP="00C453B0">
      <w:pPr>
        <w:pStyle w:val="Odstavekseznama"/>
        <w:numPr>
          <w:ilvl w:val="0"/>
          <w:numId w:val="14"/>
        </w:numPr>
        <w:ind w:left="426" w:hanging="426"/>
        <w:rPr>
          <w:rFonts w:ascii="Arial" w:hAnsi="Arial" w:cs="Arial"/>
          <w:szCs w:val="22"/>
          <w:lang w:eastAsia="x-none"/>
        </w:rPr>
      </w:pPr>
      <w:r w:rsidRPr="00EB23D3">
        <w:rPr>
          <w:rFonts w:ascii="Arial" w:hAnsi="Arial" w:cs="Arial"/>
          <w:szCs w:val="22"/>
          <w:lang w:eastAsia="x-none"/>
        </w:rPr>
        <w:t xml:space="preserve">ne zagotovi v skladu s prvim odstavkom 10. člena te uredbe brezplačnega prevzema odpadnih prenosnih baterij in akumulatorjev na prodajnem mestu od kateregakoli končnega uporabnika, ki mu jih želi prepustiti, tudi če končni uporabnik prepušča odpadne prenosne baterije ali akumulatorje drugega proizvajalca, kakor je proizvajalec prenosnih baterij in akumulatorjev, ki jih distributer prodaja na svojem prodajnem mestu, ali če končni uporabnik nima namena kupiti prenosnih baterij ali </w:t>
      </w:r>
      <w:r w:rsidRPr="00EB23D3">
        <w:rPr>
          <w:rFonts w:ascii="Arial" w:hAnsi="Arial" w:cs="Arial"/>
          <w:b/>
          <w:szCs w:val="22"/>
          <w:lang w:eastAsia="x-none"/>
        </w:rPr>
        <w:t xml:space="preserve">[…] </w:t>
      </w:r>
      <w:r w:rsidRPr="00EB23D3">
        <w:rPr>
          <w:rFonts w:ascii="Arial" w:hAnsi="Arial" w:cs="Arial"/>
          <w:b/>
          <w:szCs w:val="22"/>
          <w:u w:val="single"/>
          <w:lang w:eastAsia="x-none"/>
        </w:rPr>
        <w:t>akumulatorjev</w:t>
      </w:r>
      <w:r w:rsidRPr="00EB23D3">
        <w:rPr>
          <w:rFonts w:ascii="Arial" w:hAnsi="Arial" w:cs="Arial"/>
          <w:szCs w:val="22"/>
          <w:lang w:eastAsia="x-none"/>
        </w:rPr>
        <w:t>;</w:t>
      </w:r>
    </w:p>
    <w:p w:rsidR="00C453B0" w:rsidRPr="00EB23D3" w:rsidRDefault="00C453B0" w:rsidP="00C453B0">
      <w:pPr>
        <w:pStyle w:val="Odstavekseznama"/>
        <w:numPr>
          <w:ilvl w:val="0"/>
          <w:numId w:val="14"/>
        </w:numPr>
        <w:ind w:left="426" w:hanging="426"/>
        <w:rPr>
          <w:rFonts w:ascii="Arial" w:hAnsi="Arial" w:cs="Arial"/>
          <w:szCs w:val="22"/>
          <w:lang w:eastAsia="x-none"/>
        </w:rPr>
      </w:pPr>
      <w:r w:rsidRPr="00EB23D3">
        <w:rPr>
          <w:rFonts w:ascii="Arial" w:hAnsi="Arial" w:cs="Arial"/>
          <w:szCs w:val="22"/>
          <w:lang w:eastAsia="x-none"/>
        </w:rPr>
        <w:t>ne uredi na prodajnem mestu v skladu z drugim odstavkom 10. člena te uredbe posebnih zabojnikov za ločeno zbiranje in začasno skladiščenje prevzetih odpadnih prenosnih baterij in akumulatorjev, pri tem pa morajo biti zabojniki ustrezne kakovosti in oblikovani ter vidno označeni, da so namenjeni za prepuščanje odpadnih prenosnih baterij;</w:t>
      </w:r>
    </w:p>
    <w:p w:rsidR="00C453B0" w:rsidRPr="00EB23D3" w:rsidRDefault="00C453B0" w:rsidP="00C453B0">
      <w:pPr>
        <w:pStyle w:val="Odstavekseznama"/>
        <w:numPr>
          <w:ilvl w:val="0"/>
          <w:numId w:val="14"/>
        </w:numPr>
        <w:ind w:left="426" w:hanging="426"/>
        <w:rPr>
          <w:rFonts w:ascii="Arial" w:hAnsi="Arial" w:cs="Arial"/>
          <w:szCs w:val="22"/>
          <w:lang w:eastAsia="x-none"/>
        </w:rPr>
      </w:pPr>
      <w:r w:rsidRPr="00EB23D3">
        <w:rPr>
          <w:rFonts w:ascii="Arial" w:hAnsi="Arial" w:cs="Arial"/>
          <w:szCs w:val="22"/>
          <w:lang w:eastAsia="x-none"/>
        </w:rPr>
        <w:t xml:space="preserve">ne namesti na vidnem mestu v skladu s tretjim odstavkom 10. člena te uredbe obvestila </w:t>
      </w:r>
      <w:r w:rsidRPr="00EB23D3">
        <w:rPr>
          <w:rFonts w:ascii="Arial" w:hAnsi="Arial" w:cs="Arial"/>
          <w:b/>
          <w:szCs w:val="22"/>
          <w:lang w:eastAsia="x-none"/>
        </w:rPr>
        <w:t xml:space="preserve">[…] </w:t>
      </w:r>
      <w:r w:rsidRPr="00EB23D3">
        <w:rPr>
          <w:rFonts w:ascii="Arial" w:hAnsi="Arial" w:cs="Arial"/>
          <w:b/>
          <w:szCs w:val="22"/>
          <w:u w:val="single"/>
          <w:lang w:eastAsia="x-none"/>
        </w:rPr>
        <w:t>končnim</w:t>
      </w:r>
      <w:r w:rsidRPr="00EB23D3">
        <w:rPr>
          <w:rFonts w:ascii="Arial" w:hAnsi="Arial" w:cs="Arial"/>
          <w:szCs w:val="22"/>
          <w:u w:val="single"/>
          <w:lang w:eastAsia="x-none"/>
        </w:rPr>
        <w:t xml:space="preserve"> </w:t>
      </w:r>
      <w:r w:rsidRPr="00EB23D3">
        <w:rPr>
          <w:rFonts w:ascii="Arial" w:hAnsi="Arial" w:cs="Arial"/>
          <w:b/>
          <w:szCs w:val="22"/>
          <w:u w:val="single"/>
          <w:lang w:eastAsia="x-none"/>
        </w:rPr>
        <w:t>uporabnikom</w:t>
      </w:r>
      <w:r w:rsidRPr="00EB23D3">
        <w:rPr>
          <w:rFonts w:ascii="Arial" w:hAnsi="Arial" w:cs="Arial"/>
          <w:szCs w:val="22"/>
          <w:lang w:eastAsia="x-none"/>
        </w:rPr>
        <w:t xml:space="preserve"> o možnosti brezplačnega prepuščanja odpadnih prenosnih baterij in akumulatorjev na prodajnem mestu;</w:t>
      </w:r>
    </w:p>
    <w:p w:rsidR="00C453B0" w:rsidRPr="00EB23D3" w:rsidRDefault="00C453B0" w:rsidP="00C453B0">
      <w:pPr>
        <w:pStyle w:val="Odstavekseznama"/>
        <w:numPr>
          <w:ilvl w:val="0"/>
          <w:numId w:val="14"/>
        </w:numPr>
        <w:ind w:left="426" w:hanging="426"/>
        <w:rPr>
          <w:rFonts w:ascii="Arial" w:hAnsi="Arial" w:cs="Arial"/>
          <w:szCs w:val="22"/>
          <w:lang w:eastAsia="x-none"/>
        </w:rPr>
      </w:pPr>
      <w:r w:rsidRPr="00EB23D3">
        <w:rPr>
          <w:rFonts w:ascii="Arial" w:hAnsi="Arial" w:cs="Arial"/>
          <w:szCs w:val="22"/>
          <w:lang w:eastAsia="x-none"/>
        </w:rPr>
        <w:t>ne oddaja prevzetih odpadnih baterij in akumulatorjev v skladu s petim odstavkom 10. člena te uredbe zbiralcu odpadnih prenosnih baterij in akumulatorjev brez zahteve za plačilo zaradi morebitne vrednosti materialov v njih;</w:t>
      </w:r>
    </w:p>
    <w:p w:rsidR="00C453B0" w:rsidRPr="00EB23D3" w:rsidRDefault="00C453B0" w:rsidP="00C453B0">
      <w:pPr>
        <w:pStyle w:val="Odstavekseznama"/>
        <w:numPr>
          <w:ilvl w:val="0"/>
          <w:numId w:val="14"/>
        </w:numPr>
        <w:ind w:left="426" w:hanging="426"/>
        <w:rPr>
          <w:rFonts w:ascii="Arial" w:hAnsi="Arial" w:cs="Arial"/>
          <w:szCs w:val="22"/>
          <w:lang w:eastAsia="x-none"/>
        </w:rPr>
      </w:pPr>
      <w:r w:rsidRPr="00EB23D3">
        <w:rPr>
          <w:rFonts w:ascii="Arial" w:hAnsi="Arial" w:cs="Arial"/>
          <w:szCs w:val="22"/>
          <w:lang w:eastAsia="x-none"/>
        </w:rPr>
        <w:t>ne predloži evidenčnih listov o pošiljkah odpadnih prenosnih baterij in akumulatorjev v skladu s sedmim odstavkom 10. člena te uredbe ministrstvu ali pristojnemu inšpektorju na njegovo zahtevo;</w:t>
      </w:r>
    </w:p>
    <w:p w:rsidR="00C453B0" w:rsidRPr="00EB23D3" w:rsidRDefault="00C453B0" w:rsidP="00C453B0">
      <w:pPr>
        <w:pStyle w:val="Odstavekseznama"/>
        <w:numPr>
          <w:ilvl w:val="0"/>
          <w:numId w:val="14"/>
        </w:numPr>
        <w:ind w:left="426" w:hanging="426"/>
        <w:rPr>
          <w:rFonts w:ascii="Arial" w:hAnsi="Arial" w:cs="Arial"/>
          <w:szCs w:val="22"/>
          <w:lang w:eastAsia="x-none"/>
        </w:rPr>
      </w:pPr>
      <w:r w:rsidRPr="00EB23D3">
        <w:rPr>
          <w:rFonts w:ascii="Arial" w:hAnsi="Arial" w:cs="Arial"/>
          <w:szCs w:val="22"/>
          <w:lang w:eastAsia="x-none"/>
        </w:rPr>
        <w:t xml:space="preserve">v nasprotju </w:t>
      </w:r>
      <w:r w:rsidRPr="00EB23D3">
        <w:rPr>
          <w:rFonts w:ascii="Arial" w:hAnsi="Arial" w:cs="Arial"/>
          <w:b/>
          <w:szCs w:val="22"/>
          <w:lang w:eastAsia="x-none"/>
        </w:rPr>
        <w:t xml:space="preserve">[…] </w:t>
      </w:r>
      <w:r w:rsidRPr="00EB23D3">
        <w:rPr>
          <w:rFonts w:ascii="Arial" w:hAnsi="Arial" w:cs="Arial"/>
          <w:b/>
          <w:szCs w:val="22"/>
          <w:u w:val="single"/>
          <w:lang w:eastAsia="x-none"/>
        </w:rPr>
        <w:t>z devetim</w:t>
      </w:r>
      <w:r w:rsidRPr="00EB23D3">
        <w:rPr>
          <w:rFonts w:ascii="Arial" w:hAnsi="Arial" w:cs="Arial"/>
          <w:szCs w:val="22"/>
          <w:lang w:eastAsia="x-none"/>
        </w:rPr>
        <w:t xml:space="preserve"> odstavkom 33. člena te uredbe končnemu uporabniku prikazuje ob prodaji prenosnih baterij in akumulatorjev stroške zbiranja, obdelave in recikliranja ločeno od prodajne cene prenosnih baterij in akumulatorjev.</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sz w:val="22"/>
          <w:szCs w:val="22"/>
          <w:lang w:eastAsia="x-none"/>
        </w:rPr>
      </w:pPr>
      <w:r w:rsidRPr="00EB23D3">
        <w:rPr>
          <w:rFonts w:cs="Arial"/>
          <w:sz w:val="22"/>
          <w:szCs w:val="22"/>
          <w:lang w:eastAsia="x-none"/>
        </w:rPr>
        <w:t xml:space="preserve">(7) Z globo od 4.000 </w:t>
      </w:r>
      <w:proofErr w:type="spellStart"/>
      <w:r w:rsidRPr="00EB23D3">
        <w:rPr>
          <w:rFonts w:cs="Arial"/>
          <w:sz w:val="22"/>
          <w:szCs w:val="22"/>
          <w:lang w:eastAsia="x-none"/>
        </w:rPr>
        <w:t>eurov</w:t>
      </w:r>
      <w:proofErr w:type="spellEnd"/>
      <w:r w:rsidRPr="00EB23D3">
        <w:rPr>
          <w:rFonts w:cs="Arial"/>
          <w:sz w:val="22"/>
          <w:szCs w:val="22"/>
          <w:lang w:eastAsia="x-none"/>
        </w:rPr>
        <w:t xml:space="preserve"> do 40.000 </w:t>
      </w:r>
      <w:proofErr w:type="spellStart"/>
      <w:r w:rsidRPr="00EB23D3">
        <w:rPr>
          <w:rFonts w:cs="Arial"/>
          <w:sz w:val="22"/>
          <w:szCs w:val="22"/>
          <w:lang w:eastAsia="x-none"/>
        </w:rPr>
        <w:t>eurov</w:t>
      </w:r>
      <w:proofErr w:type="spellEnd"/>
      <w:r w:rsidRPr="00EB23D3">
        <w:rPr>
          <w:rFonts w:cs="Arial"/>
          <w:sz w:val="22"/>
          <w:szCs w:val="22"/>
          <w:lang w:eastAsia="x-none"/>
        </w:rPr>
        <w:t xml:space="preserve"> je za prekršek kaznovan  zbiralec odpadnih baterij in akumulatorjev, ki je pravna oseba ali samostojni podjetnik posameznik, če:</w:t>
      </w:r>
    </w:p>
    <w:p w:rsidR="00C453B0" w:rsidRPr="00EB23D3" w:rsidRDefault="00C453B0" w:rsidP="00C453B0">
      <w:pPr>
        <w:overflowPunct w:val="0"/>
        <w:autoSpaceDE w:val="0"/>
        <w:autoSpaceDN w:val="0"/>
        <w:adjustRightInd w:val="0"/>
        <w:spacing w:line="240" w:lineRule="auto"/>
        <w:ind w:firstLine="1021"/>
        <w:jc w:val="both"/>
        <w:textAlignment w:val="baseline"/>
        <w:rPr>
          <w:rFonts w:cs="Arial"/>
          <w:sz w:val="22"/>
          <w:szCs w:val="22"/>
          <w:lang w:eastAsia="x-none"/>
        </w:rPr>
      </w:pPr>
      <w:r w:rsidRPr="00EB23D3">
        <w:rPr>
          <w:rFonts w:cs="Arial"/>
          <w:sz w:val="22"/>
          <w:szCs w:val="22"/>
          <w:lang w:eastAsia="x-none"/>
        </w:rPr>
        <w:t>…</w:t>
      </w:r>
    </w:p>
    <w:p w:rsidR="00C453B0" w:rsidRPr="00EB23D3" w:rsidRDefault="00C453B0" w:rsidP="00C453B0">
      <w:pPr>
        <w:pStyle w:val="Odstavekseznama"/>
        <w:numPr>
          <w:ilvl w:val="0"/>
          <w:numId w:val="14"/>
        </w:numPr>
        <w:ind w:left="426" w:hanging="426"/>
        <w:rPr>
          <w:rFonts w:ascii="Arial" w:hAnsi="Arial" w:cs="Arial"/>
          <w:szCs w:val="22"/>
          <w:lang w:eastAsia="x-none"/>
        </w:rPr>
      </w:pPr>
      <w:r w:rsidRPr="00EB23D3">
        <w:rPr>
          <w:rFonts w:ascii="Arial" w:hAnsi="Arial" w:cs="Arial"/>
          <w:szCs w:val="22"/>
          <w:lang w:eastAsia="x-none"/>
        </w:rPr>
        <w:t xml:space="preserve">ne uredi enega ali več zbirnih centrov za zbiranje, razvrščanje in </w:t>
      </w:r>
      <w:r w:rsidRPr="00EB23D3">
        <w:rPr>
          <w:rFonts w:ascii="Arial" w:hAnsi="Arial" w:cs="Arial"/>
          <w:b/>
          <w:szCs w:val="22"/>
          <w:lang w:eastAsia="x-none"/>
        </w:rPr>
        <w:t xml:space="preserve">[…] </w:t>
      </w:r>
      <w:r w:rsidRPr="00EB23D3">
        <w:rPr>
          <w:rFonts w:ascii="Arial" w:hAnsi="Arial" w:cs="Arial"/>
          <w:b/>
          <w:szCs w:val="22"/>
          <w:u w:val="single"/>
          <w:lang w:eastAsia="x-none"/>
        </w:rPr>
        <w:t>predhodno</w:t>
      </w:r>
      <w:r w:rsidRPr="00EB23D3">
        <w:rPr>
          <w:rFonts w:ascii="Arial" w:hAnsi="Arial" w:cs="Arial"/>
          <w:szCs w:val="22"/>
          <w:lang w:eastAsia="x-none"/>
        </w:rPr>
        <w:t xml:space="preserve"> skladiščenje prevzetih odpadnih baterij in akumulatorjev v skladu z merili iz 18. člena te uredbe;</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sz w:val="22"/>
          <w:szCs w:val="22"/>
          <w:lang w:eastAsia="x-none"/>
        </w:rPr>
      </w:pPr>
      <w:r w:rsidRPr="00EB23D3">
        <w:rPr>
          <w:rFonts w:cs="Arial"/>
          <w:sz w:val="22"/>
          <w:szCs w:val="22"/>
          <w:lang w:eastAsia="x-none"/>
        </w:rPr>
        <w:t xml:space="preserve">(9) Z globo od 4.000 </w:t>
      </w:r>
      <w:proofErr w:type="spellStart"/>
      <w:r w:rsidRPr="00EB23D3">
        <w:rPr>
          <w:rFonts w:cs="Arial"/>
          <w:sz w:val="22"/>
          <w:szCs w:val="22"/>
          <w:lang w:eastAsia="x-none"/>
        </w:rPr>
        <w:t>eurov</w:t>
      </w:r>
      <w:proofErr w:type="spellEnd"/>
      <w:r w:rsidRPr="00EB23D3">
        <w:rPr>
          <w:rFonts w:cs="Arial"/>
          <w:sz w:val="22"/>
          <w:szCs w:val="22"/>
          <w:lang w:eastAsia="x-none"/>
        </w:rPr>
        <w:t xml:space="preserve"> do 40.000 </w:t>
      </w:r>
      <w:proofErr w:type="spellStart"/>
      <w:r w:rsidRPr="00EB23D3">
        <w:rPr>
          <w:rFonts w:cs="Arial"/>
          <w:sz w:val="22"/>
          <w:szCs w:val="22"/>
          <w:lang w:eastAsia="x-none"/>
        </w:rPr>
        <w:t>eurov</w:t>
      </w:r>
      <w:proofErr w:type="spellEnd"/>
      <w:r w:rsidRPr="00EB23D3">
        <w:rPr>
          <w:rFonts w:cs="Arial"/>
          <w:sz w:val="22"/>
          <w:szCs w:val="22"/>
          <w:lang w:eastAsia="x-none"/>
        </w:rPr>
        <w:t xml:space="preserve"> je za prekršek kaznovan izvajalec obdelave odpadnih baterij in akumulatorjev, ki je pravna oseba ali samostojni podjetnik posameznik, če:</w:t>
      </w:r>
    </w:p>
    <w:p w:rsidR="00C453B0" w:rsidRPr="00EB23D3" w:rsidRDefault="00C453B0" w:rsidP="00C453B0">
      <w:pPr>
        <w:pStyle w:val="Alineazaodstavkom"/>
        <w:numPr>
          <w:ilvl w:val="0"/>
          <w:numId w:val="8"/>
        </w:numPr>
        <w:tabs>
          <w:tab w:val="left" w:pos="540"/>
          <w:tab w:val="left" w:pos="900"/>
        </w:tabs>
        <w:overflowPunct/>
        <w:autoSpaceDE/>
        <w:autoSpaceDN/>
        <w:adjustRightInd/>
        <w:spacing w:line="240" w:lineRule="auto"/>
        <w:textAlignment w:val="auto"/>
      </w:pPr>
      <w:r w:rsidRPr="00EB23D3">
        <w:t>ne zagotovi, da se v skladu s tretjim odstavkom 35. člena te uredbe:</w:t>
      </w:r>
    </w:p>
    <w:p w:rsidR="00C453B0" w:rsidRPr="00EB23D3" w:rsidRDefault="00C453B0" w:rsidP="00C453B0">
      <w:pPr>
        <w:pStyle w:val="tevilnatoka"/>
        <w:numPr>
          <w:ilvl w:val="0"/>
          <w:numId w:val="12"/>
        </w:numPr>
        <w:tabs>
          <w:tab w:val="clear" w:pos="397"/>
          <w:tab w:val="clear" w:pos="540"/>
          <w:tab w:val="left" w:pos="709"/>
        </w:tabs>
        <w:ind w:left="567" w:hanging="141"/>
        <w:rPr>
          <w:rFonts w:cs="Arial"/>
        </w:rPr>
      </w:pPr>
      <w:r w:rsidRPr="00EB23D3">
        <w:rPr>
          <w:rFonts w:cs="Arial"/>
        </w:rPr>
        <w:t xml:space="preserve">iz </w:t>
      </w:r>
      <w:r w:rsidRPr="00EB23D3">
        <w:rPr>
          <w:rFonts w:cs="Arial"/>
          <w:b/>
        </w:rPr>
        <w:t>[…]</w:t>
      </w:r>
      <w:r w:rsidRPr="00EB23D3">
        <w:rPr>
          <w:rFonts w:cs="Arial"/>
        </w:rPr>
        <w:t xml:space="preserve"> </w:t>
      </w:r>
      <w:r w:rsidRPr="00EB23D3">
        <w:rPr>
          <w:rFonts w:cs="Arial"/>
          <w:b/>
          <w:u w:val="single"/>
        </w:rPr>
        <w:t>odpadnih</w:t>
      </w:r>
      <w:r w:rsidRPr="00EB23D3">
        <w:rPr>
          <w:rFonts w:cs="Arial"/>
          <w:b/>
        </w:rPr>
        <w:t xml:space="preserve"> </w:t>
      </w:r>
      <w:r w:rsidRPr="00EB23D3">
        <w:rPr>
          <w:rFonts w:cs="Arial"/>
        </w:rPr>
        <w:t>baterij in akumulatorjev odstranijo vse</w:t>
      </w:r>
      <w:r w:rsidRPr="00EB23D3">
        <w:rPr>
          <w:rFonts w:cs="Arial"/>
          <w:lang w:val="sl-SI"/>
        </w:rPr>
        <w:t xml:space="preserve"> </w:t>
      </w:r>
      <w:r w:rsidRPr="00EB23D3">
        <w:rPr>
          <w:rFonts w:cs="Arial"/>
        </w:rPr>
        <w:t>tekočine in kisline in</w:t>
      </w:r>
    </w:p>
    <w:p w:rsidR="00C453B0" w:rsidRPr="00EB23D3" w:rsidRDefault="00C453B0" w:rsidP="00C453B0">
      <w:pPr>
        <w:pStyle w:val="tevilnatoka"/>
        <w:numPr>
          <w:ilvl w:val="0"/>
          <w:numId w:val="12"/>
        </w:numPr>
        <w:tabs>
          <w:tab w:val="clear" w:pos="397"/>
          <w:tab w:val="clear" w:pos="540"/>
          <w:tab w:val="left" w:pos="709"/>
        </w:tabs>
        <w:ind w:left="709" w:hanging="283"/>
        <w:rPr>
          <w:rFonts w:cs="Arial"/>
        </w:rPr>
      </w:pPr>
      <w:r w:rsidRPr="00EB23D3">
        <w:rPr>
          <w:rFonts w:cs="Arial"/>
        </w:rPr>
        <w:t>v objektih za obdelavo baterije in akumulatorji obdelujejo in skladiščijo, vključno z začasnim skladiščenjem, na površini z</w:t>
      </w:r>
      <w:r w:rsidRPr="00EB23D3">
        <w:rPr>
          <w:rFonts w:cs="Arial"/>
          <w:lang w:val="sl-SI"/>
        </w:rPr>
        <w:t xml:space="preserve"> </w:t>
      </w:r>
      <w:r w:rsidRPr="00EB23D3">
        <w:rPr>
          <w:rFonts w:cs="Arial"/>
        </w:rPr>
        <w:t>neprepustnimi tlemi in primernim prekritjem zaradi varstva pred vremenskimi vplivi, ali v posebnih zabojnikih;</w:t>
      </w:r>
    </w:p>
    <w:p w:rsidR="00C453B0" w:rsidRPr="00EB23D3" w:rsidRDefault="00C453B0" w:rsidP="00C453B0">
      <w:pPr>
        <w:pStyle w:val="Odstavekseznama"/>
        <w:numPr>
          <w:ilvl w:val="0"/>
          <w:numId w:val="14"/>
        </w:numPr>
        <w:ind w:left="426" w:hanging="426"/>
        <w:rPr>
          <w:rFonts w:ascii="Arial" w:hAnsi="Arial" w:cs="Arial"/>
          <w:b/>
          <w:szCs w:val="22"/>
          <w:u w:val="single"/>
          <w:lang w:eastAsia="x-none"/>
        </w:rPr>
      </w:pPr>
      <w:r w:rsidRPr="00EB23D3">
        <w:rPr>
          <w:rFonts w:ascii="Arial" w:hAnsi="Arial" w:cs="Arial"/>
          <w:b/>
          <w:szCs w:val="22"/>
          <w:u w:val="single"/>
          <w:lang w:eastAsia="x-none"/>
        </w:rPr>
        <w:t>v nasprotju s šestim odstavkom 35. člena te uredbe ne izračuna učinkovitosti recikliranja postopka recikliranja odpadnih baterij in akumulatorjev ter stopnje recikliranega vsebovanega svinca in kadmija ali o tem ne poroča ministrstvu;«</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b/>
          <w:sz w:val="22"/>
          <w:szCs w:val="22"/>
          <w:u w:val="single"/>
          <w:lang w:eastAsia="x-none"/>
        </w:rPr>
      </w:pPr>
      <w:r w:rsidRPr="00EB23D3">
        <w:rPr>
          <w:rFonts w:cs="Arial"/>
          <w:b/>
          <w:sz w:val="22"/>
          <w:szCs w:val="22"/>
          <w:u w:val="single"/>
          <w:lang w:eastAsia="x-none"/>
        </w:rPr>
        <w:lastRenderedPageBreak/>
        <w:t xml:space="preserve">(10) Z globo od 4.000 </w:t>
      </w:r>
      <w:proofErr w:type="spellStart"/>
      <w:r w:rsidRPr="00EB23D3">
        <w:rPr>
          <w:rFonts w:cs="Arial"/>
          <w:b/>
          <w:sz w:val="22"/>
          <w:szCs w:val="22"/>
          <w:u w:val="single"/>
          <w:lang w:eastAsia="x-none"/>
        </w:rPr>
        <w:t>eurov</w:t>
      </w:r>
      <w:proofErr w:type="spellEnd"/>
      <w:r w:rsidRPr="00EB23D3">
        <w:rPr>
          <w:rFonts w:cs="Arial"/>
          <w:b/>
          <w:sz w:val="22"/>
          <w:szCs w:val="22"/>
          <w:u w:val="single"/>
          <w:lang w:eastAsia="x-none"/>
        </w:rPr>
        <w:t xml:space="preserve"> do 40.000 </w:t>
      </w:r>
      <w:proofErr w:type="spellStart"/>
      <w:r w:rsidRPr="00EB23D3">
        <w:rPr>
          <w:rFonts w:cs="Arial"/>
          <w:b/>
          <w:sz w:val="22"/>
          <w:szCs w:val="22"/>
          <w:u w:val="single"/>
          <w:lang w:eastAsia="x-none"/>
        </w:rPr>
        <w:t>eurov</w:t>
      </w:r>
      <w:proofErr w:type="spellEnd"/>
      <w:r w:rsidRPr="00EB23D3">
        <w:rPr>
          <w:rFonts w:cs="Arial"/>
          <w:b/>
          <w:sz w:val="22"/>
          <w:szCs w:val="22"/>
          <w:u w:val="single"/>
          <w:lang w:eastAsia="x-none"/>
        </w:rPr>
        <w:t xml:space="preserve"> je za prekršek kaznovan proizvajalec naprav, ki je pravna oseba ali samostojni podjetnik posameznik, če:</w:t>
      </w:r>
    </w:p>
    <w:p w:rsidR="00C453B0" w:rsidRPr="00EB23D3" w:rsidRDefault="00C453B0" w:rsidP="00C453B0">
      <w:pPr>
        <w:tabs>
          <w:tab w:val="num" w:pos="397"/>
          <w:tab w:val="left" w:pos="540"/>
          <w:tab w:val="left" w:pos="900"/>
        </w:tabs>
        <w:spacing w:line="240" w:lineRule="auto"/>
        <w:ind w:left="397" w:hanging="397"/>
        <w:jc w:val="both"/>
        <w:rPr>
          <w:rFonts w:cs="Arial"/>
          <w:b/>
          <w:sz w:val="22"/>
          <w:szCs w:val="22"/>
          <w:u w:val="single"/>
          <w:lang w:eastAsia="x-none"/>
        </w:rPr>
      </w:pPr>
      <w:r w:rsidRPr="00EB23D3">
        <w:rPr>
          <w:rFonts w:cs="Arial"/>
          <w:b/>
          <w:sz w:val="22"/>
          <w:szCs w:val="22"/>
          <w:u w:val="single"/>
          <w:lang w:eastAsia="x-none"/>
        </w:rPr>
        <w:t>-</w:t>
      </w:r>
      <w:r w:rsidRPr="00EB23D3">
        <w:rPr>
          <w:rFonts w:cs="Arial"/>
          <w:b/>
          <w:sz w:val="22"/>
          <w:szCs w:val="22"/>
          <w:u w:val="single"/>
          <w:lang w:eastAsia="x-none"/>
        </w:rPr>
        <w:tab/>
        <w:t>ne zagotovi, da so naprave načrtovane v skladu z določbo prvega odstavka 7. člena te uredbe;</w:t>
      </w:r>
    </w:p>
    <w:p w:rsidR="00C453B0" w:rsidRPr="00EB23D3" w:rsidRDefault="00C453B0" w:rsidP="00C453B0">
      <w:pPr>
        <w:tabs>
          <w:tab w:val="num" w:pos="397"/>
          <w:tab w:val="left" w:pos="540"/>
          <w:tab w:val="left" w:pos="900"/>
        </w:tabs>
        <w:spacing w:line="240" w:lineRule="auto"/>
        <w:ind w:left="397" w:hanging="397"/>
        <w:jc w:val="both"/>
        <w:rPr>
          <w:rFonts w:cs="Arial"/>
          <w:b/>
          <w:sz w:val="22"/>
          <w:szCs w:val="22"/>
          <w:u w:val="single"/>
          <w:lang w:eastAsia="x-none"/>
        </w:rPr>
      </w:pPr>
      <w:r w:rsidRPr="00EB23D3">
        <w:rPr>
          <w:rFonts w:cs="Arial"/>
          <w:b/>
          <w:sz w:val="22"/>
          <w:szCs w:val="22"/>
          <w:u w:val="single"/>
          <w:lang w:eastAsia="x-none"/>
        </w:rPr>
        <w:t>-</w:t>
      </w:r>
      <w:r w:rsidRPr="00EB23D3">
        <w:rPr>
          <w:rFonts w:cs="Arial"/>
          <w:b/>
          <w:sz w:val="22"/>
          <w:szCs w:val="22"/>
          <w:u w:val="single"/>
          <w:lang w:eastAsia="x-none"/>
        </w:rPr>
        <w:tab/>
        <w:t>ne zagotovi, da so naprave opremljene z navodili v skladu z drugim odstavkom 7. člena te uredbe ali ne zagotovi takšnih navodil, kot je predpisano v drugem odstavku 7. člena te uredbe.</w:t>
      </w:r>
    </w:p>
    <w:p w:rsidR="00C453B0" w:rsidRPr="00EB23D3" w:rsidRDefault="00C453B0" w:rsidP="00C453B0">
      <w:pPr>
        <w:overflowPunct w:val="0"/>
        <w:autoSpaceDE w:val="0"/>
        <w:autoSpaceDN w:val="0"/>
        <w:adjustRightInd w:val="0"/>
        <w:spacing w:before="240" w:line="240" w:lineRule="auto"/>
        <w:ind w:firstLine="1021"/>
        <w:jc w:val="both"/>
        <w:textAlignment w:val="baseline"/>
        <w:rPr>
          <w:rFonts w:cs="Arial"/>
          <w:b/>
          <w:sz w:val="22"/>
          <w:szCs w:val="22"/>
          <w:u w:val="single"/>
          <w:lang w:eastAsia="x-none"/>
        </w:rPr>
      </w:pPr>
      <w:r w:rsidRPr="00EB23D3">
        <w:rPr>
          <w:rFonts w:cs="Arial"/>
          <w:b/>
          <w:sz w:val="22"/>
          <w:szCs w:val="22"/>
          <w:u w:val="single"/>
          <w:lang w:eastAsia="x-none"/>
        </w:rPr>
        <w:t xml:space="preserve">(11) Z globo od 4.000 </w:t>
      </w:r>
      <w:proofErr w:type="spellStart"/>
      <w:r w:rsidRPr="00EB23D3">
        <w:rPr>
          <w:rFonts w:cs="Arial"/>
          <w:b/>
          <w:sz w:val="22"/>
          <w:szCs w:val="22"/>
          <w:u w:val="single"/>
          <w:lang w:eastAsia="x-none"/>
        </w:rPr>
        <w:t>eurov</w:t>
      </w:r>
      <w:proofErr w:type="spellEnd"/>
      <w:r w:rsidRPr="00EB23D3">
        <w:rPr>
          <w:rFonts w:cs="Arial"/>
          <w:b/>
          <w:sz w:val="22"/>
          <w:szCs w:val="22"/>
          <w:u w:val="single"/>
          <w:lang w:eastAsia="x-none"/>
        </w:rPr>
        <w:t xml:space="preserve"> do 40.000 </w:t>
      </w:r>
      <w:proofErr w:type="spellStart"/>
      <w:r w:rsidRPr="00EB23D3">
        <w:rPr>
          <w:rFonts w:cs="Arial"/>
          <w:b/>
          <w:sz w:val="22"/>
          <w:szCs w:val="22"/>
          <w:u w:val="single"/>
          <w:lang w:eastAsia="x-none"/>
        </w:rPr>
        <w:t>eurov</w:t>
      </w:r>
      <w:proofErr w:type="spellEnd"/>
      <w:r w:rsidRPr="00EB23D3">
        <w:rPr>
          <w:rFonts w:cs="Arial"/>
          <w:b/>
          <w:sz w:val="22"/>
          <w:szCs w:val="22"/>
          <w:u w:val="single"/>
          <w:lang w:eastAsia="x-none"/>
        </w:rPr>
        <w:t xml:space="preserve"> je za prekršek kaznovan uvoznik naprav, ki je pravna oseba ali samostojni podjetnik posameznik, če v nasprotju s tretjim odstavkom 7. člena te uredbe ne zagotovi izpolnjevanja določb </w:t>
      </w:r>
      <w:proofErr w:type="spellStart"/>
      <w:r w:rsidRPr="00EB23D3">
        <w:rPr>
          <w:rFonts w:cs="Arial"/>
          <w:b/>
          <w:sz w:val="22"/>
          <w:szCs w:val="22"/>
          <w:u w:val="single"/>
          <w:lang w:eastAsia="x-none"/>
        </w:rPr>
        <w:t>prevga</w:t>
      </w:r>
      <w:proofErr w:type="spellEnd"/>
      <w:r w:rsidRPr="00EB23D3">
        <w:rPr>
          <w:rFonts w:cs="Arial"/>
          <w:b/>
          <w:sz w:val="22"/>
          <w:szCs w:val="22"/>
          <w:u w:val="single"/>
          <w:lang w:eastAsia="x-none"/>
        </w:rPr>
        <w:t xml:space="preserve"> in drugega odstavka 7. člena te uredbe.«</w:t>
      </w:r>
    </w:p>
    <w:p w:rsidR="00C453B0" w:rsidRPr="00EB23D3" w:rsidRDefault="00C453B0" w:rsidP="00C453B0">
      <w:pPr>
        <w:tabs>
          <w:tab w:val="center" w:pos="6804"/>
        </w:tabs>
        <w:spacing w:before="120" w:after="120" w:line="240" w:lineRule="auto"/>
        <w:rPr>
          <w:rFonts w:cs="Arial"/>
          <w:bCs/>
          <w:noProof/>
          <w:sz w:val="22"/>
          <w:szCs w:val="22"/>
        </w:rPr>
      </w:pPr>
      <w:r w:rsidRPr="00EB23D3">
        <w:rPr>
          <w:rFonts w:cs="Arial"/>
          <w:b/>
          <w:sz w:val="22"/>
          <w:szCs w:val="22"/>
          <w:u w:val="single"/>
          <w:lang w:eastAsia="x-none"/>
        </w:rPr>
        <w:t xml:space="preserve">(12) Z globo od 1.200 </w:t>
      </w:r>
      <w:proofErr w:type="spellStart"/>
      <w:r w:rsidRPr="00EB23D3">
        <w:rPr>
          <w:rFonts w:cs="Arial"/>
          <w:b/>
          <w:sz w:val="22"/>
          <w:szCs w:val="22"/>
          <w:u w:val="single"/>
          <w:lang w:eastAsia="x-none"/>
        </w:rPr>
        <w:t>eurov</w:t>
      </w:r>
      <w:proofErr w:type="spellEnd"/>
      <w:r w:rsidRPr="00EB23D3">
        <w:rPr>
          <w:rFonts w:cs="Arial"/>
          <w:b/>
          <w:sz w:val="22"/>
          <w:szCs w:val="22"/>
          <w:u w:val="single"/>
          <w:lang w:eastAsia="x-none"/>
        </w:rPr>
        <w:t xml:space="preserve"> do 4.100 </w:t>
      </w:r>
      <w:proofErr w:type="spellStart"/>
      <w:r w:rsidRPr="00EB23D3">
        <w:rPr>
          <w:rFonts w:cs="Arial"/>
          <w:b/>
          <w:sz w:val="22"/>
          <w:szCs w:val="22"/>
          <w:u w:val="single"/>
          <w:lang w:eastAsia="x-none"/>
        </w:rPr>
        <w:t>eurov</w:t>
      </w:r>
      <w:proofErr w:type="spellEnd"/>
      <w:r w:rsidRPr="00EB23D3">
        <w:rPr>
          <w:rFonts w:cs="Arial"/>
          <w:b/>
          <w:sz w:val="22"/>
          <w:szCs w:val="22"/>
          <w:u w:val="single"/>
          <w:lang w:eastAsia="x-none"/>
        </w:rPr>
        <w:t xml:space="preserve"> je za prekršek iz prvega odstavka tega člena kaznovana tudi odgovorna oseba proizvajalca, za prekršek iz drugega odstavka tega člena odgovorna oseba izvornega proizvajalca baterij in akumulatorjev, za prekršek iz tretjega odstavka tega člena odgovorna oseba končnega uporabnika baterij in akumulatorjev, ki je pravna oseba, ali samostojni podjetnik posameznik, za prekršek iz četrtega odstavka tega člena odgovorna oseba izvajalca javne službe, za prekršek iz petega odstavka tega člena odgovorna oseba nosilca skupnega načrta ravnanja z odpadnimi baterijami in akumulatorji, za prekršek iz šestega odstavka tega člena odgovorna oseba distributerja, za prekršek iz sedmega odstavka tega člena odgovorna oseba zbiralca odpadnih baterij in akumulatorjev, za prekršek iz osmega odstavka tega člena odgovorna oseba končnega uporabnika brez predhodnega dobavitelja, ki je pravna oseba, ali samostojni podjetnik posameznik, za prekršek iz devetega odstavka tega člena odgovorna oseba izvajalca obdelave odpadnih baterij in akumulatorjev, za prekršek iz desetega odstavka tega člena odgovorna oseba proizvajalca naprav ter za prekršek iz enajstega odstavka tega člena odgovorna oseba uvoz</w:t>
      </w:r>
      <w:r w:rsidR="009E53AA" w:rsidRPr="00EB23D3">
        <w:rPr>
          <w:rFonts w:cs="Arial"/>
          <w:b/>
          <w:sz w:val="22"/>
          <w:szCs w:val="22"/>
          <w:u w:val="single"/>
          <w:lang w:eastAsia="x-none"/>
        </w:rPr>
        <w:t>nika naprav.</w:t>
      </w:r>
    </w:p>
    <w:sectPr w:rsidR="00C453B0" w:rsidRPr="00EB23D3" w:rsidSect="00EE079F">
      <w:headerReference w:type="first" r:id="rId12"/>
      <w:footerReference w:type="first" r:id="rId13"/>
      <w:pgSz w:w="11900" w:h="16840" w:code="9"/>
      <w:pgMar w:top="1418" w:right="1418" w:bottom="1418" w:left="1418" w:header="964" w:footer="794"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1C3" w:rsidRDefault="000361C3">
      <w:r>
        <w:separator/>
      </w:r>
    </w:p>
  </w:endnote>
  <w:endnote w:type="continuationSeparator" w:id="0">
    <w:p w:rsidR="000361C3" w:rsidRDefault="00036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547299"/>
      <w:docPartObj>
        <w:docPartGallery w:val="Page Numbers (Bottom of Page)"/>
        <w:docPartUnique/>
      </w:docPartObj>
    </w:sdtPr>
    <w:sdtEndPr/>
    <w:sdtContent>
      <w:p w:rsidR="00DE069C" w:rsidRDefault="00DE069C">
        <w:pPr>
          <w:pStyle w:val="Noga"/>
          <w:jc w:val="right"/>
        </w:pPr>
        <w:r>
          <w:fldChar w:fldCharType="begin"/>
        </w:r>
        <w:r>
          <w:instrText>PAGE   \* MERGEFORMAT</w:instrText>
        </w:r>
        <w:r>
          <w:fldChar w:fldCharType="separate"/>
        </w:r>
        <w:r w:rsidR="00670CA7">
          <w:rPr>
            <w:noProof/>
          </w:rPr>
          <w:t>5</w:t>
        </w:r>
        <w:r>
          <w:rPr>
            <w:noProof/>
          </w:rPr>
          <w:fldChar w:fldCharType="end"/>
        </w:r>
      </w:p>
    </w:sdtContent>
  </w:sdt>
  <w:p w:rsidR="00DE069C" w:rsidRPr="004F057A" w:rsidRDefault="00DE069C">
    <w:pPr>
      <w:pStyle w:val="Noga"/>
      <w:rPr>
        <w:rFonts w:ascii="Times New Roman" w:hAnsi="Times New Roman"/>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69C" w:rsidRDefault="00DE069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1C3" w:rsidRDefault="000361C3">
      <w:r>
        <w:separator/>
      </w:r>
    </w:p>
  </w:footnote>
  <w:footnote w:type="continuationSeparator" w:id="0">
    <w:p w:rsidR="000361C3" w:rsidRDefault="00036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FEF" w:rsidRPr="00E07FEF" w:rsidRDefault="00E07FEF">
    <w:pPr>
      <w:pStyle w:val="Glava"/>
      <w:rPr>
        <w:i/>
      </w:rPr>
    </w:pPr>
    <w:r>
      <w:rPr>
        <w:i/>
      </w:rPr>
      <w:tab/>
    </w:r>
    <w:r>
      <w:rPr>
        <w:i/>
      </w:rPr>
      <w:tab/>
    </w:r>
    <w:r w:rsidRPr="00E07FEF">
      <w:rPr>
        <w:i/>
      </w:rPr>
      <w:t>O S N U T E K!</w:t>
    </w:r>
  </w:p>
  <w:p w:rsidR="00DE069C" w:rsidRPr="000869EF" w:rsidRDefault="00DE069C" w:rsidP="000869EF">
    <w:pPr>
      <w:pStyle w:val="Glava"/>
      <w:tabs>
        <w:tab w:val="clear" w:pos="4320"/>
        <w:tab w:val="clear" w:pos="8640"/>
        <w:tab w:val="right" w:pos="8505"/>
      </w:tabs>
      <w:spacing w:before="240" w:after="120" w:line="240" w:lineRule="exact"/>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69C" w:rsidRPr="00BD06FA" w:rsidRDefault="00DE069C" w:rsidP="006E0591">
    <w:pPr>
      <w:pStyle w:val="Glava"/>
      <w:tabs>
        <w:tab w:val="clear" w:pos="4320"/>
        <w:tab w:val="clear" w:pos="8640"/>
        <w:tab w:val="right" w:pos="8505"/>
      </w:tabs>
      <w:spacing w:before="240" w:after="120" w:line="240" w:lineRule="exact"/>
      <w:rPr>
        <w:rFonts w:ascii="Times New Roman" w:hAnsi="Times New Roman"/>
        <w:sz w:val="18"/>
        <w:szCs w:val="18"/>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nsid w:val="01A7153F"/>
    <w:multiLevelType w:val="hybridMultilevel"/>
    <w:tmpl w:val="718C8B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0505FA6"/>
    <w:multiLevelType w:val="hybridMultilevel"/>
    <w:tmpl w:val="89808CD8"/>
    <w:lvl w:ilvl="0" w:tplc="ECB6A89E">
      <w:numFmt w:val="bullet"/>
      <w:lvlText w:val="-"/>
      <w:lvlJc w:val="left"/>
      <w:pPr>
        <w:ind w:left="720" w:hanging="360"/>
      </w:pPr>
      <w:rPr>
        <w:rFonts w:ascii="Times New Roman" w:eastAsia="SimSu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7791056"/>
    <w:multiLevelType w:val="hybridMultilevel"/>
    <w:tmpl w:val="4852E560"/>
    <w:lvl w:ilvl="0" w:tplc="C4C2DCEC">
      <w:start w:val="1"/>
      <w:numFmt w:val="decimal"/>
      <w:pStyle w:val="tevilnatoka"/>
      <w:lvlText w:val="%1."/>
      <w:lvlJc w:val="left"/>
      <w:pPr>
        <w:tabs>
          <w:tab w:val="num" w:pos="397"/>
        </w:tabs>
        <w:ind w:left="397" w:hanging="397"/>
      </w:pPr>
      <w:rPr>
        <w:rFonts w:hint="default"/>
      </w:rPr>
    </w:lvl>
    <w:lvl w:ilvl="1" w:tplc="0868E828">
      <w:start w:val="1"/>
      <w:numFmt w:val="decimal"/>
      <w:lvlText w:val="%2."/>
      <w:lvlJc w:val="left"/>
      <w:pPr>
        <w:ind w:left="2340" w:hanging="12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2A5707FF"/>
    <w:multiLevelType w:val="hybridMultilevel"/>
    <w:tmpl w:val="5C4C5CFC"/>
    <w:lvl w:ilvl="0" w:tplc="0424000F">
      <w:start w:val="1"/>
      <w:numFmt w:val="decimal"/>
      <w:lvlText w:val="%1."/>
      <w:lvlJc w:val="left"/>
      <w:pPr>
        <w:ind w:left="4613"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37B96450"/>
    <w:multiLevelType w:val="hybridMultilevel"/>
    <w:tmpl w:val="5ADE8798"/>
    <w:lvl w:ilvl="0" w:tplc="0424000F">
      <w:start w:val="1"/>
      <w:numFmt w:val="decimal"/>
      <w:lvlText w:val="%1."/>
      <w:lvlJc w:val="left"/>
      <w:pPr>
        <w:ind w:left="1741" w:hanging="360"/>
      </w:pPr>
    </w:lvl>
    <w:lvl w:ilvl="1" w:tplc="04240019" w:tentative="1">
      <w:start w:val="1"/>
      <w:numFmt w:val="lowerLetter"/>
      <w:lvlText w:val="%2."/>
      <w:lvlJc w:val="left"/>
      <w:pPr>
        <w:ind w:left="2461" w:hanging="360"/>
      </w:pPr>
    </w:lvl>
    <w:lvl w:ilvl="2" w:tplc="0424001B" w:tentative="1">
      <w:start w:val="1"/>
      <w:numFmt w:val="lowerRoman"/>
      <w:lvlText w:val="%3."/>
      <w:lvlJc w:val="right"/>
      <w:pPr>
        <w:ind w:left="3181" w:hanging="180"/>
      </w:pPr>
    </w:lvl>
    <w:lvl w:ilvl="3" w:tplc="0424000F" w:tentative="1">
      <w:start w:val="1"/>
      <w:numFmt w:val="decimal"/>
      <w:lvlText w:val="%4."/>
      <w:lvlJc w:val="left"/>
      <w:pPr>
        <w:ind w:left="3901" w:hanging="360"/>
      </w:pPr>
    </w:lvl>
    <w:lvl w:ilvl="4" w:tplc="04240019" w:tentative="1">
      <w:start w:val="1"/>
      <w:numFmt w:val="lowerLetter"/>
      <w:lvlText w:val="%5."/>
      <w:lvlJc w:val="left"/>
      <w:pPr>
        <w:ind w:left="4621" w:hanging="360"/>
      </w:pPr>
    </w:lvl>
    <w:lvl w:ilvl="5" w:tplc="0424001B" w:tentative="1">
      <w:start w:val="1"/>
      <w:numFmt w:val="lowerRoman"/>
      <w:lvlText w:val="%6."/>
      <w:lvlJc w:val="right"/>
      <w:pPr>
        <w:ind w:left="5341" w:hanging="180"/>
      </w:pPr>
    </w:lvl>
    <w:lvl w:ilvl="6" w:tplc="0424000F" w:tentative="1">
      <w:start w:val="1"/>
      <w:numFmt w:val="decimal"/>
      <w:lvlText w:val="%7."/>
      <w:lvlJc w:val="left"/>
      <w:pPr>
        <w:ind w:left="6061" w:hanging="360"/>
      </w:pPr>
    </w:lvl>
    <w:lvl w:ilvl="7" w:tplc="04240019" w:tentative="1">
      <w:start w:val="1"/>
      <w:numFmt w:val="lowerLetter"/>
      <w:lvlText w:val="%8."/>
      <w:lvlJc w:val="left"/>
      <w:pPr>
        <w:ind w:left="6781" w:hanging="360"/>
      </w:pPr>
    </w:lvl>
    <w:lvl w:ilvl="8" w:tplc="0424001B" w:tentative="1">
      <w:start w:val="1"/>
      <w:numFmt w:val="lowerRoman"/>
      <w:lvlText w:val="%9."/>
      <w:lvlJc w:val="right"/>
      <w:pPr>
        <w:ind w:left="7501" w:hanging="180"/>
      </w:pPr>
    </w:lvl>
  </w:abstractNum>
  <w:abstractNum w:abstractNumId="8">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9">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10">
    <w:nsid w:val="3ED47EE9"/>
    <w:multiLevelType w:val="hybridMultilevel"/>
    <w:tmpl w:val="A2681FB8"/>
    <w:lvl w:ilvl="0" w:tplc="0424000F">
      <w:start w:val="1"/>
      <w:numFmt w:val="decimal"/>
      <w:lvlText w:val="%1."/>
      <w:lvlJc w:val="left"/>
      <w:pPr>
        <w:ind w:left="4471" w:hanging="360"/>
      </w:pPr>
      <w:rPr>
        <w:rFonts w:hint="default"/>
      </w:rPr>
    </w:lvl>
    <w:lvl w:ilvl="1" w:tplc="04240019">
      <w:start w:val="1"/>
      <w:numFmt w:val="lowerLetter"/>
      <w:lvlText w:val="%2."/>
      <w:lvlJc w:val="left"/>
      <w:pPr>
        <w:ind w:left="1866" w:hanging="360"/>
      </w:pPr>
    </w:lvl>
    <w:lvl w:ilvl="2" w:tplc="0424001B" w:tentative="1">
      <w:start w:val="1"/>
      <w:numFmt w:val="lowerRoman"/>
      <w:lvlText w:val="%3."/>
      <w:lvlJc w:val="right"/>
      <w:pPr>
        <w:ind w:left="2586" w:hanging="180"/>
      </w:pPr>
    </w:lvl>
    <w:lvl w:ilvl="3" w:tplc="0424000F" w:tentative="1">
      <w:start w:val="1"/>
      <w:numFmt w:val="decimal"/>
      <w:lvlText w:val="%4."/>
      <w:lvlJc w:val="left"/>
      <w:pPr>
        <w:ind w:left="3306" w:hanging="360"/>
      </w:p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11">
    <w:nsid w:val="47890C36"/>
    <w:multiLevelType w:val="hybridMultilevel"/>
    <w:tmpl w:val="8018AEB0"/>
    <w:lvl w:ilvl="0" w:tplc="94E815FA">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2">
    <w:nsid w:val="5347129C"/>
    <w:multiLevelType w:val="hybridMultilevel"/>
    <w:tmpl w:val="5C4C5CFC"/>
    <w:lvl w:ilvl="0" w:tplc="0424000F">
      <w:start w:val="1"/>
      <w:numFmt w:val="decimal"/>
      <w:lvlText w:val="%1."/>
      <w:lvlJc w:val="left"/>
      <w:pPr>
        <w:ind w:left="4613"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5B1D3FC6"/>
    <w:multiLevelType w:val="hybridMultilevel"/>
    <w:tmpl w:val="992A4B54"/>
    <w:lvl w:ilvl="0" w:tplc="ECB6A89E">
      <w:numFmt w:val="bullet"/>
      <w:lvlText w:val="-"/>
      <w:lvlJc w:val="left"/>
      <w:pPr>
        <w:ind w:left="720" w:hanging="360"/>
      </w:pPr>
      <w:rPr>
        <w:rFonts w:ascii="Times New Roman" w:eastAsia="SimSu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6A870AC5"/>
    <w:multiLevelType w:val="hybridMultilevel"/>
    <w:tmpl w:val="D56C18C4"/>
    <w:lvl w:ilvl="0" w:tplc="81064D80">
      <w:start w:val="1"/>
      <w:numFmt w:val="bullet"/>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9"/>
    <w:lvlOverride w:ilvl="0">
      <w:startOverride w:val="1"/>
    </w:lvlOverride>
  </w:num>
  <w:num w:numId="4">
    <w:abstractNumId w:val="0"/>
  </w:num>
  <w:num w:numId="5">
    <w:abstractNumId w:val="14"/>
  </w:num>
  <w:num w:numId="6">
    <w:abstractNumId w:val="6"/>
  </w:num>
  <w:num w:numId="7">
    <w:abstractNumId w:val="10"/>
  </w:num>
  <w:num w:numId="8">
    <w:abstractNumId w:val="15"/>
  </w:num>
  <w:num w:numId="9">
    <w:abstractNumId w:val="12"/>
  </w:num>
  <w:num w:numId="10">
    <w:abstractNumId w:val="7"/>
  </w:num>
  <w:num w:numId="11">
    <w:abstractNumId w:val="3"/>
  </w:num>
  <w:num w:numId="12">
    <w:abstractNumId w:val="3"/>
    <w:lvlOverride w:ilvl="0">
      <w:startOverride w:val="1"/>
    </w:lvlOverride>
  </w:num>
  <w:num w:numId="13">
    <w:abstractNumId w:val="3"/>
    <w:lvlOverride w:ilvl="0">
      <w:startOverride w:val="1"/>
    </w:lvlOverride>
  </w:num>
  <w:num w:numId="14">
    <w:abstractNumId w:val="2"/>
  </w:num>
  <w:num w:numId="15">
    <w:abstractNumId w:val="11"/>
  </w:num>
  <w:num w:numId="16">
    <w:abstractNumId w:val="1"/>
  </w:num>
  <w:num w:numId="17">
    <w:abstractNumId w:val="13"/>
  </w:num>
  <w:num w:numId="1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05"/>
    <w:rsid w:val="00000F04"/>
    <w:rsid w:val="000016D6"/>
    <w:rsid w:val="00002934"/>
    <w:rsid w:val="00003409"/>
    <w:rsid w:val="00003E9B"/>
    <w:rsid w:val="00004AC2"/>
    <w:rsid w:val="00004E52"/>
    <w:rsid w:val="00006B55"/>
    <w:rsid w:val="000070D1"/>
    <w:rsid w:val="00007C8D"/>
    <w:rsid w:val="00010DC0"/>
    <w:rsid w:val="0001157C"/>
    <w:rsid w:val="00012513"/>
    <w:rsid w:val="0001341A"/>
    <w:rsid w:val="000135A0"/>
    <w:rsid w:val="00014B69"/>
    <w:rsid w:val="00014FA6"/>
    <w:rsid w:val="0001582C"/>
    <w:rsid w:val="00015B5A"/>
    <w:rsid w:val="00015C67"/>
    <w:rsid w:val="00017082"/>
    <w:rsid w:val="0001723E"/>
    <w:rsid w:val="00021985"/>
    <w:rsid w:val="00022CEA"/>
    <w:rsid w:val="00023A88"/>
    <w:rsid w:val="00024B11"/>
    <w:rsid w:val="0002533C"/>
    <w:rsid w:val="00025B7D"/>
    <w:rsid w:val="00027075"/>
    <w:rsid w:val="000276A3"/>
    <w:rsid w:val="000307F1"/>
    <w:rsid w:val="00031D22"/>
    <w:rsid w:val="00032B9C"/>
    <w:rsid w:val="00032E28"/>
    <w:rsid w:val="00033101"/>
    <w:rsid w:val="000333DA"/>
    <w:rsid w:val="00033B1F"/>
    <w:rsid w:val="00035136"/>
    <w:rsid w:val="00035A22"/>
    <w:rsid w:val="000361C3"/>
    <w:rsid w:val="00036742"/>
    <w:rsid w:val="0003769C"/>
    <w:rsid w:val="00040772"/>
    <w:rsid w:val="00041DC5"/>
    <w:rsid w:val="000426D2"/>
    <w:rsid w:val="0004270C"/>
    <w:rsid w:val="00043926"/>
    <w:rsid w:val="00043AD0"/>
    <w:rsid w:val="00044CA9"/>
    <w:rsid w:val="000455B4"/>
    <w:rsid w:val="00045E31"/>
    <w:rsid w:val="000472FE"/>
    <w:rsid w:val="0004757D"/>
    <w:rsid w:val="00047B62"/>
    <w:rsid w:val="00047FCC"/>
    <w:rsid w:val="000522FC"/>
    <w:rsid w:val="00052DC2"/>
    <w:rsid w:val="00053E03"/>
    <w:rsid w:val="00053FC5"/>
    <w:rsid w:val="00054378"/>
    <w:rsid w:val="00054865"/>
    <w:rsid w:val="00054C89"/>
    <w:rsid w:val="0005584E"/>
    <w:rsid w:val="00056164"/>
    <w:rsid w:val="00056977"/>
    <w:rsid w:val="000569BC"/>
    <w:rsid w:val="000608EF"/>
    <w:rsid w:val="0006247E"/>
    <w:rsid w:val="000628A5"/>
    <w:rsid w:val="0006442E"/>
    <w:rsid w:val="00065939"/>
    <w:rsid w:val="00065971"/>
    <w:rsid w:val="00065B1C"/>
    <w:rsid w:val="00067441"/>
    <w:rsid w:val="00070594"/>
    <w:rsid w:val="000707E5"/>
    <w:rsid w:val="00070CE4"/>
    <w:rsid w:val="00072BFE"/>
    <w:rsid w:val="00074A10"/>
    <w:rsid w:val="00075088"/>
    <w:rsid w:val="00075790"/>
    <w:rsid w:val="000769BA"/>
    <w:rsid w:val="00076B20"/>
    <w:rsid w:val="000777F8"/>
    <w:rsid w:val="00077B15"/>
    <w:rsid w:val="000808D8"/>
    <w:rsid w:val="00082E1E"/>
    <w:rsid w:val="00083269"/>
    <w:rsid w:val="000832E2"/>
    <w:rsid w:val="0008387A"/>
    <w:rsid w:val="00084DCE"/>
    <w:rsid w:val="00085E7E"/>
    <w:rsid w:val="000869EF"/>
    <w:rsid w:val="00087E32"/>
    <w:rsid w:val="0009085D"/>
    <w:rsid w:val="00091129"/>
    <w:rsid w:val="00091D78"/>
    <w:rsid w:val="00091EA7"/>
    <w:rsid w:val="0009245A"/>
    <w:rsid w:val="000934BD"/>
    <w:rsid w:val="00093B68"/>
    <w:rsid w:val="00094174"/>
    <w:rsid w:val="00094377"/>
    <w:rsid w:val="00094CF1"/>
    <w:rsid w:val="00095836"/>
    <w:rsid w:val="00095E18"/>
    <w:rsid w:val="00096861"/>
    <w:rsid w:val="000968BC"/>
    <w:rsid w:val="000969A0"/>
    <w:rsid w:val="00097DFD"/>
    <w:rsid w:val="000A14DF"/>
    <w:rsid w:val="000A15F8"/>
    <w:rsid w:val="000A264B"/>
    <w:rsid w:val="000A26B0"/>
    <w:rsid w:val="000A3BB0"/>
    <w:rsid w:val="000A4023"/>
    <w:rsid w:val="000A46BF"/>
    <w:rsid w:val="000A4793"/>
    <w:rsid w:val="000A60C3"/>
    <w:rsid w:val="000A7196"/>
    <w:rsid w:val="000A7238"/>
    <w:rsid w:val="000B1606"/>
    <w:rsid w:val="000B2D9D"/>
    <w:rsid w:val="000B2E16"/>
    <w:rsid w:val="000B4E84"/>
    <w:rsid w:val="000B50BD"/>
    <w:rsid w:val="000B6272"/>
    <w:rsid w:val="000B6375"/>
    <w:rsid w:val="000B6BB0"/>
    <w:rsid w:val="000B7C3D"/>
    <w:rsid w:val="000C0C4C"/>
    <w:rsid w:val="000C2109"/>
    <w:rsid w:val="000C25F0"/>
    <w:rsid w:val="000C2C40"/>
    <w:rsid w:val="000C3905"/>
    <w:rsid w:val="000C3E10"/>
    <w:rsid w:val="000C4733"/>
    <w:rsid w:val="000C5565"/>
    <w:rsid w:val="000C5A1E"/>
    <w:rsid w:val="000C6525"/>
    <w:rsid w:val="000C6A76"/>
    <w:rsid w:val="000C6F46"/>
    <w:rsid w:val="000C7A92"/>
    <w:rsid w:val="000D0110"/>
    <w:rsid w:val="000D1328"/>
    <w:rsid w:val="000D1C53"/>
    <w:rsid w:val="000D1EA5"/>
    <w:rsid w:val="000D2CA5"/>
    <w:rsid w:val="000D4477"/>
    <w:rsid w:val="000D5080"/>
    <w:rsid w:val="000D5235"/>
    <w:rsid w:val="000D55AC"/>
    <w:rsid w:val="000D55E1"/>
    <w:rsid w:val="000E0FFB"/>
    <w:rsid w:val="000E1E98"/>
    <w:rsid w:val="000E2D54"/>
    <w:rsid w:val="000E4C6F"/>
    <w:rsid w:val="000E700D"/>
    <w:rsid w:val="000E7FC7"/>
    <w:rsid w:val="000F0B8E"/>
    <w:rsid w:val="000F17AE"/>
    <w:rsid w:val="000F1D7F"/>
    <w:rsid w:val="000F231C"/>
    <w:rsid w:val="000F2E84"/>
    <w:rsid w:val="000F3329"/>
    <w:rsid w:val="000F5BE3"/>
    <w:rsid w:val="000F63A9"/>
    <w:rsid w:val="000F6BBD"/>
    <w:rsid w:val="001012F1"/>
    <w:rsid w:val="00102EA7"/>
    <w:rsid w:val="00103763"/>
    <w:rsid w:val="00103D44"/>
    <w:rsid w:val="00104725"/>
    <w:rsid w:val="00104727"/>
    <w:rsid w:val="00106128"/>
    <w:rsid w:val="00107491"/>
    <w:rsid w:val="00107555"/>
    <w:rsid w:val="00111811"/>
    <w:rsid w:val="00111871"/>
    <w:rsid w:val="00111E3D"/>
    <w:rsid w:val="001120A4"/>
    <w:rsid w:val="0011292F"/>
    <w:rsid w:val="00112DB2"/>
    <w:rsid w:val="001137F3"/>
    <w:rsid w:val="0011396C"/>
    <w:rsid w:val="001147D9"/>
    <w:rsid w:val="001148CE"/>
    <w:rsid w:val="00115A53"/>
    <w:rsid w:val="001163AE"/>
    <w:rsid w:val="00116760"/>
    <w:rsid w:val="00116DE8"/>
    <w:rsid w:val="001179AC"/>
    <w:rsid w:val="00120961"/>
    <w:rsid w:val="00121E0D"/>
    <w:rsid w:val="001229DD"/>
    <w:rsid w:val="00123DBE"/>
    <w:rsid w:val="00124F21"/>
    <w:rsid w:val="001252E3"/>
    <w:rsid w:val="00125A8A"/>
    <w:rsid w:val="00125C05"/>
    <w:rsid w:val="001311A3"/>
    <w:rsid w:val="00132C0D"/>
    <w:rsid w:val="0013350F"/>
    <w:rsid w:val="0013424C"/>
    <w:rsid w:val="001345E8"/>
    <w:rsid w:val="00134869"/>
    <w:rsid w:val="00134FA2"/>
    <w:rsid w:val="00135129"/>
    <w:rsid w:val="001357B2"/>
    <w:rsid w:val="00136583"/>
    <w:rsid w:val="00136768"/>
    <w:rsid w:val="00137307"/>
    <w:rsid w:val="00137824"/>
    <w:rsid w:val="00140CBA"/>
    <w:rsid w:val="0014114E"/>
    <w:rsid w:val="0014367F"/>
    <w:rsid w:val="00144024"/>
    <w:rsid w:val="001441D9"/>
    <w:rsid w:val="00144A3F"/>
    <w:rsid w:val="00144DEA"/>
    <w:rsid w:val="001450FE"/>
    <w:rsid w:val="00146255"/>
    <w:rsid w:val="00146CDD"/>
    <w:rsid w:val="00147005"/>
    <w:rsid w:val="0014737D"/>
    <w:rsid w:val="00147FC6"/>
    <w:rsid w:val="001504E8"/>
    <w:rsid w:val="00150835"/>
    <w:rsid w:val="00150F90"/>
    <w:rsid w:val="00151F3D"/>
    <w:rsid w:val="001529BD"/>
    <w:rsid w:val="00152F53"/>
    <w:rsid w:val="0015323B"/>
    <w:rsid w:val="001533DC"/>
    <w:rsid w:val="001546BF"/>
    <w:rsid w:val="0016029C"/>
    <w:rsid w:val="00162ECA"/>
    <w:rsid w:val="001631C3"/>
    <w:rsid w:val="001634FC"/>
    <w:rsid w:val="00163B4E"/>
    <w:rsid w:val="001647BC"/>
    <w:rsid w:val="00165393"/>
    <w:rsid w:val="00165DE1"/>
    <w:rsid w:val="00166282"/>
    <w:rsid w:val="00166627"/>
    <w:rsid w:val="00167DFF"/>
    <w:rsid w:val="001709E1"/>
    <w:rsid w:val="001710A0"/>
    <w:rsid w:val="00171D51"/>
    <w:rsid w:val="001734DF"/>
    <w:rsid w:val="00173FEB"/>
    <w:rsid w:val="00174085"/>
    <w:rsid w:val="0017477B"/>
    <w:rsid w:val="0017478F"/>
    <w:rsid w:val="00175479"/>
    <w:rsid w:val="0017578C"/>
    <w:rsid w:val="0017619A"/>
    <w:rsid w:val="00176DF7"/>
    <w:rsid w:val="00177256"/>
    <w:rsid w:val="00177A3F"/>
    <w:rsid w:val="001817EB"/>
    <w:rsid w:val="00182DE1"/>
    <w:rsid w:val="00183FFB"/>
    <w:rsid w:val="00185392"/>
    <w:rsid w:val="0018639D"/>
    <w:rsid w:val="00187435"/>
    <w:rsid w:val="001877D8"/>
    <w:rsid w:val="00190B60"/>
    <w:rsid w:val="00191CC6"/>
    <w:rsid w:val="00192FC4"/>
    <w:rsid w:val="0019390B"/>
    <w:rsid w:val="001948E2"/>
    <w:rsid w:val="001A11AC"/>
    <w:rsid w:val="001A1FD7"/>
    <w:rsid w:val="001A27E8"/>
    <w:rsid w:val="001A3297"/>
    <w:rsid w:val="001A345A"/>
    <w:rsid w:val="001A3BED"/>
    <w:rsid w:val="001A4A3D"/>
    <w:rsid w:val="001A6C65"/>
    <w:rsid w:val="001B17E7"/>
    <w:rsid w:val="001B263A"/>
    <w:rsid w:val="001C0563"/>
    <w:rsid w:val="001C0A34"/>
    <w:rsid w:val="001C1806"/>
    <w:rsid w:val="001C1962"/>
    <w:rsid w:val="001C1B81"/>
    <w:rsid w:val="001C1BDB"/>
    <w:rsid w:val="001C25D1"/>
    <w:rsid w:val="001C3908"/>
    <w:rsid w:val="001C593E"/>
    <w:rsid w:val="001C7C25"/>
    <w:rsid w:val="001C7D53"/>
    <w:rsid w:val="001D2971"/>
    <w:rsid w:val="001D2D87"/>
    <w:rsid w:val="001D3435"/>
    <w:rsid w:val="001D5DC6"/>
    <w:rsid w:val="001D62CA"/>
    <w:rsid w:val="001D682F"/>
    <w:rsid w:val="001D7E7F"/>
    <w:rsid w:val="001E026D"/>
    <w:rsid w:val="001E1A53"/>
    <w:rsid w:val="001E1B4F"/>
    <w:rsid w:val="001E4436"/>
    <w:rsid w:val="001E45F4"/>
    <w:rsid w:val="001E485C"/>
    <w:rsid w:val="001E5470"/>
    <w:rsid w:val="001E5C7D"/>
    <w:rsid w:val="001E693D"/>
    <w:rsid w:val="001E791A"/>
    <w:rsid w:val="001F378C"/>
    <w:rsid w:val="001F3DEE"/>
    <w:rsid w:val="001F49BC"/>
    <w:rsid w:val="001F7FF3"/>
    <w:rsid w:val="00200A32"/>
    <w:rsid w:val="00202162"/>
    <w:rsid w:val="00202A77"/>
    <w:rsid w:val="00202EF3"/>
    <w:rsid w:val="00202F4C"/>
    <w:rsid w:val="00203098"/>
    <w:rsid w:val="0020318D"/>
    <w:rsid w:val="00203FC9"/>
    <w:rsid w:val="0020418C"/>
    <w:rsid w:val="002041FF"/>
    <w:rsid w:val="00204549"/>
    <w:rsid w:val="00204C69"/>
    <w:rsid w:val="00205276"/>
    <w:rsid w:val="00205D7C"/>
    <w:rsid w:val="002066AA"/>
    <w:rsid w:val="00207323"/>
    <w:rsid w:val="00207528"/>
    <w:rsid w:val="002078A8"/>
    <w:rsid w:val="002117BB"/>
    <w:rsid w:val="00211E03"/>
    <w:rsid w:val="00212444"/>
    <w:rsid w:val="00214D36"/>
    <w:rsid w:val="00215152"/>
    <w:rsid w:val="0021549E"/>
    <w:rsid w:val="00216291"/>
    <w:rsid w:val="00216F1E"/>
    <w:rsid w:val="00217FDA"/>
    <w:rsid w:val="002217E1"/>
    <w:rsid w:val="00221A1F"/>
    <w:rsid w:val="00222C20"/>
    <w:rsid w:val="00224C20"/>
    <w:rsid w:val="00225E41"/>
    <w:rsid w:val="00226E3A"/>
    <w:rsid w:val="00230B7E"/>
    <w:rsid w:val="002310EC"/>
    <w:rsid w:val="002311C4"/>
    <w:rsid w:val="00232935"/>
    <w:rsid w:val="002334DF"/>
    <w:rsid w:val="00233BCD"/>
    <w:rsid w:val="00236B2E"/>
    <w:rsid w:val="002465DD"/>
    <w:rsid w:val="0025034D"/>
    <w:rsid w:val="00250563"/>
    <w:rsid w:val="00251C7B"/>
    <w:rsid w:val="002526C0"/>
    <w:rsid w:val="002529DF"/>
    <w:rsid w:val="002530C0"/>
    <w:rsid w:val="002545E7"/>
    <w:rsid w:val="002572AF"/>
    <w:rsid w:val="0025783A"/>
    <w:rsid w:val="002578C3"/>
    <w:rsid w:val="00257BCF"/>
    <w:rsid w:val="00257E36"/>
    <w:rsid w:val="00261244"/>
    <w:rsid w:val="00261F4C"/>
    <w:rsid w:val="00262864"/>
    <w:rsid w:val="0026294A"/>
    <w:rsid w:val="002656BB"/>
    <w:rsid w:val="00266062"/>
    <w:rsid w:val="00270DA3"/>
    <w:rsid w:val="0027117B"/>
    <w:rsid w:val="00271A11"/>
    <w:rsid w:val="00271A41"/>
    <w:rsid w:val="00271CE5"/>
    <w:rsid w:val="00272D8A"/>
    <w:rsid w:val="00272DF6"/>
    <w:rsid w:val="002731C8"/>
    <w:rsid w:val="00274234"/>
    <w:rsid w:val="002772C4"/>
    <w:rsid w:val="00277687"/>
    <w:rsid w:val="00281B44"/>
    <w:rsid w:val="00282020"/>
    <w:rsid w:val="002829CE"/>
    <w:rsid w:val="00283182"/>
    <w:rsid w:val="00283AD2"/>
    <w:rsid w:val="00283EC9"/>
    <w:rsid w:val="00284DDB"/>
    <w:rsid w:val="002856B4"/>
    <w:rsid w:val="0028781E"/>
    <w:rsid w:val="002905E6"/>
    <w:rsid w:val="00291D98"/>
    <w:rsid w:val="002924F2"/>
    <w:rsid w:val="00292E0F"/>
    <w:rsid w:val="002936C3"/>
    <w:rsid w:val="00293C6F"/>
    <w:rsid w:val="00293F41"/>
    <w:rsid w:val="00295A8A"/>
    <w:rsid w:val="00295B35"/>
    <w:rsid w:val="0029602A"/>
    <w:rsid w:val="00296952"/>
    <w:rsid w:val="002979D5"/>
    <w:rsid w:val="002A018D"/>
    <w:rsid w:val="002A0472"/>
    <w:rsid w:val="002A2949"/>
    <w:rsid w:val="002A2B69"/>
    <w:rsid w:val="002A65F6"/>
    <w:rsid w:val="002A7033"/>
    <w:rsid w:val="002A7BED"/>
    <w:rsid w:val="002B178A"/>
    <w:rsid w:val="002B1DB8"/>
    <w:rsid w:val="002B21DE"/>
    <w:rsid w:val="002B2E60"/>
    <w:rsid w:val="002B3286"/>
    <w:rsid w:val="002B3877"/>
    <w:rsid w:val="002B3DB3"/>
    <w:rsid w:val="002B5ACD"/>
    <w:rsid w:val="002B6D3E"/>
    <w:rsid w:val="002B71C1"/>
    <w:rsid w:val="002C0239"/>
    <w:rsid w:val="002C07B0"/>
    <w:rsid w:val="002C173B"/>
    <w:rsid w:val="002C1D20"/>
    <w:rsid w:val="002C3A5E"/>
    <w:rsid w:val="002C4358"/>
    <w:rsid w:val="002C62D9"/>
    <w:rsid w:val="002C653A"/>
    <w:rsid w:val="002C75F1"/>
    <w:rsid w:val="002C7606"/>
    <w:rsid w:val="002D2818"/>
    <w:rsid w:val="002D3B54"/>
    <w:rsid w:val="002D42B3"/>
    <w:rsid w:val="002D42F0"/>
    <w:rsid w:val="002D5176"/>
    <w:rsid w:val="002D658D"/>
    <w:rsid w:val="002D6D29"/>
    <w:rsid w:val="002D7C7E"/>
    <w:rsid w:val="002D7FC9"/>
    <w:rsid w:val="002E0C5C"/>
    <w:rsid w:val="002E1344"/>
    <w:rsid w:val="002E172C"/>
    <w:rsid w:val="002E1766"/>
    <w:rsid w:val="002E3761"/>
    <w:rsid w:val="002E4E52"/>
    <w:rsid w:val="002E5097"/>
    <w:rsid w:val="002E6C3E"/>
    <w:rsid w:val="002F039B"/>
    <w:rsid w:val="002F09D2"/>
    <w:rsid w:val="002F0A12"/>
    <w:rsid w:val="002F25AE"/>
    <w:rsid w:val="002F25F1"/>
    <w:rsid w:val="002F2742"/>
    <w:rsid w:val="002F28C0"/>
    <w:rsid w:val="002F2E76"/>
    <w:rsid w:val="002F4037"/>
    <w:rsid w:val="002F4300"/>
    <w:rsid w:val="002F7BE4"/>
    <w:rsid w:val="00301451"/>
    <w:rsid w:val="00301A58"/>
    <w:rsid w:val="00304106"/>
    <w:rsid w:val="00307E4A"/>
    <w:rsid w:val="00310071"/>
    <w:rsid w:val="003112A7"/>
    <w:rsid w:val="003113C1"/>
    <w:rsid w:val="00311B02"/>
    <w:rsid w:val="00311C70"/>
    <w:rsid w:val="00313098"/>
    <w:rsid w:val="003131A9"/>
    <w:rsid w:val="0031360B"/>
    <w:rsid w:val="0031464F"/>
    <w:rsid w:val="00314900"/>
    <w:rsid w:val="00314E40"/>
    <w:rsid w:val="003154B4"/>
    <w:rsid w:val="00315D3A"/>
    <w:rsid w:val="00316AF9"/>
    <w:rsid w:val="00320F01"/>
    <w:rsid w:val="00321A4C"/>
    <w:rsid w:val="00323233"/>
    <w:rsid w:val="00324AD5"/>
    <w:rsid w:val="00324DF6"/>
    <w:rsid w:val="003254CB"/>
    <w:rsid w:val="003273C1"/>
    <w:rsid w:val="003276AE"/>
    <w:rsid w:val="0032796A"/>
    <w:rsid w:val="00327E38"/>
    <w:rsid w:val="00330B72"/>
    <w:rsid w:val="00330CEB"/>
    <w:rsid w:val="00330F0F"/>
    <w:rsid w:val="00331042"/>
    <w:rsid w:val="00331227"/>
    <w:rsid w:val="00331325"/>
    <w:rsid w:val="00331EDE"/>
    <w:rsid w:val="00332C09"/>
    <w:rsid w:val="00333363"/>
    <w:rsid w:val="0033409B"/>
    <w:rsid w:val="00335950"/>
    <w:rsid w:val="003367E5"/>
    <w:rsid w:val="003378C4"/>
    <w:rsid w:val="003405D1"/>
    <w:rsid w:val="00340E29"/>
    <w:rsid w:val="0034220B"/>
    <w:rsid w:val="003427B1"/>
    <w:rsid w:val="00342B1F"/>
    <w:rsid w:val="0034403A"/>
    <w:rsid w:val="00344226"/>
    <w:rsid w:val="003445B0"/>
    <w:rsid w:val="003447CD"/>
    <w:rsid w:val="003459F9"/>
    <w:rsid w:val="00345D78"/>
    <w:rsid w:val="00345FB3"/>
    <w:rsid w:val="003466CB"/>
    <w:rsid w:val="00346F5B"/>
    <w:rsid w:val="0035026E"/>
    <w:rsid w:val="0035233D"/>
    <w:rsid w:val="003524A5"/>
    <w:rsid w:val="00357C86"/>
    <w:rsid w:val="00357C90"/>
    <w:rsid w:val="00357FAC"/>
    <w:rsid w:val="00360819"/>
    <w:rsid w:val="00360AEB"/>
    <w:rsid w:val="003614D7"/>
    <w:rsid w:val="0036157B"/>
    <w:rsid w:val="0036165E"/>
    <w:rsid w:val="00361F81"/>
    <w:rsid w:val="00362005"/>
    <w:rsid w:val="0036256B"/>
    <w:rsid w:val="0036299A"/>
    <w:rsid w:val="00362A59"/>
    <w:rsid w:val="00363578"/>
    <w:rsid w:val="003636BF"/>
    <w:rsid w:val="003644C3"/>
    <w:rsid w:val="00365088"/>
    <w:rsid w:val="00366B26"/>
    <w:rsid w:val="003674F0"/>
    <w:rsid w:val="00370640"/>
    <w:rsid w:val="003713D0"/>
    <w:rsid w:val="00371442"/>
    <w:rsid w:val="00373CEE"/>
    <w:rsid w:val="003746E8"/>
    <w:rsid w:val="0037562A"/>
    <w:rsid w:val="0037674B"/>
    <w:rsid w:val="00380B6A"/>
    <w:rsid w:val="00381432"/>
    <w:rsid w:val="003845B4"/>
    <w:rsid w:val="00384E4D"/>
    <w:rsid w:val="00385129"/>
    <w:rsid w:val="00385F83"/>
    <w:rsid w:val="00386214"/>
    <w:rsid w:val="00386AC9"/>
    <w:rsid w:val="00386C4B"/>
    <w:rsid w:val="00387B1A"/>
    <w:rsid w:val="00391639"/>
    <w:rsid w:val="00394289"/>
    <w:rsid w:val="00395158"/>
    <w:rsid w:val="0039581C"/>
    <w:rsid w:val="00395B73"/>
    <w:rsid w:val="003A009A"/>
    <w:rsid w:val="003A00F3"/>
    <w:rsid w:val="003A0384"/>
    <w:rsid w:val="003A081B"/>
    <w:rsid w:val="003A10C1"/>
    <w:rsid w:val="003A242E"/>
    <w:rsid w:val="003A35F7"/>
    <w:rsid w:val="003A372F"/>
    <w:rsid w:val="003A5299"/>
    <w:rsid w:val="003A59C3"/>
    <w:rsid w:val="003A6D05"/>
    <w:rsid w:val="003A7877"/>
    <w:rsid w:val="003B0472"/>
    <w:rsid w:val="003B0925"/>
    <w:rsid w:val="003B356C"/>
    <w:rsid w:val="003B371A"/>
    <w:rsid w:val="003B3887"/>
    <w:rsid w:val="003B3F8B"/>
    <w:rsid w:val="003B4317"/>
    <w:rsid w:val="003B45F0"/>
    <w:rsid w:val="003B6076"/>
    <w:rsid w:val="003B689D"/>
    <w:rsid w:val="003B6A38"/>
    <w:rsid w:val="003B6B5B"/>
    <w:rsid w:val="003B6DF9"/>
    <w:rsid w:val="003C1AD1"/>
    <w:rsid w:val="003C1BFB"/>
    <w:rsid w:val="003C2369"/>
    <w:rsid w:val="003C36BA"/>
    <w:rsid w:val="003C3C37"/>
    <w:rsid w:val="003C4786"/>
    <w:rsid w:val="003C5145"/>
    <w:rsid w:val="003C5836"/>
    <w:rsid w:val="003C5EE5"/>
    <w:rsid w:val="003C5FEB"/>
    <w:rsid w:val="003C6AE9"/>
    <w:rsid w:val="003C7F8E"/>
    <w:rsid w:val="003D02CE"/>
    <w:rsid w:val="003D0965"/>
    <w:rsid w:val="003D096A"/>
    <w:rsid w:val="003D166A"/>
    <w:rsid w:val="003D2596"/>
    <w:rsid w:val="003D30EF"/>
    <w:rsid w:val="003D31D4"/>
    <w:rsid w:val="003D36E9"/>
    <w:rsid w:val="003D3C53"/>
    <w:rsid w:val="003D44F4"/>
    <w:rsid w:val="003D468F"/>
    <w:rsid w:val="003D4F03"/>
    <w:rsid w:val="003D64D7"/>
    <w:rsid w:val="003D6959"/>
    <w:rsid w:val="003D73E1"/>
    <w:rsid w:val="003E00C4"/>
    <w:rsid w:val="003E0ADD"/>
    <w:rsid w:val="003E0E26"/>
    <w:rsid w:val="003E1099"/>
    <w:rsid w:val="003E1C74"/>
    <w:rsid w:val="003E26C4"/>
    <w:rsid w:val="003E2B73"/>
    <w:rsid w:val="003E4134"/>
    <w:rsid w:val="003E5204"/>
    <w:rsid w:val="003E67B1"/>
    <w:rsid w:val="003E6B76"/>
    <w:rsid w:val="003F065D"/>
    <w:rsid w:val="003F185F"/>
    <w:rsid w:val="003F245C"/>
    <w:rsid w:val="003F296D"/>
    <w:rsid w:val="003F3064"/>
    <w:rsid w:val="003F3D26"/>
    <w:rsid w:val="003F500F"/>
    <w:rsid w:val="003F53F8"/>
    <w:rsid w:val="003F54A7"/>
    <w:rsid w:val="003F5F1A"/>
    <w:rsid w:val="003F5F4A"/>
    <w:rsid w:val="003F6532"/>
    <w:rsid w:val="003F6A13"/>
    <w:rsid w:val="003F7D05"/>
    <w:rsid w:val="004006EF"/>
    <w:rsid w:val="00400983"/>
    <w:rsid w:val="00401586"/>
    <w:rsid w:val="004019F2"/>
    <w:rsid w:val="00401E46"/>
    <w:rsid w:val="00401F05"/>
    <w:rsid w:val="00402B1D"/>
    <w:rsid w:val="00403F8C"/>
    <w:rsid w:val="00404072"/>
    <w:rsid w:val="00404B6B"/>
    <w:rsid w:val="004058C4"/>
    <w:rsid w:val="00406E68"/>
    <w:rsid w:val="00407AE8"/>
    <w:rsid w:val="00407CE4"/>
    <w:rsid w:val="00410A7C"/>
    <w:rsid w:val="00411DDF"/>
    <w:rsid w:val="00413129"/>
    <w:rsid w:val="00414253"/>
    <w:rsid w:val="00414774"/>
    <w:rsid w:val="004153B9"/>
    <w:rsid w:val="004155FE"/>
    <w:rsid w:val="00415CEE"/>
    <w:rsid w:val="00416BA6"/>
    <w:rsid w:val="00416CD0"/>
    <w:rsid w:val="0041709E"/>
    <w:rsid w:val="004174E4"/>
    <w:rsid w:val="0042020A"/>
    <w:rsid w:val="00420A89"/>
    <w:rsid w:val="00421DF7"/>
    <w:rsid w:val="00421EBE"/>
    <w:rsid w:val="0042256F"/>
    <w:rsid w:val="0042272F"/>
    <w:rsid w:val="00423AE5"/>
    <w:rsid w:val="00425789"/>
    <w:rsid w:val="00426241"/>
    <w:rsid w:val="0042724C"/>
    <w:rsid w:val="00427A45"/>
    <w:rsid w:val="00427FE7"/>
    <w:rsid w:val="004319CA"/>
    <w:rsid w:val="004329FC"/>
    <w:rsid w:val="0043469F"/>
    <w:rsid w:val="00434E41"/>
    <w:rsid w:val="004360F9"/>
    <w:rsid w:val="00440430"/>
    <w:rsid w:val="0044089F"/>
    <w:rsid w:val="004419F8"/>
    <w:rsid w:val="004431C3"/>
    <w:rsid w:val="00444419"/>
    <w:rsid w:val="00444641"/>
    <w:rsid w:val="00444CE5"/>
    <w:rsid w:val="004456CB"/>
    <w:rsid w:val="00445BBA"/>
    <w:rsid w:val="00445BBB"/>
    <w:rsid w:val="0044671B"/>
    <w:rsid w:val="00446EC3"/>
    <w:rsid w:val="00447708"/>
    <w:rsid w:val="00452540"/>
    <w:rsid w:val="00454846"/>
    <w:rsid w:val="00455151"/>
    <w:rsid w:val="00455355"/>
    <w:rsid w:val="004559B8"/>
    <w:rsid w:val="00456296"/>
    <w:rsid w:val="00456CF3"/>
    <w:rsid w:val="00457A8A"/>
    <w:rsid w:val="0046004A"/>
    <w:rsid w:val="0046039D"/>
    <w:rsid w:val="0046043C"/>
    <w:rsid w:val="00462897"/>
    <w:rsid w:val="00462F42"/>
    <w:rsid w:val="00463B42"/>
    <w:rsid w:val="0046559D"/>
    <w:rsid w:val="004657EE"/>
    <w:rsid w:val="00465DB8"/>
    <w:rsid w:val="004670F0"/>
    <w:rsid w:val="00467233"/>
    <w:rsid w:val="004679B6"/>
    <w:rsid w:val="004706A4"/>
    <w:rsid w:val="00470AAE"/>
    <w:rsid w:val="004711E8"/>
    <w:rsid w:val="0047174F"/>
    <w:rsid w:val="00471C1C"/>
    <w:rsid w:val="004721C8"/>
    <w:rsid w:val="00473ED5"/>
    <w:rsid w:val="00474CFC"/>
    <w:rsid w:val="00474D48"/>
    <w:rsid w:val="00475CFC"/>
    <w:rsid w:val="00476766"/>
    <w:rsid w:val="00476EDD"/>
    <w:rsid w:val="00480DB0"/>
    <w:rsid w:val="00481063"/>
    <w:rsid w:val="004817AF"/>
    <w:rsid w:val="004825C4"/>
    <w:rsid w:val="0048296C"/>
    <w:rsid w:val="00483B9B"/>
    <w:rsid w:val="0048427A"/>
    <w:rsid w:val="004842B2"/>
    <w:rsid w:val="00486C5B"/>
    <w:rsid w:val="004870B6"/>
    <w:rsid w:val="004872C0"/>
    <w:rsid w:val="004877D3"/>
    <w:rsid w:val="00490C32"/>
    <w:rsid w:val="004945B3"/>
    <w:rsid w:val="004946FF"/>
    <w:rsid w:val="004A03D2"/>
    <w:rsid w:val="004A0628"/>
    <w:rsid w:val="004A0E64"/>
    <w:rsid w:val="004A12E7"/>
    <w:rsid w:val="004A150C"/>
    <w:rsid w:val="004A3403"/>
    <w:rsid w:val="004A3DA6"/>
    <w:rsid w:val="004A3F55"/>
    <w:rsid w:val="004A46E1"/>
    <w:rsid w:val="004A52F4"/>
    <w:rsid w:val="004A60A1"/>
    <w:rsid w:val="004A774E"/>
    <w:rsid w:val="004B03C6"/>
    <w:rsid w:val="004B0761"/>
    <w:rsid w:val="004B11CD"/>
    <w:rsid w:val="004B1897"/>
    <w:rsid w:val="004B3129"/>
    <w:rsid w:val="004B4756"/>
    <w:rsid w:val="004B5004"/>
    <w:rsid w:val="004B58C2"/>
    <w:rsid w:val="004B7489"/>
    <w:rsid w:val="004B7C26"/>
    <w:rsid w:val="004B7DA1"/>
    <w:rsid w:val="004C027F"/>
    <w:rsid w:val="004C0D48"/>
    <w:rsid w:val="004C110F"/>
    <w:rsid w:val="004C1932"/>
    <w:rsid w:val="004C1B0C"/>
    <w:rsid w:val="004C2A26"/>
    <w:rsid w:val="004C311F"/>
    <w:rsid w:val="004C537C"/>
    <w:rsid w:val="004C6EA9"/>
    <w:rsid w:val="004C7D26"/>
    <w:rsid w:val="004D10CD"/>
    <w:rsid w:val="004D1515"/>
    <w:rsid w:val="004D2AF4"/>
    <w:rsid w:val="004D62E2"/>
    <w:rsid w:val="004D705F"/>
    <w:rsid w:val="004E0217"/>
    <w:rsid w:val="004E0D6D"/>
    <w:rsid w:val="004E1647"/>
    <w:rsid w:val="004E1CA1"/>
    <w:rsid w:val="004E2625"/>
    <w:rsid w:val="004E29B1"/>
    <w:rsid w:val="004E2A5D"/>
    <w:rsid w:val="004E3253"/>
    <w:rsid w:val="004E3315"/>
    <w:rsid w:val="004E37D3"/>
    <w:rsid w:val="004E3F67"/>
    <w:rsid w:val="004E4813"/>
    <w:rsid w:val="004E5291"/>
    <w:rsid w:val="004E6DD4"/>
    <w:rsid w:val="004F057A"/>
    <w:rsid w:val="004F1632"/>
    <w:rsid w:val="004F17AE"/>
    <w:rsid w:val="004F6240"/>
    <w:rsid w:val="004F6328"/>
    <w:rsid w:val="004F742C"/>
    <w:rsid w:val="004F74B9"/>
    <w:rsid w:val="00500147"/>
    <w:rsid w:val="00500D0E"/>
    <w:rsid w:val="005023FB"/>
    <w:rsid w:val="00503F3B"/>
    <w:rsid w:val="005046A7"/>
    <w:rsid w:val="005057DD"/>
    <w:rsid w:val="00505CB1"/>
    <w:rsid w:val="005122E7"/>
    <w:rsid w:val="0051426F"/>
    <w:rsid w:val="00515534"/>
    <w:rsid w:val="005161D5"/>
    <w:rsid w:val="0051663F"/>
    <w:rsid w:val="005171BB"/>
    <w:rsid w:val="00517A7B"/>
    <w:rsid w:val="005210FA"/>
    <w:rsid w:val="00521984"/>
    <w:rsid w:val="00521ABD"/>
    <w:rsid w:val="00522E1B"/>
    <w:rsid w:val="0052305B"/>
    <w:rsid w:val="00523C4D"/>
    <w:rsid w:val="00524F20"/>
    <w:rsid w:val="00525360"/>
    <w:rsid w:val="005254FF"/>
    <w:rsid w:val="00525A4D"/>
    <w:rsid w:val="00525F55"/>
    <w:rsid w:val="00526246"/>
    <w:rsid w:val="005279A2"/>
    <w:rsid w:val="00531716"/>
    <w:rsid w:val="0053179B"/>
    <w:rsid w:val="00531F70"/>
    <w:rsid w:val="00534197"/>
    <w:rsid w:val="005357B9"/>
    <w:rsid w:val="00535A1A"/>
    <w:rsid w:val="00536F4F"/>
    <w:rsid w:val="00537AD6"/>
    <w:rsid w:val="00540099"/>
    <w:rsid w:val="0054212A"/>
    <w:rsid w:val="00542297"/>
    <w:rsid w:val="00542700"/>
    <w:rsid w:val="005439F1"/>
    <w:rsid w:val="005442A2"/>
    <w:rsid w:val="00544D13"/>
    <w:rsid w:val="00551CD3"/>
    <w:rsid w:val="00551D2C"/>
    <w:rsid w:val="005531DA"/>
    <w:rsid w:val="0055497B"/>
    <w:rsid w:val="00556858"/>
    <w:rsid w:val="00560626"/>
    <w:rsid w:val="00562462"/>
    <w:rsid w:val="00562C9E"/>
    <w:rsid w:val="005669F9"/>
    <w:rsid w:val="00566AF4"/>
    <w:rsid w:val="00566FC1"/>
    <w:rsid w:val="00567106"/>
    <w:rsid w:val="00570A6D"/>
    <w:rsid w:val="0057194E"/>
    <w:rsid w:val="00571A35"/>
    <w:rsid w:val="00571F17"/>
    <w:rsid w:val="005727B3"/>
    <w:rsid w:val="00573E98"/>
    <w:rsid w:val="005747CE"/>
    <w:rsid w:val="00575343"/>
    <w:rsid w:val="00577160"/>
    <w:rsid w:val="0057727B"/>
    <w:rsid w:val="00577D08"/>
    <w:rsid w:val="00577D74"/>
    <w:rsid w:val="0058018B"/>
    <w:rsid w:val="005803F2"/>
    <w:rsid w:val="0058283E"/>
    <w:rsid w:val="005828AF"/>
    <w:rsid w:val="00585552"/>
    <w:rsid w:val="0058665B"/>
    <w:rsid w:val="00586B1F"/>
    <w:rsid w:val="00590D3F"/>
    <w:rsid w:val="00591D1A"/>
    <w:rsid w:val="00593338"/>
    <w:rsid w:val="005933D7"/>
    <w:rsid w:val="00593667"/>
    <w:rsid w:val="00594BDE"/>
    <w:rsid w:val="00596FBC"/>
    <w:rsid w:val="00596FD1"/>
    <w:rsid w:val="005A0E14"/>
    <w:rsid w:val="005A17BF"/>
    <w:rsid w:val="005A1923"/>
    <w:rsid w:val="005A193B"/>
    <w:rsid w:val="005A2A8C"/>
    <w:rsid w:val="005A3552"/>
    <w:rsid w:val="005A3ACF"/>
    <w:rsid w:val="005A406E"/>
    <w:rsid w:val="005A5BF0"/>
    <w:rsid w:val="005A6E34"/>
    <w:rsid w:val="005A7575"/>
    <w:rsid w:val="005B10D8"/>
    <w:rsid w:val="005B11B6"/>
    <w:rsid w:val="005B1676"/>
    <w:rsid w:val="005B1A1D"/>
    <w:rsid w:val="005B1C9C"/>
    <w:rsid w:val="005B5F0B"/>
    <w:rsid w:val="005B723C"/>
    <w:rsid w:val="005B732A"/>
    <w:rsid w:val="005B75A1"/>
    <w:rsid w:val="005C0891"/>
    <w:rsid w:val="005C0F8C"/>
    <w:rsid w:val="005C143F"/>
    <w:rsid w:val="005C1F42"/>
    <w:rsid w:val="005C2059"/>
    <w:rsid w:val="005C3751"/>
    <w:rsid w:val="005C39A5"/>
    <w:rsid w:val="005C65DD"/>
    <w:rsid w:val="005C6606"/>
    <w:rsid w:val="005C7134"/>
    <w:rsid w:val="005D03C1"/>
    <w:rsid w:val="005D0B69"/>
    <w:rsid w:val="005D1741"/>
    <w:rsid w:val="005D1DE4"/>
    <w:rsid w:val="005D2128"/>
    <w:rsid w:val="005D440A"/>
    <w:rsid w:val="005D5532"/>
    <w:rsid w:val="005D6B62"/>
    <w:rsid w:val="005E1D3C"/>
    <w:rsid w:val="005E5BAD"/>
    <w:rsid w:val="005F0FBD"/>
    <w:rsid w:val="005F171D"/>
    <w:rsid w:val="005F21A6"/>
    <w:rsid w:val="005F2A6F"/>
    <w:rsid w:val="005F2E5C"/>
    <w:rsid w:val="005F44D7"/>
    <w:rsid w:val="005F4DBA"/>
    <w:rsid w:val="005F5C37"/>
    <w:rsid w:val="005F6E38"/>
    <w:rsid w:val="005F6FD5"/>
    <w:rsid w:val="005F71A5"/>
    <w:rsid w:val="00600FAA"/>
    <w:rsid w:val="00601B4C"/>
    <w:rsid w:val="00601E06"/>
    <w:rsid w:val="00604E2F"/>
    <w:rsid w:val="006132E7"/>
    <w:rsid w:val="00613842"/>
    <w:rsid w:val="006141D6"/>
    <w:rsid w:val="00614455"/>
    <w:rsid w:val="00614857"/>
    <w:rsid w:val="00614922"/>
    <w:rsid w:val="00614B58"/>
    <w:rsid w:val="00615130"/>
    <w:rsid w:val="0061590A"/>
    <w:rsid w:val="00615BB3"/>
    <w:rsid w:val="00616499"/>
    <w:rsid w:val="0061695B"/>
    <w:rsid w:val="00616C23"/>
    <w:rsid w:val="00617294"/>
    <w:rsid w:val="00617438"/>
    <w:rsid w:val="006204BB"/>
    <w:rsid w:val="00620E03"/>
    <w:rsid w:val="00621099"/>
    <w:rsid w:val="00621BB8"/>
    <w:rsid w:val="00621C51"/>
    <w:rsid w:val="006229FA"/>
    <w:rsid w:val="00624E02"/>
    <w:rsid w:val="00624EC7"/>
    <w:rsid w:val="00624EDC"/>
    <w:rsid w:val="00625AE6"/>
    <w:rsid w:val="00627F5B"/>
    <w:rsid w:val="0063068E"/>
    <w:rsid w:val="00632253"/>
    <w:rsid w:val="00633267"/>
    <w:rsid w:val="00633B56"/>
    <w:rsid w:val="006348D9"/>
    <w:rsid w:val="006348FE"/>
    <w:rsid w:val="00634FCD"/>
    <w:rsid w:val="006363AD"/>
    <w:rsid w:val="006367F0"/>
    <w:rsid w:val="00636F00"/>
    <w:rsid w:val="00637E8D"/>
    <w:rsid w:val="00640720"/>
    <w:rsid w:val="00640AE5"/>
    <w:rsid w:val="00640EA7"/>
    <w:rsid w:val="00641991"/>
    <w:rsid w:val="00642242"/>
    <w:rsid w:val="00642714"/>
    <w:rsid w:val="00643BFB"/>
    <w:rsid w:val="0064464E"/>
    <w:rsid w:val="006455CE"/>
    <w:rsid w:val="00647FEE"/>
    <w:rsid w:val="006516E6"/>
    <w:rsid w:val="006523A4"/>
    <w:rsid w:val="00652C5B"/>
    <w:rsid w:val="00652E3B"/>
    <w:rsid w:val="0065338A"/>
    <w:rsid w:val="00654D43"/>
    <w:rsid w:val="00654D4A"/>
    <w:rsid w:val="00655841"/>
    <w:rsid w:val="006560D6"/>
    <w:rsid w:val="00656C39"/>
    <w:rsid w:val="006578CD"/>
    <w:rsid w:val="006603C4"/>
    <w:rsid w:val="006604EF"/>
    <w:rsid w:val="00660E39"/>
    <w:rsid w:val="00660FA3"/>
    <w:rsid w:val="0066170D"/>
    <w:rsid w:val="0066194E"/>
    <w:rsid w:val="006621D5"/>
    <w:rsid w:val="006626EC"/>
    <w:rsid w:val="006644E0"/>
    <w:rsid w:val="0066474A"/>
    <w:rsid w:val="00665103"/>
    <w:rsid w:val="00665EFC"/>
    <w:rsid w:val="0066640A"/>
    <w:rsid w:val="00667981"/>
    <w:rsid w:val="00667988"/>
    <w:rsid w:val="006705C6"/>
    <w:rsid w:val="00670CA7"/>
    <w:rsid w:val="00670D9A"/>
    <w:rsid w:val="00672B97"/>
    <w:rsid w:val="00672DB6"/>
    <w:rsid w:val="00673690"/>
    <w:rsid w:val="006738D6"/>
    <w:rsid w:val="0067419F"/>
    <w:rsid w:val="006748D5"/>
    <w:rsid w:val="0067568E"/>
    <w:rsid w:val="00675D6E"/>
    <w:rsid w:val="00676520"/>
    <w:rsid w:val="00676820"/>
    <w:rsid w:val="00676ACF"/>
    <w:rsid w:val="00677014"/>
    <w:rsid w:val="006772B8"/>
    <w:rsid w:val="00680EA3"/>
    <w:rsid w:val="006814A3"/>
    <w:rsid w:val="00681661"/>
    <w:rsid w:val="00682999"/>
    <w:rsid w:val="006829C8"/>
    <w:rsid w:val="00682EF8"/>
    <w:rsid w:val="00683CB2"/>
    <w:rsid w:val="00684BB2"/>
    <w:rsid w:val="00685D5E"/>
    <w:rsid w:val="00686690"/>
    <w:rsid w:val="006875D8"/>
    <w:rsid w:val="00690113"/>
    <w:rsid w:val="0069057F"/>
    <w:rsid w:val="006909F1"/>
    <w:rsid w:val="00690CB8"/>
    <w:rsid w:val="00690EEE"/>
    <w:rsid w:val="00691954"/>
    <w:rsid w:val="00692A38"/>
    <w:rsid w:val="006948D6"/>
    <w:rsid w:val="006959B3"/>
    <w:rsid w:val="0069743C"/>
    <w:rsid w:val="00697FA4"/>
    <w:rsid w:val="006A0C27"/>
    <w:rsid w:val="006A200C"/>
    <w:rsid w:val="006A2035"/>
    <w:rsid w:val="006A4DF0"/>
    <w:rsid w:val="006A554A"/>
    <w:rsid w:val="006A5A04"/>
    <w:rsid w:val="006A5BA2"/>
    <w:rsid w:val="006A6405"/>
    <w:rsid w:val="006A651A"/>
    <w:rsid w:val="006A71F0"/>
    <w:rsid w:val="006B22BE"/>
    <w:rsid w:val="006B2AD2"/>
    <w:rsid w:val="006B3295"/>
    <w:rsid w:val="006B3C7B"/>
    <w:rsid w:val="006B3D8B"/>
    <w:rsid w:val="006B3EC0"/>
    <w:rsid w:val="006B3F9B"/>
    <w:rsid w:val="006B402F"/>
    <w:rsid w:val="006B61BC"/>
    <w:rsid w:val="006C00F0"/>
    <w:rsid w:val="006C0F2C"/>
    <w:rsid w:val="006C1C49"/>
    <w:rsid w:val="006C238D"/>
    <w:rsid w:val="006C2E66"/>
    <w:rsid w:val="006C3561"/>
    <w:rsid w:val="006C4207"/>
    <w:rsid w:val="006C4FF2"/>
    <w:rsid w:val="006C66CF"/>
    <w:rsid w:val="006C7DBA"/>
    <w:rsid w:val="006D0861"/>
    <w:rsid w:val="006D16F0"/>
    <w:rsid w:val="006D195E"/>
    <w:rsid w:val="006D2430"/>
    <w:rsid w:val="006D3244"/>
    <w:rsid w:val="006D3B67"/>
    <w:rsid w:val="006D3FDB"/>
    <w:rsid w:val="006D4240"/>
    <w:rsid w:val="006D50EF"/>
    <w:rsid w:val="006D6129"/>
    <w:rsid w:val="006D62F9"/>
    <w:rsid w:val="006D6B2D"/>
    <w:rsid w:val="006E0591"/>
    <w:rsid w:val="006E05D4"/>
    <w:rsid w:val="006E23CC"/>
    <w:rsid w:val="006E2C60"/>
    <w:rsid w:val="006E3778"/>
    <w:rsid w:val="006E4456"/>
    <w:rsid w:val="006E53D5"/>
    <w:rsid w:val="006E7960"/>
    <w:rsid w:val="006F03E0"/>
    <w:rsid w:val="006F0A43"/>
    <w:rsid w:val="006F10AA"/>
    <w:rsid w:val="006F1AAA"/>
    <w:rsid w:val="006F2113"/>
    <w:rsid w:val="006F38D6"/>
    <w:rsid w:val="006F5E75"/>
    <w:rsid w:val="006F7039"/>
    <w:rsid w:val="006F77D3"/>
    <w:rsid w:val="006F7CF2"/>
    <w:rsid w:val="006F7E90"/>
    <w:rsid w:val="006F7EC8"/>
    <w:rsid w:val="0070118B"/>
    <w:rsid w:val="007011FC"/>
    <w:rsid w:val="007018C5"/>
    <w:rsid w:val="00701BF4"/>
    <w:rsid w:val="0070226D"/>
    <w:rsid w:val="00702BCC"/>
    <w:rsid w:val="00703E76"/>
    <w:rsid w:val="007048E0"/>
    <w:rsid w:val="007054D1"/>
    <w:rsid w:val="007069D2"/>
    <w:rsid w:val="0070767C"/>
    <w:rsid w:val="00707791"/>
    <w:rsid w:val="00707963"/>
    <w:rsid w:val="0070799F"/>
    <w:rsid w:val="00710EA2"/>
    <w:rsid w:val="0071454F"/>
    <w:rsid w:val="007145DA"/>
    <w:rsid w:val="00715E09"/>
    <w:rsid w:val="00715FF3"/>
    <w:rsid w:val="0071630D"/>
    <w:rsid w:val="00717F01"/>
    <w:rsid w:val="00720208"/>
    <w:rsid w:val="0072158B"/>
    <w:rsid w:val="00723299"/>
    <w:rsid w:val="00725488"/>
    <w:rsid w:val="0072654F"/>
    <w:rsid w:val="007271B9"/>
    <w:rsid w:val="00727560"/>
    <w:rsid w:val="007276BB"/>
    <w:rsid w:val="0072786F"/>
    <w:rsid w:val="00730AE6"/>
    <w:rsid w:val="007320A2"/>
    <w:rsid w:val="0073266D"/>
    <w:rsid w:val="00732C4D"/>
    <w:rsid w:val="00733017"/>
    <w:rsid w:val="0073582D"/>
    <w:rsid w:val="007377A2"/>
    <w:rsid w:val="00737F59"/>
    <w:rsid w:val="00740C4C"/>
    <w:rsid w:val="00741F8F"/>
    <w:rsid w:val="00742755"/>
    <w:rsid w:val="00743421"/>
    <w:rsid w:val="0074389B"/>
    <w:rsid w:val="00743C1C"/>
    <w:rsid w:val="00744B98"/>
    <w:rsid w:val="00745411"/>
    <w:rsid w:val="00746001"/>
    <w:rsid w:val="0074600A"/>
    <w:rsid w:val="00747647"/>
    <w:rsid w:val="00747879"/>
    <w:rsid w:val="00747892"/>
    <w:rsid w:val="00750B35"/>
    <w:rsid w:val="0075398B"/>
    <w:rsid w:val="00754C74"/>
    <w:rsid w:val="007552F6"/>
    <w:rsid w:val="007566E7"/>
    <w:rsid w:val="00757714"/>
    <w:rsid w:val="00760C4E"/>
    <w:rsid w:val="00763101"/>
    <w:rsid w:val="00763193"/>
    <w:rsid w:val="00763E09"/>
    <w:rsid w:val="00764300"/>
    <w:rsid w:val="007648AE"/>
    <w:rsid w:val="007651CA"/>
    <w:rsid w:val="007659CA"/>
    <w:rsid w:val="0076627C"/>
    <w:rsid w:val="0076707A"/>
    <w:rsid w:val="0076734F"/>
    <w:rsid w:val="0076746C"/>
    <w:rsid w:val="007679EE"/>
    <w:rsid w:val="00767DCB"/>
    <w:rsid w:val="0077062A"/>
    <w:rsid w:val="00770FE2"/>
    <w:rsid w:val="007711B8"/>
    <w:rsid w:val="00772EE5"/>
    <w:rsid w:val="00773CA7"/>
    <w:rsid w:val="00775A60"/>
    <w:rsid w:val="0077648D"/>
    <w:rsid w:val="00776797"/>
    <w:rsid w:val="00776C20"/>
    <w:rsid w:val="00781815"/>
    <w:rsid w:val="00781D46"/>
    <w:rsid w:val="00782477"/>
    <w:rsid w:val="00782543"/>
    <w:rsid w:val="00782A69"/>
    <w:rsid w:val="00783310"/>
    <w:rsid w:val="00783B84"/>
    <w:rsid w:val="00784656"/>
    <w:rsid w:val="007851C1"/>
    <w:rsid w:val="00785386"/>
    <w:rsid w:val="00785BF8"/>
    <w:rsid w:val="0078686C"/>
    <w:rsid w:val="00786C3B"/>
    <w:rsid w:val="00787779"/>
    <w:rsid w:val="007902C2"/>
    <w:rsid w:val="00790852"/>
    <w:rsid w:val="00791FE7"/>
    <w:rsid w:val="00792584"/>
    <w:rsid w:val="00792C6C"/>
    <w:rsid w:val="0079325A"/>
    <w:rsid w:val="00793E2D"/>
    <w:rsid w:val="0079769F"/>
    <w:rsid w:val="00797733"/>
    <w:rsid w:val="00797CB4"/>
    <w:rsid w:val="007A040A"/>
    <w:rsid w:val="007A0AFD"/>
    <w:rsid w:val="007A0E52"/>
    <w:rsid w:val="007A2336"/>
    <w:rsid w:val="007A2447"/>
    <w:rsid w:val="007A283C"/>
    <w:rsid w:val="007A4407"/>
    <w:rsid w:val="007A4A6D"/>
    <w:rsid w:val="007A6BDD"/>
    <w:rsid w:val="007A6F91"/>
    <w:rsid w:val="007A7A28"/>
    <w:rsid w:val="007B1248"/>
    <w:rsid w:val="007B21D5"/>
    <w:rsid w:val="007B2BE9"/>
    <w:rsid w:val="007B549B"/>
    <w:rsid w:val="007B61E4"/>
    <w:rsid w:val="007B6F9F"/>
    <w:rsid w:val="007C06D1"/>
    <w:rsid w:val="007C1BDF"/>
    <w:rsid w:val="007C3F4C"/>
    <w:rsid w:val="007C54A4"/>
    <w:rsid w:val="007C56CF"/>
    <w:rsid w:val="007C592C"/>
    <w:rsid w:val="007D044B"/>
    <w:rsid w:val="007D119E"/>
    <w:rsid w:val="007D1BCF"/>
    <w:rsid w:val="007D36C1"/>
    <w:rsid w:val="007D499B"/>
    <w:rsid w:val="007D4F16"/>
    <w:rsid w:val="007D5185"/>
    <w:rsid w:val="007D75CF"/>
    <w:rsid w:val="007D7BDC"/>
    <w:rsid w:val="007D7E3C"/>
    <w:rsid w:val="007E0005"/>
    <w:rsid w:val="007E0440"/>
    <w:rsid w:val="007E138C"/>
    <w:rsid w:val="007E18FB"/>
    <w:rsid w:val="007E1B8C"/>
    <w:rsid w:val="007E1F83"/>
    <w:rsid w:val="007E4FBB"/>
    <w:rsid w:val="007E6806"/>
    <w:rsid w:val="007E6DC5"/>
    <w:rsid w:val="007E73D0"/>
    <w:rsid w:val="007E7AE8"/>
    <w:rsid w:val="007E7CC9"/>
    <w:rsid w:val="007F004B"/>
    <w:rsid w:val="007F1A6F"/>
    <w:rsid w:val="007F2ECB"/>
    <w:rsid w:val="007F3B16"/>
    <w:rsid w:val="007F3FF7"/>
    <w:rsid w:val="007F4906"/>
    <w:rsid w:val="007F49E5"/>
    <w:rsid w:val="007F56E5"/>
    <w:rsid w:val="007F5BF2"/>
    <w:rsid w:val="007F62C6"/>
    <w:rsid w:val="007F75EC"/>
    <w:rsid w:val="00800B92"/>
    <w:rsid w:val="0080339E"/>
    <w:rsid w:val="00805C59"/>
    <w:rsid w:val="00805EA6"/>
    <w:rsid w:val="00806199"/>
    <w:rsid w:val="008071D6"/>
    <w:rsid w:val="00807F86"/>
    <w:rsid w:val="00810CF9"/>
    <w:rsid w:val="008111B7"/>
    <w:rsid w:val="00812046"/>
    <w:rsid w:val="0081204C"/>
    <w:rsid w:val="00812795"/>
    <w:rsid w:val="0081348E"/>
    <w:rsid w:val="008136FF"/>
    <w:rsid w:val="0081459F"/>
    <w:rsid w:val="00815A40"/>
    <w:rsid w:val="00821894"/>
    <w:rsid w:val="00822CD5"/>
    <w:rsid w:val="00823F60"/>
    <w:rsid w:val="0082426B"/>
    <w:rsid w:val="00824A6E"/>
    <w:rsid w:val="00824C7F"/>
    <w:rsid w:val="0082529E"/>
    <w:rsid w:val="0082571C"/>
    <w:rsid w:val="00825BE3"/>
    <w:rsid w:val="00825D26"/>
    <w:rsid w:val="008265FC"/>
    <w:rsid w:val="00827578"/>
    <w:rsid w:val="00827977"/>
    <w:rsid w:val="00827B63"/>
    <w:rsid w:val="008311C8"/>
    <w:rsid w:val="008334B3"/>
    <w:rsid w:val="00833FFC"/>
    <w:rsid w:val="00835406"/>
    <w:rsid w:val="00835C66"/>
    <w:rsid w:val="00835FE3"/>
    <w:rsid w:val="00836057"/>
    <w:rsid w:val="008362D9"/>
    <w:rsid w:val="0083686E"/>
    <w:rsid w:val="008404B0"/>
    <w:rsid w:val="008406D9"/>
    <w:rsid w:val="008427BC"/>
    <w:rsid w:val="00843626"/>
    <w:rsid w:val="00843909"/>
    <w:rsid w:val="00844059"/>
    <w:rsid w:val="0084517C"/>
    <w:rsid w:val="008470D5"/>
    <w:rsid w:val="00847896"/>
    <w:rsid w:val="00850405"/>
    <w:rsid w:val="008506C0"/>
    <w:rsid w:val="00851C16"/>
    <w:rsid w:val="00852A0B"/>
    <w:rsid w:val="0085360E"/>
    <w:rsid w:val="0085531E"/>
    <w:rsid w:val="00855803"/>
    <w:rsid w:val="00857077"/>
    <w:rsid w:val="00857923"/>
    <w:rsid w:val="0086115D"/>
    <w:rsid w:val="00861A77"/>
    <w:rsid w:val="00865503"/>
    <w:rsid w:val="008657B1"/>
    <w:rsid w:val="00865F2C"/>
    <w:rsid w:val="00866F83"/>
    <w:rsid w:val="0086720D"/>
    <w:rsid w:val="008701A4"/>
    <w:rsid w:val="008703A6"/>
    <w:rsid w:val="008717C3"/>
    <w:rsid w:val="0087232A"/>
    <w:rsid w:val="0087427A"/>
    <w:rsid w:val="008748F5"/>
    <w:rsid w:val="00876F9D"/>
    <w:rsid w:val="008771F6"/>
    <w:rsid w:val="0088043C"/>
    <w:rsid w:val="0088079A"/>
    <w:rsid w:val="00880EE9"/>
    <w:rsid w:val="0088110B"/>
    <w:rsid w:val="00881709"/>
    <w:rsid w:val="00882D2B"/>
    <w:rsid w:val="00884196"/>
    <w:rsid w:val="008843AB"/>
    <w:rsid w:val="00884536"/>
    <w:rsid w:val="00884889"/>
    <w:rsid w:val="00885484"/>
    <w:rsid w:val="00886324"/>
    <w:rsid w:val="00886353"/>
    <w:rsid w:val="008867E0"/>
    <w:rsid w:val="00887DBF"/>
    <w:rsid w:val="008903C0"/>
    <w:rsid w:val="008906C9"/>
    <w:rsid w:val="00891733"/>
    <w:rsid w:val="00891EA0"/>
    <w:rsid w:val="00892448"/>
    <w:rsid w:val="00893368"/>
    <w:rsid w:val="00893FFB"/>
    <w:rsid w:val="008945BA"/>
    <w:rsid w:val="008958A7"/>
    <w:rsid w:val="008960D3"/>
    <w:rsid w:val="00897268"/>
    <w:rsid w:val="00897529"/>
    <w:rsid w:val="00897B39"/>
    <w:rsid w:val="00897BBB"/>
    <w:rsid w:val="00897DC4"/>
    <w:rsid w:val="008A00B3"/>
    <w:rsid w:val="008A03FA"/>
    <w:rsid w:val="008A05EF"/>
    <w:rsid w:val="008A3DE1"/>
    <w:rsid w:val="008A58A5"/>
    <w:rsid w:val="008A7089"/>
    <w:rsid w:val="008B120F"/>
    <w:rsid w:val="008B21D5"/>
    <w:rsid w:val="008B4022"/>
    <w:rsid w:val="008B611A"/>
    <w:rsid w:val="008B6130"/>
    <w:rsid w:val="008B6916"/>
    <w:rsid w:val="008B7D8E"/>
    <w:rsid w:val="008B7F61"/>
    <w:rsid w:val="008C03F5"/>
    <w:rsid w:val="008C2F1E"/>
    <w:rsid w:val="008C5022"/>
    <w:rsid w:val="008C5738"/>
    <w:rsid w:val="008C6A06"/>
    <w:rsid w:val="008C711F"/>
    <w:rsid w:val="008D04F0"/>
    <w:rsid w:val="008D1D6B"/>
    <w:rsid w:val="008D1F61"/>
    <w:rsid w:val="008D25D5"/>
    <w:rsid w:val="008D2F87"/>
    <w:rsid w:val="008D3148"/>
    <w:rsid w:val="008D5AA2"/>
    <w:rsid w:val="008D7A35"/>
    <w:rsid w:val="008E1553"/>
    <w:rsid w:val="008E26E7"/>
    <w:rsid w:val="008E3EFF"/>
    <w:rsid w:val="008E3F6B"/>
    <w:rsid w:val="008E411E"/>
    <w:rsid w:val="008E43E6"/>
    <w:rsid w:val="008E4EE8"/>
    <w:rsid w:val="008E5FE2"/>
    <w:rsid w:val="008E7017"/>
    <w:rsid w:val="008E70D5"/>
    <w:rsid w:val="008E7440"/>
    <w:rsid w:val="008E75EA"/>
    <w:rsid w:val="008F012F"/>
    <w:rsid w:val="008F0334"/>
    <w:rsid w:val="008F0888"/>
    <w:rsid w:val="008F10D4"/>
    <w:rsid w:val="008F3500"/>
    <w:rsid w:val="008F4739"/>
    <w:rsid w:val="008F4C3A"/>
    <w:rsid w:val="008F57CF"/>
    <w:rsid w:val="008F5B0B"/>
    <w:rsid w:val="008F6236"/>
    <w:rsid w:val="008F655F"/>
    <w:rsid w:val="00900355"/>
    <w:rsid w:val="00900946"/>
    <w:rsid w:val="0090215D"/>
    <w:rsid w:val="00902589"/>
    <w:rsid w:val="00902EBC"/>
    <w:rsid w:val="00903AA6"/>
    <w:rsid w:val="009055D9"/>
    <w:rsid w:val="00910297"/>
    <w:rsid w:val="00910BC4"/>
    <w:rsid w:val="00911A6B"/>
    <w:rsid w:val="00911ECD"/>
    <w:rsid w:val="0091253D"/>
    <w:rsid w:val="0091361D"/>
    <w:rsid w:val="00914BAE"/>
    <w:rsid w:val="00914C84"/>
    <w:rsid w:val="00914E45"/>
    <w:rsid w:val="009155F8"/>
    <w:rsid w:val="009179F0"/>
    <w:rsid w:val="00920219"/>
    <w:rsid w:val="00920669"/>
    <w:rsid w:val="00922189"/>
    <w:rsid w:val="00922220"/>
    <w:rsid w:val="009225F2"/>
    <w:rsid w:val="009240C8"/>
    <w:rsid w:val="0092480A"/>
    <w:rsid w:val="00924E3C"/>
    <w:rsid w:val="00924E76"/>
    <w:rsid w:val="009256AC"/>
    <w:rsid w:val="00925B6F"/>
    <w:rsid w:val="00925EC4"/>
    <w:rsid w:val="00926C2A"/>
    <w:rsid w:val="00927031"/>
    <w:rsid w:val="0092739F"/>
    <w:rsid w:val="00927BC2"/>
    <w:rsid w:val="00927FF5"/>
    <w:rsid w:val="0093044D"/>
    <w:rsid w:val="0093053B"/>
    <w:rsid w:val="00930A90"/>
    <w:rsid w:val="00930EB8"/>
    <w:rsid w:val="009312A6"/>
    <w:rsid w:val="00931A19"/>
    <w:rsid w:val="009327A7"/>
    <w:rsid w:val="00933963"/>
    <w:rsid w:val="0093421B"/>
    <w:rsid w:val="0093470B"/>
    <w:rsid w:val="00936626"/>
    <w:rsid w:val="0093771A"/>
    <w:rsid w:val="00941735"/>
    <w:rsid w:val="00941887"/>
    <w:rsid w:val="00941B6A"/>
    <w:rsid w:val="00941D3C"/>
    <w:rsid w:val="00943675"/>
    <w:rsid w:val="009444D4"/>
    <w:rsid w:val="00944BDA"/>
    <w:rsid w:val="00944EAF"/>
    <w:rsid w:val="0094501E"/>
    <w:rsid w:val="00945083"/>
    <w:rsid w:val="009453E3"/>
    <w:rsid w:val="00945CD7"/>
    <w:rsid w:val="00947206"/>
    <w:rsid w:val="00955480"/>
    <w:rsid w:val="0095765E"/>
    <w:rsid w:val="0096056F"/>
    <w:rsid w:val="0096078E"/>
    <w:rsid w:val="009612BB"/>
    <w:rsid w:val="00961609"/>
    <w:rsid w:val="00962CF5"/>
    <w:rsid w:val="00963F09"/>
    <w:rsid w:val="00964801"/>
    <w:rsid w:val="00964A60"/>
    <w:rsid w:val="00964E90"/>
    <w:rsid w:val="00964FFF"/>
    <w:rsid w:val="009662BC"/>
    <w:rsid w:val="00966941"/>
    <w:rsid w:val="00966AEF"/>
    <w:rsid w:val="00966CBA"/>
    <w:rsid w:val="0096741C"/>
    <w:rsid w:val="00967BF1"/>
    <w:rsid w:val="0097428D"/>
    <w:rsid w:val="00974F26"/>
    <w:rsid w:val="00975378"/>
    <w:rsid w:val="00975A8F"/>
    <w:rsid w:val="00976F79"/>
    <w:rsid w:val="009801D7"/>
    <w:rsid w:val="00980459"/>
    <w:rsid w:val="00980843"/>
    <w:rsid w:val="0098087A"/>
    <w:rsid w:val="00982824"/>
    <w:rsid w:val="00982AD4"/>
    <w:rsid w:val="009877FF"/>
    <w:rsid w:val="00987903"/>
    <w:rsid w:val="00987D93"/>
    <w:rsid w:val="00992019"/>
    <w:rsid w:val="00992D78"/>
    <w:rsid w:val="00995252"/>
    <w:rsid w:val="00995522"/>
    <w:rsid w:val="00996524"/>
    <w:rsid w:val="0099697B"/>
    <w:rsid w:val="009A0478"/>
    <w:rsid w:val="009A123F"/>
    <w:rsid w:val="009A2F95"/>
    <w:rsid w:val="009A346A"/>
    <w:rsid w:val="009A3A26"/>
    <w:rsid w:val="009A3ABC"/>
    <w:rsid w:val="009A401A"/>
    <w:rsid w:val="009A441C"/>
    <w:rsid w:val="009A4751"/>
    <w:rsid w:val="009A4D3D"/>
    <w:rsid w:val="009A55F2"/>
    <w:rsid w:val="009A5C09"/>
    <w:rsid w:val="009A5F34"/>
    <w:rsid w:val="009A69B7"/>
    <w:rsid w:val="009B1652"/>
    <w:rsid w:val="009B2509"/>
    <w:rsid w:val="009B2952"/>
    <w:rsid w:val="009B368D"/>
    <w:rsid w:val="009B4E26"/>
    <w:rsid w:val="009B574A"/>
    <w:rsid w:val="009B65AE"/>
    <w:rsid w:val="009B7D0F"/>
    <w:rsid w:val="009C3361"/>
    <w:rsid w:val="009C49A3"/>
    <w:rsid w:val="009C6C05"/>
    <w:rsid w:val="009C740A"/>
    <w:rsid w:val="009D1933"/>
    <w:rsid w:val="009D2485"/>
    <w:rsid w:val="009D34A9"/>
    <w:rsid w:val="009D427D"/>
    <w:rsid w:val="009D4D32"/>
    <w:rsid w:val="009D593E"/>
    <w:rsid w:val="009D6BA3"/>
    <w:rsid w:val="009E2989"/>
    <w:rsid w:val="009E29BF"/>
    <w:rsid w:val="009E2AA8"/>
    <w:rsid w:val="009E395B"/>
    <w:rsid w:val="009E474D"/>
    <w:rsid w:val="009E4863"/>
    <w:rsid w:val="009E4CCD"/>
    <w:rsid w:val="009E53AA"/>
    <w:rsid w:val="009E5701"/>
    <w:rsid w:val="009E5DDF"/>
    <w:rsid w:val="009E7E27"/>
    <w:rsid w:val="009F5067"/>
    <w:rsid w:val="009F5CD5"/>
    <w:rsid w:val="009F75D4"/>
    <w:rsid w:val="009F7A07"/>
    <w:rsid w:val="00A019F1"/>
    <w:rsid w:val="00A043B7"/>
    <w:rsid w:val="00A04D92"/>
    <w:rsid w:val="00A059EF"/>
    <w:rsid w:val="00A06F06"/>
    <w:rsid w:val="00A07248"/>
    <w:rsid w:val="00A0764C"/>
    <w:rsid w:val="00A0779A"/>
    <w:rsid w:val="00A07F29"/>
    <w:rsid w:val="00A10235"/>
    <w:rsid w:val="00A123E7"/>
    <w:rsid w:val="00A125C5"/>
    <w:rsid w:val="00A12C29"/>
    <w:rsid w:val="00A149E1"/>
    <w:rsid w:val="00A15334"/>
    <w:rsid w:val="00A1584B"/>
    <w:rsid w:val="00A17656"/>
    <w:rsid w:val="00A17E21"/>
    <w:rsid w:val="00A20F89"/>
    <w:rsid w:val="00A20FBF"/>
    <w:rsid w:val="00A21B03"/>
    <w:rsid w:val="00A22622"/>
    <w:rsid w:val="00A22939"/>
    <w:rsid w:val="00A2393B"/>
    <w:rsid w:val="00A2451C"/>
    <w:rsid w:val="00A26C90"/>
    <w:rsid w:val="00A30512"/>
    <w:rsid w:val="00A30AB5"/>
    <w:rsid w:val="00A314E6"/>
    <w:rsid w:val="00A31B32"/>
    <w:rsid w:val="00A31D0E"/>
    <w:rsid w:val="00A3214F"/>
    <w:rsid w:val="00A34735"/>
    <w:rsid w:val="00A36C32"/>
    <w:rsid w:val="00A37122"/>
    <w:rsid w:val="00A41166"/>
    <w:rsid w:val="00A411D9"/>
    <w:rsid w:val="00A4182F"/>
    <w:rsid w:val="00A418BE"/>
    <w:rsid w:val="00A43EE6"/>
    <w:rsid w:val="00A44404"/>
    <w:rsid w:val="00A46C27"/>
    <w:rsid w:val="00A4709E"/>
    <w:rsid w:val="00A47CC4"/>
    <w:rsid w:val="00A47F26"/>
    <w:rsid w:val="00A502AD"/>
    <w:rsid w:val="00A50524"/>
    <w:rsid w:val="00A50CD1"/>
    <w:rsid w:val="00A54438"/>
    <w:rsid w:val="00A54BFF"/>
    <w:rsid w:val="00A55AA8"/>
    <w:rsid w:val="00A56204"/>
    <w:rsid w:val="00A56279"/>
    <w:rsid w:val="00A567B8"/>
    <w:rsid w:val="00A57E59"/>
    <w:rsid w:val="00A60428"/>
    <w:rsid w:val="00A60605"/>
    <w:rsid w:val="00A626D2"/>
    <w:rsid w:val="00A630A2"/>
    <w:rsid w:val="00A636C6"/>
    <w:rsid w:val="00A6381F"/>
    <w:rsid w:val="00A63EBA"/>
    <w:rsid w:val="00A640F5"/>
    <w:rsid w:val="00A6450C"/>
    <w:rsid w:val="00A64AE7"/>
    <w:rsid w:val="00A64C0D"/>
    <w:rsid w:val="00A64E8B"/>
    <w:rsid w:val="00A6503C"/>
    <w:rsid w:val="00A65334"/>
    <w:rsid w:val="00A65474"/>
    <w:rsid w:val="00A65EE7"/>
    <w:rsid w:val="00A66F08"/>
    <w:rsid w:val="00A70133"/>
    <w:rsid w:val="00A708FF"/>
    <w:rsid w:val="00A70F70"/>
    <w:rsid w:val="00A71396"/>
    <w:rsid w:val="00A71878"/>
    <w:rsid w:val="00A72584"/>
    <w:rsid w:val="00A731DB"/>
    <w:rsid w:val="00A75A19"/>
    <w:rsid w:val="00A7638B"/>
    <w:rsid w:val="00A770A6"/>
    <w:rsid w:val="00A77593"/>
    <w:rsid w:val="00A813B1"/>
    <w:rsid w:val="00A81AB9"/>
    <w:rsid w:val="00A82351"/>
    <w:rsid w:val="00A82C26"/>
    <w:rsid w:val="00A83214"/>
    <w:rsid w:val="00A8333D"/>
    <w:rsid w:val="00A84857"/>
    <w:rsid w:val="00A85FFF"/>
    <w:rsid w:val="00A868AB"/>
    <w:rsid w:val="00A87913"/>
    <w:rsid w:val="00A91D22"/>
    <w:rsid w:val="00A927DC"/>
    <w:rsid w:val="00A938E8"/>
    <w:rsid w:val="00A9401D"/>
    <w:rsid w:val="00A9476A"/>
    <w:rsid w:val="00A96AC3"/>
    <w:rsid w:val="00A97224"/>
    <w:rsid w:val="00A9724C"/>
    <w:rsid w:val="00AA14AD"/>
    <w:rsid w:val="00AA2340"/>
    <w:rsid w:val="00AA2797"/>
    <w:rsid w:val="00AA2819"/>
    <w:rsid w:val="00AA3212"/>
    <w:rsid w:val="00AA379B"/>
    <w:rsid w:val="00AA53C0"/>
    <w:rsid w:val="00AA5656"/>
    <w:rsid w:val="00AA7CB0"/>
    <w:rsid w:val="00AA7F44"/>
    <w:rsid w:val="00AB1A5D"/>
    <w:rsid w:val="00AB1EFF"/>
    <w:rsid w:val="00AB36C4"/>
    <w:rsid w:val="00AB3D4D"/>
    <w:rsid w:val="00AB4086"/>
    <w:rsid w:val="00AB57B8"/>
    <w:rsid w:val="00AB718E"/>
    <w:rsid w:val="00AB7887"/>
    <w:rsid w:val="00AB7B46"/>
    <w:rsid w:val="00AC03B4"/>
    <w:rsid w:val="00AC0EB0"/>
    <w:rsid w:val="00AC2363"/>
    <w:rsid w:val="00AC25F5"/>
    <w:rsid w:val="00AC25F8"/>
    <w:rsid w:val="00AC2D24"/>
    <w:rsid w:val="00AC32B2"/>
    <w:rsid w:val="00AC32C2"/>
    <w:rsid w:val="00AC55FD"/>
    <w:rsid w:val="00AC58D0"/>
    <w:rsid w:val="00AC61A1"/>
    <w:rsid w:val="00AC62BB"/>
    <w:rsid w:val="00AC6CFD"/>
    <w:rsid w:val="00AC7584"/>
    <w:rsid w:val="00AD01BB"/>
    <w:rsid w:val="00AD1D51"/>
    <w:rsid w:val="00AD2A59"/>
    <w:rsid w:val="00AD3C8E"/>
    <w:rsid w:val="00AD435C"/>
    <w:rsid w:val="00AE08E9"/>
    <w:rsid w:val="00AE0F19"/>
    <w:rsid w:val="00AE3F17"/>
    <w:rsid w:val="00AE4438"/>
    <w:rsid w:val="00AE4576"/>
    <w:rsid w:val="00AE6F9A"/>
    <w:rsid w:val="00AE73B6"/>
    <w:rsid w:val="00AE7516"/>
    <w:rsid w:val="00AE7B15"/>
    <w:rsid w:val="00AE7F55"/>
    <w:rsid w:val="00AF0698"/>
    <w:rsid w:val="00AF06ED"/>
    <w:rsid w:val="00AF0AF1"/>
    <w:rsid w:val="00AF28BD"/>
    <w:rsid w:val="00AF2E5B"/>
    <w:rsid w:val="00AF2F85"/>
    <w:rsid w:val="00AF349E"/>
    <w:rsid w:val="00AF3922"/>
    <w:rsid w:val="00AF3F8D"/>
    <w:rsid w:val="00AF5775"/>
    <w:rsid w:val="00AF6BC3"/>
    <w:rsid w:val="00B014D4"/>
    <w:rsid w:val="00B01EDE"/>
    <w:rsid w:val="00B02EDD"/>
    <w:rsid w:val="00B03DCF"/>
    <w:rsid w:val="00B04591"/>
    <w:rsid w:val="00B04E6D"/>
    <w:rsid w:val="00B05866"/>
    <w:rsid w:val="00B06141"/>
    <w:rsid w:val="00B069C1"/>
    <w:rsid w:val="00B10085"/>
    <w:rsid w:val="00B1015F"/>
    <w:rsid w:val="00B11DBD"/>
    <w:rsid w:val="00B121F0"/>
    <w:rsid w:val="00B129AF"/>
    <w:rsid w:val="00B1351F"/>
    <w:rsid w:val="00B14784"/>
    <w:rsid w:val="00B16FA4"/>
    <w:rsid w:val="00B17141"/>
    <w:rsid w:val="00B1725A"/>
    <w:rsid w:val="00B20B41"/>
    <w:rsid w:val="00B20B54"/>
    <w:rsid w:val="00B21344"/>
    <w:rsid w:val="00B23712"/>
    <w:rsid w:val="00B2389F"/>
    <w:rsid w:val="00B23D95"/>
    <w:rsid w:val="00B23EE9"/>
    <w:rsid w:val="00B2468D"/>
    <w:rsid w:val="00B24D8D"/>
    <w:rsid w:val="00B250A2"/>
    <w:rsid w:val="00B26EC4"/>
    <w:rsid w:val="00B27870"/>
    <w:rsid w:val="00B27F74"/>
    <w:rsid w:val="00B30CAD"/>
    <w:rsid w:val="00B314C3"/>
    <w:rsid w:val="00B31575"/>
    <w:rsid w:val="00B31F55"/>
    <w:rsid w:val="00B329EA"/>
    <w:rsid w:val="00B330E0"/>
    <w:rsid w:val="00B35936"/>
    <w:rsid w:val="00B35C23"/>
    <w:rsid w:val="00B36DAD"/>
    <w:rsid w:val="00B372A2"/>
    <w:rsid w:val="00B415FB"/>
    <w:rsid w:val="00B41A34"/>
    <w:rsid w:val="00B42562"/>
    <w:rsid w:val="00B428A6"/>
    <w:rsid w:val="00B44B25"/>
    <w:rsid w:val="00B44BCE"/>
    <w:rsid w:val="00B44C6E"/>
    <w:rsid w:val="00B453CA"/>
    <w:rsid w:val="00B4731A"/>
    <w:rsid w:val="00B510EA"/>
    <w:rsid w:val="00B52104"/>
    <w:rsid w:val="00B52BD8"/>
    <w:rsid w:val="00B52F2E"/>
    <w:rsid w:val="00B532C1"/>
    <w:rsid w:val="00B5355B"/>
    <w:rsid w:val="00B540FB"/>
    <w:rsid w:val="00B5446B"/>
    <w:rsid w:val="00B54827"/>
    <w:rsid w:val="00B54FA0"/>
    <w:rsid w:val="00B558F8"/>
    <w:rsid w:val="00B55FED"/>
    <w:rsid w:val="00B56DD6"/>
    <w:rsid w:val="00B57244"/>
    <w:rsid w:val="00B574B8"/>
    <w:rsid w:val="00B605C3"/>
    <w:rsid w:val="00B608FD"/>
    <w:rsid w:val="00B6134D"/>
    <w:rsid w:val="00B621E5"/>
    <w:rsid w:val="00B62778"/>
    <w:rsid w:val="00B628AD"/>
    <w:rsid w:val="00B62C8B"/>
    <w:rsid w:val="00B63F10"/>
    <w:rsid w:val="00B6457B"/>
    <w:rsid w:val="00B64EF7"/>
    <w:rsid w:val="00B6588B"/>
    <w:rsid w:val="00B66A8A"/>
    <w:rsid w:val="00B700CB"/>
    <w:rsid w:val="00B71927"/>
    <w:rsid w:val="00B73434"/>
    <w:rsid w:val="00B7368C"/>
    <w:rsid w:val="00B73F29"/>
    <w:rsid w:val="00B74CF9"/>
    <w:rsid w:val="00B74FCA"/>
    <w:rsid w:val="00B75CDF"/>
    <w:rsid w:val="00B76271"/>
    <w:rsid w:val="00B76446"/>
    <w:rsid w:val="00B81AF3"/>
    <w:rsid w:val="00B84F4F"/>
    <w:rsid w:val="00B8547D"/>
    <w:rsid w:val="00B8551C"/>
    <w:rsid w:val="00B85539"/>
    <w:rsid w:val="00B862DC"/>
    <w:rsid w:val="00B8779E"/>
    <w:rsid w:val="00B87F2C"/>
    <w:rsid w:val="00B916B4"/>
    <w:rsid w:val="00B92F78"/>
    <w:rsid w:val="00B938A3"/>
    <w:rsid w:val="00B93A74"/>
    <w:rsid w:val="00B9487A"/>
    <w:rsid w:val="00B94AF3"/>
    <w:rsid w:val="00B94E83"/>
    <w:rsid w:val="00B96046"/>
    <w:rsid w:val="00B96646"/>
    <w:rsid w:val="00B97D3E"/>
    <w:rsid w:val="00BA1B0D"/>
    <w:rsid w:val="00BA3797"/>
    <w:rsid w:val="00BA4DED"/>
    <w:rsid w:val="00BA635D"/>
    <w:rsid w:val="00BA64CD"/>
    <w:rsid w:val="00BA6842"/>
    <w:rsid w:val="00BA6F6A"/>
    <w:rsid w:val="00BA7302"/>
    <w:rsid w:val="00BA7EC7"/>
    <w:rsid w:val="00BB00A6"/>
    <w:rsid w:val="00BB01AE"/>
    <w:rsid w:val="00BB2B01"/>
    <w:rsid w:val="00BB2B10"/>
    <w:rsid w:val="00BB2FDD"/>
    <w:rsid w:val="00BB3C5D"/>
    <w:rsid w:val="00BB41A9"/>
    <w:rsid w:val="00BB47B1"/>
    <w:rsid w:val="00BB5192"/>
    <w:rsid w:val="00BB69DB"/>
    <w:rsid w:val="00BC0F47"/>
    <w:rsid w:val="00BC11AF"/>
    <w:rsid w:val="00BC2D41"/>
    <w:rsid w:val="00BC3846"/>
    <w:rsid w:val="00BC4397"/>
    <w:rsid w:val="00BC45F4"/>
    <w:rsid w:val="00BC47DA"/>
    <w:rsid w:val="00BC51A0"/>
    <w:rsid w:val="00BC5559"/>
    <w:rsid w:val="00BC6553"/>
    <w:rsid w:val="00BC740B"/>
    <w:rsid w:val="00BC75FC"/>
    <w:rsid w:val="00BD06FA"/>
    <w:rsid w:val="00BD07A5"/>
    <w:rsid w:val="00BD0DC7"/>
    <w:rsid w:val="00BD2498"/>
    <w:rsid w:val="00BE01B8"/>
    <w:rsid w:val="00BE07F7"/>
    <w:rsid w:val="00BE1063"/>
    <w:rsid w:val="00BE15E1"/>
    <w:rsid w:val="00BE1BC4"/>
    <w:rsid w:val="00BE2555"/>
    <w:rsid w:val="00BE25CD"/>
    <w:rsid w:val="00BE273F"/>
    <w:rsid w:val="00BE2E66"/>
    <w:rsid w:val="00BE40EB"/>
    <w:rsid w:val="00BE531E"/>
    <w:rsid w:val="00BE5D1F"/>
    <w:rsid w:val="00BE70C4"/>
    <w:rsid w:val="00BF0A1B"/>
    <w:rsid w:val="00BF118C"/>
    <w:rsid w:val="00BF2213"/>
    <w:rsid w:val="00BF2332"/>
    <w:rsid w:val="00BF2DD8"/>
    <w:rsid w:val="00BF2ECE"/>
    <w:rsid w:val="00BF36BA"/>
    <w:rsid w:val="00BF4755"/>
    <w:rsid w:val="00BF4D85"/>
    <w:rsid w:val="00BF65CA"/>
    <w:rsid w:val="00BF7002"/>
    <w:rsid w:val="00C012D2"/>
    <w:rsid w:val="00C0167D"/>
    <w:rsid w:val="00C01748"/>
    <w:rsid w:val="00C0420F"/>
    <w:rsid w:val="00C05712"/>
    <w:rsid w:val="00C0648A"/>
    <w:rsid w:val="00C06FBB"/>
    <w:rsid w:val="00C07614"/>
    <w:rsid w:val="00C078A2"/>
    <w:rsid w:val="00C1072C"/>
    <w:rsid w:val="00C123F3"/>
    <w:rsid w:val="00C1312C"/>
    <w:rsid w:val="00C1338B"/>
    <w:rsid w:val="00C140D3"/>
    <w:rsid w:val="00C147A4"/>
    <w:rsid w:val="00C14C20"/>
    <w:rsid w:val="00C15413"/>
    <w:rsid w:val="00C16544"/>
    <w:rsid w:val="00C20528"/>
    <w:rsid w:val="00C21A8A"/>
    <w:rsid w:val="00C2296D"/>
    <w:rsid w:val="00C22FBA"/>
    <w:rsid w:val="00C24914"/>
    <w:rsid w:val="00C250D5"/>
    <w:rsid w:val="00C32569"/>
    <w:rsid w:val="00C32E40"/>
    <w:rsid w:val="00C33144"/>
    <w:rsid w:val="00C33E4F"/>
    <w:rsid w:val="00C35666"/>
    <w:rsid w:val="00C362E4"/>
    <w:rsid w:val="00C36848"/>
    <w:rsid w:val="00C368B9"/>
    <w:rsid w:val="00C36906"/>
    <w:rsid w:val="00C414AA"/>
    <w:rsid w:val="00C41E70"/>
    <w:rsid w:val="00C430D9"/>
    <w:rsid w:val="00C4314E"/>
    <w:rsid w:val="00C437B2"/>
    <w:rsid w:val="00C43BCB"/>
    <w:rsid w:val="00C453B0"/>
    <w:rsid w:val="00C4558B"/>
    <w:rsid w:val="00C45C5C"/>
    <w:rsid w:val="00C4629D"/>
    <w:rsid w:val="00C50741"/>
    <w:rsid w:val="00C51534"/>
    <w:rsid w:val="00C53290"/>
    <w:rsid w:val="00C53CD9"/>
    <w:rsid w:val="00C53EEE"/>
    <w:rsid w:val="00C541B7"/>
    <w:rsid w:val="00C54515"/>
    <w:rsid w:val="00C54FA6"/>
    <w:rsid w:val="00C54FC6"/>
    <w:rsid w:val="00C551C0"/>
    <w:rsid w:val="00C6088F"/>
    <w:rsid w:val="00C620D9"/>
    <w:rsid w:val="00C630FB"/>
    <w:rsid w:val="00C6362C"/>
    <w:rsid w:val="00C63960"/>
    <w:rsid w:val="00C64E40"/>
    <w:rsid w:val="00C64FF0"/>
    <w:rsid w:val="00C654F3"/>
    <w:rsid w:val="00C665F8"/>
    <w:rsid w:val="00C669DA"/>
    <w:rsid w:val="00C708A2"/>
    <w:rsid w:val="00C7197A"/>
    <w:rsid w:val="00C71F69"/>
    <w:rsid w:val="00C72A20"/>
    <w:rsid w:val="00C74005"/>
    <w:rsid w:val="00C74595"/>
    <w:rsid w:val="00C75EFC"/>
    <w:rsid w:val="00C7640D"/>
    <w:rsid w:val="00C7784C"/>
    <w:rsid w:val="00C8337B"/>
    <w:rsid w:val="00C85516"/>
    <w:rsid w:val="00C858AB"/>
    <w:rsid w:val="00C8629F"/>
    <w:rsid w:val="00C8650E"/>
    <w:rsid w:val="00C87AE3"/>
    <w:rsid w:val="00C87F78"/>
    <w:rsid w:val="00C9044E"/>
    <w:rsid w:val="00C90474"/>
    <w:rsid w:val="00C90FF7"/>
    <w:rsid w:val="00C916A7"/>
    <w:rsid w:val="00C92898"/>
    <w:rsid w:val="00C93D8D"/>
    <w:rsid w:val="00C94116"/>
    <w:rsid w:val="00C941F3"/>
    <w:rsid w:val="00C950D3"/>
    <w:rsid w:val="00C9526C"/>
    <w:rsid w:val="00C9579D"/>
    <w:rsid w:val="00C9643A"/>
    <w:rsid w:val="00C96E1B"/>
    <w:rsid w:val="00C97487"/>
    <w:rsid w:val="00C97E49"/>
    <w:rsid w:val="00CA03B2"/>
    <w:rsid w:val="00CA04DA"/>
    <w:rsid w:val="00CA0BE2"/>
    <w:rsid w:val="00CA1BD2"/>
    <w:rsid w:val="00CA240E"/>
    <w:rsid w:val="00CA4340"/>
    <w:rsid w:val="00CA4646"/>
    <w:rsid w:val="00CA4725"/>
    <w:rsid w:val="00CA652B"/>
    <w:rsid w:val="00CB2158"/>
    <w:rsid w:val="00CB2640"/>
    <w:rsid w:val="00CB33B2"/>
    <w:rsid w:val="00CB340C"/>
    <w:rsid w:val="00CB3DC8"/>
    <w:rsid w:val="00CB421B"/>
    <w:rsid w:val="00CB5987"/>
    <w:rsid w:val="00CB63B2"/>
    <w:rsid w:val="00CB640D"/>
    <w:rsid w:val="00CB7A82"/>
    <w:rsid w:val="00CB7DA4"/>
    <w:rsid w:val="00CC0E55"/>
    <w:rsid w:val="00CC2517"/>
    <w:rsid w:val="00CC4957"/>
    <w:rsid w:val="00CC4DF1"/>
    <w:rsid w:val="00CC4E94"/>
    <w:rsid w:val="00CC5F7C"/>
    <w:rsid w:val="00CC607B"/>
    <w:rsid w:val="00CC6C97"/>
    <w:rsid w:val="00CC7C67"/>
    <w:rsid w:val="00CD0209"/>
    <w:rsid w:val="00CD0397"/>
    <w:rsid w:val="00CD188E"/>
    <w:rsid w:val="00CD2DD2"/>
    <w:rsid w:val="00CD2DF0"/>
    <w:rsid w:val="00CD3016"/>
    <w:rsid w:val="00CD36B6"/>
    <w:rsid w:val="00CD460D"/>
    <w:rsid w:val="00CD6432"/>
    <w:rsid w:val="00CD6D4F"/>
    <w:rsid w:val="00CD74F5"/>
    <w:rsid w:val="00CE0ACF"/>
    <w:rsid w:val="00CE22F5"/>
    <w:rsid w:val="00CE24DA"/>
    <w:rsid w:val="00CE34E3"/>
    <w:rsid w:val="00CE3A01"/>
    <w:rsid w:val="00CE3E37"/>
    <w:rsid w:val="00CE4C13"/>
    <w:rsid w:val="00CE5238"/>
    <w:rsid w:val="00CE652D"/>
    <w:rsid w:val="00CE7514"/>
    <w:rsid w:val="00CE7B56"/>
    <w:rsid w:val="00CF06AA"/>
    <w:rsid w:val="00CF2014"/>
    <w:rsid w:val="00CF26D0"/>
    <w:rsid w:val="00CF3B2D"/>
    <w:rsid w:val="00CF4558"/>
    <w:rsid w:val="00CF51A1"/>
    <w:rsid w:val="00CF6F56"/>
    <w:rsid w:val="00CF7ADC"/>
    <w:rsid w:val="00CF7E5E"/>
    <w:rsid w:val="00D0022E"/>
    <w:rsid w:val="00D01658"/>
    <w:rsid w:val="00D01CBE"/>
    <w:rsid w:val="00D02315"/>
    <w:rsid w:val="00D02F2B"/>
    <w:rsid w:val="00D04605"/>
    <w:rsid w:val="00D06027"/>
    <w:rsid w:val="00D109F9"/>
    <w:rsid w:val="00D1142C"/>
    <w:rsid w:val="00D11C2D"/>
    <w:rsid w:val="00D11D73"/>
    <w:rsid w:val="00D11F08"/>
    <w:rsid w:val="00D1395E"/>
    <w:rsid w:val="00D14C48"/>
    <w:rsid w:val="00D16058"/>
    <w:rsid w:val="00D16C62"/>
    <w:rsid w:val="00D17E34"/>
    <w:rsid w:val="00D204E4"/>
    <w:rsid w:val="00D212B7"/>
    <w:rsid w:val="00D22321"/>
    <w:rsid w:val="00D23207"/>
    <w:rsid w:val="00D2342B"/>
    <w:rsid w:val="00D248DE"/>
    <w:rsid w:val="00D2544C"/>
    <w:rsid w:val="00D254F2"/>
    <w:rsid w:val="00D260BD"/>
    <w:rsid w:val="00D265C6"/>
    <w:rsid w:val="00D27B37"/>
    <w:rsid w:val="00D27DD5"/>
    <w:rsid w:val="00D3066B"/>
    <w:rsid w:val="00D32747"/>
    <w:rsid w:val="00D35071"/>
    <w:rsid w:val="00D3582B"/>
    <w:rsid w:val="00D35BD1"/>
    <w:rsid w:val="00D3607A"/>
    <w:rsid w:val="00D362BD"/>
    <w:rsid w:val="00D37014"/>
    <w:rsid w:val="00D374D5"/>
    <w:rsid w:val="00D37D43"/>
    <w:rsid w:val="00D419D1"/>
    <w:rsid w:val="00D41A2A"/>
    <w:rsid w:val="00D43A4F"/>
    <w:rsid w:val="00D441A8"/>
    <w:rsid w:val="00D44ECD"/>
    <w:rsid w:val="00D46895"/>
    <w:rsid w:val="00D47472"/>
    <w:rsid w:val="00D47DDD"/>
    <w:rsid w:val="00D509E1"/>
    <w:rsid w:val="00D51210"/>
    <w:rsid w:val="00D5214F"/>
    <w:rsid w:val="00D530A5"/>
    <w:rsid w:val="00D53821"/>
    <w:rsid w:val="00D564BB"/>
    <w:rsid w:val="00D57C93"/>
    <w:rsid w:val="00D600F9"/>
    <w:rsid w:val="00D606AF"/>
    <w:rsid w:val="00D640CE"/>
    <w:rsid w:val="00D64184"/>
    <w:rsid w:val="00D660AE"/>
    <w:rsid w:val="00D67686"/>
    <w:rsid w:val="00D67F61"/>
    <w:rsid w:val="00D70709"/>
    <w:rsid w:val="00D70CF4"/>
    <w:rsid w:val="00D71BCF"/>
    <w:rsid w:val="00D740C4"/>
    <w:rsid w:val="00D74D80"/>
    <w:rsid w:val="00D75AA3"/>
    <w:rsid w:val="00D774F7"/>
    <w:rsid w:val="00D776CE"/>
    <w:rsid w:val="00D77D9D"/>
    <w:rsid w:val="00D80CE8"/>
    <w:rsid w:val="00D819CA"/>
    <w:rsid w:val="00D81BB1"/>
    <w:rsid w:val="00D81CF2"/>
    <w:rsid w:val="00D82D4A"/>
    <w:rsid w:val="00D82DBF"/>
    <w:rsid w:val="00D83EA8"/>
    <w:rsid w:val="00D841E3"/>
    <w:rsid w:val="00D8542D"/>
    <w:rsid w:val="00D8624C"/>
    <w:rsid w:val="00D86711"/>
    <w:rsid w:val="00D872DC"/>
    <w:rsid w:val="00D904EA"/>
    <w:rsid w:val="00D90AE2"/>
    <w:rsid w:val="00D93957"/>
    <w:rsid w:val="00D93BF3"/>
    <w:rsid w:val="00D940A6"/>
    <w:rsid w:val="00D951AE"/>
    <w:rsid w:val="00D96387"/>
    <w:rsid w:val="00D9681B"/>
    <w:rsid w:val="00D9704C"/>
    <w:rsid w:val="00DA0789"/>
    <w:rsid w:val="00DA0CB6"/>
    <w:rsid w:val="00DA13EA"/>
    <w:rsid w:val="00DA182A"/>
    <w:rsid w:val="00DA38EB"/>
    <w:rsid w:val="00DA393F"/>
    <w:rsid w:val="00DA3E4B"/>
    <w:rsid w:val="00DA3F0E"/>
    <w:rsid w:val="00DA4341"/>
    <w:rsid w:val="00DA5FD9"/>
    <w:rsid w:val="00DA6619"/>
    <w:rsid w:val="00DA70D5"/>
    <w:rsid w:val="00DB0C0A"/>
    <w:rsid w:val="00DB1B4C"/>
    <w:rsid w:val="00DB24A8"/>
    <w:rsid w:val="00DB3B69"/>
    <w:rsid w:val="00DB3BCD"/>
    <w:rsid w:val="00DB3EA3"/>
    <w:rsid w:val="00DB50BC"/>
    <w:rsid w:val="00DB5798"/>
    <w:rsid w:val="00DB5811"/>
    <w:rsid w:val="00DB60EF"/>
    <w:rsid w:val="00DB6A88"/>
    <w:rsid w:val="00DB6ECB"/>
    <w:rsid w:val="00DB7CC6"/>
    <w:rsid w:val="00DC03B1"/>
    <w:rsid w:val="00DC0B87"/>
    <w:rsid w:val="00DC0F02"/>
    <w:rsid w:val="00DC12E0"/>
    <w:rsid w:val="00DC2353"/>
    <w:rsid w:val="00DC3DD5"/>
    <w:rsid w:val="00DC484D"/>
    <w:rsid w:val="00DC4C2F"/>
    <w:rsid w:val="00DC4DF9"/>
    <w:rsid w:val="00DC6387"/>
    <w:rsid w:val="00DC6A71"/>
    <w:rsid w:val="00DD00A5"/>
    <w:rsid w:val="00DD036F"/>
    <w:rsid w:val="00DD0DBB"/>
    <w:rsid w:val="00DD1399"/>
    <w:rsid w:val="00DD28D0"/>
    <w:rsid w:val="00DD31B4"/>
    <w:rsid w:val="00DD320A"/>
    <w:rsid w:val="00DD3360"/>
    <w:rsid w:val="00DD392D"/>
    <w:rsid w:val="00DD3AEE"/>
    <w:rsid w:val="00DD5189"/>
    <w:rsid w:val="00DD5344"/>
    <w:rsid w:val="00DD5BA0"/>
    <w:rsid w:val="00DD5D06"/>
    <w:rsid w:val="00DD66EA"/>
    <w:rsid w:val="00DD72BD"/>
    <w:rsid w:val="00DD7375"/>
    <w:rsid w:val="00DE069C"/>
    <w:rsid w:val="00DE0CC4"/>
    <w:rsid w:val="00DE10A9"/>
    <w:rsid w:val="00DE1560"/>
    <w:rsid w:val="00DE1EE7"/>
    <w:rsid w:val="00DE2419"/>
    <w:rsid w:val="00DE31C8"/>
    <w:rsid w:val="00DE427B"/>
    <w:rsid w:val="00DE49C1"/>
    <w:rsid w:val="00DE4A20"/>
    <w:rsid w:val="00DF2036"/>
    <w:rsid w:val="00DF330E"/>
    <w:rsid w:val="00DF34AB"/>
    <w:rsid w:val="00DF35C5"/>
    <w:rsid w:val="00DF5A1B"/>
    <w:rsid w:val="00DF5EC0"/>
    <w:rsid w:val="00DF6D88"/>
    <w:rsid w:val="00E003CD"/>
    <w:rsid w:val="00E004D8"/>
    <w:rsid w:val="00E027CB"/>
    <w:rsid w:val="00E027EF"/>
    <w:rsid w:val="00E0357D"/>
    <w:rsid w:val="00E0463E"/>
    <w:rsid w:val="00E0526D"/>
    <w:rsid w:val="00E06489"/>
    <w:rsid w:val="00E06D49"/>
    <w:rsid w:val="00E07FEF"/>
    <w:rsid w:val="00E10FD3"/>
    <w:rsid w:val="00E11134"/>
    <w:rsid w:val="00E1166C"/>
    <w:rsid w:val="00E128DC"/>
    <w:rsid w:val="00E129E9"/>
    <w:rsid w:val="00E12E11"/>
    <w:rsid w:val="00E1379B"/>
    <w:rsid w:val="00E148FB"/>
    <w:rsid w:val="00E14C93"/>
    <w:rsid w:val="00E153E9"/>
    <w:rsid w:val="00E15802"/>
    <w:rsid w:val="00E172DE"/>
    <w:rsid w:val="00E17AA1"/>
    <w:rsid w:val="00E218CE"/>
    <w:rsid w:val="00E22682"/>
    <w:rsid w:val="00E23375"/>
    <w:rsid w:val="00E239B7"/>
    <w:rsid w:val="00E241A7"/>
    <w:rsid w:val="00E251B8"/>
    <w:rsid w:val="00E25BAC"/>
    <w:rsid w:val="00E26C21"/>
    <w:rsid w:val="00E3015B"/>
    <w:rsid w:val="00E31341"/>
    <w:rsid w:val="00E31795"/>
    <w:rsid w:val="00E321D6"/>
    <w:rsid w:val="00E32330"/>
    <w:rsid w:val="00E33495"/>
    <w:rsid w:val="00E336BA"/>
    <w:rsid w:val="00E352E4"/>
    <w:rsid w:val="00E36295"/>
    <w:rsid w:val="00E36468"/>
    <w:rsid w:val="00E422ED"/>
    <w:rsid w:val="00E4270F"/>
    <w:rsid w:val="00E436B8"/>
    <w:rsid w:val="00E4390A"/>
    <w:rsid w:val="00E43999"/>
    <w:rsid w:val="00E43AE7"/>
    <w:rsid w:val="00E43C4B"/>
    <w:rsid w:val="00E44C40"/>
    <w:rsid w:val="00E47B6A"/>
    <w:rsid w:val="00E47CC7"/>
    <w:rsid w:val="00E5091E"/>
    <w:rsid w:val="00E510DC"/>
    <w:rsid w:val="00E512AB"/>
    <w:rsid w:val="00E53BAF"/>
    <w:rsid w:val="00E54078"/>
    <w:rsid w:val="00E54987"/>
    <w:rsid w:val="00E54E28"/>
    <w:rsid w:val="00E556C8"/>
    <w:rsid w:val="00E55D4A"/>
    <w:rsid w:val="00E56128"/>
    <w:rsid w:val="00E56BAB"/>
    <w:rsid w:val="00E56BF8"/>
    <w:rsid w:val="00E5793A"/>
    <w:rsid w:val="00E60AAF"/>
    <w:rsid w:val="00E611E9"/>
    <w:rsid w:val="00E6223B"/>
    <w:rsid w:val="00E62F2C"/>
    <w:rsid w:val="00E63CBE"/>
    <w:rsid w:val="00E64413"/>
    <w:rsid w:val="00E646D6"/>
    <w:rsid w:val="00E64777"/>
    <w:rsid w:val="00E66E48"/>
    <w:rsid w:val="00E70112"/>
    <w:rsid w:val="00E7076B"/>
    <w:rsid w:val="00E70878"/>
    <w:rsid w:val="00E712E3"/>
    <w:rsid w:val="00E722B1"/>
    <w:rsid w:val="00E724D0"/>
    <w:rsid w:val="00E7330C"/>
    <w:rsid w:val="00E74A52"/>
    <w:rsid w:val="00E74D51"/>
    <w:rsid w:val="00E7696B"/>
    <w:rsid w:val="00E77701"/>
    <w:rsid w:val="00E802BC"/>
    <w:rsid w:val="00E805C9"/>
    <w:rsid w:val="00E80F7D"/>
    <w:rsid w:val="00E81A79"/>
    <w:rsid w:val="00E82E0D"/>
    <w:rsid w:val="00E83BA0"/>
    <w:rsid w:val="00E853C2"/>
    <w:rsid w:val="00E85A04"/>
    <w:rsid w:val="00E868AA"/>
    <w:rsid w:val="00E8741B"/>
    <w:rsid w:val="00E87BCA"/>
    <w:rsid w:val="00E87ED1"/>
    <w:rsid w:val="00E9066E"/>
    <w:rsid w:val="00E90A03"/>
    <w:rsid w:val="00E91011"/>
    <w:rsid w:val="00E916FD"/>
    <w:rsid w:val="00E91CA0"/>
    <w:rsid w:val="00E9208F"/>
    <w:rsid w:val="00E92631"/>
    <w:rsid w:val="00E92CDC"/>
    <w:rsid w:val="00E9344E"/>
    <w:rsid w:val="00E93F34"/>
    <w:rsid w:val="00E94244"/>
    <w:rsid w:val="00E95987"/>
    <w:rsid w:val="00E97462"/>
    <w:rsid w:val="00E97A07"/>
    <w:rsid w:val="00E97F21"/>
    <w:rsid w:val="00EA0192"/>
    <w:rsid w:val="00EA122E"/>
    <w:rsid w:val="00EA41F4"/>
    <w:rsid w:val="00EA5F1B"/>
    <w:rsid w:val="00EA64A7"/>
    <w:rsid w:val="00EA6774"/>
    <w:rsid w:val="00EA67EB"/>
    <w:rsid w:val="00EA69DC"/>
    <w:rsid w:val="00EA6CED"/>
    <w:rsid w:val="00EA7BA2"/>
    <w:rsid w:val="00EA7FBE"/>
    <w:rsid w:val="00EB196D"/>
    <w:rsid w:val="00EB1C21"/>
    <w:rsid w:val="00EB1E3C"/>
    <w:rsid w:val="00EB23D3"/>
    <w:rsid w:val="00EB3319"/>
    <w:rsid w:val="00EB3701"/>
    <w:rsid w:val="00EB3EC4"/>
    <w:rsid w:val="00EB7E75"/>
    <w:rsid w:val="00EC07B0"/>
    <w:rsid w:val="00EC0819"/>
    <w:rsid w:val="00EC1711"/>
    <w:rsid w:val="00EC1B03"/>
    <w:rsid w:val="00EC1F3E"/>
    <w:rsid w:val="00EC22D8"/>
    <w:rsid w:val="00EC3106"/>
    <w:rsid w:val="00EC4DE2"/>
    <w:rsid w:val="00EC5E14"/>
    <w:rsid w:val="00EC5F0F"/>
    <w:rsid w:val="00EC5F6C"/>
    <w:rsid w:val="00EC7A0A"/>
    <w:rsid w:val="00EC7A6D"/>
    <w:rsid w:val="00EC7F39"/>
    <w:rsid w:val="00EC7FF3"/>
    <w:rsid w:val="00ED18CD"/>
    <w:rsid w:val="00ED1C3E"/>
    <w:rsid w:val="00ED1C8B"/>
    <w:rsid w:val="00ED260B"/>
    <w:rsid w:val="00ED2CD5"/>
    <w:rsid w:val="00ED2F6B"/>
    <w:rsid w:val="00ED3340"/>
    <w:rsid w:val="00ED3D4B"/>
    <w:rsid w:val="00ED48DA"/>
    <w:rsid w:val="00ED5341"/>
    <w:rsid w:val="00ED5777"/>
    <w:rsid w:val="00ED5C25"/>
    <w:rsid w:val="00ED79E1"/>
    <w:rsid w:val="00EE0675"/>
    <w:rsid w:val="00EE079F"/>
    <w:rsid w:val="00EE1831"/>
    <w:rsid w:val="00EE4C1F"/>
    <w:rsid w:val="00EE4D3A"/>
    <w:rsid w:val="00EE4F46"/>
    <w:rsid w:val="00EE50DC"/>
    <w:rsid w:val="00EE5330"/>
    <w:rsid w:val="00EE6667"/>
    <w:rsid w:val="00EE6D4D"/>
    <w:rsid w:val="00EF1C2C"/>
    <w:rsid w:val="00EF5164"/>
    <w:rsid w:val="00EF55C8"/>
    <w:rsid w:val="00EF5676"/>
    <w:rsid w:val="00F00AC3"/>
    <w:rsid w:val="00F00C39"/>
    <w:rsid w:val="00F01218"/>
    <w:rsid w:val="00F016F8"/>
    <w:rsid w:val="00F024DC"/>
    <w:rsid w:val="00F02689"/>
    <w:rsid w:val="00F0556F"/>
    <w:rsid w:val="00F05935"/>
    <w:rsid w:val="00F06695"/>
    <w:rsid w:val="00F104F2"/>
    <w:rsid w:val="00F1054A"/>
    <w:rsid w:val="00F10C3A"/>
    <w:rsid w:val="00F11500"/>
    <w:rsid w:val="00F118B2"/>
    <w:rsid w:val="00F1268D"/>
    <w:rsid w:val="00F126F8"/>
    <w:rsid w:val="00F12D56"/>
    <w:rsid w:val="00F132D5"/>
    <w:rsid w:val="00F13C4C"/>
    <w:rsid w:val="00F13C71"/>
    <w:rsid w:val="00F17C6D"/>
    <w:rsid w:val="00F22115"/>
    <w:rsid w:val="00F22C1F"/>
    <w:rsid w:val="00F22EDC"/>
    <w:rsid w:val="00F235FC"/>
    <w:rsid w:val="00F240BB"/>
    <w:rsid w:val="00F24AF2"/>
    <w:rsid w:val="00F24C76"/>
    <w:rsid w:val="00F25B7B"/>
    <w:rsid w:val="00F25D02"/>
    <w:rsid w:val="00F268F2"/>
    <w:rsid w:val="00F26DAC"/>
    <w:rsid w:val="00F27E7C"/>
    <w:rsid w:val="00F315C1"/>
    <w:rsid w:val="00F3391F"/>
    <w:rsid w:val="00F33CB8"/>
    <w:rsid w:val="00F33DE2"/>
    <w:rsid w:val="00F372F1"/>
    <w:rsid w:val="00F37DC6"/>
    <w:rsid w:val="00F40958"/>
    <w:rsid w:val="00F4118B"/>
    <w:rsid w:val="00F41B95"/>
    <w:rsid w:val="00F41E40"/>
    <w:rsid w:val="00F42922"/>
    <w:rsid w:val="00F438E7"/>
    <w:rsid w:val="00F43E52"/>
    <w:rsid w:val="00F45B0B"/>
    <w:rsid w:val="00F47280"/>
    <w:rsid w:val="00F4754C"/>
    <w:rsid w:val="00F500AF"/>
    <w:rsid w:val="00F511A3"/>
    <w:rsid w:val="00F54154"/>
    <w:rsid w:val="00F549A2"/>
    <w:rsid w:val="00F554AF"/>
    <w:rsid w:val="00F56CAB"/>
    <w:rsid w:val="00F57685"/>
    <w:rsid w:val="00F578BB"/>
    <w:rsid w:val="00F57FED"/>
    <w:rsid w:val="00F602DB"/>
    <w:rsid w:val="00F6262B"/>
    <w:rsid w:val="00F63CCA"/>
    <w:rsid w:val="00F65D20"/>
    <w:rsid w:val="00F66BA9"/>
    <w:rsid w:val="00F671B7"/>
    <w:rsid w:val="00F675BF"/>
    <w:rsid w:val="00F67BB0"/>
    <w:rsid w:val="00F7085B"/>
    <w:rsid w:val="00F70C69"/>
    <w:rsid w:val="00F715C4"/>
    <w:rsid w:val="00F715FF"/>
    <w:rsid w:val="00F71975"/>
    <w:rsid w:val="00F72D15"/>
    <w:rsid w:val="00F72FF2"/>
    <w:rsid w:val="00F74FAA"/>
    <w:rsid w:val="00F75BFA"/>
    <w:rsid w:val="00F75FEE"/>
    <w:rsid w:val="00F80360"/>
    <w:rsid w:val="00F83AB5"/>
    <w:rsid w:val="00F83C9D"/>
    <w:rsid w:val="00F842C6"/>
    <w:rsid w:val="00F8668E"/>
    <w:rsid w:val="00F869BB"/>
    <w:rsid w:val="00F8708F"/>
    <w:rsid w:val="00F9057B"/>
    <w:rsid w:val="00F92001"/>
    <w:rsid w:val="00F93490"/>
    <w:rsid w:val="00F95061"/>
    <w:rsid w:val="00F957B7"/>
    <w:rsid w:val="00F95DBA"/>
    <w:rsid w:val="00F96CB2"/>
    <w:rsid w:val="00F9771C"/>
    <w:rsid w:val="00F979DE"/>
    <w:rsid w:val="00F97B6C"/>
    <w:rsid w:val="00FA0D88"/>
    <w:rsid w:val="00FA0DA6"/>
    <w:rsid w:val="00FA17EA"/>
    <w:rsid w:val="00FA25CA"/>
    <w:rsid w:val="00FA375A"/>
    <w:rsid w:val="00FA3AE3"/>
    <w:rsid w:val="00FA3F97"/>
    <w:rsid w:val="00FA6625"/>
    <w:rsid w:val="00FB0270"/>
    <w:rsid w:val="00FB08D5"/>
    <w:rsid w:val="00FB0E87"/>
    <w:rsid w:val="00FB226F"/>
    <w:rsid w:val="00FB3A11"/>
    <w:rsid w:val="00FB3FE7"/>
    <w:rsid w:val="00FB4A7C"/>
    <w:rsid w:val="00FB6143"/>
    <w:rsid w:val="00FB6FFE"/>
    <w:rsid w:val="00FB7579"/>
    <w:rsid w:val="00FB7C66"/>
    <w:rsid w:val="00FC37C0"/>
    <w:rsid w:val="00FC382E"/>
    <w:rsid w:val="00FC7075"/>
    <w:rsid w:val="00FC774A"/>
    <w:rsid w:val="00FC77DE"/>
    <w:rsid w:val="00FC788F"/>
    <w:rsid w:val="00FC7EB6"/>
    <w:rsid w:val="00FC7F3A"/>
    <w:rsid w:val="00FD00D7"/>
    <w:rsid w:val="00FD04AD"/>
    <w:rsid w:val="00FD0793"/>
    <w:rsid w:val="00FD0D91"/>
    <w:rsid w:val="00FD1174"/>
    <w:rsid w:val="00FD229B"/>
    <w:rsid w:val="00FD26EB"/>
    <w:rsid w:val="00FD27C3"/>
    <w:rsid w:val="00FD3DCF"/>
    <w:rsid w:val="00FD5450"/>
    <w:rsid w:val="00FD5D19"/>
    <w:rsid w:val="00FE081A"/>
    <w:rsid w:val="00FE0E48"/>
    <w:rsid w:val="00FE1D95"/>
    <w:rsid w:val="00FE40AC"/>
    <w:rsid w:val="00FE4685"/>
    <w:rsid w:val="00FE4D0A"/>
    <w:rsid w:val="00FE53FF"/>
    <w:rsid w:val="00FE54F4"/>
    <w:rsid w:val="00FE54FD"/>
    <w:rsid w:val="00FE5C35"/>
    <w:rsid w:val="00FE7E9F"/>
    <w:rsid w:val="00FF1DF8"/>
    <w:rsid w:val="00FF351C"/>
    <w:rsid w:val="00FF3530"/>
    <w:rsid w:val="00FF4658"/>
    <w:rsid w:val="00FF68BC"/>
    <w:rsid w:val="00FF7252"/>
    <w:rsid w:val="00FF72B2"/>
    <w:rsid w:val="00FF7699"/>
    <w:rsid w:val="00FF782C"/>
    <w:rsid w:val="00FF7E4B"/>
  </w:rsids>
  <m:mathPr>
    <m:mathFont m:val="Cambria Math"/>
    <m:brkBin m:val="before"/>
    <m:brkBinSub m:val="--"/>
    <m:smallFrac/>
    <m:dispDef/>
    <m:lMargin m:val="0"/>
    <m:rMargin m:val="0"/>
    <m:defJc m:val="centerGroup"/>
    <m:wrapIndent m:val="1440"/>
    <m:intLim m:val="subSup"/>
    <m:naryLim m:val="undOvr"/>
  </m:mathPr>
  <w:themeFontLang w:val="sl-SI"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4089F"/>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BE25CD"/>
    <w:pPr>
      <w:keepNext/>
      <w:spacing w:before="60" w:after="60"/>
      <w:outlineLvl w:val="0"/>
    </w:pPr>
    <w:rPr>
      <w:rFonts w:cs="Arial"/>
      <w:b/>
      <w:szCs w:val="20"/>
      <w:lang w:eastAsia="sl-SI"/>
    </w:rPr>
  </w:style>
  <w:style w:type="paragraph" w:styleId="Naslov2">
    <w:name w:val="heading 2"/>
    <w:basedOn w:val="Navaden"/>
    <w:next w:val="Navaden"/>
    <w:link w:val="Naslov2Znak"/>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qFormat/>
    <w:rsid w:val="00DC4C2F"/>
    <w:pPr>
      <w:keepNext/>
      <w:spacing w:before="240" w:after="60" w:line="240" w:lineRule="auto"/>
      <w:jc w:val="both"/>
      <w:outlineLvl w:val="2"/>
    </w:pPr>
    <w:rPr>
      <w:rFonts w:cs="Arial"/>
      <w:b/>
      <w:bCs/>
      <w:sz w:val="26"/>
      <w:szCs w:val="26"/>
    </w:rPr>
  </w:style>
  <w:style w:type="paragraph" w:styleId="Naslov4">
    <w:name w:val="heading 4"/>
    <w:basedOn w:val="Navaden"/>
    <w:next w:val="Navaden"/>
    <w:link w:val="Naslov4Znak"/>
    <w:autoRedefine/>
    <w:qFormat/>
    <w:rsid w:val="006C1C49"/>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qFormat/>
    <w:rsid w:val="006C1C49"/>
    <w:pPr>
      <w:spacing w:before="240" w:after="60"/>
      <w:outlineLvl w:val="7"/>
    </w:pPr>
    <w:rPr>
      <w:rFonts w:ascii="Times New Roman" w:hAnsi="Times New Roman"/>
      <w:i/>
      <w:iCs/>
      <w:sz w:val="24"/>
    </w:rPr>
  </w:style>
  <w:style w:type="paragraph" w:styleId="Naslov9">
    <w:name w:val="heading 9"/>
    <w:basedOn w:val="Navaden"/>
    <w:next w:val="Navaden"/>
    <w:link w:val="Naslov9Znak"/>
    <w:qFormat/>
    <w:rsid w:val="006C1C49"/>
    <w:pPr>
      <w:spacing w:before="240" w:after="60"/>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locked/>
    <w:rsid w:val="00BE25CD"/>
    <w:rPr>
      <w:rFonts w:ascii="Arial" w:hAnsi="Arial" w:cs="Arial"/>
      <w:b/>
    </w:rPr>
  </w:style>
  <w:style w:type="character" w:customStyle="1" w:styleId="Naslov2Znak">
    <w:name w:val="Naslov 2 Znak"/>
    <w:link w:val="Naslov2"/>
    <w:rsid w:val="002936C3"/>
    <w:rPr>
      <w:rFonts w:ascii="Arial" w:hAnsi="Arial" w:cs="Arial"/>
      <w:b/>
      <w:bCs/>
      <w:i/>
      <w:iCs/>
      <w:sz w:val="28"/>
      <w:szCs w:val="28"/>
      <w:lang w:val="sl-SI" w:eastAsia="en-US" w:bidi="ar-SA"/>
    </w:rPr>
  </w:style>
  <w:style w:type="character" w:customStyle="1" w:styleId="Naslov4Znak">
    <w:name w:val="Naslov 4 Znak"/>
    <w:link w:val="Naslov4"/>
    <w:semiHidden/>
    <w:locked/>
    <w:rsid w:val="006C1C49"/>
    <w:rPr>
      <w:b/>
      <w:i/>
      <w:sz w:val="24"/>
      <w:lang w:val="sl-SI" w:eastAsia="sl-SI" w:bidi="ar-SA"/>
    </w:rPr>
  </w:style>
  <w:style w:type="character" w:customStyle="1" w:styleId="Naslov6Znak">
    <w:name w:val="Naslov 6 Znak"/>
    <w:link w:val="Naslov6"/>
    <w:semiHidden/>
    <w:locked/>
    <w:rsid w:val="006C1C49"/>
    <w:rPr>
      <w:b/>
      <w:bCs/>
      <w:sz w:val="22"/>
      <w:szCs w:val="22"/>
      <w:lang w:val="sl-SI" w:eastAsia="sl-SI" w:bidi="ar-SA"/>
    </w:rPr>
  </w:style>
  <w:style w:type="character" w:customStyle="1" w:styleId="Naslov8Znak">
    <w:name w:val="Naslov 8 Znak"/>
    <w:link w:val="Naslov8"/>
    <w:locked/>
    <w:rsid w:val="006C1C49"/>
    <w:rPr>
      <w:i/>
      <w:iCs/>
      <w:sz w:val="24"/>
      <w:szCs w:val="24"/>
      <w:lang w:val="en-US" w:eastAsia="en-US" w:bidi="ar-SA"/>
    </w:rPr>
  </w:style>
  <w:style w:type="character" w:customStyle="1" w:styleId="Naslov9Znak">
    <w:name w:val="Naslov 9 Znak"/>
    <w:link w:val="Naslov9"/>
    <w:locked/>
    <w:rsid w:val="006C1C49"/>
    <w:rPr>
      <w:rFonts w:ascii="Arial" w:hAnsi="Arial" w:cs="Arial"/>
      <w:sz w:val="22"/>
      <w:szCs w:val="22"/>
      <w:lang w:val="en-US" w:eastAsia="en-US" w:bidi="ar-SA"/>
    </w:rPr>
  </w:style>
  <w:style w:type="paragraph" w:styleId="Glava">
    <w:name w:val="header"/>
    <w:basedOn w:val="Navaden"/>
    <w:link w:val="GlavaZnak"/>
    <w:uiPriority w:val="99"/>
    <w:rsid w:val="00AD2B87"/>
    <w:pPr>
      <w:tabs>
        <w:tab w:val="center" w:pos="4320"/>
        <w:tab w:val="right" w:pos="8640"/>
      </w:tabs>
    </w:pPr>
  </w:style>
  <w:style w:type="character" w:customStyle="1" w:styleId="GlavaZnak">
    <w:name w:val="Glava Znak"/>
    <w:link w:val="Glava"/>
    <w:uiPriority w:val="99"/>
    <w:locked/>
    <w:rsid w:val="006C1C49"/>
    <w:rPr>
      <w:rFonts w:ascii="Arial" w:hAnsi="Arial"/>
      <w:szCs w:val="24"/>
      <w:lang w:val="en-US" w:eastAsia="en-US" w:bidi="ar-SA"/>
    </w:rPr>
  </w:style>
  <w:style w:type="paragraph" w:styleId="Noga">
    <w:name w:val="footer"/>
    <w:basedOn w:val="Navaden"/>
    <w:link w:val="NogaZnak"/>
    <w:uiPriority w:val="99"/>
    <w:rsid w:val="00AD2B87"/>
    <w:pPr>
      <w:tabs>
        <w:tab w:val="center" w:pos="4320"/>
        <w:tab w:val="right" w:pos="8640"/>
      </w:tabs>
    </w:pPr>
  </w:style>
  <w:style w:type="character" w:customStyle="1" w:styleId="NogaZnak">
    <w:name w:val="Noga Znak"/>
    <w:link w:val="Noga"/>
    <w:uiPriority w:val="99"/>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semiHidden/>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w:basedOn w:val="Navaden"/>
    <w:link w:val="Sprotnaopomba-besediloZnak"/>
    <w:semiHidden/>
    <w:rsid w:val="00DC4C2F"/>
    <w:pPr>
      <w:spacing w:line="240" w:lineRule="auto"/>
      <w:jc w:val="both"/>
    </w:pPr>
    <w:rPr>
      <w:szCs w:val="20"/>
      <w:lang w:val="en-GB"/>
    </w:rPr>
  </w:style>
  <w:style w:type="character" w:customStyle="1" w:styleId="Sprotnaopomba-besediloZnak">
    <w:name w:val="Sprotna opomba - besedilo Znak"/>
    <w:aliases w:val="Footnote Znak,Fußnote Znak"/>
    <w:link w:val="Sprotnaopomba-besedilo"/>
    <w:semiHidden/>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numPr>
        <w:numId w:val="2"/>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eastAsia="sl-SI"/>
    </w:rPr>
  </w:style>
  <w:style w:type="character" w:customStyle="1" w:styleId="OddelekZnak1">
    <w:name w:val="Oddelek Znak1"/>
    <w:link w:val="Oddelek"/>
    <w:rsid w:val="00DC4C2F"/>
    <w:rPr>
      <w:rFonts w:ascii="Arial" w:hAnsi="Arial" w:cs="Arial"/>
      <w:b/>
      <w:sz w:val="22"/>
      <w:szCs w:val="22"/>
    </w:rPr>
  </w:style>
  <w:style w:type="paragraph" w:customStyle="1" w:styleId="Alineazaodstavkom">
    <w:name w:val="Alinea za odstavkom"/>
    <w:basedOn w:val="Navaden"/>
    <w:link w:val="AlineazaodstavkomZnak"/>
    <w:qFormat/>
    <w:rsid w:val="00DC4C2F"/>
    <w:pPr>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odstavkomZnak">
    <w:name w:val="Alinea za odstavkom Znak"/>
    <w:link w:val="Alineazaodstavkom"/>
    <w:rsid w:val="00DC4C2F"/>
    <w:rPr>
      <w:rFonts w:ascii="Arial" w:hAnsi="Arial" w:cs="Arial"/>
      <w:sz w:val="22"/>
      <w:szCs w:val="22"/>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semiHidden/>
    <w:rsid w:val="00E25BAC"/>
    <w:rPr>
      <w:rFonts w:ascii="Tahoma" w:hAnsi="Tahoma" w:cs="Tahoma"/>
      <w:sz w:val="16"/>
      <w:szCs w:val="16"/>
    </w:rPr>
  </w:style>
  <w:style w:type="character" w:customStyle="1" w:styleId="BesedilooblakaZnak">
    <w:name w:val="Besedilo oblačka Znak"/>
    <w:link w:val="Besedilooblaka"/>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style>
  <w:style w:type="character" w:customStyle="1" w:styleId="Telobesedila-zamikZnak">
    <w:name w:val="Telo besedila - zamik Znak"/>
    <w:link w:val="Telobesedila-zamik"/>
    <w:semiHidden/>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rPr>
  </w:style>
  <w:style w:type="paragraph" w:customStyle="1" w:styleId="rkovnatokazaodstavkom">
    <w:name w:val="Črkovna točka_za odstavkom"/>
    <w:basedOn w:val="Navaden"/>
    <w:link w:val="rkovnatokazaodstavkomZnak"/>
    <w:qFormat/>
    <w:rsid w:val="006C1C49"/>
    <w:pPr>
      <w:numPr>
        <w:numId w:val="3"/>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6C1C49"/>
    <w:pPr>
      <w:numPr>
        <w:numId w:val="1"/>
      </w:numPr>
    </w:pPr>
  </w:style>
  <w:style w:type="character" w:customStyle="1" w:styleId="OdsekZnak">
    <w:name w:val="Odsek Znak"/>
    <w:basedOn w:val="OddelekZnak1"/>
    <w:link w:val="Odsek"/>
    <w:locked/>
    <w:rsid w:val="006C1C49"/>
    <w:rPr>
      <w:rFonts w:ascii="Arial" w:hAnsi="Arial" w:cs="Arial"/>
      <w:b/>
      <w:sz w:val="22"/>
      <w:szCs w:val="22"/>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semiHidden/>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basedOn w:val="Navaden"/>
    <w:link w:val="PripombabesediloZnak"/>
    <w:semiHidden/>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semiHidden/>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basedOn w:val="Navaden"/>
    <w:uiPriority w:val="34"/>
    <w:qFormat/>
    <w:rsid w:val="006C1C49"/>
    <w:pPr>
      <w:spacing w:line="240" w:lineRule="auto"/>
      <w:ind w:left="720"/>
      <w:contextualSpacing/>
      <w:jc w:val="both"/>
    </w:pPr>
    <w:rPr>
      <w:rFonts w:ascii="Times New Roman" w:hAnsi="Times New Roman"/>
      <w:sz w:val="22"/>
      <w:szCs w:val="20"/>
      <w:lang w:eastAsia="sl-SI"/>
    </w:rPr>
  </w:style>
  <w:style w:type="character" w:styleId="Krepko">
    <w:name w:val="Strong"/>
    <w:uiPriority w:val="22"/>
    <w:qFormat/>
    <w:rsid w:val="006C1C49"/>
    <w:rPr>
      <w:rFonts w:cs="Times New Roman"/>
      <w:b/>
      <w:bCs/>
    </w:rPr>
  </w:style>
  <w:style w:type="paragraph" w:styleId="Telobesedila2">
    <w:name w:val="Body Text 2"/>
    <w:basedOn w:val="Navaden"/>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rPr>
  </w:style>
  <w:style w:type="paragraph" w:styleId="Naslov">
    <w:name w:val="Title"/>
    <w:basedOn w:val="Navaden"/>
    <w:next w:val="Navaden"/>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styleId="Zadevapripombe">
    <w:name w:val="annotation subject"/>
    <w:basedOn w:val="Pripombabesedilo"/>
    <w:next w:val="Pripombabesedilo"/>
    <w:semiHidden/>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pPr>
      <w:spacing w:line="240" w:lineRule="auto"/>
    </w:pPr>
    <w:rPr>
      <w:rFonts w:ascii="Courier New" w:hAnsi="Courier New" w:cs="Courier New"/>
      <w:szCs w:val="20"/>
      <w:lang w:eastAsia="sl-SI"/>
    </w:rPr>
  </w:style>
  <w:style w:type="character" w:styleId="Pripombasklic">
    <w:name w:val="annotation reference"/>
    <w:semiHidden/>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5"/>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5"/>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5"/>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5"/>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4"/>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6"/>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6"/>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6"/>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6"/>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6"/>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6"/>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6"/>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6"/>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6"/>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rFonts w:cs="Arial"/>
      <w:vanish/>
      <w:sz w:val="16"/>
      <w:szCs w:val="16"/>
      <w:lang w:eastAsia="sl-SI"/>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spacing w:line="240" w:lineRule="auto"/>
      <w:jc w:val="center"/>
    </w:pPr>
    <w:rPr>
      <w:rFonts w:cs="Arial"/>
      <w:vanish/>
      <w:sz w:val="16"/>
      <w:szCs w:val="16"/>
      <w:lang w:eastAsia="sl-SI"/>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character" w:customStyle="1" w:styleId="OdstavekZnak">
    <w:name w:val="Odstavek Znak"/>
    <w:link w:val="Odstavek"/>
    <w:rsid w:val="00191CC6"/>
    <w:rPr>
      <w:rFonts w:ascii="Arial" w:hAnsi="Arial" w:cs="Arial"/>
      <w:sz w:val="22"/>
      <w:szCs w:val="22"/>
    </w:rPr>
  </w:style>
  <w:style w:type="paragraph" w:customStyle="1" w:styleId="tevilnatoka0">
    <w:name w:val="tevilnatoka"/>
    <w:basedOn w:val="Navaden"/>
    <w:rsid w:val="00624EDC"/>
    <w:pPr>
      <w:spacing w:before="100" w:beforeAutospacing="1" w:after="100" w:afterAutospacing="1" w:line="240" w:lineRule="auto"/>
    </w:pPr>
    <w:rPr>
      <w:rFonts w:ascii="Times New Roman" w:hAnsi="Times New Roman"/>
      <w:sz w:val="24"/>
      <w:lang w:eastAsia="sl-SI"/>
    </w:rPr>
  </w:style>
  <w:style w:type="paragraph" w:customStyle="1" w:styleId="alineazatevilnotoko">
    <w:name w:val="alineazatevilnotoko"/>
    <w:basedOn w:val="Navaden"/>
    <w:rsid w:val="00624EDC"/>
    <w:pPr>
      <w:spacing w:before="100" w:beforeAutospacing="1" w:after="100" w:afterAutospacing="1" w:line="240" w:lineRule="auto"/>
    </w:pPr>
    <w:rPr>
      <w:rFonts w:ascii="Times New Roman" w:hAnsi="Times New Roman"/>
      <w:sz w:val="24"/>
      <w:lang w:eastAsia="sl-SI"/>
    </w:rPr>
  </w:style>
  <w:style w:type="character" w:customStyle="1" w:styleId="addmd">
    <w:name w:val="addmd"/>
    <w:rsid w:val="00B27870"/>
  </w:style>
  <w:style w:type="character" w:customStyle="1" w:styleId="mw-headline">
    <w:name w:val="mw-headline"/>
    <w:rsid w:val="00F92001"/>
  </w:style>
  <w:style w:type="character" w:customStyle="1" w:styleId="st">
    <w:name w:val="st"/>
    <w:rsid w:val="005D440A"/>
  </w:style>
  <w:style w:type="character" w:customStyle="1" w:styleId="FontStyle46">
    <w:name w:val="Font Style46"/>
    <w:rsid w:val="00B1351F"/>
    <w:rPr>
      <w:rFonts w:ascii="Arial" w:hAnsi="Arial" w:cs="Arial"/>
      <w:sz w:val="16"/>
      <w:szCs w:val="16"/>
    </w:rPr>
  </w:style>
  <w:style w:type="character" w:customStyle="1" w:styleId="FontStyle38">
    <w:name w:val="Font Style38"/>
    <w:rsid w:val="00812046"/>
    <w:rPr>
      <w:rFonts w:ascii="Arial" w:hAnsi="Arial" w:cs="Arial"/>
      <w:sz w:val="18"/>
      <w:szCs w:val="18"/>
    </w:rPr>
  </w:style>
  <w:style w:type="paragraph" w:customStyle="1" w:styleId="Style7">
    <w:name w:val="Style7"/>
    <w:basedOn w:val="Navaden"/>
    <w:rsid w:val="001C0A34"/>
    <w:pPr>
      <w:widowControl w:val="0"/>
      <w:autoSpaceDE w:val="0"/>
      <w:autoSpaceDN w:val="0"/>
      <w:adjustRightInd w:val="0"/>
      <w:spacing w:line="240" w:lineRule="auto"/>
    </w:pPr>
    <w:rPr>
      <w:sz w:val="24"/>
      <w:lang w:val="en-US"/>
    </w:rPr>
  </w:style>
  <w:style w:type="character" w:customStyle="1" w:styleId="FontStyle34">
    <w:name w:val="Font Style34"/>
    <w:rsid w:val="001C0A34"/>
    <w:rPr>
      <w:rFonts w:ascii="Arial" w:hAnsi="Arial" w:cs="Arial"/>
      <w:sz w:val="12"/>
      <w:szCs w:val="12"/>
    </w:rPr>
  </w:style>
  <w:style w:type="paragraph" w:customStyle="1" w:styleId="len">
    <w:name w:val="len"/>
    <w:basedOn w:val="Navaden"/>
    <w:rsid w:val="00F75BFA"/>
    <w:pPr>
      <w:spacing w:before="100" w:beforeAutospacing="1" w:after="100" w:afterAutospacing="1" w:line="240" w:lineRule="auto"/>
    </w:pPr>
    <w:rPr>
      <w:rFonts w:ascii="Times New Roman" w:hAnsi="Times New Roman"/>
      <w:sz w:val="24"/>
      <w:lang w:eastAsia="sl-SI"/>
    </w:rPr>
  </w:style>
  <w:style w:type="character" w:customStyle="1" w:styleId="notranslate">
    <w:name w:val="notranslate"/>
    <w:basedOn w:val="Privzetapisavaodstavka"/>
    <w:rsid w:val="00203098"/>
  </w:style>
  <w:style w:type="paragraph" w:customStyle="1" w:styleId="len0">
    <w:name w:val="Člen"/>
    <w:basedOn w:val="Navaden"/>
    <w:link w:val="lenZnak"/>
    <w:qFormat/>
    <w:rsid w:val="0083686E"/>
    <w:pPr>
      <w:suppressAutoHyphens/>
      <w:overflowPunct w:val="0"/>
      <w:autoSpaceDE w:val="0"/>
      <w:autoSpaceDN w:val="0"/>
      <w:adjustRightInd w:val="0"/>
      <w:spacing w:before="480" w:line="240" w:lineRule="auto"/>
      <w:jc w:val="center"/>
      <w:textAlignment w:val="baseline"/>
    </w:pPr>
    <w:rPr>
      <w:b/>
      <w:sz w:val="22"/>
      <w:szCs w:val="22"/>
      <w:lang w:val="x-none" w:eastAsia="x-none"/>
    </w:rPr>
  </w:style>
  <w:style w:type="character" w:customStyle="1" w:styleId="lenZnak">
    <w:name w:val="Člen Znak"/>
    <w:link w:val="len0"/>
    <w:rsid w:val="0083686E"/>
    <w:rPr>
      <w:rFonts w:ascii="Arial" w:hAnsi="Arial"/>
      <w:b/>
      <w:sz w:val="22"/>
      <w:szCs w:val="22"/>
      <w:lang w:val="x-none" w:eastAsia="x-none"/>
    </w:rPr>
  </w:style>
  <w:style w:type="paragraph" w:customStyle="1" w:styleId="lennaslov">
    <w:name w:val="Člen_naslov"/>
    <w:basedOn w:val="len0"/>
    <w:qFormat/>
    <w:rsid w:val="0083686E"/>
    <w:pPr>
      <w:spacing w:before="0"/>
    </w:pPr>
  </w:style>
  <w:style w:type="paragraph" w:customStyle="1" w:styleId="tevilnatoka">
    <w:name w:val="Številčna točka"/>
    <w:basedOn w:val="Navaden"/>
    <w:link w:val="tevilnatokaZnak"/>
    <w:qFormat/>
    <w:rsid w:val="00D2342B"/>
    <w:pPr>
      <w:numPr>
        <w:numId w:val="11"/>
      </w:numPr>
      <w:tabs>
        <w:tab w:val="left" w:pos="540"/>
        <w:tab w:val="left" w:pos="900"/>
      </w:tabs>
      <w:spacing w:line="240" w:lineRule="auto"/>
      <w:jc w:val="both"/>
    </w:pPr>
    <w:rPr>
      <w:sz w:val="22"/>
      <w:szCs w:val="22"/>
      <w:lang w:val="x-none" w:eastAsia="x-none"/>
    </w:rPr>
  </w:style>
  <w:style w:type="character" w:customStyle="1" w:styleId="tevilnatokaZnak">
    <w:name w:val="Številčna točka Znak"/>
    <w:link w:val="tevilnatoka"/>
    <w:rsid w:val="00054865"/>
    <w:rPr>
      <w:rFonts w:ascii="Arial" w:hAnsi="Arial"/>
      <w:sz w:val="22"/>
      <w:szCs w:val="2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4089F"/>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BE25CD"/>
    <w:pPr>
      <w:keepNext/>
      <w:spacing w:before="60" w:after="60"/>
      <w:outlineLvl w:val="0"/>
    </w:pPr>
    <w:rPr>
      <w:rFonts w:cs="Arial"/>
      <w:b/>
      <w:szCs w:val="20"/>
      <w:lang w:eastAsia="sl-SI"/>
    </w:rPr>
  </w:style>
  <w:style w:type="paragraph" w:styleId="Naslov2">
    <w:name w:val="heading 2"/>
    <w:basedOn w:val="Navaden"/>
    <w:next w:val="Navaden"/>
    <w:link w:val="Naslov2Znak"/>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qFormat/>
    <w:rsid w:val="00DC4C2F"/>
    <w:pPr>
      <w:keepNext/>
      <w:spacing w:before="240" w:after="60" w:line="240" w:lineRule="auto"/>
      <w:jc w:val="both"/>
      <w:outlineLvl w:val="2"/>
    </w:pPr>
    <w:rPr>
      <w:rFonts w:cs="Arial"/>
      <w:b/>
      <w:bCs/>
      <w:sz w:val="26"/>
      <w:szCs w:val="26"/>
    </w:rPr>
  </w:style>
  <w:style w:type="paragraph" w:styleId="Naslov4">
    <w:name w:val="heading 4"/>
    <w:basedOn w:val="Navaden"/>
    <w:next w:val="Navaden"/>
    <w:link w:val="Naslov4Znak"/>
    <w:autoRedefine/>
    <w:qFormat/>
    <w:rsid w:val="006C1C49"/>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qFormat/>
    <w:rsid w:val="006C1C49"/>
    <w:pPr>
      <w:spacing w:before="240" w:after="60"/>
      <w:outlineLvl w:val="7"/>
    </w:pPr>
    <w:rPr>
      <w:rFonts w:ascii="Times New Roman" w:hAnsi="Times New Roman"/>
      <w:i/>
      <w:iCs/>
      <w:sz w:val="24"/>
    </w:rPr>
  </w:style>
  <w:style w:type="paragraph" w:styleId="Naslov9">
    <w:name w:val="heading 9"/>
    <w:basedOn w:val="Navaden"/>
    <w:next w:val="Navaden"/>
    <w:link w:val="Naslov9Znak"/>
    <w:qFormat/>
    <w:rsid w:val="006C1C49"/>
    <w:pPr>
      <w:spacing w:before="240" w:after="60"/>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locked/>
    <w:rsid w:val="00BE25CD"/>
    <w:rPr>
      <w:rFonts w:ascii="Arial" w:hAnsi="Arial" w:cs="Arial"/>
      <w:b/>
    </w:rPr>
  </w:style>
  <w:style w:type="character" w:customStyle="1" w:styleId="Naslov2Znak">
    <w:name w:val="Naslov 2 Znak"/>
    <w:link w:val="Naslov2"/>
    <w:rsid w:val="002936C3"/>
    <w:rPr>
      <w:rFonts w:ascii="Arial" w:hAnsi="Arial" w:cs="Arial"/>
      <w:b/>
      <w:bCs/>
      <w:i/>
      <w:iCs/>
      <w:sz w:val="28"/>
      <w:szCs w:val="28"/>
      <w:lang w:val="sl-SI" w:eastAsia="en-US" w:bidi="ar-SA"/>
    </w:rPr>
  </w:style>
  <w:style w:type="character" w:customStyle="1" w:styleId="Naslov4Znak">
    <w:name w:val="Naslov 4 Znak"/>
    <w:link w:val="Naslov4"/>
    <w:semiHidden/>
    <w:locked/>
    <w:rsid w:val="006C1C49"/>
    <w:rPr>
      <w:b/>
      <w:i/>
      <w:sz w:val="24"/>
      <w:lang w:val="sl-SI" w:eastAsia="sl-SI" w:bidi="ar-SA"/>
    </w:rPr>
  </w:style>
  <w:style w:type="character" w:customStyle="1" w:styleId="Naslov6Znak">
    <w:name w:val="Naslov 6 Znak"/>
    <w:link w:val="Naslov6"/>
    <w:semiHidden/>
    <w:locked/>
    <w:rsid w:val="006C1C49"/>
    <w:rPr>
      <w:b/>
      <w:bCs/>
      <w:sz w:val="22"/>
      <w:szCs w:val="22"/>
      <w:lang w:val="sl-SI" w:eastAsia="sl-SI" w:bidi="ar-SA"/>
    </w:rPr>
  </w:style>
  <w:style w:type="character" w:customStyle="1" w:styleId="Naslov8Znak">
    <w:name w:val="Naslov 8 Znak"/>
    <w:link w:val="Naslov8"/>
    <w:locked/>
    <w:rsid w:val="006C1C49"/>
    <w:rPr>
      <w:i/>
      <w:iCs/>
      <w:sz w:val="24"/>
      <w:szCs w:val="24"/>
      <w:lang w:val="en-US" w:eastAsia="en-US" w:bidi="ar-SA"/>
    </w:rPr>
  </w:style>
  <w:style w:type="character" w:customStyle="1" w:styleId="Naslov9Znak">
    <w:name w:val="Naslov 9 Znak"/>
    <w:link w:val="Naslov9"/>
    <w:locked/>
    <w:rsid w:val="006C1C49"/>
    <w:rPr>
      <w:rFonts w:ascii="Arial" w:hAnsi="Arial" w:cs="Arial"/>
      <w:sz w:val="22"/>
      <w:szCs w:val="22"/>
      <w:lang w:val="en-US" w:eastAsia="en-US" w:bidi="ar-SA"/>
    </w:rPr>
  </w:style>
  <w:style w:type="paragraph" w:styleId="Glava">
    <w:name w:val="header"/>
    <w:basedOn w:val="Navaden"/>
    <w:link w:val="GlavaZnak"/>
    <w:uiPriority w:val="99"/>
    <w:rsid w:val="00AD2B87"/>
    <w:pPr>
      <w:tabs>
        <w:tab w:val="center" w:pos="4320"/>
        <w:tab w:val="right" w:pos="8640"/>
      </w:tabs>
    </w:pPr>
  </w:style>
  <w:style w:type="character" w:customStyle="1" w:styleId="GlavaZnak">
    <w:name w:val="Glava Znak"/>
    <w:link w:val="Glava"/>
    <w:uiPriority w:val="99"/>
    <w:locked/>
    <w:rsid w:val="006C1C49"/>
    <w:rPr>
      <w:rFonts w:ascii="Arial" w:hAnsi="Arial"/>
      <w:szCs w:val="24"/>
      <w:lang w:val="en-US" w:eastAsia="en-US" w:bidi="ar-SA"/>
    </w:rPr>
  </w:style>
  <w:style w:type="paragraph" w:styleId="Noga">
    <w:name w:val="footer"/>
    <w:basedOn w:val="Navaden"/>
    <w:link w:val="NogaZnak"/>
    <w:uiPriority w:val="99"/>
    <w:rsid w:val="00AD2B87"/>
    <w:pPr>
      <w:tabs>
        <w:tab w:val="center" w:pos="4320"/>
        <w:tab w:val="right" w:pos="8640"/>
      </w:tabs>
    </w:pPr>
  </w:style>
  <w:style w:type="character" w:customStyle="1" w:styleId="NogaZnak">
    <w:name w:val="Noga Znak"/>
    <w:link w:val="Noga"/>
    <w:uiPriority w:val="99"/>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semiHidden/>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w:basedOn w:val="Navaden"/>
    <w:link w:val="Sprotnaopomba-besediloZnak"/>
    <w:semiHidden/>
    <w:rsid w:val="00DC4C2F"/>
    <w:pPr>
      <w:spacing w:line="240" w:lineRule="auto"/>
      <w:jc w:val="both"/>
    </w:pPr>
    <w:rPr>
      <w:szCs w:val="20"/>
      <w:lang w:val="en-GB"/>
    </w:rPr>
  </w:style>
  <w:style w:type="character" w:customStyle="1" w:styleId="Sprotnaopomba-besediloZnak">
    <w:name w:val="Sprotna opomba - besedilo Znak"/>
    <w:aliases w:val="Footnote Znak,Fußnote Znak"/>
    <w:link w:val="Sprotnaopomba-besedilo"/>
    <w:semiHidden/>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numPr>
        <w:numId w:val="2"/>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eastAsia="sl-SI"/>
    </w:rPr>
  </w:style>
  <w:style w:type="character" w:customStyle="1" w:styleId="OddelekZnak1">
    <w:name w:val="Oddelek Znak1"/>
    <w:link w:val="Oddelek"/>
    <w:rsid w:val="00DC4C2F"/>
    <w:rPr>
      <w:rFonts w:ascii="Arial" w:hAnsi="Arial" w:cs="Arial"/>
      <w:b/>
      <w:sz w:val="22"/>
      <w:szCs w:val="22"/>
    </w:rPr>
  </w:style>
  <w:style w:type="paragraph" w:customStyle="1" w:styleId="Alineazaodstavkom">
    <w:name w:val="Alinea za odstavkom"/>
    <w:basedOn w:val="Navaden"/>
    <w:link w:val="AlineazaodstavkomZnak"/>
    <w:qFormat/>
    <w:rsid w:val="00DC4C2F"/>
    <w:pPr>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odstavkomZnak">
    <w:name w:val="Alinea za odstavkom Znak"/>
    <w:link w:val="Alineazaodstavkom"/>
    <w:rsid w:val="00DC4C2F"/>
    <w:rPr>
      <w:rFonts w:ascii="Arial" w:hAnsi="Arial" w:cs="Arial"/>
      <w:sz w:val="22"/>
      <w:szCs w:val="22"/>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semiHidden/>
    <w:rsid w:val="00E25BAC"/>
    <w:rPr>
      <w:rFonts w:ascii="Tahoma" w:hAnsi="Tahoma" w:cs="Tahoma"/>
      <w:sz w:val="16"/>
      <w:szCs w:val="16"/>
    </w:rPr>
  </w:style>
  <w:style w:type="character" w:customStyle="1" w:styleId="BesedilooblakaZnak">
    <w:name w:val="Besedilo oblačka Znak"/>
    <w:link w:val="Besedilooblaka"/>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style>
  <w:style w:type="character" w:customStyle="1" w:styleId="Telobesedila-zamikZnak">
    <w:name w:val="Telo besedila - zamik Znak"/>
    <w:link w:val="Telobesedila-zamik"/>
    <w:semiHidden/>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rPr>
  </w:style>
  <w:style w:type="paragraph" w:customStyle="1" w:styleId="rkovnatokazaodstavkom">
    <w:name w:val="Črkovna točka_za odstavkom"/>
    <w:basedOn w:val="Navaden"/>
    <w:link w:val="rkovnatokazaodstavkomZnak"/>
    <w:qFormat/>
    <w:rsid w:val="006C1C49"/>
    <w:pPr>
      <w:numPr>
        <w:numId w:val="3"/>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6C1C49"/>
    <w:pPr>
      <w:numPr>
        <w:numId w:val="1"/>
      </w:numPr>
    </w:pPr>
  </w:style>
  <w:style w:type="character" w:customStyle="1" w:styleId="OdsekZnak">
    <w:name w:val="Odsek Znak"/>
    <w:basedOn w:val="OddelekZnak1"/>
    <w:link w:val="Odsek"/>
    <w:locked/>
    <w:rsid w:val="006C1C49"/>
    <w:rPr>
      <w:rFonts w:ascii="Arial" w:hAnsi="Arial" w:cs="Arial"/>
      <w:b/>
      <w:sz w:val="22"/>
      <w:szCs w:val="22"/>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semiHidden/>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basedOn w:val="Navaden"/>
    <w:link w:val="PripombabesediloZnak"/>
    <w:semiHidden/>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semiHidden/>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basedOn w:val="Navaden"/>
    <w:uiPriority w:val="34"/>
    <w:qFormat/>
    <w:rsid w:val="006C1C49"/>
    <w:pPr>
      <w:spacing w:line="240" w:lineRule="auto"/>
      <w:ind w:left="720"/>
      <w:contextualSpacing/>
      <w:jc w:val="both"/>
    </w:pPr>
    <w:rPr>
      <w:rFonts w:ascii="Times New Roman" w:hAnsi="Times New Roman"/>
      <w:sz w:val="22"/>
      <w:szCs w:val="20"/>
      <w:lang w:eastAsia="sl-SI"/>
    </w:rPr>
  </w:style>
  <w:style w:type="character" w:styleId="Krepko">
    <w:name w:val="Strong"/>
    <w:uiPriority w:val="22"/>
    <w:qFormat/>
    <w:rsid w:val="006C1C49"/>
    <w:rPr>
      <w:rFonts w:cs="Times New Roman"/>
      <w:b/>
      <w:bCs/>
    </w:rPr>
  </w:style>
  <w:style w:type="paragraph" w:styleId="Telobesedila2">
    <w:name w:val="Body Text 2"/>
    <w:basedOn w:val="Navaden"/>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rPr>
  </w:style>
  <w:style w:type="paragraph" w:styleId="Naslov">
    <w:name w:val="Title"/>
    <w:basedOn w:val="Navaden"/>
    <w:next w:val="Navaden"/>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styleId="Zadevapripombe">
    <w:name w:val="annotation subject"/>
    <w:basedOn w:val="Pripombabesedilo"/>
    <w:next w:val="Pripombabesedilo"/>
    <w:semiHidden/>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pPr>
      <w:spacing w:line="240" w:lineRule="auto"/>
    </w:pPr>
    <w:rPr>
      <w:rFonts w:ascii="Courier New" w:hAnsi="Courier New" w:cs="Courier New"/>
      <w:szCs w:val="20"/>
      <w:lang w:eastAsia="sl-SI"/>
    </w:rPr>
  </w:style>
  <w:style w:type="character" w:styleId="Pripombasklic">
    <w:name w:val="annotation reference"/>
    <w:semiHidden/>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5"/>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5"/>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5"/>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5"/>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4"/>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6"/>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6"/>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6"/>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6"/>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6"/>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6"/>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6"/>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6"/>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6"/>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rFonts w:cs="Arial"/>
      <w:vanish/>
      <w:sz w:val="16"/>
      <w:szCs w:val="16"/>
      <w:lang w:eastAsia="sl-SI"/>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spacing w:line="240" w:lineRule="auto"/>
      <w:jc w:val="center"/>
    </w:pPr>
    <w:rPr>
      <w:rFonts w:cs="Arial"/>
      <w:vanish/>
      <w:sz w:val="16"/>
      <w:szCs w:val="16"/>
      <w:lang w:eastAsia="sl-SI"/>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character" w:customStyle="1" w:styleId="OdstavekZnak">
    <w:name w:val="Odstavek Znak"/>
    <w:link w:val="Odstavek"/>
    <w:rsid w:val="00191CC6"/>
    <w:rPr>
      <w:rFonts w:ascii="Arial" w:hAnsi="Arial" w:cs="Arial"/>
      <w:sz w:val="22"/>
      <w:szCs w:val="22"/>
    </w:rPr>
  </w:style>
  <w:style w:type="paragraph" w:customStyle="1" w:styleId="tevilnatoka0">
    <w:name w:val="tevilnatoka"/>
    <w:basedOn w:val="Navaden"/>
    <w:rsid w:val="00624EDC"/>
    <w:pPr>
      <w:spacing w:before="100" w:beforeAutospacing="1" w:after="100" w:afterAutospacing="1" w:line="240" w:lineRule="auto"/>
    </w:pPr>
    <w:rPr>
      <w:rFonts w:ascii="Times New Roman" w:hAnsi="Times New Roman"/>
      <w:sz w:val="24"/>
      <w:lang w:eastAsia="sl-SI"/>
    </w:rPr>
  </w:style>
  <w:style w:type="paragraph" w:customStyle="1" w:styleId="alineazatevilnotoko">
    <w:name w:val="alineazatevilnotoko"/>
    <w:basedOn w:val="Navaden"/>
    <w:rsid w:val="00624EDC"/>
    <w:pPr>
      <w:spacing w:before="100" w:beforeAutospacing="1" w:after="100" w:afterAutospacing="1" w:line="240" w:lineRule="auto"/>
    </w:pPr>
    <w:rPr>
      <w:rFonts w:ascii="Times New Roman" w:hAnsi="Times New Roman"/>
      <w:sz w:val="24"/>
      <w:lang w:eastAsia="sl-SI"/>
    </w:rPr>
  </w:style>
  <w:style w:type="character" w:customStyle="1" w:styleId="addmd">
    <w:name w:val="addmd"/>
    <w:rsid w:val="00B27870"/>
  </w:style>
  <w:style w:type="character" w:customStyle="1" w:styleId="mw-headline">
    <w:name w:val="mw-headline"/>
    <w:rsid w:val="00F92001"/>
  </w:style>
  <w:style w:type="character" w:customStyle="1" w:styleId="st">
    <w:name w:val="st"/>
    <w:rsid w:val="005D440A"/>
  </w:style>
  <w:style w:type="character" w:customStyle="1" w:styleId="FontStyle46">
    <w:name w:val="Font Style46"/>
    <w:rsid w:val="00B1351F"/>
    <w:rPr>
      <w:rFonts w:ascii="Arial" w:hAnsi="Arial" w:cs="Arial"/>
      <w:sz w:val="16"/>
      <w:szCs w:val="16"/>
    </w:rPr>
  </w:style>
  <w:style w:type="character" w:customStyle="1" w:styleId="FontStyle38">
    <w:name w:val="Font Style38"/>
    <w:rsid w:val="00812046"/>
    <w:rPr>
      <w:rFonts w:ascii="Arial" w:hAnsi="Arial" w:cs="Arial"/>
      <w:sz w:val="18"/>
      <w:szCs w:val="18"/>
    </w:rPr>
  </w:style>
  <w:style w:type="paragraph" w:customStyle="1" w:styleId="Style7">
    <w:name w:val="Style7"/>
    <w:basedOn w:val="Navaden"/>
    <w:rsid w:val="001C0A34"/>
    <w:pPr>
      <w:widowControl w:val="0"/>
      <w:autoSpaceDE w:val="0"/>
      <w:autoSpaceDN w:val="0"/>
      <w:adjustRightInd w:val="0"/>
      <w:spacing w:line="240" w:lineRule="auto"/>
    </w:pPr>
    <w:rPr>
      <w:sz w:val="24"/>
      <w:lang w:val="en-US"/>
    </w:rPr>
  </w:style>
  <w:style w:type="character" w:customStyle="1" w:styleId="FontStyle34">
    <w:name w:val="Font Style34"/>
    <w:rsid w:val="001C0A34"/>
    <w:rPr>
      <w:rFonts w:ascii="Arial" w:hAnsi="Arial" w:cs="Arial"/>
      <w:sz w:val="12"/>
      <w:szCs w:val="12"/>
    </w:rPr>
  </w:style>
  <w:style w:type="paragraph" w:customStyle="1" w:styleId="len">
    <w:name w:val="len"/>
    <w:basedOn w:val="Navaden"/>
    <w:rsid w:val="00F75BFA"/>
    <w:pPr>
      <w:spacing w:before="100" w:beforeAutospacing="1" w:after="100" w:afterAutospacing="1" w:line="240" w:lineRule="auto"/>
    </w:pPr>
    <w:rPr>
      <w:rFonts w:ascii="Times New Roman" w:hAnsi="Times New Roman"/>
      <w:sz w:val="24"/>
      <w:lang w:eastAsia="sl-SI"/>
    </w:rPr>
  </w:style>
  <w:style w:type="character" w:customStyle="1" w:styleId="notranslate">
    <w:name w:val="notranslate"/>
    <w:basedOn w:val="Privzetapisavaodstavka"/>
    <w:rsid w:val="00203098"/>
  </w:style>
  <w:style w:type="paragraph" w:customStyle="1" w:styleId="len0">
    <w:name w:val="Člen"/>
    <w:basedOn w:val="Navaden"/>
    <w:link w:val="lenZnak"/>
    <w:qFormat/>
    <w:rsid w:val="0083686E"/>
    <w:pPr>
      <w:suppressAutoHyphens/>
      <w:overflowPunct w:val="0"/>
      <w:autoSpaceDE w:val="0"/>
      <w:autoSpaceDN w:val="0"/>
      <w:adjustRightInd w:val="0"/>
      <w:spacing w:before="480" w:line="240" w:lineRule="auto"/>
      <w:jc w:val="center"/>
      <w:textAlignment w:val="baseline"/>
    </w:pPr>
    <w:rPr>
      <w:b/>
      <w:sz w:val="22"/>
      <w:szCs w:val="22"/>
      <w:lang w:val="x-none" w:eastAsia="x-none"/>
    </w:rPr>
  </w:style>
  <w:style w:type="character" w:customStyle="1" w:styleId="lenZnak">
    <w:name w:val="Člen Znak"/>
    <w:link w:val="len0"/>
    <w:rsid w:val="0083686E"/>
    <w:rPr>
      <w:rFonts w:ascii="Arial" w:hAnsi="Arial"/>
      <w:b/>
      <w:sz w:val="22"/>
      <w:szCs w:val="22"/>
      <w:lang w:val="x-none" w:eastAsia="x-none"/>
    </w:rPr>
  </w:style>
  <w:style w:type="paragraph" w:customStyle="1" w:styleId="lennaslov">
    <w:name w:val="Člen_naslov"/>
    <w:basedOn w:val="len0"/>
    <w:qFormat/>
    <w:rsid w:val="0083686E"/>
    <w:pPr>
      <w:spacing w:before="0"/>
    </w:pPr>
  </w:style>
  <w:style w:type="paragraph" w:customStyle="1" w:styleId="tevilnatoka">
    <w:name w:val="Številčna točka"/>
    <w:basedOn w:val="Navaden"/>
    <w:link w:val="tevilnatokaZnak"/>
    <w:qFormat/>
    <w:rsid w:val="00D2342B"/>
    <w:pPr>
      <w:numPr>
        <w:numId w:val="11"/>
      </w:numPr>
      <w:tabs>
        <w:tab w:val="left" w:pos="540"/>
        <w:tab w:val="left" w:pos="900"/>
      </w:tabs>
      <w:spacing w:line="240" w:lineRule="auto"/>
      <w:jc w:val="both"/>
    </w:pPr>
    <w:rPr>
      <w:sz w:val="22"/>
      <w:szCs w:val="22"/>
      <w:lang w:val="x-none" w:eastAsia="x-none"/>
    </w:rPr>
  </w:style>
  <w:style w:type="character" w:customStyle="1" w:styleId="tevilnatokaZnak">
    <w:name w:val="Številčna točka Znak"/>
    <w:link w:val="tevilnatoka"/>
    <w:rsid w:val="00054865"/>
    <w:rPr>
      <w:rFonts w:ascii="Arial" w:hAnsi="Arial"/>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712">
      <w:bodyDiv w:val="1"/>
      <w:marLeft w:val="0"/>
      <w:marRight w:val="0"/>
      <w:marTop w:val="0"/>
      <w:marBottom w:val="0"/>
      <w:divBdr>
        <w:top w:val="none" w:sz="0" w:space="0" w:color="auto"/>
        <w:left w:val="none" w:sz="0" w:space="0" w:color="auto"/>
        <w:bottom w:val="none" w:sz="0" w:space="0" w:color="auto"/>
        <w:right w:val="none" w:sz="0" w:space="0" w:color="auto"/>
      </w:divBdr>
      <w:divsChild>
        <w:div w:id="270213349">
          <w:marLeft w:val="0"/>
          <w:marRight w:val="0"/>
          <w:marTop w:val="0"/>
          <w:marBottom w:val="0"/>
          <w:divBdr>
            <w:top w:val="none" w:sz="0" w:space="0" w:color="auto"/>
            <w:left w:val="none" w:sz="0" w:space="0" w:color="auto"/>
            <w:bottom w:val="none" w:sz="0" w:space="0" w:color="auto"/>
            <w:right w:val="none" w:sz="0" w:space="0" w:color="auto"/>
          </w:divBdr>
        </w:div>
      </w:divsChild>
    </w:div>
    <w:div w:id="47070257">
      <w:bodyDiv w:val="1"/>
      <w:marLeft w:val="0"/>
      <w:marRight w:val="0"/>
      <w:marTop w:val="0"/>
      <w:marBottom w:val="0"/>
      <w:divBdr>
        <w:top w:val="none" w:sz="0" w:space="0" w:color="auto"/>
        <w:left w:val="none" w:sz="0" w:space="0" w:color="auto"/>
        <w:bottom w:val="none" w:sz="0" w:space="0" w:color="auto"/>
        <w:right w:val="none" w:sz="0" w:space="0" w:color="auto"/>
      </w:divBdr>
      <w:divsChild>
        <w:div w:id="525951149">
          <w:marLeft w:val="0"/>
          <w:marRight w:val="0"/>
          <w:marTop w:val="0"/>
          <w:marBottom w:val="0"/>
          <w:divBdr>
            <w:top w:val="none" w:sz="0" w:space="0" w:color="auto"/>
            <w:left w:val="none" w:sz="0" w:space="0" w:color="auto"/>
            <w:bottom w:val="none" w:sz="0" w:space="0" w:color="auto"/>
            <w:right w:val="none" w:sz="0" w:space="0" w:color="auto"/>
          </w:divBdr>
          <w:divsChild>
            <w:div w:id="1184125445">
              <w:marLeft w:val="0"/>
              <w:marRight w:val="60"/>
              <w:marTop w:val="0"/>
              <w:marBottom w:val="0"/>
              <w:divBdr>
                <w:top w:val="none" w:sz="0" w:space="0" w:color="auto"/>
                <w:left w:val="none" w:sz="0" w:space="0" w:color="auto"/>
                <w:bottom w:val="none" w:sz="0" w:space="0" w:color="auto"/>
                <w:right w:val="none" w:sz="0" w:space="0" w:color="auto"/>
              </w:divBdr>
              <w:divsChild>
                <w:div w:id="1780830425">
                  <w:marLeft w:val="0"/>
                  <w:marRight w:val="0"/>
                  <w:marTop w:val="0"/>
                  <w:marBottom w:val="150"/>
                  <w:divBdr>
                    <w:top w:val="none" w:sz="0" w:space="0" w:color="auto"/>
                    <w:left w:val="none" w:sz="0" w:space="0" w:color="auto"/>
                    <w:bottom w:val="none" w:sz="0" w:space="0" w:color="auto"/>
                    <w:right w:val="none" w:sz="0" w:space="0" w:color="auto"/>
                  </w:divBdr>
                  <w:divsChild>
                    <w:div w:id="1004094798">
                      <w:marLeft w:val="0"/>
                      <w:marRight w:val="0"/>
                      <w:marTop w:val="0"/>
                      <w:marBottom w:val="0"/>
                      <w:divBdr>
                        <w:top w:val="none" w:sz="0" w:space="0" w:color="auto"/>
                        <w:left w:val="none" w:sz="0" w:space="0" w:color="auto"/>
                        <w:bottom w:val="none" w:sz="0" w:space="0" w:color="auto"/>
                        <w:right w:val="none" w:sz="0" w:space="0" w:color="auto"/>
                      </w:divBdr>
                      <w:divsChild>
                        <w:div w:id="180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0718">
      <w:bodyDiv w:val="1"/>
      <w:marLeft w:val="0"/>
      <w:marRight w:val="0"/>
      <w:marTop w:val="0"/>
      <w:marBottom w:val="0"/>
      <w:divBdr>
        <w:top w:val="none" w:sz="0" w:space="0" w:color="auto"/>
        <w:left w:val="none" w:sz="0" w:space="0" w:color="auto"/>
        <w:bottom w:val="none" w:sz="0" w:space="0" w:color="auto"/>
        <w:right w:val="none" w:sz="0" w:space="0" w:color="auto"/>
      </w:divBdr>
    </w:div>
    <w:div w:id="89935324">
      <w:bodyDiv w:val="1"/>
      <w:marLeft w:val="0"/>
      <w:marRight w:val="0"/>
      <w:marTop w:val="0"/>
      <w:marBottom w:val="0"/>
      <w:divBdr>
        <w:top w:val="none" w:sz="0" w:space="0" w:color="auto"/>
        <w:left w:val="none" w:sz="0" w:space="0" w:color="auto"/>
        <w:bottom w:val="none" w:sz="0" w:space="0" w:color="auto"/>
        <w:right w:val="none" w:sz="0" w:space="0" w:color="auto"/>
      </w:divBdr>
    </w:div>
    <w:div w:id="98181013">
      <w:bodyDiv w:val="1"/>
      <w:marLeft w:val="0"/>
      <w:marRight w:val="0"/>
      <w:marTop w:val="0"/>
      <w:marBottom w:val="0"/>
      <w:divBdr>
        <w:top w:val="none" w:sz="0" w:space="0" w:color="auto"/>
        <w:left w:val="none" w:sz="0" w:space="0" w:color="auto"/>
        <w:bottom w:val="none" w:sz="0" w:space="0" w:color="auto"/>
        <w:right w:val="none" w:sz="0" w:space="0" w:color="auto"/>
      </w:divBdr>
    </w:div>
    <w:div w:id="121114517">
      <w:bodyDiv w:val="1"/>
      <w:marLeft w:val="0"/>
      <w:marRight w:val="0"/>
      <w:marTop w:val="0"/>
      <w:marBottom w:val="0"/>
      <w:divBdr>
        <w:top w:val="none" w:sz="0" w:space="0" w:color="auto"/>
        <w:left w:val="none" w:sz="0" w:space="0" w:color="auto"/>
        <w:bottom w:val="none" w:sz="0" w:space="0" w:color="auto"/>
        <w:right w:val="none" w:sz="0" w:space="0" w:color="auto"/>
      </w:divBdr>
    </w:div>
    <w:div w:id="127860922">
      <w:bodyDiv w:val="1"/>
      <w:marLeft w:val="0"/>
      <w:marRight w:val="0"/>
      <w:marTop w:val="0"/>
      <w:marBottom w:val="0"/>
      <w:divBdr>
        <w:top w:val="none" w:sz="0" w:space="0" w:color="auto"/>
        <w:left w:val="none" w:sz="0" w:space="0" w:color="auto"/>
        <w:bottom w:val="none" w:sz="0" w:space="0" w:color="auto"/>
        <w:right w:val="none" w:sz="0" w:space="0" w:color="auto"/>
      </w:divBdr>
    </w:div>
    <w:div w:id="150799527">
      <w:bodyDiv w:val="1"/>
      <w:marLeft w:val="0"/>
      <w:marRight w:val="0"/>
      <w:marTop w:val="0"/>
      <w:marBottom w:val="0"/>
      <w:divBdr>
        <w:top w:val="none" w:sz="0" w:space="0" w:color="auto"/>
        <w:left w:val="none" w:sz="0" w:space="0" w:color="auto"/>
        <w:bottom w:val="none" w:sz="0" w:space="0" w:color="auto"/>
        <w:right w:val="none" w:sz="0" w:space="0" w:color="auto"/>
      </w:divBdr>
      <w:divsChild>
        <w:div w:id="283269617">
          <w:marLeft w:val="0"/>
          <w:marRight w:val="0"/>
          <w:marTop w:val="0"/>
          <w:marBottom w:val="0"/>
          <w:divBdr>
            <w:top w:val="none" w:sz="0" w:space="0" w:color="auto"/>
            <w:left w:val="none" w:sz="0" w:space="0" w:color="auto"/>
            <w:bottom w:val="none" w:sz="0" w:space="0" w:color="auto"/>
            <w:right w:val="none" w:sz="0" w:space="0" w:color="auto"/>
          </w:divBdr>
          <w:divsChild>
            <w:div w:id="179399111">
              <w:marLeft w:val="0"/>
              <w:marRight w:val="0"/>
              <w:marTop w:val="0"/>
              <w:marBottom w:val="0"/>
              <w:divBdr>
                <w:top w:val="none" w:sz="0" w:space="0" w:color="auto"/>
                <w:left w:val="none" w:sz="0" w:space="0" w:color="auto"/>
                <w:bottom w:val="none" w:sz="0" w:space="0" w:color="auto"/>
                <w:right w:val="none" w:sz="0" w:space="0" w:color="auto"/>
              </w:divBdr>
              <w:divsChild>
                <w:div w:id="236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8792">
      <w:bodyDiv w:val="1"/>
      <w:marLeft w:val="0"/>
      <w:marRight w:val="0"/>
      <w:marTop w:val="0"/>
      <w:marBottom w:val="0"/>
      <w:divBdr>
        <w:top w:val="none" w:sz="0" w:space="0" w:color="auto"/>
        <w:left w:val="none" w:sz="0" w:space="0" w:color="auto"/>
        <w:bottom w:val="none" w:sz="0" w:space="0" w:color="auto"/>
        <w:right w:val="none" w:sz="0" w:space="0" w:color="auto"/>
      </w:divBdr>
      <w:divsChild>
        <w:div w:id="370689344">
          <w:marLeft w:val="0"/>
          <w:marRight w:val="0"/>
          <w:marTop w:val="0"/>
          <w:marBottom w:val="0"/>
          <w:divBdr>
            <w:top w:val="none" w:sz="0" w:space="0" w:color="auto"/>
            <w:left w:val="none" w:sz="0" w:space="0" w:color="auto"/>
            <w:bottom w:val="none" w:sz="0" w:space="0" w:color="auto"/>
            <w:right w:val="none" w:sz="0" w:space="0" w:color="auto"/>
          </w:divBdr>
        </w:div>
        <w:div w:id="854155777">
          <w:marLeft w:val="0"/>
          <w:marRight w:val="0"/>
          <w:marTop w:val="0"/>
          <w:marBottom w:val="0"/>
          <w:divBdr>
            <w:top w:val="none" w:sz="0" w:space="0" w:color="auto"/>
            <w:left w:val="none" w:sz="0" w:space="0" w:color="auto"/>
            <w:bottom w:val="none" w:sz="0" w:space="0" w:color="auto"/>
            <w:right w:val="none" w:sz="0" w:space="0" w:color="auto"/>
          </w:divBdr>
        </w:div>
        <w:div w:id="2016763093">
          <w:marLeft w:val="0"/>
          <w:marRight w:val="0"/>
          <w:marTop w:val="0"/>
          <w:marBottom w:val="0"/>
          <w:divBdr>
            <w:top w:val="none" w:sz="0" w:space="0" w:color="auto"/>
            <w:left w:val="none" w:sz="0" w:space="0" w:color="auto"/>
            <w:bottom w:val="none" w:sz="0" w:space="0" w:color="auto"/>
            <w:right w:val="none" w:sz="0" w:space="0" w:color="auto"/>
          </w:divBdr>
        </w:div>
        <w:div w:id="179782187">
          <w:marLeft w:val="0"/>
          <w:marRight w:val="0"/>
          <w:marTop w:val="0"/>
          <w:marBottom w:val="0"/>
          <w:divBdr>
            <w:top w:val="none" w:sz="0" w:space="0" w:color="auto"/>
            <w:left w:val="none" w:sz="0" w:space="0" w:color="auto"/>
            <w:bottom w:val="none" w:sz="0" w:space="0" w:color="auto"/>
            <w:right w:val="none" w:sz="0" w:space="0" w:color="auto"/>
          </w:divBdr>
        </w:div>
        <w:div w:id="428240004">
          <w:marLeft w:val="0"/>
          <w:marRight w:val="0"/>
          <w:marTop w:val="0"/>
          <w:marBottom w:val="0"/>
          <w:divBdr>
            <w:top w:val="none" w:sz="0" w:space="0" w:color="auto"/>
            <w:left w:val="none" w:sz="0" w:space="0" w:color="auto"/>
            <w:bottom w:val="none" w:sz="0" w:space="0" w:color="auto"/>
            <w:right w:val="none" w:sz="0" w:space="0" w:color="auto"/>
          </w:divBdr>
        </w:div>
        <w:div w:id="790125059">
          <w:marLeft w:val="0"/>
          <w:marRight w:val="0"/>
          <w:marTop w:val="0"/>
          <w:marBottom w:val="0"/>
          <w:divBdr>
            <w:top w:val="none" w:sz="0" w:space="0" w:color="auto"/>
            <w:left w:val="none" w:sz="0" w:space="0" w:color="auto"/>
            <w:bottom w:val="none" w:sz="0" w:space="0" w:color="auto"/>
            <w:right w:val="none" w:sz="0" w:space="0" w:color="auto"/>
          </w:divBdr>
        </w:div>
        <w:div w:id="1315914253">
          <w:marLeft w:val="0"/>
          <w:marRight w:val="0"/>
          <w:marTop w:val="0"/>
          <w:marBottom w:val="0"/>
          <w:divBdr>
            <w:top w:val="none" w:sz="0" w:space="0" w:color="auto"/>
            <w:left w:val="none" w:sz="0" w:space="0" w:color="auto"/>
            <w:bottom w:val="none" w:sz="0" w:space="0" w:color="auto"/>
            <w:right w:val="none" w:sz="0" w:space="0" w:color="auto"/>
          </w:divBdr>
        </w:div>
        <w:div w:id="272635882">
          <w:marLeft w:val="0"/>
          <w:marRight w:val="0"/>
          <w:marTop w:val="0"/>
          <w:marBottom w:val="0"/>
          <w:divBdr>
            <w:top w:val="none" w:sz="0" w:space="0" w:color="auto"/>
            <w:left w:val="none" w:sz="0" w:space="0" w:color="auto"/>
            <w:bottom w:val="none" w:sz="0" w:space="0" w:color="auto"/>
            <w:right w:val="none" w:sz="0" w:space="0" w:color="auto"/>
          </w:divBdr>
        </w:div>
      </w:divsChild>
    </w:div>
    <w:div w:id="195241433">
      <w:bodyDiv w:val="1"/>
      <w:marLeft w:val="0"/>
      <w:marRight w:val="0"/>
      <w:marTop w:val="0"/>
      <w:marBottom w:val="0"/>
      <w:divBdr>
        <w:top w:val="none" w:sz="0" w:space="0" w:color="auto"/>
        <w:left w:val="none" w:sz="0" w:space="0" w:color="auto"/>
        <w:bottom w:val="none" w:sz="0" w:space="0" w:color="auto"/>
        <w:right w:val="none" w:sz="0" w:space="0" w:color="auto"/>
      </w:divBdr>
      <w:divsChild>
        <w:div w:id="965545104">
          <w:marLeft w:val="0"/>
          <w:marRight w:val="0"/>
          <w:marTop w:val="0"/>
          <w:marBottom w:val="0"/>
          <w:divBdr>
            <w:top w:val="none" w:sz="0" w:space="0" w:color="auto"/>
            <w:left w:val="none" w:sz="0" w:space="0" w:color="auto"/>
            <w:bottom w:val="none" w:sz="0" w:space="0" w:color="auto"/>
            <w:right w:val="none" w:sz="0" w:space="0" w:color="auto"/>
          </w:divBdr>
          <w:divsChild>
            <w:div w:id="732854742">
              <w:marLeft w:val="0"/>
              <w:marRight w:val="60"/>
              <w:marTop w:val="0"/>
              <w:marBottom w:val="0"/>
              <w:divBdr>
                <w:top w:val="none" w:sz="0" w:space="0" w:color="auto"/>
                <w:left w:val="none" w:sz="0" w:space="0" w:color="auto"/>
                <w:bottom w:val="none" w:sz="0" w:space="0" w:color="auto"/>
                <w:right w:val="none" w:sz="0" w:space="0" w:color="auto"/>
              </w:divBdr>
              <w:divsChild>
                <w:div w:id="1733850708">
                  <w:marLeft w:val="0"/>
                  <w:marRight w:val="0"/>
                  <w:marTop w:val="0"/>
                  <w:marBottom w:val="150"/>
                  <w:divBdr>
                    <w:top w:val="none" w:sz="0" w:space="0" w:color="auto"/>
                    <w:left w:val="none" w:sz="0" w:space="0" w:color="auto"/>
                    <w:bottom w:val="none" w:sz="0" w:space="0" w:color="auto"/>
                    <w:right w:val="none" w:sz="0" w:space="0" w:color="auto"/>
                  </w:divBdr>
                  <w:divsChild>
                    <w:div w:id="311107442">
                      <w:marLeft w:val="0"/>
                      <w:marRight w:val="0"/>
                      <w:marTop w:val="0"/>
                      <w:marBottom w:val="0"/>
                      <w:divBdr>
                        <w:top w:val="none" w:sz="0" w:space="0" w:color="auto"/>
                        <w:left w:val="none" w:sz="0" w:space="0" w:color="auto"/>
                        <w:bottom w:val="none" w:sz="0" w:space="0" w:color="auto"/>
                        <w:right w:val="none" w:sz="0" w:space="0" w:color="auto"/>
                      </w:divBdr>
                      <w:divsChild>
                        <w:div w:id="1424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5725">
      <w:bodyDiv w:val="1"/>
      <w:marLeft w:val="0"/>
      <w:marRight w:val="0"/>
      <w:marTop w:val="0"/>
      <w:marBottom w:val="0"/>
      <w:divBdr>
        <w:top w:val="none" w:sz="0" w:space="0" w:color="auto"/>
        <w:left w:val="none" w:sz="0" w:space="0" w:color="auto"/>
        <w:bottom w:val="none" w:sz="0" w:space="0" w:color="auto"/>
        <w:right w:val="none" w:sz="0" w:space="0" w:color="auto"/>
      </w:divBdr>
    </w:div>
    <w:div w:id="220215948">
      <w:bodyDiv w:val="1"/>
      <w:marLeft w:val="0"/>
      <w:marRight w:val="0"/>
      <w:marTop w:val="0"/>
      <w:marBottom w:val="0"/>
      <w:divBdr>
        <w:top w:val="none" w:sz="0" w:space="0" w:color="auto"/>
        <w:left w:val="none" w:sz="0" w:space="0" w:color="auto"/>
        <w:bottom w:val="none" w:sz="0" w:space="0" w:color="auto"/>
        <w:right w:val="none" w:sz="0" w:space="0" w:color="auto"/>
      </w:divBdr>
    </w:div>
    <w:div w:id="220554824">
      <w:bodyDiv w:val="1"/>
      <w:marLeft w:val="0"/>
      <w:marRight w:val="0"/>
      <w:marTop w:val="0"/>
      <w:marBottom w:val="0"/>
      <w:divBdr>
        <w:top w:val="none" w:sz="0" w:space="0" w:color="auto"/>
        <w:left w:val="none" w:sz="0" w:space="0" w:color="auto"/>
        <w:bottom w:val="none" w:sz="0" w:space="0" w:color="auto"/>
        <w:right w:val="none" w:sz="0" w:space="0" w:color="auto"/>
      </w:divBdr>
      <w:divsChild>
        <w:div w:id="1802647499">
          <w:marLeft w:val="0"/>
          <w:marRight w:val="0"/>
          <w:marTop w:val="0"/>
          <w:marBottom w:val="0"/>
          <w:divBdr>
            <w:top w:val="none" w:sz="0" w:space="0" w:color="auto"/>
            <w:left w:val="none" w:sz="0" w:space="0" w:color="auto"/>
            <w:bottom w:val="none" w:sz="0" w:space="0" w:color="auto"/>
            <w:right w:val="none" w:sz="0" w:space="0" w:color="auto"/>
          </w:divBdr>
          <w:divsChild>
            <w:div w:id="263392293">
              <w:marLeft w:val="0"/>
              <w:marRight w:val="60"/>
              <w:marTop w:val="0"/>
              <w:marBottom w:val="0"/>
              <w:divBdr>
                <w:top w:val="none" w:sz="0" w:space="0" w:color="auto"/>
                <w:left w:val="none" w:sz="0" w:space="0" w:color="auto"/>
                <w:bottom w:val="none" w:sz="0" w:space="0" w:color="auto"/>
                <w:right w:val="none" w:sz="0" w:space="0" w:color="auto"/>
              </w:divBdr>
              <w:divsChild>
                <w:div w:id="919099565">
                  <w:marLeft w:val="0"/>
                  <w:marRight w:val="0"/>
                  <w:marTop w:val="0"/>
                  <w:marBottom w:val="150"/>
                  <w:divBdr>
                    <w:top w:val="none" w:sz="0" w:space="0" w:color="auto"/>
                    <w:left w:val="none" w:sz="0" w:space="0" w:color="auto"/>
                    <w:bottom w:val="none" w:sz="0" w:space="0" w:color="auto"/>
                    <w:right w:val="none" w:sz="0" w:space="0" w:color="auto"/>
                  </w:divBdr>
                  <w:divsChild>
                    <w:div w:id="261492555">
                      <w:marLeft w:val="0"/>
                      <w:marRight w:val="0"/>
                      <w:marTop w:val="0"/>
                      <w:marBottom w:val="0"/>
                      <w:divBdr>
                        <w:top w:val="none" w:sz="0" w:space="0" w:color="auto"/>
                        <w:left w:val="none" w:sz="0" w:space="0" w:color="auto"/>
                        <w:bottom w:val="none" w:sz="0" w:space="0" w:color="auto"/>
                        <w:right w:val="none" w:sz="0" w:space="0" w:color="auto"/>
                      </w:divBdr>
                      <w:divsChild>
                        <w:div w:id="11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993865">
      <w:bodyDiv w:val="1"/>
      <w:marLeft w:val="0"/>
      <w:marRight w:val="0"/>
      <w:marTop w:val="0"/>
      <w:marBottom w:val="0"/>
      <w:divBdr>
        <w:top w:val="none" w:sz="0" w:space="0" w:color="auto"/>
        <w:left w:val="none" w:sz="0" w:space="0" w:color="auto"/>
        <w:bottom w:val="none" w:sz="0" w:space="0" w:color="auto"/>
        <w:right w:val="none" w:sz="0" w:space="0" w:color="auto"/>
      </w:divBdr>
    </w:div>
    <w:div w:id="249437439">
      <w:bodyDiv w:val="1"/>
      <w:marLeft w:val="0"/>
      <w:marRight w:val="0"/>
      <w:marTop w:val="0"/>
      <w:marBottom w:val="0"/>
      <w:divBdr>
        <w:top w:val="none" w:sz="0" w:space="0" w:color="auto"/>
        <w:left w:val="none" w:sz="0" w:space="0" w:color="auto"/>
        <w:bottom w:val="none" w:sz="0" w:space="0" w:color="auto"/>
        <w:right w:val="none" w:sz="0" w:space="0" w:color="auto"/>
      </w:divBdr>
    </w:div>
    <w:div w:id="330573495">
      <w:bodyDiv w:val="1"/>
      <w:marLeft w:val="0"/>
      <w:marRight w:val="0"/>
      <w:marTop w:val="0"/>
      <w:marBottom w:val="0"/>
      <w:divBdr>
        <w:top w:val="none" w:sz="0" w:space="0" w:color="auto"/>
        <w:left w:val="none" w:sz="0" w:space="0" w:color="auto"/>
        <w:bottom w:val="none" w:sz="0" w:space="0" w:color="auto"/>
        <w:right w:val="none" w:sz="0" w:space="0" w:color="auto"/>
      </w:divBdr>
    </w:div>
    <w:div w:id="389156054">
      <w:bodyDiv w:val="1"/>
      <w:marLeft w:val="0"/>
      <w:marRight w:val="0"/>
      <w:marTop w:val="0"/>
      <w:marBottom w:val="0"/>
      <w:divBdr>
        <w:top w:val="none" w:sz="0" w:space="0" w:color="auto"/>
        <w:left w:val="none" w:sz="0" w:space="0" w:color="auto"/>
        <w:bottom w:val="none" w:sz="0" w:space="0" w:color="auto"/>
        <w:right w:val="none" w:sz="0" w:space="0" w:color="auto"/>
      </w:divBdr>
    </w:div>
    <w:div w:id="401565168">
      <w:bodyDiv w:val="1"/>
      <w:marLeft w:val="0"/>
      <w:marRight w:val="0"/>
      <w:marTop w:val="0"/>
      <w:marBottom w:val="0"/>
      <w:divBdr>
        <w:top w:val="none" w:sz="0" w:space="0" w:color="auto"/>
        <w:left w:val="none" w:sz="0" w:space="0" w:color="auto"/>
        <w:bottom w:val="none" w:sz="0" w:space="0" w:color="auto"/>
        <w:right w:val="none" w:sz="0" w:space="0" w:color="auto"/>
      </w:divBdr>
    </w:div>
    <w:div w:id="405224428">
      <w:bodyDiv w:val="1"/>
      <w:marLeft w:val="0"/>
      <w:marRight w:val="0"/>
      <w:marTop w:val="0"/>
      <w:marBottom w:val="0"/>
      <w:divBdr>
        <w:top w:val="none" w:sz="0" w:space="0" w:color="auto"/>
        <w:left w:val="none" w:sz="0" w:space="0" w:color="auto"/>
        <w:bottom w:val="none" w:sz="0" w:space="0" w:color="auto"/>
        <w:right w:val="none" w:sz="0" w:space="0" w:color="auto"/>
      </w:divBdr>
    </w:div>
    <w:div w:id="430467128">
      <w:bodyDiv w:val="1"/>
      <w:marLeft w:val="0"/>
      <w:marRight w:val="0"/>
      <w:marTop w:val="0"/>
      <w:marBottom w:val="0"/>
      <w:divBdr>
        <w:top w:val="none" w:sz="0" w:space="0" w:color="auto"/>
        <w:left w:val="none" w:sz="0" w:space="0" w:color="auto"/>
        <w:bottom w:val="none" w:sz="0" w:space="0" w:color="auto"/>
        <w:right w:val="none" w:sz="0" w:space="0" w:color="auto"/>
      </w:divBdr>
    </w:div>
    <w:div w:id="489294409">
      <w:bodyDiv w:val="1"/>
      <w:marLeft w:val="0"/>
      <w:marRight w:val="0"/>
      <w:marTop w:val="0"/>
      <w:marBottom w:val="0"/>
      <w:divBdr>
        <w:top w:val="none" w:sz="0" w:space="0" w:color="auto"/>
        <w:left w:val="none" w:sz="0" w:space="0" w:color="auto"/>
        <w:bottom w:val="none" w:sz="0" w:space="0" w:color="auto"/>
        <w:right w:val="none" w:sz="0" w:space="0" w:color="auto"/>
      </w:divBdr>
    </w:div>
    <w:div w:id="491917778">
      <w:bodyDiv w:val="1"/>
      <w:marLeft w:val="0"/>
      <w:marRight w:val="0"/>
      <w:marTop w:val="0"/>
      <w:marBottom w:val="0"/>
      <w:divBdr>
        <w:top w:val="none" w:sz="0" w:space="0" w:color="auto"/>
        <w:left w:val="none" w:sz="0" w:space="0" w:color="auto"/>
        <w:bottom w:val="none" w:sz="0" w:space="0" w:color="auto"/>
        <w:right w:val="none" w:sz="0" w:space="0" w:color="auto"/>
      </w:divBdr>
    </w:div>
    <w:div w:id="591359857">
      <w:bodyDiv w:val="1"/>
      <w:marLeft w:val="0"/>
      <w:marRight w:val="0"/>
      <w:marTop w:val="0"/>
      <w:marBottom w:val="0"/>
      <w:divBdr>
        <w:top w:val="none" w:sz="0" w:space="0" w:color="auto"/>
        <w:left w:val="none" w:sz="0" w:space="0" w:color="auto"/>
        <w:bottom w:val="none" w:sz="0" w:space="0" w:color="auto"/>
        <w:right w:val="none" w:sz="0" w:space="0" w:color="auto"/>
      </w:divBdr>
    </w:div>
    <w:div w:id="701709646">
      <w:bodyDiv w:val="1"/>
      <w:marLeft w:val="0"/>
      <w:marRight w:val="0"/>
      <w:marTop w:val="0"/>
      <w:marBottom w:val="0"/>
      <w:divBdr>
        <w:top w:val="none" w:sz="0" w:space="0" w:color="auto"/>
        <w:left w:val="none" w:sz="0" w:space="0" w:color="auto"/>
        <w:bottom w:val="none" w:sz="0" w:space="0" w:color="auto"/>
        <w:right w:val="none" w:sz="0" w:space="0" w:color="auto"/>
      </w:divBdr>
    </w:div>
    <w:div w:id="740520155">
      <w:bodyDiv w:val="1"/>
      <w:marLeft w:val="0"/>
      <w:marRight w:val="0"/>
      <w:marTop w:val="0"/>
      <w:marBottom w:val="0"/>
      <w:divBdr>
        <w:top w:val="none" w:sz="0" w:space="0" w:color="auto"/>
        <w:left w:val="none" w:sz="0" w:space="0" w:color="auto"/>
        <w:bottom w:val="none" w:sz="0" w:space="0" w:color="auto"/>
        <w:right w:val="none" w:sz="0" w:space="0" w:color="auto"/>
      </w:divBdr>
      <w:divsChild>
        <w:div w:id="831288850">
          <w:marLeft w:val="0"/>
          <w:marRight w:val="0"/>
          <w:marTop w:val="0"/>
          <w:marBottom w:val="0"/>
          <w:divBdr>
            <w:top w:val="none" w:sz="0" w:space="0" w:color="auto"/>
            <w:left w:val="none" w:sz="0" w:space="0" w:color="auto"/>
            <w:bottom w:val="none" w:sz="0" w:space="0" w:color="auto"/>
            <w:right w:val="none" w:sz="0" w:space="0" w:color="auto"/>
          </w:divBdr>
          <w:divsChild>
            <w:div w:id="959648343">
              <w:marLeft w:val="0"/>
              <w:marRight w:val="0"/>
              <w:marTop w:val="0"/>
              <w:marBottom w:val="0"/>
              <w:divBdr>
                <w:top w:val="none" w:sz="0" w:space="0" w:color="auto"/>
                <w:left w:val="none" w:sz="0" w:space="0" w:color="auto"/>
                <w:bottom w:val="none" w:sz="0" w:space="0" w:color="auto"/>
                <w:right w:val="none" w:sz="0" w:space="0" w:color="auto"/>
              </w:divBdr>
              <w:divsChild>
                <w:div w:id="2776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384540">
      <w:bodyDiv w:val="1"/>
      <w:marLeft w:val="0"/>
      <w:marRight w:val="0"/>
      <w:marTop w:val="0"/>
      <w:marBottom w:val="0"/>
      <w:divBdr>
        <w:top w:val="none" w:sz="0" w:space="0" w:color="auto"/>
        <w:left w:val="none" w:sz="0" w:space="0" w:color="auto"/>
        <w:bottom w:val="none" w:sz="0" w:space="0" w:color="auto"/>
        <w:right w:val="none" w:sz="0" w:space="0" w:color="auto"/>
      </w:divBdr>
    </w:div>
    <w:div w:id="780224628">
      <w:bodyDiv w:val="1"/>
      <w:marLeft w:val="0"/>
      <w:marRight w:val="0"/>
      <w:marTop w:val="0"/>
      <w:marBottom w:val="0"/>
      <w:divBdr>
        <w:top w:val="none" w:sz="0" w:space="0" w:color="auto"/>
        <w:left w:val="none" w:sz="0" w:space="0" w:color="auto"/>
        <w:bottom w:val="none" w:sz="0" w:space="0" w:color="auto"/>
        <w:right w:val="none" w:sz="0" w:space="0" w:color="auto"/>
      </w:divBdr>
    </w:div>
    <w:div w:id="780303443">
      <w:bodyDiv w:val="1"/>
      <w:marLeft w:val="0"/>
      <w:marRight w:val="0"/>
      <w:marTop w:val="0"/>
      <w:marBottom w:val="0"/>
      <w:divBdr>
        <w:top w:val="none" w:sz="0" w:space="0" w:color="auto"/>
        <w:left w:val="none" w:sz="0" w:space="0" w:color="auto"/>
        <w:bottom w:val="none" w:sz="0" w:space="0" w:color="auto"/>
        <w:right w:val="none" w:sz="0" w:space="0" w:color="auto"/>
      </w:divBdr>
    </w:div>
    <w:div w:id="799500420">
      <w:bodyDiv w:val="1"/>
      <w:marLeft w:val="0"/>
      <w:marRight w:val="0"/>
      <w:marTop w:val="0"/>
      <w:marBottom w:val="0"/>
      <w:divBdr>
        <w:top w:val="none" w:sz="0" w:space="0" w:color="auto"/>
        <w:left w:val="none" w:sz="0" w:space="0" w:color="auto"/>
        <w:bottom w:val="none" w:sz="0" w:space="0" w:color="auto"/>
        <w:right w:val="none" w:sz="0" w:space="0" w:color="auto"/>
      </w:divBdr>
    </w:div>
    <w:div w:id="805510457">
      <w:bodyDiv w:val="1"/>
      <w:marLeft w:val="0"/>
      <w:marRight w:val="0"/>
      <w:marTop w:val="0"/>
      <w:marBottom w:val="0"/>
      <w:divBdr>
        <w:top w:val="none" w:sz="0" w:space="0" w:color="auto"/>
        <w:left w:val="none" w:sz="0" w:space="0" w:color="auto"/>
        <w:bottom w:val="none" w:sz="0" w:space="0" w:color="auto"/>
        <w:right w:val="none" w:sz="0" w:space="0" w:color="auto"/>
      </w:divBdr>
    </w:div>
    <w:div w:id="822545964">
      <w:bodyDiv w:val="1"/>
      <w:marLeft w:val="0"/>
      <w:marRight w:val="0"/>
      <w:marTop w:val="0"/>
      <w:marBottom w:val="0"/>
      <w:divBdr>
        <w:top w:val="none" w:sz="0" w:space="0" w:color="auto"/>
        <w:left w:val="none" w:sz="0" w:space="0" w:color="auto"/>
        <w:bottom w:val="none" w:sz="0" w:space="0" w:color="auto"/>
        <w:right w:val="none" w:sz="0" w:space="0" w:color="auto"/>
      </w:divBdr>
      <w:divsChild>
        <w:div w:id="1259369081">
          <w:marLeft w:val="0"/>
          <w:marRight w:val="0"/>
          <w:marTop w:val="0"/>
          <w:marBottom w:val="0"/>
          <w:divBdr>
            <w:top w:val="none" w:sz="0" w:space="0" w:color="auto"/>
            <w:left w:val="none" w:sz="0" w:space="0" w:color="auto"/>
            <w:bottom w:val="none" w:sz="0" w:space="0" w:color="auto"/>
            <w:right w:val="none" w:sz="0" w:space="0" w:color="auto"/>
          </w:divBdr>
          <w:divsChild>
            <w:div w:id="806777446">
              <w:marLeft w:val="0"/>
              <w:marRight w:val="0"/>
              <w:marTop w:val="0"/>
              <w:marBottom w:val="0"/>
              <w:divBdr>
                <w:top w:val="none" w:sz="0" w:space="0" w:color="auto"/>
                <w:left w:val="none" w:sz="0" w:space="0" w:color="auto"/>
                <w:bottom w:val="none" w:sz="0" w:space="0" w:color="auto"/>
                <w:right w:val="none" w:sz="0" w:space="0" w:color="auto"/>
              </w:divBdr>
              <w:divsChild>
                <w:div w:id="21350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49784">
      <w:bodyDiv w:val="1"/>
      <w:marLeft w:val="0"/>
      <w:marRight w:val="0"/>
      <w:marTop w:val="0"/>
      <w:marBottom w:val="0"/>
      <w:divBdr>
        <w:top w:val="none" w:sz="0" w:space="0" w:color="auto"/>
        <w:left w:val="none" w:sz="0" w:space="0" w:color="auto"/>
        <w:bottom w:val="none" w:sz="0" w:space="0" w:color="auto"/>
        <w:right w:val="none" w:sz="0" w:space="0" w:color="auto"/>
      </w:divBdr>
      <w:divsChild>
        <w:div w:id="1249118223">
          <w:marLeft w:val="0"/>
          <w:marRight w:val="0"/>
          <w:marTop w:val="0"/>
          <w:marBottom w:val="0"/>
          <w:divBdr>
            <w:top w:val="none" w:sz="0" w:space="0" w:color="auto"/>
            <w:left w:val="none" w:sz="0" w:space="0" w:color="auto"/>
            <w:bottom w:val="none" w:sz="0" w:space="0" w:color="auto"/>
            <w:right w:val="none" w:sz="0" w:space="0" w:color="auto"/>
          </w:divBdr>
          <w:divsChild>
            <w:div w:id="712732788">
              <w:marLeft w:val="0"/>
              <w:marRight w:val="60"/>
              <w:marTop w:val="0"/>
              <w:marBottom w:val="0"/>
              <w:divBdr>
                <w:top w:val="none" w:sz="0" w:space="0" w:color="auto"/>
                <w:left w:val="none" w:sz="0" w:space="0" w:color="auto"/>
                <w:bottom w:val="none" w:sz="0" w:space="0" w:color="auto"/>
                <w:right w:val="none" w:sz="0" w:space="0" w:color="auto"/>
              </w:divBdr>
              <w:divsChild>
                <w:div w:id="2056274866">
                  <w:marLeft w:val="0"/>
                  <w:marRight w:val="0"/>
                  <w:marTop w:val="0"/>
                  <w:marBottom w:val="150"/>
                  <w:divBdr>
                    <w:top w:val="none" w:sz="0" w:space="0" w:color="auto"/>
                    <w:left w:val="none" w:sz="0" w:space="0" w:color="auto"/>
                    <w:bottom w:val="none" w:sz="0" w:space="0" w:color="auto"/>
                    <w:right w:val="none" w:sz="0" w:space="0" w:color="auto"/>
                  </w:divBdr>
                  <w:divsChild>
                    <w:div w:id="611397959">
                      <w:marLeft w:val="0"/>
                      <w:marRight w:val="0"/>
                      <w:marTop w:val="0"/>
                      <w:marBottom w:val="0"/>
                      <w:divBdr>
                        <w:top w:val="none" w:sz="0" w:space="0" w:color="auto"/>
                        <w:left w:val="none" w:sz="0" w:space="0" w:color="auto"/>
                        <w:bottom w:val="none" w:sz="0" w:space="0" w:color="auto"/>
                        <w:right w:val="none" w:sz="0" w:space="0" w:color="auto"/>
                      </w:divBdr>
                      <w:divsChild>
                        <w:div w:id="16892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12466">
      <w:bodyDiv w:val="1"/>
      <w:marLeft w:val="0"/>
      <w:marRight w:val="0"/>
      <w:marTop w:val="0"/>
      <w:marBottom w:val="0"/>
      <w:divBdr>
        <w:top w:val="none" w:sz="0" w:space="0" w:color="auto"/>
        <w:left w:val="none" w:sz="0" w:space="0" w:color="auto"/>
        <w:bottom w:val="none" w:sz="0" w:space="0" w:color="auto"/>
        <w:right w:val="none" w:sz="0" w:space="0" w:color="auto"/>
      </w:divBdr>
    </w:div>
    <w:div w:id="889459551">
      <w:bodyDiv w:val="1"/>
      <w:marLeft w:val="0"/>
      <w:marRight w:val="0"/>
      <w:marTop w:val="0"/>
      <w:marBottom w:val="0"/>
      <w:divBdr>
        <w:top w:val="none" w:sz="0" w:space="0" w:color="auto"/>
        <w:left w:val="none" w:sz="0" w:space="0" w:color="auto"/>
        <w:bottom w:val="none" w:sz="0" w:space="0" w:color="auto"/>
        <w:right w:val="none" w:sz="0" w:space="0" w:color="auto"/>
      </w:divBdr>
      <w:divsChild>
        <w:div w:id="588536850">
          <w:marLeft w:val="0"/>
          <w:marRight w:val="0"/>
          <w:marTop w:val="0"/>
          <w:marBottom w:val="0"/>
          <w:divBdr>
            <w:top w:val="none" w:sz="0" w:space="0" w:color="auto"/>
            <w:left w:val="none" w:sz="0" w:space="0" w:color="auto"/>
            <w:bottom w:val="none" w:sz="0" w:space="0" w:color="auto"/>
            <w:right w:val="none" w:sz="0" w:space="0" w:color="auto"/>
          </w:divBdr>
          <w:divsChild>
            <w:div w:id="1402024868">
              <w:marLeft w:val="0"/>
              <w:marRight w:val="60"/>
              <w:marTop w:val="0"/>
              <w:marBottom w:val="0"/>
              <w:divBdr>
                <w:top w:val="none" w:sz="0" w:space="0" w:color="auto"/>
                <w:left w:val="none" w:sz="0" w:space="0" w:color="auto"/>
                <w:bottom w:val="none" w:sz="0" w:space="0" w:color="auto"/>
                <w:right w:val="none" w:sz="0" w:space="0" w:color="auto"/>
              </w:divBdr>
              <w:divsChild>
                <w:div w:id="1177771534">
                  <w:marLeft w:val="0"/>
                  <w:marRight w:val="0"/>
                  <w:marTop w:val="0"/>
                  <w:marBottom w:val="150"/>
                  <w:divBdr>
                    <w:top w:val="none" w:sz="0" w:space="0" w:color="auto"/>
                    <w:left w:val="none" w:sz="0" w:space="0" w:color="auto"/>
                    <w:bottom w:val="none" w:sz="0" w:space="0" w:color="auto"/>
                    <w:right w:val="none" w:sz="0" w:space="0" w:color="auto"/>
                  </w:divBdr>
                  <w:divsChild>
                    <w:div w:id="536502551">
                      <w:marLeft w:val="0"/>
                      <w:marRight w:val="0"/>
                      <w:marTop w:val="0"/>
                      <w:marBottom w:val="0"/>
                      <w:divBdr>
                        <w:top w:val="none" w:sz="0" w:space="0" w:color="auto"/>
                        <w:left w:val="none" w:sz="0" w:space="0" w:color="auto"/>
                        <w:bottom w:val="none" w:sz="0" w:space="0" w:color="auto"/>
                        <w:right w:val="none" w:sz="0" w:space="0" w:color="auto"/>
                      </w:divBdr>
                      <w:divsChild>
                        <w:div w:id="21012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177301">
      <w:bodyDiv w:val="1"/>
      <w:marLeft w:val="0"/>
      <w:marRight w:val="0"/>
      <w:marTop w:val="0"/>
      <w:marBottom w:val="0"/>
      <w:divBdr>
        <w:top w:val="none" w:sz="0" w:space="0" w:color="auto"/>
        <w:left w:val="none" w:sz="0" w:space="0" w:color="auto"/>
        <w:bottom w:val="none" w:sz="0" w:space="0" w:color="auto"/>
        <w:right w:val="none" w:sz="0" w:space="0" w:color="auto"/>
      </w:divBdr>
    </w:div>
    <w:div w:id="948202052">
      <w:bodyDiv w:val="1"/>
      <w:marLeft w:val="0"/>
      <w:marRight w:val="0"/>
      <w:marTop w:val="0"/>
      <w:marBottom w:val="0"/>
      <w:divBdr>
        <w:top w:val="none" w:sz="0" w:space="0" w:color="auto"/>
        <w:left w:val="none" w:sz="0" w:space="0" w:color="auto"/>
        <w:bottom w:val="none" w:sz="0" w:space="0" w:color="auto"/>
        <w:right w:val="none" w:sz="0" w:space="0" w:color="auto"/>
      </w:divBdr>
    </w:div>
    <w:div w:id="976573661">
      <w:bodyDiv w:val="1"/>
      <w:marLeft w:val="0"/>
      <w:marRight w:val="0"/>
      <w:marTop w:val="0"/>
      <w:marBottom w:val="0"/>
      <w:divBdr>
        <w:top w:val="none" w:sz="0" w:space="0" w:color="auto"/>
        <w:left w:val="none" w:sz="0" w:space="0" w:color="auto"/>
        <w:bottom w:val="none" w:sz="0" w:space="0" w:color="auto"/>
        <w:right w:val="none" w:sz="0" w:space="0" w:color="auto"/>
      </w:divBdr>
    </w:div>
    <w:div w:id="1014956373">
      <w:bodyDiv w:val="1"/>
      <w:marLeft w:val="0"/>
      <w:marRight w:val="0"/>
      <w:marTop w:val="0"/>
      <w:marBottom w:val="0"/>
      <w:divBdr>
        <w:top w:val="none" w:sz="0" w:space="0" w:color="auto"/>
        <w:left w:val="none" w:sz="0" w:space="0" w:color="auto"/>
        <w:bottom w:val="none" w:sz="0" w:space="0" w:color="auto"/>
        <w:right w:val="none" w:sz="0" w:space="0" w:color="auto"/>
      </w:divBdr>
    </w:div>
    <w:div w:id="1071585097">
      <w:bodyDiv w:val="1"/>
      <w:marLeft w:val="0"/>
      <w:marRight w:val="0"/>
      <w:marTop w:val="0"/>
      <w:marBottom w:val="0"/>
      <w:divBdr>
        <w:top w:val="none" w:sz="0" w:space="0" w:color="auto"/>
        <w:left w:val="none" w:sz="0" w:space="0" w:color="auto"/>
        <w:bottom w:val="none" w:sz="0" w:space="0" w:color="auto"/>
        <w:right w:val="none" w:sz="0" w:space="0" w:color="auto"/>
      </w:divBdr>
    </w:div>
    <w:div w:id="1118915690">
      <w:bodyDiv w:val="1"/>
      <w:marLeft w:val="0"/>
      <w:marRight w:val="0"/>
      <w:marTop w:val="0"/>
      <w:marBottom w:val="0"/>
      <w:divBdr>
        <w:top w:val="none" w:sz="0" w:space="0" w:color="auto"/>
        <w:left w:val="none" w:sz="0" w:space="0" w:color="auto"/>
        <w:bottom w:val="none" w:sz="0" w:space="0" w:color="auto"/>
        <w:right w:val="none" w:sz="0" w:space="0" w:color="auto"/>
      </w:divBdr>
    </w:div>
    <w:div w:id="1120952282">
      <w:bodyDiv w:val="1"/>
      <w:marLeft w:val="0"/>
      <w:marRight w:val="0"/>
      <w:marTop w:val="0"/>
      <w:marBottom w:val="0"/>
      <w:divBdr>
        <w:top w:val="none" w:sz="0" w:space="0" w:color="auto"/>
        <w:left w:val="none" w:sz="0" w:space="0" w:color="auto"/>
        <w:bottom w:val="none" w:sz="0" w:space="0" w:color="auto"/>
        <w:right w:val="none" w:sz="0" w:space="0" w:color="auto"/>
      </w:divBdr>
    </w:div>
    <w:div w:id="1123891464">
      <w:bodyDiv w:val="1"/>
      <w:marLeft w:val="0"/>
      <w:marRight w:val="0"/>
      <w:marTop w:val="0"/>
      <w:marBottom w:val="0"/>
      <w:divBdr>
        <w:top w:val="none" w:sz="0" w:space="0" w:color="auto"/>
        <w:left w:val="none" w:sz="0" w:space="0" w:color="auto"/>
        <w:bottom w:val="none" w:sz="0" w:space="0" w:color="auto"/>
        <w:right w:val="none" w:sz="0" w:space="0" w:color="auto"/>
      </w:divBdr>
    </w:div>
    <w:div w:id="1124541454">
      <w:bodyDiv w:val="1"/>
      <w:marLeft w:val="0"/>
      <w:marRight w:val="0"/>
      <w:marTop w:val="0"/>
      <w:marBottom w:val="0"/>
      <w:divBdr>
        <w:top w:val="none" w:sz="0" w:space="0" w:color="auto"/>
        <w:left w:val="none" w:sz="0" w:space="0" w:color="auto"/>
        <w:bottom w:val="none" w:sz="0" w:space="0" w:color="auto"/>
        <w:right w:val="none" w:sz="0" w:space="0" w:color="auto"/>
      </w:divBdr>
    </w:div>
    <w:div w:id="1131442295">
      <w:bodyDiv w:val="1"/>
      <w:marLeft w:val="0"/>
      <w:marRight w:val="0"/>
      <w:marTop w:val="0"/>
      <w:marBottom w:val="0"/>
      <w:divBdr>
        <w:top w:val="none" w:sz="0" w:space="0" w:color="auto"/>
        <w:left w:val="none" w:sz="0" w:space="0" w:color="auto"/>
        <w:bottom w:val="none" w:sz="0" w:space="0" w:color="auto"/>
        <w:right w:val="none" w:sz="0" w:space="0" w:color="auto"/>
      </w:divBdr>
    </w:div>
    <w:div w:id="1135831762">
      <w:bodyDiv w:val="1"/>
      <w:marLeft w:val="0"/>
      <w:marRight w:val="0"/>
      <w:marTop w:val="0"/>
      <w:marBottom w:val="0"/>
      <w:divBdr>
        <w:top w:val="none" w:sz="0" w:space="0" w:color="auto"/>
        <w:left w:val="none" w:sz="0" w:space="0" w:color="auto"/>
        <w:bottom w:val="none" w:sz="0" w:space="0" w:color="auto"/>
        <w:right w:val="none" w:sz="0" w:space="0" w:color="auto"/>
      </w:divBdr>
    </w:div>
    <w:div w:id="1160002292">
      <w:bodyDiv w:val="1"/>
      <w:marLeft w:val="0"/>
      <w:marRight w:val="0"/>
      <w:marTop w:val="0"/>
      <w:marBottom w:val="0"/>
      <w:divBdr>
        <w:top w:val="none" w:sz="0" w:space="0" w:color="auto"/>
        <w:left w:val="none" w:sz="0" w:space="0" w:color="auto"/>
        <w:bottom w:val="none" w:sz="0" w:space="0" w:color="auto"/>
        <w:right w:val="none" w:sz="0" w:space="0" w:color="auto"/>
      </w:divBdr>
    </w:div>
    <w:div w:id="1203131637">
      <w:bodyDiv w:val="1"/>
      <w:marLeft w:val="0"/>
      <w:marRight w:val="0"/>
      <w:marTop w:val="0"/>
      <w:marBottom w:val="0"/>
      <w:divBdr>
        <w:top w:val="none" w:sz="0" w:space="0" w:color="auto"/>
        <w:left w:val="none" w:sz="0" w:space="0" w:color="auto"/>
        <w:bottom w:val="none" w:sz="0" w:space="0" w:color="auto"/>
        <w:right w:val="none" w:sz="0" w:space="0" w:color="auto"/>
      </w:divBdr>
      <w:divsChild>
        <w:div w:id="36243022">
          <w:marLeft w:val="0"/>
          <w:marRight w:val="0"/>
          <w:marTop w:val="0"/>
          <w:marBottom w:val="0"/>
          <w:divBdr>
            <w:top w:val="none" w:sz="0" w:space="0" w:color="auto"/>
            <w:left w:val="none" w:sz="0" w:space="0" w:color="auto"/>
            <w:bottom w:val="none" w:sz="0" w:space="0" w:color="auto"/>
            <w:right w:val="none" w:sz="0" w:space="0" w:color="auto"/>
          </w:divBdr>
        </w:div>
        <w:div w:id="102892614">
          <w:marLeft w:val="0"/>
          <w:marRight w:val="0"/>
          <w:marTop w:val="0"/>
          <w:marBottom w:val="0"/>
          <w:divBdr>
            <w:top w:val="none" w:sz="0" w:space="0" w:color="auto"/>
            <w:left w:val="none" w:sz="0" w:space="0" w:color="auto"/>
            <w:bottom w:val="none" w:sz="0" w:space="0" w:color="auto"/>
            <w:right w:val="none" w:sz="0" w:space="0" w:color="auto"/>
          </w:divBdr>
        </w:div>
        <w:div w:id="139618869">
          <w:marLeft w:val="0"/>
          <w:marRight w:val="0"/>
          <w:marTop w:val="0"/>
          <w:marBottom w:val="0"/>
          <w:divBdr>
            <w:top w:val="none" w:sz="0" w:space="0" w:color="auto"/>
            <w:left w:val="none" w:sz="0" w:space="0" w:color="auto"/>
            <w:bottom w:val="none" w:sz="0" w:space="0" w:color="auto"/>
            <w:right w:val="none" w:sz="0" w:space="0" w:color="auto"/>
          </w:divBdr>
        </w:div>
        <w:div w:id="719280171">
          <w:marLeft w:val="0"/>
          <w:marRight w:val="0"/>
          <w:marTop w:val="0"/>
          <w:marBottom w:val="0"/>
          <w:divBdr>
            <w:top w:val="none" w:sz="0" w:space="0" w:color="auto"/>
            <w:left w:val="none" w:sz="0" w:space="0" w:color="auto"/>
            <w:bottom w:val="none" w:sz="0" w:space="0" w:color="auto"/>
            <w:right w:val="none" w:sz="0" w:space="0" w:color="auto"/>
          </w:divBdr>
        </w:div>
        <w:div w:id="819808143">
          <w:marLeft w:val="0"/>
          <w:marRight w:val="0"/>
          <w:marTop w:val="0"/>
          <w:marBottom w:val="0"/>
          <w:divBdr>
            <w:top w:val="none" w:sz="0" w:space="0" w:color="auto"/>
            <w:left w:val="none" w:sz="0" w:space="0" w:color="auto"/>
            <w:bottom w:val="none" w:sz="0" w:space="0" w:color="auto"/>
            <w:right w:val="none" w:sz="0" w:space="0" w:color="auto"/>
          </w:divBdr>
        </w:div>
        <w:div w:id="1143087272">
          <w:marLeft w:val="0"/>
          <w:marRight w:val="0"/>
          <w:marTop w:val="0"/>
          <w:marBottom w:val="0"/>
          <w:divBdr>
            <w:top w:val="none" w:sz="0" w:space="0" w:color="auto"/>
            <w:left w:val="none" w:sz="0" w:space="0" w:color="auto"/>
            <w:bottom w:val="none" w:sz="0" w:space="0" w:color="auto"/>
            <w:right w:val="none" w:sz="0" w:space="0" w:color="auto"/>
          </w:divBdr>
        </w:div>
        <w:div w:id="1438018997">
          <w:marLeft w:val="0"/>
          <w:marRight w:val="0"/>
          <w:marTop w:val="0"/>
          <w:marBottom w:val="0"/>
          <w:divBdr>
            <w:top w:val="none" w:sz="0" w:space="0" w:color="auto"/>
            <w:left w:val="none" w:sz="0" w:space="0" w:color="auto"/>
            <w:bottom w:val="none" w:sz="0" w:space="0" w:color="auto"/>
            <w:right w:val="none" w:sz="0" w:space="0" w:color="auto"/>
          </w:divBdr>
        </w:div>
        <w:div w:id="1530685244">
          <w:marLeft w:val="0"/>
          <w:marRight w:val="0"/>
          <w:marTop w:val="0"/>
          <w:marBottom w:val="0"/>
          <w:divBdr>
            <w:top w:val="none" w:sz="0" w:space="0" w:color="auto"/>
            <w:left w:val="none" w:sz="0" w:space="0" w:color="auto"/>
            <w:bottom w:val="none" w:sz="0" w:space="0" w:color="auto"/>
            <w:right w:val="none" w:sz="0" w:space="0" w:color="auto"/>
          </w:divBdr>
        </w:div>
        <w:div w:id="1674991240">
          <w:marLeft w:val="0"/>
          <w:marRight w:val="0"/>
          <w:marTop w:val="0"/>
          <w:marBottom w:val="0"/>
          <w:divBdr>
            <w:top w:val="none" w:sz="0" w:space="0" w:color="auto"/>
            <w:left w:val="none" w:sz="0" w:space="0" w:color="auto"/>
            <w:bottom w:val="none" w:sz="0" w:space="0" w:color="auto"/>
            <w:right w:val="none" w:sz="0" w:space="0" w:color="auto"/>
          </w:divBdr>
        </w:div>
        <w:div w:id="1953974879">
          <w:marLeft w:val="0"/>
          <w:marRight w:val="0"/>
          <w:marTop w:val="0"/>
          <w:marBottom w:val="0"/>
          <w:divBdr>
            <w:top w:val="none" w:sz="0" w:space="0" w:color="auto"/>
            <w:left w:val="none" w:sz="0" w:space="0" w:color="auto"/>
            <w:bottom w:val="none" w:sz="0" w:space="0" w:color="auto"/>
            <w:right w:val="none" w:sz="0" w:space="0" w:color="auto"/>
          </w:divBdr>
        </w:div>
        <w:div w:id="2090881223">
          <w:marLeft w:val="0"/>
          <w:marRight w:val="0"/>
          <w:marTop w:val="0"/>
          <w:marBottom w:val="0"/>
          <w:divBdr>
            <w:top w:val="none" w:sz="0" w:space="0" w:color="auto"/>
            <w:left w:val="none" w:sz="0" w:space="0" w:color="auto"/>
            <w:bottom w:val="none" w:sz="0" w:space="0" w:color="auto"/>
            <w:right w:val="none" w:sz="0" w:space="0" w:color="auto"/>
          </w:divBdr>
        </w:div>
      </w:divsChild>
    </w:div>
    <w:div w:id="1220246281">
      <w:bodyDiv w:val="1"/>
      <w:marLeft w:val="0"/>
      <w:marRight w:val="0"/>
      <w:marTop w:val="0"/>
      <w:marBottom w:val="0"/>
      <w:divBdr>
        <w:top w:val="none" w:sz="0" w:space="0" w:color="auto"/>
        <w:left w:val="none" w:sz="0" w:space="0" w:color="auto"/>
        <w:bottom w:val="none" w:sz="0" w:space="0" w:color="auto"/>
        <w:right w:val="none" w:sz="0" w:space="0" w:color="auto"/>
      </w:divBdr>
    </w:div>
    <w:div w:id="1288513465">
      <w:bodyDiv w:val="1"/>
      <w:marLeft w:val="0"/>
      <w:marRight w:val="0"/>
      <w:marTop w:val="0"/>
      <w:marBottom w:val="0"/>
      <w:divBdr>
        <w:top w:val="none" w:sz="0" w:space="0" w:color="auto"/>
        <w:left w:val="none" w:sz="0" w:space="0" w:color="auto"/>
        <w:bottom w:val="none" w:sz="0" w:space="0" w:color="auto"/>
        <w:right w:val="none" w:sz="0" w:space="0" w:color="auto"/>
      </w:divBdr>
      <w:divsChild>
        <w:div w:id="120266149">
          <w:marLeft w:val="0"/>
          <w:marRight w:val="0"/>
          <w:marTop w:val="0"/>
          <w:marBottom w:val="0"/>
          <w:divBdr>
            <w:top w:val="none" w:sz="0" w:space="0" w:color="auto"/>
            <w:left w:val="none" w:sz="0" w:space="0" w:color="auto"/>
            <w:bottom w:val="none" w:sz="0" w:space="0" w:color="auto"/>
            <w:right w:val="none" w:sz="0" w:space="0" w:color="auto"/>
          </w:divBdr>
        </w:div>
        <w:div w:id="202717517">
          <w:marLeft w:val="0"/>
          <w:marRight w:val="0"/>
          <w:marTop w:val="0"/>
          <w:marBottom w:val="0"/>
          <w:divBdr>
            <w:top w:val="none" w:sz="0" w:space="0" w:color="auto"/>
            <w:left w:val="none" w:sz="0" w:space="0" w:color="auto"/>
            <w:bottom w:val="none" w:sz="0" w:space="0" w:color="auto"/>
            <w:right w:val="none" w:sz="0" w:space="0" w:color="auto"/>
          </w:divBdr>
        </w:div>
        <w:div w:id="219833048">
          <w:marLeft w:val="0"/>
          <w:marRight w:val="0"/>
          <w:marTop w:val="0"/>
          <w:marBottom w:val="0"/>
          <w:divBdr>
            <w:top w:val="none" w:sz="0" w:space="0" w:color="auto"/>
            <w:left w:val="none" w:sz="0" w:space="0" w:color="auto"/>
            <w:bottom w:val="none" w:sz="0" w:space="0" w:color="auto"/>
            <w:right w:val="none" w:sz="0" w:space="0" w:color="auto"/>
          </w:divBdr>
        </w:div>
        <w:div w:id="234974590">
          <w:marLeft w:val="0"/>
          <w:marRight w:val="0"/>
          <w:marTop w:val="0"/>
          <w:marBottom w:val="0"/>
          <w:divBdr>
            <w:top w:val="none" w:sz="0" w:space="0" w:color="auto"/>
            <w:left w:val="none" w:sz="0" w:space="0" w:color="auto"/>
            <w:bottom w:val="none" w:sz="0" w:space="0" w:color="auto"/>
            <w:right w:val="none" w:sz="0" w:space="0" w:color="auto"/>
          </w:divBdr>
        </w:div>
        <w:div w:id="510878750">
          <w:marLeft w:val="0"/>
          <w:marRight w:val="0"/>
          <w:marTop w:val="0"/>
          <w:marBottom w:val="0"/>
          <w:divBdr>
            <w:top w:val="none" w:sz="0" w:space="0" w:color="auto"/>
            <w:left w:val="none" w:sz="0" w:space="0" w:color="auto"/>
            <w:bottom w:val="none" w:sz="0" w:space="0" w:color="auto"/>
            <w:right w:val="none" w:sz="0" w:space="0" w:color="auto"/>
          </w:divBdr>
        </w:div>
        <w:div w:id="1491289196">
          <w:marLeft w:val="0"/>
          <w:marRight w:val="0"/>
          <w:marTop w:val="0"/>
          <w:marBottom w:val="0"/>
          <w:divBdr>
            <w:top w:val="none" w:sz="0" w:space="0" w:color="auto"/>
            <w:left w:val="none" w:sz="0" w:space="0" w:color="auto"/>
            <w:bottom w:val="none" w:sz="0" w:space="0" w:color="auto"/>
            <w:right w:val="none" w:sz="0" w:space="0" w:color="auto"/>
          </w:divBdr>
        </w:div>
        <w:div w:id="1725519942">
          <w:marLeft w:val="0"/>
          <w:marRight w:val="0"/>
          <w:marTop w:val="0"/>
          <w:marBottom w:val="0"/>
          <w:divBdr>
            <w:top w:val="none" w:sz="0" w:space="0" w:color="auto"/>
            <w:left w:val="none" w:sz="0" w:space="0" w:color="auto"/>
            <w:bottom w:val="none" w:sz="0" w:space="0" w:color="auto"/>
            <w:right w:val="none" w:sz="0" w:space="0" w:color="auto"/>
          </w:divBdr>
        </w:div>
        <w:div w:id="1907566220">
          <w:marLeft w:val="0"/>
          <w:marRight w:val="0"/>
          <w:marTop w:val="0"/>
          <w:marBottom w:val="0"/>
          <w:divBdr>
            <w:top w:val="none" w:sz="0" w:space="0" w:color="auto"/>
            <w:left w:val="none" w:sz="0" w:space="0" w:color="auto"/>
            <w:bottom w:val="none" w:sz="0" w:space="0" w:color="auto"/>
            <w:right w:val="none" w:sz="0" w:space="0" w:color="auto"/>
          </w:divBdr>
        </w:div>
        <w:div w:id="2098287455">
          <w:marLeft w:val="0"/>
          <w:marRight w:val="0"/>
          <w:marTop w:val="0"/>
          <w:marBottom w:val="0"/>
          <w:divBdr>
            <w:top w:val="none" w:sz="0" w:space="0" w:color="auto"/>
            <w:left w:val="none" w:sz="0" w:space="0" w:color="auto"/>
            <w:bottom w:val="none" w:sz="0" w:space="0" w:color="auto"/>
            <w:right w:val="none" w:sz="0" w:space="0" w:color="auto"/>
          </w:divBdr>
        </w:div>
      </w:divsChild>
    </w:div>
    <w:div w:id="1300303900">
      <w:bodyDiv w:val="1"/>
      <w:marLeft w:val="0"/>
      <w:marRight w:val="0"/>
      <w:marTop w:val="0"/>
      <w:marBottom w:val="0"/>
      <w:divBdr>
        <w:top w:val="none" w:sz="0" w:space="0" w:color="auto"/>
        <w:left w:val="none" w:sz="0" w:space="0" w:color="auto"/>
        <w:bottom w:val="none" w:sz="0" w:space="0" w:color="auto"/>
        <w:right w:val="none" w:sz="0" w:space="0" w:color="auto"/>
      </w:divBdr>
    </w:div>
    <w:div w:id="1329479237">
      <w:bodyDiv w:val="1"/>
      <w:marLeft w:val="0"/>
      <w:marRight w:val="0"/>
      <w:marTop w:val="0"/>
      <w:marBottom w:val="0"/>
      <w:divBdr>
        <w:top w:val="none" w:sz="0" w:space="0" w:color="auto"/>
        <w:left w:val="none" w:sz="0" w:space="0" w:color="auto"/>
        <w:bottom w:val="none" w:sz="0" w:space="0" w:color="auto"/>
        <w:right w:val="none" w:sz="0" w:space="0" w:color="auto"/>
      </w:divBdr>
      <w:divsChild>
        <w:div w:id="1760756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2419021">
      <w:bodyDiv w:val="1"/>
      <w:marLeft w:val="0"/>
      <w:marRight w:val="0"/>
      <w:marTop w:val="0"/>
      <w:marBottom w:val="0"/>
      <w:divBdr>
        <w:top w:val="none" w:sz="0" w:space="0" w:color="auto"/>
        <w:left w:val="none" w:sz="0" w:space="0" w:color="auto"/>
        <w:bottom w:val="none" w:sz="0" w:space="0" w:color="auto"/>
        <w:right w:val="none" w:sz="0" w:space="0" w:color="auto"/>
      </w:divBdr>
    </w:div>
    <w:div w:id="1362975765">
      <w:bodyDiv w:val="1"/>
      <w:marLeft w:val="0"/>
      <w:marRight w:val="0"/>
      <w:marTop w:val="0"/>
      <w:marBottom w:val="0"/>
      <w:divBdr>
        <w:top w:val="none" w:sz="0" w:space="0" w:color="auto"/>
        <w:left w:val="none" w:sz="0" w:space="0" w:color="auto"/>
        <w:bottom w:val="none" w:sz="0" w:space="0" w:color="auto"/>
        <w:right w:val="none" w:sz="0" w:space="0" w:color="auto"/>
      </w:divBdr>
    </w:div>
    <w:div w:id="1386493154">
      <w:bodyDiv w:val="1"/>
      <w:marLeft w:val="0"/>
      <w:marRight w:val="0"/>
      <w:marTop w:val="0"/>
      <w:marBottom w:val="0"/>
      <w:divBdr>
        <w:top w:val="none" w:sz="0" w:space="0" w:color="auto"/>
        <w:left w:val="none" w:sz="0" w:space="0" w:color="auto"/>
        <w:bottom w:val="none" w:sz="0" w:space="0" w:color="auto"/>
        <w:right w:val="none" w:sz="0" w:space="0" w:color="auto"/>
      </w:divBdr>
      <w:divsChild>
        <w:div w:id="1619874177">
          <w:marLeft w:val="0"/>
          <w:marRight w:val="0"/>
          <w:marTop w:val="0"/>
          <w:marBottom w:val="0"/>
          <w:divBdr>
            <w:top w:val="none" w:sz="0" w:space="0" w:color="auto"/>
            <w:left w:val="none" w:sz="0" w:space="0" w:color="auto"/>
            <w:bottom w:val="none" w:sz="0" w:space="0" w:color="auto"/>
            <w:right w:val="none" w:sz="0" w:space="0" w:color="auto"/>
          </w:divBdr>
        </w:div>
        <w:div w:id="1815485240">
          <w:marLeft w:val="0"/>
          <w:marRight w:val="0"/>
          <w:marTop w:val="0"/>
          <w:marBottom w:val="0"/>
          <w:divBdr>
            <w:top w:val="none" w:sz="0" w:space="0" w:color="auto"/>
            <w:left w:val="none" w:sz="0" w:space="0" w:color="auto"/>
            <w:bottom w:val="none" w:sz="0" w:space="0" w:color="auto"/>
            <w:right w:val="none" w:sz="0" w:space="0" w:color="auto"/>
          </w:divBdr>
        </w:div>
      </w:divsChild>
    </w:div>
    <w:div w:id="1394620091">
      <w:bodyDiv w:val="1"/>
      <w:marLeft w:val="0"/>
      <w:marRight w:val="0"/>
      <w:marTop w:val="0"/>
      <w:marBottom w:val="0"/>
      <w:divBdr>
        <w:top w:val="none" w:sz="0" w:space="0" w:color="auto"/>
        <w:left w:val="none" w:sz="0" w:space="0" w:color="auto"/>
        <w:bottom w:val="none" w:sz="0" w:space="0" w:color="auto"/>
        <w:right w:val="none" w:sz="0" w:space="0" w:color="auto"/>
      </w:divBdr>
    </w:div>
    <w:div w:id="1422680258">
      <w:bodyDiv w:val="1"/>
      <w:marLeft w:val="0"/>
      <w:marRight w:val="0"/>
      <w:marTop w:val="0"/>
      <w:marBottom w:val="0"/>
      <w:divBdr>
        <w:top w:val="none" w:sz="0" w:space="0" w:color="auto"/>
        <w:left w:val="none" w:sz="0" w:space="0" w:color="auto"/>
        <w:bottom w:val="none" w:sz="0" w:space="0" w:color="auto"/>
        <w:right w:val="none" w:sz="0" w:space="0" w:color="auto"/>
      </w:divBdr>
    </w:div>
    <w:div w:id="1446314208">
      <w:bodyDiv w:val="1"/>
      <w:marLeft w:val="0"/>
      <w:marRight w:val="0"/>
      <w:marTop w:val="0"/>
      <w:marBottom w:val="0"/>
      <w:divBdr>
        <w:top w:val="none" w:sz="0" w:space="0" w:color="auto"/>
        <w:left w:val="none" w:sz="0" w:space="0" w:color="auto"/>
        <w:bottom w:val="none" w:sz="0" w:space="0" w:color="auto"/>
        <w:right w:val="none" w:sz="0" w:space="0" w:color="auto"/>
      </w:divBdr>
    </w:div>
    <w:div w:id="1515608878">
      <w:bodyDiv w:val="1"/>
      <w:marLeft w:val="0"/>
      <w:marRight w:val="0"/>
      <w:marTop w:val="0"/>
      <w:marBottom w:val="0"/>
      <w:divBdr>
        <w:top w:val="none" w:sz="0" w:space="0" w:color="auto"/>
        <w:left w:val="none" w:sz="0" w:space="0" w:color="auto"/>
        <w:bottom w:val="none" w:sz="0" w:space="0" w:color="auto"/>
        <w:right w:val="none" w:sz="0" w:space="0" w:color="auto"/>
      </w:divBdr>
    </w:div>
    <w:div w:id="1548639050">
      <w:bodyDiv w:val="1"/>
      <w:marLeft w:val="0"/>
      <w:marRight w:val="0"/>
      <w:marTop w:val="0"/>
      <w:marBottom w:val="0"/>
      <w:divBdr>
        <w:top w:val="none" w:sz="0" w:space="0" w:color="auto"/>
        <w:left w:val="none" w:sz="0" w:space="0" w:color="auto"/>
        <w:bottom w:val="none" w:sz="0" w:space="0" w:color="auto"/>
        <w:right w:val="none" w:sz="0" w:space="0" w:color="auto"/>
      </w:divBdr>
    </w:div>
    <w:div w:id="1570505355">
      <w:bodyDiv w:val="1"/>
      <w:marLeft w:val="0"/>
      <w:marRight w:val="0"/>
      <w:marTop w:val="0"/>
      <w:marBottom w:val="0"/>
      <w:divBdr>
        <w:top w:val="none" w:sz="0" w:space="0" w:color="auto"/>
        <w:left w:val="none" w:sz="0" w:space="0" w:color="auto"/>
        <w:bottom w:val="none" w:sz="0" w:space="0" w:color="auto"/>
        <w:right w:val="none" w:sz="0" w:space="0" w:color="auto"/>
      </w:divBdr>
    </w:div>
    <w:div w:id="1628463750">
      <w:bodyDiv w:val="1"/>
      <w:marLeft w:val="0"/>
      <w:marRight w:val="0"/>
      <w:marTop w:val="0"/>
      <w:marBottom w:val="0"/>
      <w:divBdr>
        <w:top w:val="none" w:sz="0" w:space="0" w:color="auto"/>
        <w:left w:val="none" w:sz="0" w:space="0" w:color="auto"/>
        <w:bottom w:val="none" w:sz="0" w:space="0" w:color="auto"/>
        <w:right w:val="none" w:sz="0" w:space="0" w:color="auto"/>
      </w:divBdr>
    </w:div>
    <w:div w:id="1642267803">
      <w:bodyDiv w:val="1"/>
      <w:marLeft w:val="0"/>
      <w:marRight w:val="0"/>
      <w:marTop w:val="0"/>
      <w:marBottom w:val="0"/>
      <w:divBdr>
        <w:top w:val="none" w:sz="0" w:space="0" w:color="auto"/>
        <w:left w:val="none" w:sz="0" w:space="0" w:color="auto"/>
        <w:bottom w:val="none" w:sz="0" w:space="0" w:color="auto"/>
        <w:right w:val="none" w:sz="0" w:space="0" w:color="auto"/>
      </w:divBdr>
    </w:div>
    <w:div w:id="1643194030">
      <w:bodyDiv w:val="1"/>
      <w:marLeft w:val="0"/>
      <w:marRight w:val="0"/>
      <w:marTop w:val="0"/>
      <w:marBottom w:val="0"/>
      <w:divBdr>
        <w:top w:val="none" w:sz="0" w:space="0" w:color="auto"/>
        <w:left w:val="none" w:sz="0" w:space="0" w:color="auto"/>
        <w:bottom w:val="none" w:sz="0" w:space="0" w:color="auto"/>
        <w:right w:val="none" w:sz="0" w:space="0" w:color="auto"/>
      </w:divBdr>
      <w:divsChild>
        <w:div w:id="2000159293">
          <w:marLeft w:val="0"/>
          <w:marRight w:val="0"/>
          <w:marTop w:val="0"/>
          <w:marBottom w:val="0"/>
          <w:divBdr>
            <w:top w:val="none" w:sz="0" w:space="0" w:color="auto"/>
            <w:left w:val="none" w:sz="0" w:space="0" w:color="auto"/>
            <w:bottom w:val="none" w:sz="0" w:space="0" w:color="auto"/>
            <w:right w:val="none" w:sz="0" w:space="0" w:color="auto"/>
          </w:divBdr>
          <w:divsChild>
            <w:div w:id="1864174562">
              <w:marLeft w:val="0"/>
              <w:marRight w:val="60"/>
              <w:marTop w:val="0"/>
              <w:marBottom w:val="0"/>
              <w:divBdr>
                <w:top w:val="none" w:sz="0" w:space="0" w:color="auto"/>
                <w:left w:val="none" w:sz="0" w:space="0" w:color="auto"/>
                <w:bottom w:val="none" w:sz="0" w:space="0" w:color="auto"/>
                <w:right w:val="none" w:sz="0" w:space="0" w:color="auto"/>
              </w:divBdr>
              <w:divsChild>
                <w:div w:id="735591841">
                  <w:marLeft w:val="0"/>
                  <w:marRight w:val="0"/>
                  <w:marTop w:val="0"/>
                  <w:marBottom w:val="150"/>
                  <w:divBdr>
                    <w:top w:val="none" w:sz="0" w:space="0" w:color="auto"/>
                    <w:left w:val="none" w:sz="0" w:space="0" w:color="auto"/>
                    <w:bottom w:val="none" w:sz="0" w:space="0" w:color="auto"/>
                    <w:right w:val="none" w:sz="0" w:space="0" w:color="auto"/>
                  </w:divBdr>
                  <w:divsChild>
                    <w:div w:id="1950237985">
                      <w:marLeft w:val="0"/>
                      <w:marRight w:val="0"/>
                      <w:marTop w:val="0"/>
                      <w:marBottom w:val="0"/>
                      <w:divBdr>
                        <w:top w:val="none" w:sz="0" w:space="0" w:color="auto"/>
                        <w:left w:val="none" w:sz="0" w:space="0" w:color="auto"/>
                        <w:bottom w:val="none" w:sz="0" w:space="0" w:color="auto"/>
                        <w:right w:val="none" w:sz="0" w:space="0" w:color="auto"/>
                      </w:divBdr>
                      <w:divsChild>
                        <w:div w:id="13908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186498">
      <w:bodyDiv w:val="1"/>
      <w:marLeft w:val="0"/>
      <w:marRight w:val="0"/>
      <w:marTop w:val="0"/>
      <w:marBottom w:val="0"/>
      <w:divBdr>
        <w:top w:val="none" w:sz="0" w:space="0" w:color="auto"/>
        <w:left w:val="none" w:sz="0" w:space="0" w:color="auto"/>
        <w:bottom w:val="none" w:sz="0" w:space="0" w:color="auto"/>
        <w:right w:val="none" w:sz="0" w:space="0" w:color="auto"/>
      </w:divBdr>
    </w:div>
    <w:div w:id="1672679693">
      <w:bodyDiv w:val="1"/>
      <w:marLeft w:val="0"/>
      <w:marRight w:val="0"/>
      <w:marTop w:val="0"/>
      <w:marBottom w:val="0"/>
      <w:divBdr>
        <w:top w:val="none" w:sz="0" w:space="0" w:color="auto"/>
        <w:left w:val="none" w:sz="0" w:space="0" w:color="auto"/>
        <w:bottom w:val="none" w:sz="0" w:space="0" w:color="auto"/>
        <w:right w:val="none" w:sz="0" w:space="0" w:color="auto"/>
      </w:divBdr>
      <w:divsChild>
        <w:div w:id="2041542283">
          <w:marLeft w:val="0"/>
          <w:marRight w:val="0"/>
          <w:marTop w:val="0"/>
          <w:marBottom w:val="0"/>
          <w:divBdr>
            <w:top w:val="none" w:sz="0" w:space="0" w:color="auto"/>
            <w:left w:val="none" w:sz="0" w:space="0" w:color="auto"/>
            <w:bottom w:val="none" w:sz="0" w:space="0" w:color="auto"/>
            <w:right w:val="none" w:sz="0" w:space="0" w:color="auto"/>
          </w:divBdr>
          <w:divsChild>
            <w:div w:id="1523933721">
              <w:marLeft w:val="0"/>
              <w:marRight w:val="60"/>
              <w:marTop w:val="0"/>
              <w:marBottom w:val="0"/>
              <w:divBdr>
                <w:top w:val="none" w:sz="0" w:space="0" w:color="auto"/>
                <w:left w:val="none" w:sz="0" w:space="0" w:color="auto"/>
                <w:bottom w:val="none" w:sz="0" w:space="0" w:color="auto"/>
                <w:right w:val="none" w:sz="0" w:space="0" w:color="auto"/>
              </w:divBdr>
              <w:divsChild>
                <w:div w:id="197859532">
                  <w:marLeft w:val="0"/>
                  <w:marRight w:val="0"/>
                  <w:marTop w:val="0"/>
                  <w:marBottom w:val="150"/>
                  <w:divBdr>
                    <w:top w:val="none" w:sz="0" w:space="0" w:color="auto"/>
                    <w:left w:val="none" w:sz="0" w:space="0" w:color="auto"/>
                    <w:bottom w:val="none" w:sz="0" w:space="0" w:color="auto"/>
                    <w:right w:val="none" w:sz="0" w:space="0" w:color="auto"/>
                  </w:divBdr>
                  <w:divsChild>
                    <w:div w:id="1513686070">
                      <w:marLeft w:val="0"/>
                      <w:marRight w:val="0"/>
                      <w:marTop w:val="0"/>
                      <w:marBottom w:val="0"/>
                      <w:divBdr>
                        <w:top w:val="none" w:sz="0" w:space="0" w:color="auto"/>
                        <w:left w:val="none" w:sz="0" w:space="0" w:color="auto"/>
                        <w:bottom w:val="none" w:sz="0" w:space="0" w:color="auto"/>
                        <w:right w:val="none" w:sz="0" w:space="0" w:color="auto"/>
                      </w:divBdr>
                      <w:divsChild>
                        <w:div w:id="6384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8192">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6325991">
      <w:bodyDiv w:val="1"/>
      <w:marLeft w:val="0"/>
      <w:marRight w:val="0"/>
      <w:marTop w:val="0"/>
      <w:marBottom w:val="0"/>
      <w:divBdr>
        <w:top w:val="none" w:sz="0" w:space="0" w:color="auto"/>
        <w:left w:val="none" w:sz="0" w:space="0" w:color="auto"/>
        <w:bottom w:val="none" w:sz="0" w:space="0" w:color="auto"/>
        <w:right w:val="none" w:sz="0" w:space="0" w:color="auto"/>
      </w:divBdr>
    </w:div>
    <w:div w:id="1713310810">
      <w:bodyDiv w:val="1"/>
      <w:marLeft w:val="0"/>
      <w:marRight w:val="0"/>
      <w:marTop w:val="0"/>
      <w:marBottom w:val="0"/>
      <w:divBdr>
        <w:top w:val="none" w:sz="0" w:space="0" w:color="auto"/>
        <w:left w:val="none" w:sz="0" w:space="0" w:color="auto"/>
        <w:bottom w:val="none" w:sz="0" w:space="0" w:color="auto"/>
        <w:right w:val="none" w:sz="0" w:space="0" w:color="auto"/>
      </w:divBdr>
      <w:divsChild>
        <w:div w:id="1326204202">
          <w:marLeft w:val="0"/>
          <w:marRight w:val="0"/>
          <w:marTop w:val="0"/>
          <w:marBottom w:val="0"/>
          <w:divBdr>
            <w:top w:val="none" w:sz="0" w:space="0" w:color="auto"/>
            <w:left w:val="none" w:sz="0" w:space="0" w:color="auto"/>
            <w:bottom w:val="none" w:sz="0" w:space="0" w:color="auto"/>
            <w:right w:val="none" w:sz="0" w:space="0" w:color="auto"/>
          </w:divBdr>
          <w:divsChild>
            <w:div w:id="1003095382">
              <w:marLeft w:val="0"/>
              <w:marRight w:val="0"/>
              <w:marTop w:val="0"/>
              <w:marBottom w:val="0"/>
              <w:divBdr>
                <w:top w:val="none" w:sz="0" w:space="0" w:color="auto"/>
                <w:left w:val="none" w:sz="0" w:space="0" w:color="auto"/>
                <w:bottom w:val="none" w:sz="0" w:space="0" w:color="auto"/>
                <w:right w:val="none" w:sz="0" w:space="0" w:color="auto"/>
              </w:divBdr>
              <w:divsChild>
                <w:div w:id="1233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51010">
      <w:bodyDiv w:val="1"/>
      <w:marLeft w:val="0"/>
      <w:marRight w:val="0"/>
      <w:marTop w:val="0"/>
      <w:marBottom w:val="0"/>
      <w:divBdr>
        <w:top w:val="none" w:sz="0" w:space="0" w:color="auto"/>
        <w:left w:val="none" w:sz="0" w:space="0" w:color="auto"/>
        <w:bottom w:val="none" w:sz="0" w:space="0" w:color="auto"/>
        <w:right w:val="none" w:sz="0" w:space="0" w:color="auto"/>
      </w:divBdr>
      <w:divsChild>
        <w:div w:id="1219048207">
          <w:marLeft w:val="0"/>
          <w:marRight w:val="0"/>
          <w:marTop w:val="0"/>
          <w:marBottom w:val="0"/>
          <w:divBdr>
            <w:top w:val="none" w:sz="0" w:space="0" w:color="auto"/>
            <w:left w:val="none" w:sz="0" w:space="0" w:color="auto"/>
            <w:bottom w:val="none" w:sz="0" w:space="0" w:color="auto"/>
            <w:right w:val="none" w:sz="0" w:space="0" w:color="auto"/>
          </w:divBdr>
        </w:div>
      </w:divsChild>
    </w:div>
    <w:div w:id="18051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61441">
          <w:marLeft w:val="0"/>
          <w:marRight w:val="0"/>
          <w:marTop w:val="0"/>
          <w:marBottom w:val="0"/>
          <w:divBdr>
            <w:top w:val="none" w:sz="0" w:space="0" w:color="auto"/>
            <w:left w:val="none" w:sz="0" w:space="0" w:color="auto"/>
            <w:bottom w:val="none" w:sz="0" w:space="0" w:color="auto"/>
            <w:right w:val="none" w:sz="0" w:space="0" w:color="auto"/>
          </w:divBdr>
          <w:divsChild>
            <w:div w:id="800537744">
              <w:marLeft w:val="0"/>
              <w:marRight w:val="41"/>
              <w:marTop w:val="0"/>
              <w:marBottom w:val="0"/>
              <w:divBdr>
                <w:top w:val="none" w:sz="0" w:space="0" w:color="auto"/>
                <w:left w:val="none" w:sz="0" w:space="0" w:color="auto"/>
                <w:bottom w:val="none" w:sz="0" w:space="0" w:color="auto"/>
                <w:right w:val="none" w:sz="0" w:space="0" w:color="auto"/>
              </w:divBdr>
              <w:divsChild>
                <w:div w:id="1114591739">
                  <w:marLeft w:val="0"/>
                  <w:marRight w:val="0"/>
                  <w:marTop w:val="0"/>
                  <w:marBottom w:val="104"/>
                  <w:divBdr>
                    <w:top w:val="none" w:sz="0" w:space="0" w:color="auto"/>
                    <w:left w:val="none" w:sz="0" w:space="0" w:color="auto"/>
                    <w:bottom w:val="none" w:sz="0" w:space="0" w:color="auto"/>
                    <w:right w:val="none" w:sz="0" w:space="0" w:color="auto"/>
                  </w:divBdr>
                  <w:divsChild>
                    <w:div w:id="689454860">
                      <w:marLeft w:val="0"/>
                      <w:marRight w:val="0"/>
                      <w:marTop w:val="0"/>
                      <w:marBottom w:val="0"/>
                      <w:divBdr>
                        <w:top w:val="none" w:sz="0" w:space="0" w:color="auto"/>
                        <w:left w:val="none" w:sz="0" w:space="0" w:color="auto"/>
                        <w:bottom w:val="none" w:sz="0" w:space="0" w:color="auto"/>
                        <w:right w:val="none" w:sz="0" w:space="0" w:color="auto"/>
                      </w:divBdr>
                      <w:divsChild>
                        <w:div w:id="6458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683489">
      <w:bodyDiv w:val="1"/>
      <w:marLeft w:val="0"/>
      <w:marRight w:val="0"/>
      <w:marTop w:val="0"/>
      <w:marBottom w:val="0"/>
      <w:divBdr>
        <w:top w:val="none" w:sz="0" w:space="0" w:color="auto"/>
        <w:left w:val="none" w:sz="0" w:space="0" w:color="auto"/>
        <w:bottom w:val="none" w:sz="0" w:space="0" w:color="auto"/>
        <w:right w:val="none" w:sz="0" w:space="0" w:color="auto"/>
      </w:divBdr>
    </w:div>
    <w:div w:id="1956982257">
      <w:bodyDiv w:val="1"/>
      <w:marLeft w:val="0"/>
      <w:marRight w:val="0"/>
      <w:marTop w:val="0"/>
      <w:marBottom w:val="0"/>
      <w:divBdr>
        <w:top w:val="none" w:sz="0" w:space="0" w:color="auto"/>
        <w:left w:val="none" w:sz="0" w:space="0" w:color="auto"/>
        <w:bottom w:val="none" w:sz="0" w:space="0" w:color="auto"/>
        <w:right w:val="none" w:sz="0" w:space="0" w:color="auto"/>
      </w:divBdr>
    </w:div>
    <w:div w:id="1970431544">
      <w:bodyDiv w:val="1"/>
      <w:marLeft w:val="0"/>
      <w:marRight w:val="0"/>
      <w:marTop w:val="0"/>
      <w:marBottom w:val="0"/>
      <w:divBdr>
        <w:top w:val="none" w:sz="0" w:space="0" w:color="auto"/>
        <w:left w:val="none" w:sz="0" w:space="0" w:color="auto"/>
        <w:bottom w:val="none" w:sz="0" w:space="0" w:color="auto"/>
        <w:right w:val="none" w:sz="0" w:space="0" w:color="auto"/>
      </w:divBdr>
      <w:divsChild>
        <w:div w:id="1712195177">
          <w:marLeft w:val="0"/>
          <w:marRight w:val="0"/>
          <w:marTop w:val="0"/>
          <w:marBottom w:val="0"/>
          <w:divBdr>
            <w:top w:val="none" w:sz="0" w:space="0" w:color="auto"/>
            <w:left w:val="none" w:sz="0" w:space="0" w:color="auto"/>
            <w:bottom w:val="none" w:sz="0" w:space="0" w:color="auto"/>
            <w:right w:val="none" w:sz="0" w:space="0" w:color="auto"/>
          </w:divBdr>
          <w:divsChild>
            <w:div w:id="1330792813">
              <w:marLeft w:val="0"/>
              <w:marRight w:val="41"/>
              <w:marTop w:val="0"/>
              <w:marBottom w:val="0"/>
              <w:divBdr>
                <w:top w:val="none" w:sz="0" w:space="0" w:color="auto"/>
                <w:left w:val="none" w:sz="0" w:space="0" w:color="auto"/>
                <w:bottom w:val="none" w:sz="0" w:space="0" w:color="auto"/>
                <w:right w:val="none" w:sz="0" w:space="0" w:color="auto"/>
              </w:divBdr>
              <w:divsChild>
                <w:div w:id="1752115525">
                  <w:marLeft w:val="0"/>
                  <w:marRight w:val="0"/>
                  <w:marTop w:val="0"/>
                  <w:marBottom w:val="104"/>
                  <w:divBdr>
                    <w:top w:val="none" w:sz="0" w:space="0" w:color="auto"/>
                    <w:left w:val="none" w:sz="0" w:space="0" w:color="auto"/>
                    <w:bottom w:val="none" w:sz="0" w:space="0" w:color="auto"/>
                    <w:right w:val="none" w:sz="0" w:space="0" w:color="auto"/>
                  </w:divBdr>
                  <w:divsChild>
                    <w:div w:id="462583292">
                      <w:marLeft w:val="0"/>
                      <w:marRight w:val="0"/>
                      <w:marTop w:val="0"/>
                      <w:marBottom w:val="0"/>
                      <w:divBdr>
                        <w:top w:val="none" w:sz="0" w:space="0" w:color="auto"/>
                        <w:left w:val="none" w:sz="0" w:space="0" w:color="auto"/>
                        <w:bottom w:val="none" w:sz="0" w:space="0" w:color="auto"/>
                        <w:right w:val="none" w:sz="0" w:space="0" w:color="auto"/>
                      </w:divBdr>
                      <w:divsChild>
                        <w:div w:id="323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514414">
      <w:bodyDiv w:val="1"/>
      <w:marLeft w:val="0"/>
      <w:marRight w:val="0"/>
      <w:marTop w:val="0"/>
      <w:marBottom w:val="0"/>
      <w:divBdr>
        <w:top w:val="none" w:sz="0" w:space="0" w:color="auto"/>
        <w:left w:val="none" w:sz="0" w:space="0" w:color="auto"/>
        <w:bottom w:val="none" w:sz="0" w:space="0" w:color="auto"/>
        <w:right w:val="none" w:sz="0" w:space="0" w:color="auto"/>
      </w:divBdr>
    </w:div>
    <w:div w:id="2046364916">
      <w:bodyDiv w:val="1"/>
      <w:marLeft w:val="0"/>
      <w:marRight w:val="0"/>
      <w:marTop w:val="0"/>
      <w:marBottom w:val="0"/>
      <w:divBdr>
        <w:top w:val="none" w:sz="0" w:space="0" w:color="auto"/>
        <w:left w:val="none" w:sz="0" w:space="0" w:color="auto"/>
        <w:bottom w:val="none" w:sz="0" w:space="0" w:color="auto"/>
        <w:right w:val="none" w:sz="0" w:space="0" w:color="auto"/>
      </w:divBdr>
    </w:div>
    <w:div w:id="2060518818">
      <w:bodyDiv w:val="1"/>
      <w:marLeft w:val="0"/>
      <w:marRight w:val="0"/>
      <w:marTop w:val="0"/>
      <w:marBottom w:val="0"/>
      <w:divBdr>
        <w:top w:val="none" w:sz="0" w:space="0" w:color="auto"/>
        <w:left w:val="none" w:sz="0" w:space="0" w:color="auto"/>
        <w:bottom w:val="none" w:sz="0" w:space="0" w:color="auto"/>
        <w:right w:val="none" w:sz="0" w:space="0" w:color="auto"/>
      </w:divBdr>
    </w:div>
    <w:div w:id="2083915902">
      <w:bodyDiv w:val="1"/>
      <w:marLeft w:val="0"/>
      <w:marRight w:val="0"/>
      <w:marTop w:val="0"/>
      <w:marBottom w:val="0"/>
      <w:divBdr>
        <w:top w:val="none" w:sz="0" w:space="0" w:color="auto"/>
        <w:left w:val="none" w:sz="0" w:space="0" w:color="auto"/>
        <w:bottom w:val="none" w:sz="0" w:space="0" w:color="auto"/>
        <w:right w:val="none" w:sz="0" w:space="0" w:color="auto"/>
      </w:divBdr>
    </w:div>
    <w:div w:id="2108962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3823">
          <w:marLeft w:val="0"/>
          <w:marRight w:val="0"/>
          <w:marTop w:val="0"/>
          <w:marBottom w:val="0"/>
          <w:divBdr>
            <w:top w:val="none" w:sz="0" w:space="0" w:color="auto"/>
            <w:left w:val="none" w:sz="0" w:space="0" w:color="auto"/>
            <w:bottom w:val="none" w:sz="0" w:space="0" w:color="auto"/>
            <w:right w:val="none" w:sz="0" w:space="0" w:color="auto"/>
          </w:divBdr>
          <w:divsChild>
            <w:div w:id="1306276036">
              <w:marLeft w:val="0"/>
              <w:marRight w:val="41"/>
              <w:marTop w:val="0"/>
              <w:marBottom w:val="0"/>
              <w:divBdr>
                <w:top w:val="none" w:sz="0" w:space="0" w:color="auto"/>
                <w:left w:val="none" w:sz="0" w:space="0" w:color="auto"/>
                <w:bottom w:val="none" w:sz="0" w:space="0" w:color="auto"/>
                <w:right w:val="none" w:sz="0" w:space="0" w:color="auto"/>
              </w:divBdr>
              <w:divsChild>
                <w:div w:id="596257160">
                  <w:marLeft w:val="0"/>
                  <w:marRight w:val="0"/>
                  <w:marTop w:val="0"/>
                  <w:marBottom w:val="104"/>
                  <w:divBdr>
                    <w:top w:val="none" w:sz="0" w:space="0" w:color="auto"/>
                    <w:left w:val="none" w:sz="0" w:space="0" w:color="auto"/>
                    <w:bottom w:val="none" w:sz="0" w:space="0" w:color="auto"/>
                    <w:right w:val="none" w:sz="0" w:space="0" w:color="auto"/>
                  </w:divBdr>
                  <w:divsChild>
                    <w:div w:id="1806578055">
                      <w:marLeft w:val="0"/>
                      <w:marRight w:val="0"/>
                      <w:marTop w:val="0"/>
                      <w:marBottom w:val="0"/>
                      <w:divBdr>
                        <w:top w:val="none" w:sz="0" w:space="0" w:color="auto"/>
                        <w:left w:val="none" w:sz="0" w:space="0" w:color="auto"/>
                        <w:bottom w:val="none" w:sz="0" w:space="0" w:color="auto"/>
                        <w:right w:val="none" w:sz="0" w:space="0" w:color="auto"/>
                      </w:divBdr>
                      <w:divsChild>
                        <w:div w:id="16575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1435">
      <w:bodyDiv w:val="1"/>
      <w:marLeft w:val="0"/>
      <w:marRight w:val="0"/>
      <w:marTop w:val="0"/>
      <w:marBottom w:val="0"/>
      <w:divBdr>
        <w:top w:val="none" w:sz="0" w:space="0" w:color="auto"/>
        <w:left w:val="none" w:sz="0" w:space="0" w:color="auto"/>
        <w:bottom w:val="none" w:sz="0" w:space="0" w:color="auto"/>
        <w:right w:val="none" w:sz="0" w:space="0" w:color="auto"/>
      </w:divBdr>
      <w:divsChild>
        <w:div w:id="2041315538">
          <w:marLeft w:val="0"/>
          <w:marRight w:val="0"/>
          <w:marTop w:val="0"/>
          <w:marBottom w:val="0"/>
          <w:divBdr>
            <w:top w:val="none" w:sz="0" w:space="0" w:color="auto"/>
            <w:left w:val="none" w:sz="0" w:space="0" w:color="auto"/>
            <w:bottom w:val="none" w:sz="0" w:space="0" w:color="auto"/>
            <w:right w:val="none" w:sz="0" w:space="0" w:color="auto"/>
          </w:divBdr>
          <w:divsChild>
            <w:div w:id="1268733914">
              <w:marLeft w:val="0"/>
              <w:marRight w:val="60"/>
              <w:marTop w:val="0"/>
              <w:marBottom w:val="0"/>
              <w:divBdr>
                <w:top w:val="none" w:sz="0" w:space="0" w:color="auto"/>
                <w:left w:val="none" w:sz="0" w:space="0" w:color="auto"/>
                <w:bottom w:val="none" w:sz="0" w:space="0" w:color="auto"/>
                <w:right w:val="none" w:sz="0" w:space="0" w:color="auto"/>
              </w:divBdr>
              <w:divsChild>
                <w:div w:id="1570262480">
                  <w:marLeft w:val="0"/>
                  <w:marRight w:val="0"/>
                  <w:marTop w:val="0"/>
                  <w:marBottom w:val="150"/>
                  <w:divBdr>
                    <w:top w:val="none" w:sz="0" w:space="0" w:color="auto"/>
                    <w:left w:val="none" w:sz="0" w:space="0" w:color="auto"/>
                    <w:bottom w:val="none" w:sz="0" w:space="0" w:color="auto"/>
                    <w:right w:val="none" w:sz="0" w:space="0" w:color="auto"/>
                  </w:divBdr>
                  <w:divsChild>
                    <w:div w:id="1976598142">
                      <w:marLeft w:val="0"/>
                      <w:marRight w:val="0"/>
                      <w:marTop w:val="0"/>
                      <w:marBottom w:val="0"/>
                      <w:divBdr>
                        <w:top w:val="none" w:sz="0" w:space="0" w:color="auto"/>
                        <w:left w:val="none" w:sz="0" w:space="0" w:color="auto"/>
                        <w:bottom w:val="none" w:sz="0" w:space="0" w:color="auto"/>
                        <w:right w:val="none" w:sz="0" w:space="0" w:color="auto"/>
                      </w:divBdr>
                      <w:divsChild>
                        <w:div w:id="5016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p.mop@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B6829-0BEE-43AB-9E90-FB3247129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9403</Words>
  <Characters>53598</Characters>
  <Application>Microsoft Office Word</Application>
  <DocSecurity>0</DocSecurity>
  <Lines>446</Lines>
  <Paragraphs>125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Manager>Jana Miklavcic</Manager>
  <Company>MOP, Direktorat za okolje</Company>
  <LinksUpToDate>false</LinksUpToDate>
  <CharactersWithSpaces>62876</CharactersWithSpaces>
  <SharedDoc>false</SharedDoc>
  <HLinks>
    <vt:vector size="426" baseType="variant">
      <vt:variant>
        <vt:i4>1114220</vt:i4>
      </vt:variant>
      <vt:variant>
        <vt:i4>153</vt:i4>
      </vt:variant>
      <vt:variant>
        <vt:i4>0</vt:i4>
      </vt:variant>
      <vt:variant>
        <vt:i4>5</vt:i4>
      </vt:variant>
      <vt:variant>
        <vt:lpwstr>http://sl.wikipedia.org/wiki/Karboksilna_kislina</vt:lpwstr>
      </vt:variant>
      <vt:variant>
        <vt:lpwstr/>
      </vt:variant>
      <vt:variant>
        <vt:i4>2097258</vt:i4>
      </vt:variant>
      <vt:variant>
        <vt:i4>150</vt:i4>
      </vt:variant>
      <vt:variant>
        <vt:i4>0</vt:i4>
      </vt:variant>
      <vt:variant>
        <vt:i4>5</vt:i4>
      </vt:variant>
      <vt:variant>
        <vt:lpwstr>http://www.pisrs.si/Pis.web/pregledPredpisa?id=URED5124</vt:lpwstr>
      </vt:variant>
      <vt:variant>
        <vt:lpwstr/>
      </vt:variant>
      <vt:variant>
        <vt:i4>1507401</vt:i4>
      </vt:variant>
      <vt:variant>
        <vt:i4>147</vt:i4>
      </vt:variant>
      <vt:variant>
        <vt:i4>0</vt:i4>
      </vt:variant>
      <vt:variant>
        <vt:i4>5</vt:i4>
      </vt:variant>
      <vt:variant>
        <vt:lpwstr>https://www.dropbox.com/s/0zfau3o7kowjnnl/02_Odgovor_NLZOH_g._Robert_Novak_V2.pdf?dl=0</vt:lpwstr>
      </vt:variant>
      <vt:variant>
        <vt:lpwstr/>
      </vt:variant>
      <vt:variant>
        <vt:i4>6357027</vt:i4>
      </vt:variant>
      <vt:variant>
        <vt:i4>144</vt:i4>
      </vt:variant>
      <vt:variant>
        <vt:i4>0</vt:i4>
      </vt:variant>
      <vt:variant>
        <vt:i4>5</vt:i4>
      </vt:variant>
      <vt:variant>
        <vt:lpwstr>https://www.dropbox.com/s/80axyykeyj4b964/01_Odgovor_NLZOH_g._Matjaz_RETELJ_V2.pdf?dl=0</vt:lpwstr>
      </vt:variant>
      <vt:variant>
        <vt:lpwstr/>
      </vt:variant>
      <vt:variant>
        <vt:i4>1179671</vt:i4>
      </vt:variant>
      <vt:variant>
        <vt:i4>141</vt:i4>
      </vt:variant>
      <vt:variant>
        <vt:i4>0</vt:i4>
      </vt:variant>
      <vt:variant>
        <vt:i4>5</vt:i4>
      </vt:variant>
      <vt:variant>
        <vt:lpwstr>http://www.sist.si/ecommerce/catalog/project.aspx?id=aa56c54b-e8b4-4bd8-9984-e36b1ad77058</vt:lpwstr>
      </vt:variant>
      <vt:variant>
        <vt:lpwstr/>
      </vt:variant>
      <vt:variant>
        <vt:i4>1835079</vt:i4>
      </vt:variant>
      <vt:variant>
        <vt:i4>138</vt:i4>
      </vt:variant>
      <vt:variant>
        <vt:i4>0</vt:i4>
      </vt:variant>
      <vt:variant>
        <vt:i4>5</vt:i4>
      </vt:variant>
      <vt:variant>
        <vt:lpwstr>http://www.sist.si/ecommerce/catalog/project.aspx?id=3dd22326-5883-4188-972d-c5cf8ea32b03</vt:lpwstr>
      </vt:variant>
      <vt:variant>
        <vt:lpwstr/>
      </vt:variant>
      <vt:variant>
        <vt:i4>4456475</vt:i4>
      </vt:variant>
      <vt:variant>
        <vt:i4>135</vt:i4>
      </vt:variant>
      <vt:variant>
        <vt:i4>0</vt:i4>
      </vt:variant>
      <vt:variant>
        <vt:i4>5</vt:i4>
      </vt:variant>
      <vt:variant>
        <vt:lpwstr>http://www.sist.si/ecommerce/catalog/project.aspx?id=01660108-ae67-407e-aa71-5549f3f7553a</vt:lpwstr>
      </vt:variant>
      <vt:variant>
        <vt:lpwstr/>
      </vt:variant>
      <vt:variant>
        <vt:i4>1048643</vt:i4>
      </vt:variant>
      <vt:variant>
        <vt:i4>132</vt:i4>
      </vt:variant>
      <vt:variant>
        <vt:i4>0</vt:i4>
      </vt:variant>
      <vt:variant>
        <vt:i4>5</vt:i4>
      </vt:variant>
      <vt:variant>
        <vt:lpwstr>http://www.sist.si/ecommerce/catalog/project.aspx?id=7108f7b2-9dc1-4452-ae91-99f73392c8a3</vt:lpwstr>
      </vt:variant>
      <vt:variant>
        <vt:lpwstr/>
      </vt:variant>
      <vt:variant>
        <vt:i4>4653123</vt:i4>
      </vt:variant>
      <vt:variant>
        <vt:i4>129</vt:i4>
      </vt:variant>
      <vt:variant>
        <vt:i4>0</vt:i4>
      </vt:variant>
      <vt:variant>
        <vt:i4>5</vt:i4>
      </vt:variant>
      <vt:variant>
        <vt:lpwstr>http://www.sist.si/ecommerce/catalog/project.aspx?id=c948b5d6-a0d9-492c-b16f-da539ef8591b</vt:lpwstr>
      </vt:variant>
      <vt:variant>
        <vt:lpwstr/>
      </vt:variant>
      <vt:variant>
        <vt:i4>2031641</vt:i4>
      </vt:variant>
      <vt:variant>
        <vt:i4>126</vt:i4>
      </vt:variant>
      <vt:variant>
        <vt:i4>0</vt:i4>
      </vt:variant>
      <vt:variant>
        <vt:i4>5</vt:i4>
      </vt:variant>
      <vt:variant>
        <vt:lpwstr>http://www.sist.si/ecommerce/catalog/project.aspx?id=bd263812-ffb9-4414-add8-8c5836fb43c4</vt:lpwstr>
      </vt:variant>
      <vt:variant>
        <vt:lpwstr/>
      </vt:variant>
      <vt:variant>
        <vt:i4>1048643</vt:i4>
      </vt:variant>
      <vt:variant>
        <vt:i4>123</vt:i4>
      </vt:variant>
      <vt:variant>
        <vt:i4>0</vt:i4>
      </vt:variant>
      <vt:variant>
        <vt:i4>5</vt:i4>
      </vt:variant>
      <vt:variant>
        <vt:lpwstr>http://www.sist.si/ecommerce/catalog/project.aspx?id=7108f7b2-9dc1-4452-ae91-99f73392c8a3</vt:lpwstr>
      </vt:variant>
      <vt:variant>
        <vt:lpwstr/>
      </vt:variant>
      <vt:variant>
        <vt:i4>4653123</vt:i4>
      </vt:variant>
      <vt:variant>
        <vt:i4>120</vt:i4>
      </vt:variant>
      <vt:variant>
        <vt:i4>0</vt:i4>
      </vt:variant>
      <vt:variant>
        <vt:i4>5</vt:i4>
      </vt:variant>
      <vt:variant>
        <vt:lpwstr>http://www.sist.si/ecommerce/catalog/project.aspx?id=c948b5d6-a0d9-492c-b16f-da539ef8591b</vt:lpwstr>
      </vt:variant>
      <vt:variant>
        <vt:lpwstr/>
      </vt:variant>
      <vt:variant>
        <vt:i4>2031641</vt:i4>
      </vt:variant>
      <vt:variant>
        <vt:i4>117</vt:i4>
      </vt:variant>
      <vt:variant>
        <vt:i4>0</vt:i4>
      </vt:variant>
      <vt:variant>
        <vt:i4>5</vt:i4>
      </vt:variant>
      <vt:variant>
        <vt:lpwstr>http://www.sist.si/ecommerce/catalog/project.aspx?id=bd263812-ffb9-4414-add8-8c5836fb43c4</vt:lpwstr>
      </vt:variant>
      <vt:variant>
        <vt:lpwstr/>
      </vt:variant>
      <vt:variant>
        <vt:i4>4980758</vt:i4>
      </vt:variant>
      <vt:variant>
        <vt:i4>114</vt:i4>
      </vt:variant>
      <vt:variant>
        <vt:i4>0</vt:i4>
      </vt:variant>
      <vt:variant>
        <vt:i4>5</vt:i4>
      </vt:variant>
      <vt:variant>
        <vt:lpwstr>http://www.sist.si/ecommerce/catalog/project.aspx?id=44d18dd2-79e2-4daf-a8c5-bb19a2e6c4cc</vt:lpwstr>
      </vt:variant>
      <vt:variant>
        <vt:lpwstr/>
      </vt:variant>
      <vt:variant>
        <vt:i4>1703966</vt:i4>
      </vt:variant>
      <vt:variant>
        <vt:i4>111</vt:i4>
      </vt:variant>
      <vt:variant>
        <vt:i4>0</vt:i4>
      </vt:variant>
      <vt:variant>
        <vt:i4>5</vt:i4>
      </vt:variant>
      <vt:variant>
        <vt:lpwstr>http://www.sist.si/ecommerce/catalog/project.aspx?id=026ea289-1374-43a8-8c80-1cb9f01a4809</vt:lpwstr>
      </vt:variant>
      <vt:variant>
        <vt:lpwstr/>
      </vt:variant>
      <vt:variant>
        <vt:i4>1048643</vt:i4>
      </vt:variant>
      <vt:variant>
        <vt:i4>108</vt:i4>
      </vt:variant>
      <vt:variant>
        <vt:i4>0</vt:i4>
      </vt:variant>
      <vt:variant>
        <vt:i4>5</vt:i4>
      </vt:variant>
      <vt:variant>
        <vt:lpwstr>http://www.sist.si/ecommerce/catalog/project.aspx?id=7108f7b2-9dc1-4452-ae91-99f73392c8a3</vt:lpwstr>
      </vt:variant>
      <vt:variant>
        <vt:lpwstr/>
      </vt:variant>
      <vt:variant>
        <vt:i4>4653123</vt:i4>
      </vt:variant>
      <vt:variant>
        <vt:i4>105</vt:i4>
      </vt:variant>
      <vt:variant>
        <vt:i4>0</vt:i4>
      </vt:variant>
      <vt:variant>
        <vt:i4>5</vt:i4>
      </vt:variant>
      <vt:variant>
        <vt:lpwstr>http://www.sist.si/ecommerce/catalog/project.aspx?id=c948b5d6-a0d9-492c-b16f-da539ef8591b</vt:lpwstr>
      </vt:variant>
      <vt:variant>
        <vt:lpwstr/>
      </vt:variant>
      <vt:variant>
        <vt:i4>2031641</vt:i4>
      </vt:variant>
      <vt:variant>
        <vt:i4>102</vt:i4>
      </vt:variant>
      <vt:variant>
        <vt:i4>0</vt:i4>
      </vt:variant>
      <vt:variant>
        <vt:i4>5</vt:i4>
      </vt:variant>
      <vt:variant>
        <vt:lpwstr>http://www.sist.si/ecommerce/catalog/project.aspx?id=bd263812-ffb9-4414-add8-8c5836fb43c4</vt:lpwstr>
      </vt:variant>
      <vt:variant>
        <vt:lpwstr/>
      </vt:variant>
      <vt:variant>
        <vt:i4>1048643</vt:i4>
      </vt:variant>
      <vt:variant>
        <vt:i4>99</vt:i4>
      </vt:variant>
      <vt:variant>
        <vt:i4>0</vt:i4>
      </vt:variant>
      <vt:variant>
        <vt:i4>5</vt:i4>
      </vt:variant>
      <vt:variant>
        <vt:lpwstr>http://www.sist.si/ecommerce/catalog/project.aspx?id=7108f7b2-9dc1-4452-ae91-99f73392c8a3</vt:lpwstr>
      </vt:variant>
      <vt:variant>
        <vt:lpwstr/>
      </vt:variant>
      <vt:variant>
        <vt:i4>4653123</vt:i4>
      </vt:variant>
      <vt:variant>
        <vt:i4>96</vt:i4>
      </vt:variant>
      <vt:variant>
        <vt:i4>0</vt:i4>
      </vt:variant>
      <vt:variant>
        <vt:i4>5</vt:i4>
      </vt:variant>
      <vt:variant>
        <vt:lpwstr>http://www.sist.si/ecommerce/catalog/project.aspx?id=c948b5d6-a0d9-492c-b16f-da539ef8591b</vt:lpwstr>
      </vt:variant>
      <vt:variant>
        <vt:lpwstr/>
      </vt:variant>
      <vt:variant>
        <vt:i4>2031641</vt:i4>
      </vt:variant>
      <vt:variant>
        <vt:i4>93</vt:i4>
      </vt:variant>
      <vt:variant>
        <vt:i4>0</vt:i4>
      </vt:variant>
      <vt:variant>
        <vt:i4>5</vt:i4>
      </vt:variant>
      <vt:variant>
        <vt:lpwstr>http://www.sist.si/ecommerce/catalog/project.aspx?id=bd263812-ffb9-4414-add8-8c5836fb43c4</vt:lpwstr>
      </vt:variant>
      <vt:variant>
        <vt:lpwstr/>
      </vt:variant>
      <vt:variant>
        <vt:i4>1048643</vt:i4>
      </vt:variant>
      <vt:variant>
        <vt:i4>90</vt:i4>
      </vt:variant>
      <vt:variant>
        <vt:i4>0</vt:i4>
      </vt:variant>
      <vt:variant>
        <vt:i4>5</vt:i4>
      </vt:variant>
      <vt:variant>
        <vt:lpwstr>http://www.sist.si/ecommerce/catalog/project.aspx?id=7108f7b2-9dc1-4452-ae91-99f73392c8a3</vt:lpwstr>
      </vt:variant>
      <vt:variant>
        <vt:lpwstr/>
      </vt:variant>
      <vt:variant>
        <vt:i4>4653123</vt:i4>
      </vt:variant>
      <vt:variant>
        <vt:i4>87</vt:i4>
      </vt:variant>
      <vt:variant>
        <vt:i4>0</vt:i4>
      </vt:variant>
      <vt:variant>
        <vt:i4>5</vt:i4>
      </vt:variant>
      <vt:variant>
        <vt:lpwstr>http://www.sist.si/ecommerce/catalog/project.aspx?id=c948b5d6-a0d9-492c-b16f-da539ef8591b</vt:lpwstr>
      </vt:variant>
      <vt:variant>
        <vt:lpwstr/>
      </vt:variant>
      <vt:variant>
        <vt:i4>2031641</vt:i4>
      </vt:variant>
      <vt:variant>
        <vt:i4>84</vt:i4>
      </vt:variant>
      <vt:variant>
        <vt:i4>0</vt:i4>
      </vt:variant>
      <vt:variant>
        <vt:i4>5</vt:i4>
      </vt:variant>
      <vt:variant>
        <vt:lpwstr>http://www.sist.si/ecommerce/catalog/project.aspx?id=bd263812-ffb9-4414-add8-8c5836fb43c4</vt:lpwstr>
      </vt:variant>
      <vt:variant>
        <vt:lpwstr/>
      </vt:variant>
      <vt:variant>
        <vt:i4>1048643</vt:i4>
      </vt:variant>
      <vt:variant>
        <vt:i4>81</vt:i4>
      </vt:variant>
      <vt:variant>
        <vt:i4>0</vt:i4>
      </vt:variant>
      <vt:variant>
        <vt:i4>5</vt:i4>
      </vt:variant>
      <vt:variant>
        <vt:lpwstr>http://www.sist.si/ecommerce/catalog/project.aspx?id=7108f7b2-9dc1-4452-ae91-99f73392c8a3</vt:lpwstr>
      </vt:variant>
      <vt:variant>
        <vt:lpwstr/>
      </vt:variant>
      <vt:variant>
        <vt:i4>4653123</vt:i4>
      </vt:variant>
      <vt:variant>
        <vt:i4>78</vt:i4>
      </vt:variant>
      <vt:variant>
        <vt:i4>0</vt:i4>
      </vt:variant>
      <vt:variant>
        <vt:i4>5</vt:i4>
      </vt:variant>
      <vt:variant>
        <vt:lpwstr>http://www.sist.si/ecommerce/catalog/project.aspx?id=c948b5d6-a0d9-492c-b16f-da539ef8591b</vt:lpwstr>
      </vt:variant>
      <vt:variant>
        <vt:lpwstr/>
      </vt:variant>
      <vt:variant>
        <vt:i4>2031641</vt:i4>
      </vt:variant>
      <vt:variant>
        <vt:i4>75</vt:i4>
      </vt:variant>
      <vt:variant>
        <vt:i4>0</vt:i4>
      </vt:variant>
      <vt:variant>
        <vt:i4>5</vt:i4>
      </vt:variant>
      <vt:variant>
        <vt:lpwstr>http://www.sist.si/ecommerce/catalog/project.aspx?id=bd263812-ffb9-4414-add8-8c5836fb43c4</vt:lpwstr>
      </vt:variant>
      <vt:variant>
        <vt:lpwstr/>
      </vt:variant>
      <vt:variant>
        <vt:i4>5111829</vt:i4>
      </vt:variant>
      <vt:variant>
        <vt:i4>72</vt:i4>
      </vt:variant>
      <vt:variant>
        <vt:i4>0</vt:i4>
      </vt:variant>
      <vt:variant>
        <vt:i4>5</vt:i4>
      </vt:variant>
      <vt:variant>
        <vt:lpwstr>http://www.sist.si/ecommerce/catalog/project.aspx?id=d3f89c13-f1d8-4874-99d4-38bd17e31938</vt:lpwstr>
      </vt:variant>
      <vt:variant>
        <vt:lpwstr/>
      </vt:variant>
      <vt:variant>
        <vt:i4>5111829</vt:i4>
      </vt:variant>
      <vt:variant>
        <vt:i4>69</vt:i4>
      </vt:variant>
      <vt:variant>
        <vt:i4>0</vt:i4>
      </vt:variant>
      <vt:variant>
        <vt:i4>5</vt:i4>
      </vt:variant>
      <vt:variant>
        <vt:lpwstr>http://www.sist.si/ecommerce/catalog/project.aspx?id=d3f89c13-f1d8-4874-99d4-38bd17e31938</vt:lpwstr>
      </vt:variant>
      <vt:variant>
        <vt:lpwstr/>
      </vt:variant>
      <vt:variant>
        <vt:i4>1900620</vt:i4>
      </vt:variant>
      <vt:variant>
        <vt:i4>66</vt:i4>
      </vt:variant>
      <vt:variant>
        <vt:i4>0</vt:i4>
      </vt:variant>
      <vt:variant>
        <vt:i4>5</vt:i4>
      </vt:variant>
      <vt:variant>
        <vt:lpwstr>http://www.sist.si/ecommerce/catalog/project.aspx?id=65c7dd01-4ecd-458a-8e8e-21db43211541</vt:lpwstr>
      </vt:variant>
      <vt:variant>
        <vt:lpwstr/>
      </vt:variant>
      <vt:variant>
        <vt:i4>4718662</vt:i4>
      </vt:variant>
      <vt:variant>
        <vt:i4>63</vt:i4>
      </vt:variant>
      <vt:variant>
        <vt:i4>0</vt:i4>
      </vt:variant>
      <vt:variant>
        <vt:i4>5</vt:i4>
      </vt:variant>
      <vt:variant>
        <vt:lpwstr>http://www.sist.si/ecommerce/catalog/project.aspx?id=aadedd7c-6feb-4bbd-9355-4c8351680913</vt:lpwstr>
      </vt:variant>
      <vt:variant>
        <vt:lpwstr/>
      </vt:variant>
      <vt:variant>
        <vt:i4>4718662</vt:i4>
      </vt:variant>
      <vt:variant>
        <vt:i4>60</vt:i4>
      </vt:variant>
      <vt:variant>
        <vt:i4>0</vt:i4>
      </vt:variant>
      <vt:variant>
        <vt:i4>5</vt:i4>
      </vt:variant>
      <vt:variant>
        <vt:lpwstr>http://www.sist.si/ecommerce/catalog/project.aspx?id=aadedd7c-6feb-4bbd-9355-4c8351680913</vt:lpwstr>
      </vt:variant>
      <vt:variant>
        <vt:lpwstr/>
      </vt:variant>
      <vt:variant>
        <vt:i4>1048643</vt:i4>
      </vt:variant>
      <vt:variant>
        <vt:i4>57</vt:i4>
      </vt:variant>
      <vt:variant>
        <vt:i4>0</vt:i4>
      </vt:variant>
      <vt:variant>
        <vt:i4>5</vt:i4>
      </vt:variant>
      <vt:variant>
        <vt:lpwstr>http://www.sist.si/ecommerce/catalog/project.aspx?id=7108f7b2-9dc1-4452-ae91-99f73392c8a3</vt:lpwstr>
      </vt:variant>
      <vt:variant>
        <vt:lpwstr/>
      </vt:variant>
      <vt:variant>
        <vt:i4>4653123</vt:i4>
      </vt:variant>
      <vt:variant>
        <vt:i4>54</vt:i4>
      </vt:variant>
      <vt:variant>
        <vt:i4>0</vt:i4>
      </vt:variant>
      <vt:variant>
        <vt:i4>5</vt:i4>
      </vt:variant>
      <vt:variant>
        <vt:lpwstr>http://www.sist.si/ecommerce/catalog/project.aspx?id=c948b5d6-a0d9-492c-b16f-da539ef8591b</vt:lpwstr>
      </vt:variant>
      <vt:variant>
        <vt:lpwstr/>
      </vt:variant>
      <vt:variant>
        <vt:i4>2031641</vt:i4>
      </vt:variant>
      <vt:variant>
        <vt:i4>51</vt:i4>
      </vt:variant>
      <vt:variant>
        <vt:i4>0</vt:i4>
      </vt:variant>
      <vt:variant>
        <vt:i4>5</vt:i4>
      </vt:variant>
      <vt:variant>
        <vt:lpwstr>http://www.sist.si/ecommerce/catalog/project.aspx?id=bd263812-ffb9-4414-add8-8c5836fb43c4</vt:lpwstr>
      </vt:variant>
      <vt:variant>
        <vt:lpwstr/>
      </vt:variant>
      <vt:variant>
        <vt:i4>1048643</vt:i4>
      </vt:variant>
      <vt:variant>
        <vt:i4>48</vt:i4>
      </vt:variant>
      <vt:variant>
        <vt:i4>0</vt:i4>
      </vt:variant>
      <vt:variant>
        <vt:i4>5</vt:i4>
      </vt:variant>
      <vt:variant>
        <vt:lpwstr>http://www.sist.si/ecommerce/catalog/project.aspx?id=7108f7b2-9dc1-4452-ae91-99f73392c8a3</vt:lpwstr>
      </vt:variant>
      <vt:variant>
        <vt:lpwstr/>
      </vt:variant>
      <vt:variant>
        <vt:i4>4653123</vt:i4>
      </vt:variant>
      <vt:variant>
        <vt:i4>45</vt:i4>
      </vt:variant>
      <vt:variant>
        <vt:i4>0</vt:i4>
      </vt:variant>
      <vt:variant>
        <vt:i4>5</vt:i4>
      </vt:variant>
      <vt:variant>
        <vt:lpwstr>http://www.sist.si/ecommerce/catalog/project.aspx?id=c948b5d6-a0d9-492c-b16f-da539ef8591b</vt:lpwstr>
      </vt:variant>
      <vt:variant>
        <vt:lpwstr/>
      </vt:variant>
      <vt:variant>
        <vt:i4>5439575</vt:i4>
      </vt:variant>
      <vt:variant>
        <vt:i4>42</vt:i4>
      </vt:variant>
      <vt:variant>
        <vt:i4>0</vt:i4>
      </vt:variant>
      <vt:variant>
        <vt:i4>5</vt:i4>
      </vt:variant>
      <vt:variant>
        <vt:lpwstr>01_viri in resitve/04_Ikema/PAS110_2014_final.pdf</vt:lpwstr>
      </vt:variant>
      <vt:variant>
        <vt:lpwstr/>
      </vt:variant>
      <vt:variant>
        <vt:i4>2031641</vt:i4>
      </vt:variant>
      <vt:variant>
        <vt:i4>39</vt:i4>
      </vt:variant>
      <vt:variant>
        <vt:i4>0</vt:i4>
      </vt:variant>
      <vt:variant>
        <vt:i4>5</vt:i4>
      </vt:variant>
      <vt:variant>
        <vt:lpwstr>http://www.sist.si/ecommerce/catalog/project.aspx?id=bd263812-ffb9-4414-add8-8c5836fb43c4</vt:lpwstr>
      </vt:variant>
      <vt:variant>
        <vt:lpwstr/>
      </vt:variant>
      <vt:variant>
        <vt:i4>4325405</vt:i4>
      </vt:variant>
      <vt:variant>
        <vt:i4>36</vt:i4>
      </vt:variant>
      <vt:variant>
        <vt:i4>0</vt:i4>
      </vt:variant>
      <vt:variant>
        <vt:i4>5</vt:i4>
      </vt:variant>
      <vt:variant>
        <vt:lpwstr>http://www.sist.si/ecommerce/catalog/project.aspx?id=6d88d266-f21a-4fb3-b2b3-098e7fc66742</vt:lpwstr>
      </vt:variant>
      <vt:variant>
        <vt:lpwstr/>
      </vt:variant>
      <vt:variant>
        <vt:i4>4194320</vt:i4>
      </vt:variant>
      <vt:variant>
        <vt:i4>33</vt:i4>
      </vt:variant>
      <vt:variant>
        <vt:i4>0</vt:i4>
      </vt:variant>
      <vt:variant>
        <vt:i4>5</vt:i4>
      </vt:variant>
      <vt:variant>
        <vt:lpwstr>http://www.sist.si/ecommerce/catalog/project.aspx?id=c41199da-e8cb-42b0-b06b-3b82c6308767</vt:lpwstr>
      </vt:variant>
      <vt:variant>
        <vt:lpwstr/>
      </vt:variant>
      <vt:variant>
        <vt:i4>1966158</vt:i4>
      </vt:variant>
      <vt:variant>
        <vt:i4>30</vt:i4>
      </vt:variant>
      <vt:variant>
        <vt:i4>0</vt:i4>
      </vt:variant>
      <vt:variant>
        <vt:i4>5</vt:i4>
      </vt:variant>
      <vt:variant>
        <vt:lpwstr>http://www.sist.si/ecommerce/catalog/project.aspx?id=e2923374-f17f-4e46-8fe5-f0f318857d87</vt:lpwstr>
      </vt:variant>
      <vt:variant>
        <vt:lpwstr/>
      </vt:variant>
      <vt:variant>
        <vt:i4>5177370</vt:i4>
      </vt:variant>
      <vt:variant>
        <vt:i4>27</vt:i4>
      </vt:variant>
      <vt:variant>
        <vt:i4>0</vt:i4>
      </vt:variant>
      <vt:variant>
        <vt:i4>5</vt:i4>
      </vt:variant>
      <vt:variant>
        <vt:lpwstr>http://www.sist.si/ecommerce/catalog/project.aspx?id=7e0473bb-75f6-480b-9b66-8442c7320af8</vt:lpwstr>
      </vt:variant>
      <vt:variant>
        <vt:lpwstr/>
      </vt:variant>
      <vt:variant>
        <vt:i4>5177370</vt:i4>
      </vt:variant>
      <vt:variant>
        <vt:i4>24</vt:i4>
      </vt:variant>
      <vt:variant>
        <vt:i4>0</vt:i4>
      </vt:variant>
      <vt:variant>
        <vt:i4>5</vt:i4>
      </vt:variant>
      <vt:variant>
        <vt:lpwstr>http://www.sist.si/ecommerce/catalog/project.aspx?id=7e0473bb-75f6-480b-9b66-8442c7320af8</vt:lpwstr>
      </vt:variant>
      <vt:variant>
        <vt:lpwstr/>
      </vt:variant>
      <vt:variant>
        <vt:i4>1769494</vt:i4>
      </vt:variant>
      <vt:variant>
        <vt:i4>21</vt:i4>
      </vt:variant>
      <vt:variant>
        <vt:i4>0</vt:i4>
      </vt:variant>
      <vt:variant>
        <vt:i4>5</vt:i4>
      </vt:variant>
      <vt:variant>
        <vt:lpwstr>http://www.sist.si/ecommerce/catalog/project.aspx?id=f8af99a5-8139-4d45-bbdf-1e66cdf28a61</vt:lpwstr>
      </vt:variant>
      <vt:variant>
        <vt:lpwstr/>
      </vt:variant>
      <vt:variant>
        <vt:i4>1507392</vt:i4>
      </vt:variant>
      <vt:variant>
        <vt:i4>18</vt:i4>
      </vt:variant>
      <vt:variant>
        <vt:i4>0</vt:i4>
      </vt:variant>
      <vt:variant>
        <vt:i4>5</vt:i4>
      </vt:variant>
      <vt:variant>
        <vt:lpwstr>http://www.sist.si/ecommerce/catalog/project.aspx?id=b2658307-2caf-4e79-8cdf-ede4f68339a1</vt:lpwstr>
      </vt:variant>
      <vt:variant>
        <vt:lpwstr/>
      </vt:variant>
      <vt:variant>
        <vt:i4>5898271</vt:i4>
      </vt:variant>
      <vt:variant>
        <vt:i4>15</vt:i4>
      </vt:variant>
      <vt:variant>
        <vt:i4>0</vt:i4>
      </vt:variant>
      <vt:variant>
        <vt:i4>5</vt:i4>
      </vt:variant>
      <vt:variant>
        <vt:lpwstr>https://www.dropbox.com/s/fuxkvxogjmu1kpm/Priloga_7_pripombe.pdf?dl=0</vt:lpwstr>
      </vt:variant>
      <vt:variant>
        <vt:lpwstr/>
      </vt:variant>
      <vt:variant>
        <vt:i4>1114139</vt:i4>
      </vt:variant>
      <vt:variant>
        <vt:i4>12</vt:i4>
      </vt:variant>
      <vt:variant>
        <vt:i4>0</vt:i4>
      </vt:variant>
      <vt:variant>
        <vt:i4>5</vt:i4>
      </vt:variant>
      <vt:variant>
        <vt:lpwstr>https://www.dropbox.com/s/lct5hkp5mov0212/Priloga_6_pripombe.pdf?dl=0</vt:lpwstr>
      </vt:variant>
      <vt:variant>
        <vt:lpwstr/>
      </vt:variant>
      <vt:variant>
        <vt:i4>1048671</vt:i4>
      </vt:variant>
      <vt:variant>
        <vt:i4>9</vt:i4>
      </vt:variant>
      <vt:variant>
        <vt:i4>0</vt:i4>
      </vt:variant>
      <vt:variant>
        <vt:i4>5</vt:i4>
      </vt:variant>
      <vt:variant>
        <vt:lpwstr>https://www.dropbox.com/s/i1l602twb3axmnr/Priloga_4_pripombe.pdf?dl=0</vt:lpwstr>
      </vt:variant>
      <vt:variant>
        <vt:lpwstr/>
      </vt:variant>
      <vt:variant>
        <vt:i4>4653084</vt:i4>
      </vt:variant>
      <vt:variant>
        <vt:i4>6</vt:i4>
      </vt:variant>
      <vt:variant>
        <vt:i4>0</vt:i4>
      </vt:variant>
      <vt:variant>
        <vt:i4>5</vt:i4>
      </vt:variant>
      <vt:variant>
        <vt:lpwstr>https://www.dropbox.com/s/pb3ecs25uqh4s4e/Priloga_3_pripombe.pdf?dl=0</vt:lpwstr>
      </vt:variant>
      <vt:variant>
        <vt:lpwstr/>
      </vt:variant>
      <vt:variant>
        <vt:i4>1572911</vt:i4>
      </vt:variant>
      <vt:variant>
        <vt:i4>3</vt:i4>
      </vt:variant>
      <vt:variant>
        <vt:i4>0</vt:i4>
      </vt:variant>
      <vt:variant>
        <vt:i4>5</vt:i4>
      </vt:variant>
      <vt:variant>
        <vt:lpwstr>http://www.bmub.bund.de/fileadmin/bmu-import/files/pdfs/allgemein/application/pdf/taluft_engl.pdf</vt:lpwstr>
      </vt:variant>
      <vt:variant>
        <vt:lpwstr/>
      </vt:variant>
      <vt:variant>
        <vt:i4>2424911</vt:i4>
      </vt:variant>
      <vt:variant>
        <vt:i4>0</vt:i4>
      </vt:variant>
      <vt:variant>
        <vt:i4>0</vt:i4>
      </vt:variant>
      <vt:variant>
        <vt:i4>5</vt:i4>
      </vt:variant>
      <vt:variant>
        <vt:lpwstr>mailto:andrej.pristovnik@gov.si</vt:lpwstr>
      </vt:variant>
      <vt:variant>
        <vt:lpwstr/>
      </vt:variant>
      <vt:variant>
        <vt:i4>4718664</vt:i4>
      </vt:variant>
      <vt:variant>
        <vt:i4>54</vt:i4>
      </vt:variant>
      <vt:variant>
        <vt:i4>0</vt:i4>
      </vt:variant>
      <vt:variant>
        <vt:i4>5</vt:i4>
      </vt:variant>
      <vt:variant>
        <vt:lpwstr>http://www.mko.gov.si/fileadmin/mko.gov.si/pageuploads/zakonodaja/varstvo_okolja/operativni_programi/op_komunalni_odpadki.pdf</vt:lpwstr>
      </vt:variant>
      <vt:variant>
        <vt:lpwstr/>
      </vt:variant>
      <vt:variant>
        <vt:i4>2687081</vt:i4>
      </vt:variant>
      <vt:variant>
        <vt:i4>51</vt:i4>
      </vt:variant>
      <vt:variant>
        <vt:i4>0</vt:i4>
      </vt:variant>
      <vt:variant>
        <vt:i4>5</vt:i4>
      </vt:variant>
      <vt:variant>
        <vt:lpwstr>http://www.pisrs.si/Pis.web/pregledPredpisa?id=URED6281</vt:lpwstr>
      </vt:variant>
      <vt:variant>
        <vt:lpwstr/>
      </vt:variant>
      <vt:variant>
        <vt:i4>1245205</vt:i4>
      </vt:variant>
      <vt:variant>
        <vt:i4>48</vt:i4>
      </vt:variant>
      <vt:variant>
        <vt:i4>0</vt:i4>
      </vt:variant>
      <vt:variant>
        <vt:i4>5</vt:i4>
      </vt:variant>
      <vt:variant>
        <vt:lpwstr>http://www.sist.si/ecommerce/catalog/project.aspx?id=5c43bb43-05cb-4830-bf68-04b183bac0ee</vt:lpwstr>
      </vt:variant>
      <vt:variant>
        <vt:lpwstr/>
      </vt:variant>
      <vt:variant>
        <vt:i4>1376299</vt:i4>
      </vt:variant>
      <vt:variant>
        <vt:i4>45</vt:i4>
      </vt:variant>
      <vt:variant>
        <vt:i4>0</vt:i4>
      </vt:variant>
      <vt:variant>
        <vt:i4>5</vt:i4>
      </vt:variant>
      <vt:variant>
        <vt:lpwstr>http://www.google.si/url?sa=t&amp;rct=j&amp;q=&amp;esrc=s&amp;source=web&amp;cd=1&amp;cad=rja&amp;uact=8&amp;ved=0CCMQFjAA&amp;url=http%3A%2F%2Fwww.slo-akreditacija.si%2Ffiles%2Faccreditation%2F216%2Fpdf%2Flp035.pdf&amp;ei=C1K-VNSqOYfxaLzfgYgM&amp;usg=AFQjCNG8VUwwogkhs-0nnAKYyys6t_BkZg&amp;bvm=bv.83829542,d.d2s</vt:lpwstr>
      </vt:variant>
      <vt:variant>
        <vt:lpwstr/>
      </vt:variant>
      <vt:variant>
        <vt:i4>4456475</vt:i4>
      </vt:variant>
      <vt:variant>
        <vt:i4>42</vt:i4>
      </vt:variant>
      <vt:variant>
        <vt:i4>0</vt:i4>
      </vt:variant>
      <vt:variant>
        <vt:i4>5</vt:i4>
      </vt:variant>
      <vt:variant>
        <vt:lpwstr>http://www.sist.si/ecommerce/catalog/project.aspx?id=01660108-ae67-407e-aa71-5549f3f7553a</vt:lpwstr>
      </vt:variant>
      <vt:variant>
        <vt:lpwstr/>
      </vt:variant>
      <vt:variant>
        <vt:i4>3997751</vt:i4>
      </vt:variant>
      <vt:variant>
        <vt:i4>39</vt:i4>
      </vt:variant>
      <vt:variant>
        <vt:i4>0</vt:i4>
      </vt:variant>
      <vt:variant>
        <vt:i4>5</vt:i4>
      </vt:variant>
      <vt:variant>
        <vt:lpwstr>https://www.dropbox.com/s/ccbyewn3oah65bj/Pages from JRC87124_255_261.pdf?dl=0</vt:lpwstr>
      </vt:variant>
      <vt:variant>
        <vt:lpwstr/>
      </vt:variant>
      <vt:variant>
        <vt:i4>5111933</vt:i4>
      </vt:variant>
      <vt:variant>
        <vt:i4>36</vt:i4>
      </vt:variant>
      <vt:variant>
        <vt:i4>0</vt:i4>
      </vt:variant>
      <vt:variant>
        <vt:i4>5</vt:i4>
      </vt:variant>
      <vt:variant>
        <vt:lpwstr>https://www.dropbox.com/s/pjzfvp3unnigegw/03_22x_standardi_kaj_in_kako.pdf?dl=0</vt:lpwstr>
      </vt:variant>
      <vt:variant>
        <vt:lpwstr/>
      </vt:variant>
      <vt:variant>
        <vt:i4>4849684</vt:i4>
      </vt:variant>
      <vt:variant>
        <vt:i4>33</vt:i4>
      </vt:variant>
      <vt:variant>
        <vt:i4>0</vt:i4>
      </vt:variant>
      <vt:variant>
        <vt:i4>5</vt:i4>
      </vt:variant>
      <vt:variant>
        <vt:lpwstr>http://ftp.jrc.es/EURdoc/JRC87124.pdf</vt:lpwstr>
      </vt:variant>
      <vt:variant>
        <vt:lpwstr/>
      </vt:variant>
      <vt:variant>
        <vt:i4>4849684</vt:i4>
      </vt:variant>
      <vt:variant>
        <vt:i4>30</vt:i4>
      </vt:variant>
      <vt:variant>
        <vt:i4>0</vt:i4>
      </vt:variant>
      <vt:variant>
        <vt:i4>5</vt:i4>
      </vt:variant>
      <vt:variant>
        <vt:lpwstr>http://ftp.jrc.es/EURdoc/JRC87124.pdf</vt:lpwstr>
      </vt:variant>
      <vt:variant>
        <vt:lpwstr/>
      </vt:variant>
      <vt:variant>
        <vt:i4>4849684</vt:i4>
      </vt:variant>
      <vt:variant>
        <vt:i4>27</vt:i4>
      </vt:variant>
      <vt:variant>
        <vt:i4>0</vt:i4>
      </vt:variant>
      <vt:variant>
        <vt:i4>5</vt:i4>
      </vt:variant>
      <vt:variant>
        <vt:lpwstr>http://ftp.jrc.es/EURdoc/JRC87124.pdf</vt:lpwstr>
      </vt:variant>
      <vt:variant>
        <vt:lpwstr/>
      </vt:variant>
      <vt:variant>
        <vt:i4>4849684</vt:i4>
      </vt:variant>
      <vt:variant>
        <vt:i4>24</vt:i4>
      </vt:variant>
      <vt:variant>
        <vt:i4>0</vt:i4>
      </vt:variant>
      <vt:variant>
        <vt:i4>5</vt:i4>
      </vt:variant>
      <vt:variant>
        <vt:lpwstr>http://ftp.jrc.es/EURdoc/JRC87124.pdf</vt:lpwstr>
      </vt:variant>
      <vt:variant>
        <vt:lpwstr/>
      </vt:variant>
      <vt:variant>
        <vt:i4>4849684</vt:i4>
      </vt:variant>
      <vt:variant>
        <vt:i4>21</vt:i4>
      </vt:variant>
      <vt:variant>
        <vt:i4>0</vt:i4>
      </vt:variant>
      <vt:variant>
        <vt:i4>5</vt:i4>
      </vt:variant>
      <vt:variant>
        <vt:lpwstr>http://ftp.jrc.es/EURdoc/JRC87124.pdf</vt:lpwstr>
      </vt:variant>
      <vt:variant>
        <vt:lpwstr/>
      </vt:variant>
      <vt:variant>
        <vt:i4>1310738</vt:i4>
      </vt:variant>
      <vt:variant>
        <vt:i4>18</vt:i4>
      </vt:variant>
      <vt:variant>
        <vt:i4>0</vt:i4>
      </vt:variant>
      <vt:variant>
        <vt:i4>5</vt:i4>
      </vt:variant>
      <vt:variant>
        <vt:lpwstr>http://www.sist.si/ecommerce/catalog/project.aspx?id=4a21595c-758a-4f4f-af78-88763297a687</vt:lpwstr>
      </vt:variant>
      <vt:variant>
        <vt:lpwstr/>
      </vt:variant>
      <vt:variant>
        <vt:i4>4718664</vt:i4>
      </vt:variant>
      <vt:variant>
        <vt:i4>15</vt:i4>
      </vt:variant>
      <vt:variant>
        <vt:i4>0</vt:i4>
      </vt:variant>
      <vt:variant>
        <vt:i4>5</vt:i4>
      </vt:variant>
      <vt:variant>
        <vt:lpwstr>http://www.mko.gov.si/fileadmin/mko.gov.si/pageuploads/zakonodaja/varstvo_okolja/operativni_programi/op_komunalni_odpadki.pdf</vt:lpwstr>
      </vt:variant>
      <vt:variant>
        <vt:lpwstr/>
      </vt:variant>
      <vt:variant>
        <vt:i4>1900608</vt:i4>
      </vt:variant>
      <vt:variant>
        <vt:i4>12</vt:i4>
      </vt:variant>
      <vt:variant>
        <vt:i4>0</vt:i4>
      </vt:variant>
      <vt:variant>
        <vt:i4>5</vt:i4>
      </vt:variant>
      <vt:variant>
        <vt:lpwstr>http://www.sist.si/ecommerce/catalog/project.aspx?id=809a02fa-8cc8-4a2f-9700-400a86f8947f</vt:lpwstr>
      </vt:variant>
      <vt:variant>
        <vt:lpwstr/>
      </vt:variant>
      <vt:variant>
        <vt:i4>4587592</vt:i4>
      </vt:variant>
      <vt:variant>
        <vt:i4>9</vt:i4>
      </vt:variant>
      <vt:variant>
        <vt:i4>0</vt:i4>
      </vt:variant>
      <vt:variant>
        <vt:i4>5</vt:i4>
      </vt:variant>
      <vt:variant>
        <vt:lpwstr>http://www.bmub.bund.de/fileadmin/bmu-import/files/pdfs/allgemein/application/pdf/taluft.pdf</vt:lpwstr>
      </vt:variant>
      <vt:variant>
        <vt:lpwstr/>
      </vt:variant>
      <vt:variant>
        <vt:i4>1572911</vt:i4>
      </vt:variant>
      <vt:variant>
        <vt:i4>6</vt:i4>
      </vt:variant>
      <vt:variant>
        <vt:i4>0</vt:i4>
      </vt:variant>
      <vt:variant>
        <vt:i4>5</vt:i4>
      </vt:variant>
      <vt:variant>
        <vt:lpwstr>http://www.bmub.bund.de/fileadmin/bmu-import/files/pdfs/allgemein/application/pdf/taluft_engl.pdf</vt:lpwstr>
      </vt:variant>
      <vt:variant>
        <vt:lpwstr/>
      </vt:variant>
      <vt:variant>
        <vt:i4>1507401</vt:i4>
      </vt:variant>
      <vt:variant>
        <vt:i4>3</vt:i4>
      </vt:variant>
      <vt:variant>
        <vt:i4>0</vt:i4>
      </vt:variant>
      <vt:variant>
        <vt:i4>5</vt:i4>
      </vt:variant>
      <vt:variant>
        <vt:lpwstr>https://www.dropbox.com/s/0zfau3o7kowjnnl/02_Odgovor_NLZOH_g._Robert_Novak_V2.pdf?dl=0</vt:lpwstr>
      </vt:variant>
      <vt:variant>
        <vt:lpwstr/>
      </vt:variant>
      <vt:variant>
        <vt:i4>3014700</vt:i4>
      </vt:variant>
      <vt:variant>
        <vt:i4>0</vt:i4>
      </vt:variant>
      <vt:variant>
        <vt:i4>0</vt:i4>
      </vt:variant>
      <vt:variant>
        <vt:i4>5</vt:i4>
      </vt:variant>
      <vt:variant>
        <vt:lpwstr>http://eur-lex.europa.eu/legal-content/SL/ALL/?uri=CELEX:32010L0060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Uredba o spremembah in dopolnitvah Uredbe o ravnanju z baterijami in akumulatorji ter odpadnimi baterijami in akumulatorji</dc:subject>
  <dc:creator>Andrej Pristovnik;Lucija Jukić Soršak</dc:creator>
  <cp:lastModifiedBy>barbara</cp:lastModifiedBy>
  <cp:revision>2</cp:revision>
  <cp:lastPrinted>2015-09-30T06:02:00Z</cp:lastPrinted>
  <dcterms:created xsi:type="dcterms:W3CDTF">2015-10-05T08:00:00Z</dcterms:created>
  <dcterms:modified xsi:type="dcterms:W3CDTF">2015-10-05T08:00:00Z</dcterms:modified>
  <cp:category>Uredba-sprememba</cp:category>
  <cp:contentStatus>Predlog_V2</cp:contentStatus>
</cp:coreProperties>
</file>