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893" w:rsidRPr="00883424" w:rsidRDefault="00951893" w:rsidP="00951893">
      <w:pPr>
        <w:spacing w:after="0" w:line="240" w:lineRule="auto"/>
        <w:rPr>
          <w:rFonts w:ascii="Arial" w:hAnsi="Arial" w:cs="Arial"/>
          <w:b/>
          <w:noProof/>
          <w:sz w:val="20"/>
          <w:szCs w:val="20"/>
          <w:u w:val="single"/>
        </w:rPr>
      </w:pPr>
      <w:r w:rsidRPr="00883424">
        <w:rPr>
          <w:rFonts w:ascii="Arial" w:hAnsi="Arial" w:cs="Arial"/>
          <w:b/>
          <w:noProof/>
          <w:sz w:val="20"/>
          <w:szCs w:val="20"/>
          <w:u w:val="single"/>
        </w:rPr>
        <w:t xml:space="preserve">Ime predpisa: </w:t>
      </w:r>
    </w:p>
    <w:p w:rsidR="00951893" w:rsidRDefault="00951893" w:rsidP="00951893">
      <w:pPr>
        <w:spacing w:after="0" w:line="240" w:lineRule="auto"/>
        <w:rPr>
          <w:rFonts w:ascii="Arial" w:hAnsi="Arial" w:cs="Arial"/>
          <w:noProof/>
          <w:sz w:val="20"/>
          <w:szCs w:val="20"/>
        </w:rPr>
      </w:pPr>
      <w:bookmarkStart w:id="0" w:name="_GoBack"/>
      <w:r w:rsidRPr="00883424">
        <w:rPr>
          <w:rFonts w:ascii="Arial" w:hAnsi="Arial" w:cs="Arial"/>
          <w:noProof/>
          <w:sz w:val="20"/>
          <w:szCs w:val="20"/>
        </w:rPr>
        <w:t xml:space="preserve">Uredba o </w:t>
      </w:r>
      <w:r w:rsidRPr="000D5DC6">
        <w:rPr>
          <w:rFonts w:ascii="Arial" w:hAnsi="Arial" w:cs="Arial"/>
          <w:noProof/>
          <w:sz w:val="20"/>
          <w:szCs w:val="20"/>
        </w:rPr>
        <w:t>sprememb</w:t>
      </w:r>
      <w:r w:rsidR="000D5DC6" w:rsidRPr="000D5DC6">
        <w:rPr>
          <w:rFonts w:ascii="Arial" w:hAnsi="Arial" w:cs="Arial"/>
          <w:noProof/>
          <w:sz w:val="20"/>
          <w:szCs w:val="20"/>
        </w:rPr>
        <w:t>ah</w:t>
      </w:r>
      <w:r w:rsidRPr="000D5DC6">
        <w:rPr>
          <w:rFonts w:ascii="Arial" w:hAnsi="Arial" w:cs="Arial"/>
          <w:noProof/>
          <w:sz w:val="20"/>
          <w:szCs w:val="20"/>
        </w:rPr>
        <w:t xml:space="preserve"> in dopolnitv</w:t>
      </w:r>
      <w:r w:rsidR="00672A8D" w:rsidRPr="000D5DC6">
        <w:rPr>
          <w:rFonts w:ascii="Arial" w:hAnsi="Arial" w:cs="Arial"/>
          <w:noProof/>
          <w:sz w:val="20"/>
          <w:szCs w:val="20"/>
        </w:rPr>
        <w:t>i</w:t>
      </w:r>
      <w:r w:rsidRPr="000D5DC6">
        <w:rPr>
          <w:rFonts w:ascii="Arial" w:hAnsi="Arial" w:cs="Arial"/>
          <w:noProof/>
          <w:sz w:val="20"/>
          <w:szCs w:val="20"/>
        </w:rPr>
        <w:t xml:space="preserve"> U</w:t>
      </w:r>
      <w:r w:rsidRPr="00883424">
        <w:rPr>
          <w:rFonts w:ascii="Arial" w:hAnsi="Arial" w:cs="Arial"/>
          <w:noProof/>
          <w:sz w:val="20"/>
          <w:szCs w:val="20"/>
        </w:rPr>
        <w:t>redbe o ravnanju z embalažo in odpadno embalažo</w:t>
      </w:r>
    </w:p>
    <w:bookmarkEnd w:id="0"/>
    <w:p w:rsidR="00EF19C9" w:rsidRDefault="00EF19C9" w:rsidP="00951893">
      <w:pPr>
        <w:spacing w:after="0" w:line="240" w:lineRule="auto"/>
        <w:rPr>
          <w:rFonts w:ascii="Arial" w:hAnsi="Arial" w:cs="Arial"/>
          <w:noProof/>
          <w:sz w:val="20"/>
          <w:szCs w:val="20"/>
        </w:rPr>
      </w:pPr>
    </w:p>
    <w:p w:rsidR="00EF19C9" w:rsidRPr="00883424" w:rsidRDefault="00EF19C9" w:rsidP="00951893">
      <w:pPr>
        <w:spacing w:after="0" w:line="240" w:lineRule="auto"/>
        <w:rPr>
          <w:rFonts w:ascii="Arial" w:hAnsi="Arial" w:cs="Arial"/>
          <w:noProof/>
          <w:sz w:val="20"/>
          <w:szCs w:val="20"/>
        </w:rPr>
      </w:pPr>
    </w:p>
    <w:p w:rsidR="00951893" w:rsidRDefault="00951893" w:rsidP="00951893">
      <w:pPr>
        <w:spacing w:after="0" w:line="240" w:lineRule="auto"/>
        <w:rPr>
          <w:rFonts w:ascii="Arial" w:hAnsi="Arial" w:cs="Arial"/>
          <w:b/>
          <w:noProof/>
          <w:sz w:val="20"/>
          <w:szCs w:val="20"/>
          <w:u w:val="single"/>
        </w:rPr>
      </w:pPr>
      <w:r w:rsidRPr="00883424">
        <w:rPr>
          <w:rFonts w:ascii="Arial" w:hAnsi="Arial" w:cs="Arial"/>
          <w:b/>
          <w:noProof/>
          <w:sz w:val="20"/>
          <w:szCs w:val="20"/>
          <w:u w:val="single"/>
        </w:rPr>
        <w:t xml:space="preserve">Datum objave: </w:t>
      </w:r>
    </w:p>
    <w:p w:rsidR="00EF19C9" w:rsidRPr="00EF19C9" w:rsidRDefault="00EF19C9" w:rsidP="00951893">
      <w:pPr>
        <w:spacing w:after="0" w:line="240" w:lineRule="auto"/>
        <w:rPr>
          <w:rFonts w:ascii="Arial" w:hAnsi="Arial" w:cs="Arial"/>
          <w:noProof/>
          <w:sz w:val="20"/>
          <w:szCs w:val="20"/>
        </w:rPr>
      </w:pPr>
      <w:r w:rsidRPr="00EF19C9">
        <w:rPr>
          <w:rFonts w:ascii="Arial" w:hAnsi="Arial" w:cs="Arial"/>
          <w:noProof/>
          <w:sz w:val="20"/>
          <w:szCs w:val="20"/>
        </w:rPr>
        <w:t>17. 11. 2015</w:t>
      </w:r>
    </w:p>
    <w:p w:rsidR="00EF19C9" w:rsidRDefault="00EF19C9" w:rsidP="00951893">
      <w:pPr>
        <w:spacing w:after="0" w:line="240" w:lineRule="auto"/>
        <w:rPr>
          <w:rFonts w:ascii="Arial" w:hAnsi="Arial" w:cs="Arial"/>
          <w:b/>
          <w:noProof/>
          <w:sz w:val="20"/>
          <w:szCs w:val="20"/>
        </w:rPr>
      </w:pPr>
    </w:p>
    <w:p w:rsidR="00EF19C9" w:rsidRDefault="00EF19C9" w:rsidP="00951893">
      <w:pPr>
        <w:spacing w:after="0" w:line="240" w:lineRule="auto"/>
        <w:rPr>
          <w:rFonts w:ascii="Arial" w:hAnsi="Arial" w:cs="Arial"/>
          <w:b/>
          <w:noProof/>
          <w:sz w:val="20"/>
          <w:szCs w:val="20"/>
        </w:rPr>
      </w:pPr>
    </w:p>
    <w:p w:rsidR="00EF19C9" w:rsidRDefault="00EF19C9" w:rsidP="00EF19C9">
      <w:pPr>
        <w:spacing w:after="0" w:line="240" w:lineRule="auto"/>
        <w:rPr>
          <w:rFonts w:ascii="Arial" w:hAnsi="Arial" w:cs="Arial"/>
          <w:b/>
          <w:noProof/>
          <w:sz w:val="20"/>
          <w:szCs w:val="20"/>
          <w:u w:val="single"/>
        </w:rPr>
      </w:pPr>
      <w:r>
        <w:rPr>
          <w:rFonts w:ascii="Arial" w:hAnsi="Arial" w:cs="Arial"/>
          <w:b/>
          <w:noProof/>
          <w:sz w:val="20"/>
          <w:szCs w:val="20"/>
          <w:u w:val="single"/>
        </w:rPr>
        <w:t>Rok za sprejem mnenj in pripomb:</w:t>
      </w:r>
    </w:p>
    <w:p w:rsidR="00EF19C9" w:rsidRDefault="00EF19C9" w:rsidP="00EF19C9">
      <w:pPr>
        <w:spacing w:after="0" w:line="240" w:lineRule="auto"/>
        <w:rPr>
          <w:rFonts w:ascii="Arial" w:hAnsi="Arial" w:cs="Arial"/>
          <w:noProof/>
          <w:sz w:val="20"/>
          <w:szCs w:val="20"/>
        </w:rPr>
      </w:pPr>
      <w:r w:rsidRPr="00EF19C9">
        <w:rPr>
          <w:rFonts w:ascii="Arial" w:hAnsi="Arial" w:cs="Arial"/>
          <w:noProof/>
          <w:sz w:val="20"/>
          <w:szCs w:val="20"/>
        </w:rPr>
        <w:t>1. 12. 2015</w:t>
      </w:r>
    </w:p>
    <w:p w:rsidR="00EF19C9" w:rsidRPr="00EF19C9" w:rsidRDefault="00EF19C9" w:rsidP="00EF19C9">
      <w:pPr>
        <w:spacing w:after="0" w:line="240" w:lineRule="auto"/>
        <w:rPr>
          <w:rFonts w:ascii="Arial" w:hAnsi="Arial" w:cs="Arial"/>
          <w:noProof/>
          <w:sz w:val="20"/>
          <w:szCs w:val="20"/>
        </w:rPr>
      </w:pPr>
    </w:p>
    <w:p w:rsidR="00EF19C9" w:rsidRDefault="00EF19C9" w:rsidP="00EF19C9">
      <w:pPr>
        <w:spacing w:after="0" w:line="240" w:lineRule="auto"/>
        <w:rPr>
          <w:rFonts w:ascii="Arial" w:hAnsi="Arial" w:cs="Arial"/>
          <w:b/>
          <w:noProof/>
          <w:sz w:val="20"/>
          <w:szCs w:val="20"/>
          <w:u w:val="single"/>
        </w:rPr>
      </w:pPr>
    </w:p>
    <w:p w:rsidR="00EF19C9" w:rsidRDefault="00EF19C9" w:rsidP="00EF19C9">
      <w:pPr>
        <w:spacing w:after="0" w:line="240" w:lineRule="auto"/>
        <w:rPr>
          <w:rFonts w:ascii="Arial" w:hAnsi="Arial" w:cs="Arial"/>
          <w:b/>
          <w:noProof/>
          <w:sz w:val="20"/>
          <w:szCs w:val="20"/>
          <w:u w:val="single"/>
        </w:rPr>
      </w:pPr>
      <w:r>
        <w:rPr>
          <w:rFonts w:ascii="Arial" w:hAnsi="Arial" w:cs="Arial"/>
          <w:b/>
          <w:noProof/>
          <w:sz w:val="20"/>
          <w:szCs w:val="20"/>
          <w:u w:val="single"/>
        </w:rPr>
        <w:t>Ime odgovorne osebe in e-naslov:</w:t>
      </w:r>
    </w:p>
    <w:p w:rsidR="00EF19C9" w:rsidRDefault="00EF19C9" w:rsidP="00EF19C9">
      <w:pPr>
        <w:spacing w:after="0" w:line="240" w:lineRule="auto"/>
        <w:rPr>
          <w:rFonts w:ascii="Arial" w:hAnsi="Arial" w:cs="Arial"/>
          <w:noProof/>
          <w:sz w:val="20"/>
          <w:szCs w:val="20"/>
        </w:rPr>
      </w:pPr>
      <w:r w:rsidRPr="00EF19C9">
        <w:rPr>
          <w:rFonts w:ascii="Arial" w:hAnsi="Arial" w:cs="Arial"/>
          <w:noProof/>
          <w:sz w:val="20"/>
          <w:szCs w:val="20"/>
        </w:rPr>
        <w:t xml:space="preserve">mag. Tanja Bolte, </w:t>
      </w:r>
      <w:hyperlink r:id="rId9" w:history="1">
        <w:r w:rsidRPr="00EF19C9">
          <w:rPr>
            <w:rStyle w:val="Hiperpovezava"/>
            <w:rFonts w:ascii="Arial" w:hAnsi="Arial" w:cs="Arial"/>
            <w:noProof/>
            <w:sz w:val="20"/>
            <w:szCs w:val="20"/>
            <w:u w:val="none"/>
          </w:rPr>
          <w:t>gp.mop@gov.si</w:t>
        </w:r>
      </w:hyperlink>
    </w:p>
    <w:p w:rsidR="00EF19C9" w:rsidRPr="00EF19C9" w:rsidRDefault="00EF19C9" w:rsidP="00EF19C9">
      <w:pPr>
        <w:spacing w:after="0" w:line="240" w:lineRule="auto"/>
        <w:rPr>
          <w:rFonts w:ascii="Arial" w:hAnsi="Arial" w:cs="Arial"/>
          <w:noProof/>
          <w:sz w:val="20"/>
          <w:szCs w:val="20"/>
        </w:rPr>
      </w:pPr>
    </w:p>
    <w:p w:rsidR="00EF19C9" w:rsidRDefault="00EF19C9" w:rsidP="00EF19C9">
      <w:pPr>
        <w:spacing w:after="0" w:line="240" w:lineRule="auto"/>
        <w:rPr>
          <w:rFonts w:ascii="Arial" w:hAnsi="Arial" w:cs="Arial"/>
          <w:b/>
          <w:noProof/>
          <w:sz w:val="20"/>
          <w:szCs w:val="20"/>
          <w:u w:val="single"/>
        </w:rPr>
      </w:pPr>
    </w:p>
    <w:p w:rsidR="00EF19C9" w:rsidRDefault="00EF19C9" w:rsidP="00EF19C9">
      <w:pPr>
        <w:spacing w:after="0" w:line="240" w:lineRule="auto"/>
        <w:rPr>
          <w:rFonts w:ascii="Arial" w:hAnsi="Arial" w:cs="Arial"/>
          <w:b/>
          <w:noProof/>
          <w:sz w:val="20"/>
          <w:szCs w:val="20"/>
          <w:u w:val="single"/>
        </w:rPr>
      </w:pPr>
    </w:p>
    <w:p w:rsidR="00EF19C9" w:rsidRDefault="00EF19C9" w:rsidP="00951893">
      <w:pPr>
        <w:spacing w:after="0" w:line="240" w:lineRule="auto"/>
        <w:rPr>
          <w:rFonts w:ascii="Arial" w:hAnsi="Arial" w:cs="Arial"/>
          <w:b/>
          <w:noProof/>
          <w:sz w:val="20"/>
          <w:szCs w:val="20"/>
        </w:rPr>
      </w:pPr>
    </w:p>
    <w:p w:rsidR="00EF19C9" w:rsidRPr="00EF19C9" w:rsidRDefault="00EF19C9" w:rsidP="00951893">
      <w:pPr>
        <w:spacing w:after="0" w:line="240" w:lineRule="auto"/>
        <w:rPr>
          <w:rFonts w:ascii="Arial" w:hAnsi="Arial" w:cs="Arial"/>
          <w:b/>
          <w:noProof/>
          <w:sz w:val="20"/>
          <w:szCs w:val="20"/>
        </w:rPr>
      </w:pPr>
    </w:p>
    <w:p w:rsidR="00EF19C9" w:rsidRDefault="00EF19C9" w:rsidP="00951893">
      <w:pPr>
        <w:spacing w:after="0" w:line="240" w:lineRule="auto"/>
        <w:rPr>
          <w:rFonts w:ascii="Arial" w:hAnsi="Arial" w:cs="Arial"/>
          <w:b/>
          <w:noProof/>
          <w:sz w:val="20"/>
          <w:szCs w:val="20"/>
          <w:u w:val="single"/>
        </w:rPr>
      </w:pPr>
    </w:p>
    <w:p w:rsidR="00086D8E" w:rsidRPr="00EF19C9" w:rsidRDefault="00A85141" w:rsidP="00EF19C9">
      <w:pPr>
        <w:pStyle w:val="Odstavekseznama"/>
        <w:numPr>
          <w:ilvl w:val="0"/>
          <w:numId w:val="20"/>
        </w:numPr>
        <w:spacing w:after="0" w:line="240" w:lineRule="auto"/>
        <w:rPr>
          <w:rFonts w:ascii="Arial" w:hAnsi="Arial" w:cs="Arial"/>
          <w:noProof/>
          <w:sz w:val="20"/>
          <w:szCs w:val="20"/>
        </w:rPr>
      </w:pPr>
      <w:r w:rsidRPr="00883424">
        <w:rPr>
          <w:noProof/>
        </w:rPr>
        <w:br w:type="page"/>
      </w:r>
    </w:p>
    <w:p w:rsidR="00086D8E" w:rsidRPr="00883424" w:rsidRDefault="00A85141">
      <w:pPr>
        <w:spacing w:after="0" w:line="240" w:lineRule="auto"/>
        <w:rPr>
          <w:rFonts w:ascii="Arial" w:hAnsi="Arial" w:cs="Arial"/>
          <w:b/>
          <w:bCs/>
          <w:noProof/>
          <w:color w:val="000000"/>
          <w:sz w:val="20"/>
          <w:szCs w:val="20"/>
          <w:lang w:eastAsia="sl-SI"/>
        </w:rPr>
      </w:pPr>
      <w:r w:rsidRPr="00883424">
        <w:rPr>
          <w:rFonts w:ascii="Arial" w:hAnsi="Arial" w:cs="Arial"/>
          <w:b/>
          <w:bCs/>
          <w:noProof/>
          <w:color w:val="000000"/>
          <w:sz w:val="20"/>
          <w:szCs w:val="20"/>
          <w:lang w:eastAsia="sl-SI"/>
        </w:rPr>
        <w:lastRenderedPageBreak/>
        <w:t>OBRAZLOŽITEV</w:t>
      </w:r>
    </w:p>
    <w:p w:rsidR="00086D8E" w:rsidRPr="00883424" w:rsidRDefault="00086D8E">
      <w:pPr>
        <w:tabs>
          <w:tab w:val="left" w:pos="960"/>
        </w:tabs>
        <w:spacing w:after="0" w:line="240" w:lineRule="auto"/>
        <w:rPr>
          <w:rFonts w:ascii="Arial" w:hAnsi="Arial" w:cs="Arial"/>
          <w:b/>
          <w:bCs/>
          <w:noProof/>
          <w:color w:val="000000"/>
          <w:sz w:val="20"/>
          <w:szCs w:val="20"/>
          <w:lang w:eastAsia="sl-SI"/>
        </w:rPr>
      </w:pPr>
    </w:p>
    <w:p w:rsidR="00086D8E" w:rsidRPr="00883424" w:rsidRDefault="00086D8E">
      <w:pPr>
        <w:tabs>
          <w:tab w:val="left" w:pos="960"/>
        </w:tabs>
        <w:spacing w:after="0" w:line="240" w:lineRule="auto"/>
        <w:rPr>
          <w:rFonts w:ascii="Arial" w:hAnsi="Arial" w:cs="Arial"/>
          <w:b/>
          <w:bCs/>
          <w:noProof/>
          <w:color w:val="000000"/>
          <w:sz w:val="20"/>
          <w:szCs w:val="20"/>
          <w:lang w:eastAsia="sl-SI"/>
        </w:rPr>
      </w:pPr>
    </w:p>
    <w:p w:rsidR="00086D8E" w:rsidRPr="00883424" w:rsidRDefault="00A85141">
      <w:pPr>
        <w:tabs>
          <w:tab w:val="left" w:pos="550"/>
        </w:tabs>
        <w:spacing w:after="0" w:line="240" w:lineRule="auto"/>
        <w:ind w:left="170"/>
        <w:jc w:val="both"/>
        <w:rPr>
          <w:rFonts w:ascii="Arial" w:hAnsi="Arial" w:cs="Arial"/>
          <w:b/>
          <w:bCs/>
          <w:noProof/>
          <w:color w:val="000000"/>
          <w:sz w:val="20"/>
          <w:szCs w:val="20"/>
          <w:lang w:eastAsia="sl-SI"/>
        </w:rPr>
      </w:pPr>
      <w:r w:rsidRPr="00883424">
        <w:rPr>
          <w:rFonts w:ascii="Arial" w:hAnsi="Arial" w:cs="Arial"/>
          <w:noProof/>
          <w:color w:val="000000"/>
          <w:sz w:val="20"/>
          <w:szCs w:val="20"/>
          <w:lang w:eastAsia="sl-SI"/>
        </w:rPr>
        <w:t>I.</w:t>
      </w:r>
      <w:r w:rsidRPr="00883424">
        <w:rPr>
          <w:rFonts w:ascii="Arial" w:hAnsi="Arial" w:cs="Arial"/>
          <w:noProof/>
          <w:color w:val="000000"/>
          <w:sz w:val="20"/>
          <w:szCs w:val="20"/>
          <w:lang w:eastAsia="sl-SI"/>
        </w:rPr>
        <w:tab/>
      </w:r>
      <w:r w:rsidRPr="00883424">
        <w:rPr>
          <w:rFonts w:ascii="Arial" w:hAnsi="Arial" w:cs="Arial"/>
          <w:b/>
          <w:bCs/>
          <w:noProof/>
          <w:color w:val="000000"/>
          <w:sz w:val="20"/>
          <w:szCs w:val="20"/>
          <w:lang w:eastAsia="sl-SI"/>
        </w:rPr>
        <w:t>UVOD</w:t>
      </w:r>
    </w:p>
    <w:p w:rsidR="00086D8E" w:rsidRPr="00883424" w:rsidRDefault="00086D8E">
      <w:pPr>
        <w:tabs>
          <w:tab w:val="left" w:pos="708"/>
        </w:tabs>
        <w:spacing w:after="0" w:line="240" w:lineRule="auto"/>
        <w:rPr>
          <w:rFonts w:ascii="Arial" w:hAnsi="Arial" w:cs="Arial"/>
          <w:b/>
          <w:bCs/>
          <w:noProof/>
          <w:color w:val="000000"/>
          <w:sz w:val="20"/>
          <w:szCs w:val="20"/>
          <w:lang w:eastAsia="sl-SI"/>
        </w:rPr>
      </w:pPr>
    </w:p>
    <w:p w:rsidR="00086D8E" w:rsidRPr="00883424" w:rsidRDefault="00A85141">
      <w:pPr>
        <w:tabs>
          <w:tab w:val="left" w:pos="567"/>
        </w:tabs>
        <w:spacing w:after="0" w:line="240" w:lineRule="auto"/>
        <w:jc w:val="both"/>
        <w:rPr>
          <w:rFonts w:ascii="Arial" w:hAnsi="Arial" w:cs="Arial"/>
          <w:b/>
          <w:bCs/>
          <w:noProof/>
          <w:color w:val="000000"/>
          <w:sz w:val="20"/>
          <w:szCs w:val="20"/>
          <w:lang w:eastAsia="sl-SI"/>
        </w:rPr>
      </w:pPr>
      <w:r w:rsidRPr="00883424">
        <w:rPr>
          <w:rFonts w:ascii="Arial" w:hAnsi="Arial" w:cs="Arial"/>
          <w:noProof/>
          <w:color w:val="000000"/>
          <w:sz w:val="20"/>
          <w:szCs w:val="20"/>
          <w:lang w:eastAsia="sl-SI"/>
        </w:rPr>
        <w:t>1.</w:t>
      </w:r>
      <w:r w:rsidRPr="00883424">
        <w:rPr>
          <w:rFonts w:ascii="Arial" w:hAnsi="Arial" w:cs="Arial"/>
          <w:noProof/>
          <w:color w:val="000000"/>
          <w:sz w:val="20"/>
          <w:szCs w:val="20"/>
          <w:lang w:eastAsia="sl-SI"/>
        </w:rPr>
        <w:tab/>
      </w:r>
      <w:r w:rsidRPr="00883424">
        <w:rPr>
          <w:rFonts w:ascii="Arial" w:hAnsi="Arial" w:cs="Arial"/>
          <w:b/>
          <w:bCs/>
          <w:noProof/>
          <w:color w:val="000000"/>
          <w:sz w:val="20"/>
          <w:szCs w:val="20"/>
          <w:lang w:eastAsia="sl-SI"/>
        </w:rPr>
        <w:t>Pravna podlaga:</w:t>
      </w:r>
    </w:p>
    <w:p w:rsidR="00086D8E" w:rsidRPr="00883424" w:rsidRDefault="00086D8E">
      <w:pPr>
        <w:spacing w:after="0" w:line="240" w:lineRule="auto"/>
        <w:rPr>
          <w:rFonts w:ascii="Arial" w:hAnsi="Arial" w:cs="Arial"/>
          <w:b/>
          <w:bCs/>
          <w:noProof/>
          <w:color w:val="000000"/>
          <w:sz w:val="20"/>
          <w:szCs w:val="20"/>
          <w:lang w:eastAsia="sl-SI"/>
        </w:rPr>
      </w:pPr>
    </w:p>
    <w:p w:rsidR="00086D8E" w:rsidRPr="00883424" w:rsidRDefault="00A85141">
      <w:pPr>
        <w:spacing w:after="0" w:line="240" w:lineRule="auto"/>
        <w:jc w:val="both"/>
        <w:rPr>
          <w:rFonts w:ascii="Arial" w:hAnsi="Arial" w:cs="Arial"/>
          <w:noProof/>
          <w:sz w:val="20"/>
          <w:szCs w:val="20"/>
        </w:rPr>
      </w:pPr>
      <w:r w:rsidRPr="00883424">
        <w:rPr>
          <w:rFonts w:ascii="Arial" w:hAnsi="Arial" w:cs="Arial"/>
          <w:noProof/>
          <w:sz w:val="20"/>
          <w:szCs w:val="20"/>
        </w:rPr>
        <w:t>Drugi odstavek 17. člena, drugi odstavek 19. člena, peti in sedmi odstavek 20. člena Zakona o varstvu okolja (Uradni list RS, št. 39/06 – uradno prečiščeno besedilo, 49/06 – MetD, 66/06 – odl. US, 33/07 – ZPNačrt, 57/08 – ZFO-1A, 70/08, 108/</w:t>
      </w:r>
      <w:r w:rsidR="00672A8D">
        <w:rPr>
          <w:rFonts w:ascii="Arial" w:hAnsi="Arial" w:cs="Arial"/>
          <w:noProof/>
          <w:sz w:val="20"/>
          <w:szCs w:val="20"/>
        </w:rPr>
        <w:t xml:space="preserve">09 – ZPNačrt-A, 48/12, 57/12, </w:t>
      </w:r>
      <w:r w:rsidRPr="00883424">
        <w:rPr>
          <w:rFonts w:ascii="Arial" w:hAnsi="Arial" w:cs="Arial"/>
          <w:noProof/>
          <w:sz w:val="20"/>
          <w:szCs w:val="20"/>
        </w:rPr>
        <w:t>92/13</w:t>
      </w:r>
      <w:r w:rsidR="00672A8D">
        <w:rPr>
          <w:rFonts w:ascii="Arial" w:hAnsi="Arial" w:cs="Arial"/>
          <w:noProof/>
          <w:sz w:val="20"/>
          <w:szCs w:val="20"/>
        </w:rPr>
        <w:t xml:space="preserve"> in 56/15</w:t>
      </w:r>
      <w:r w:rsidRPr="00883424">
        <w:rPr>
          <w:rFonts w:ascii="Arial" w:hAnsi="Arial" w:cs="Arial"/>
          <w:bCs/>
          <w:noProof/>
          <w:sz w:val="20"/>
          <w:szCs w:val="20"/>
        </w:rPr>
        <w:t xml:space="preserve">). </w:t>
      </w:r>
    </w:p>
    <w:p w:rsidR="00086D8E" w:rsidRPr="00883424" w:rsidRDefault="00086D8E">
      <w:pPr>
        <w:tabs>
          <w:tab w:val="left" w:pos="708"/>
        </w:tabs>
        <w:spacing w:after="0" w:line="240" w:lineRule="auto"/>
        <w:rPr>
          <w:rFonts w:ascii="Arial" w:hAnsi="Arial" w:cs="Arial"/>
          <w:noProof/>
          <w:color w:val="000000"/>
          <w:sz w:val="20"/>
          <w:szCs w:val="20"/>
          <w:lang w:eastAsia="sl-SI"/>
        </w:rPr>
      </w:pPr>
    </w:p>
    <w:p w:rsidR="00086D8E" w:rsidRPr="00883424" w:rsidRDefault="00A85141">
      <w:pPr>
        <w:tabs>
          <w:tab w:val="left" w:pos="567"/>
        </w:tabs>
        <w:spacing w:after="0" w:line="240" w:lineRule="auto"/>
        <w:jc w:val="both"/>
        <w:rPr>
          <w:rFonts w:ascii="Arial" w:hAnsi="Arial" w:cs="Arial"/>
          <w:b/>
          <w:bCs/>
          <w:noProof/>
          <w:color w:val="000000"/>
          <w:sz w:val="20"/>
          <w:szCs w:val="20"/>
          <w:lang w:eastAsia="sl-SI"/>
        </w:rPr>
      </w:pPr>
      <w:r w:rsidRPr="00883424">
        <w:rPr>
          <w:rFonts w:ascii="Arial" w:hAnsi="Arial" w:cs="Arial"/>
          <w:noProof/>
          <w:color w:val="000000"/>
          <w:sz w:val="20"/>
          <w:szCs w:val="20"/>
          <w:lang w:eastAsia="sl-SI"/>
        </w:rPr>
        <w:t>2.</w:t>
      </w:r>
      <w:r w:rsidRPr="00883424">
        <w:rPr>
          <w:rFonts w:ascii="Arial" w:hAnsi="Arial" w:cs="Arial"/>
          <w:noProof/>
          <w:color w:val="000000"/>
          <w:sz w:val="20"/>
          <w:szCs w:val="20"/>
          <w:lang w:eastAsia="sl-SI"/>
        </w:rPr>
        <w:tab/>
      </w:r>
      <w:r w:rsidRPr="00883424">
        <w:rPr>
          <w:rFonts w:ascii="Arial" w:hAnsi="Arial" w:cs="Arial"/>
          <w:b/>
          <w:bCs/>
          <w:noProof/>
          <w:color w:val="000000"/>
          <w:sz w:val="20"/>
          <w:szCs w:val="20"/>
          <w:lang w:eastAsia="sl-SI"/>
        </w:rPr>
        <w:t>Splošna obrazložitev v zvezi s predlogom predpisa:</w:t>
      </w:r>
    </w:p>
    <w:p w:rsidR="00086D8E" w:rsidRPr="00883424" w:rsidRDefault="00086D8E">
      <w:pPr>
        <w:tabs>
          <w:tab w:val="left" w:pos="708"/>
        </w:tabs>
        <w:spacing w:after="0" w:line="240" w:lineRule="auto"/>
        <w:rPr>
          <w:rFonts w:ascii="Arial" w:hAnsi="Arial" w:cs="Arial"/>
          <w:b/>
          <w:bCs/>
          <w:noProof/>
          <w:color w:val="000000"/>
          <w:sz w:val="20"/>
          <w:szCs w:val="20"/>
          <w:lang w:eastAsia="sl-SI"/>
        </w:rPr>
      </w:pPr>
    </w:p>
    <w:p w:rsidR="00086D8E" w:rsidRPr="00883424" w:rsidRDefault="00A85141">
      <w:pPr>
        <w:spacing w:after="0" w:line="240" w:lineRule="auto"/>
        <w:jc w:val="both"/>
        <w:rPr>
          <w:rFonts w:ascii="Arial" w:hAnsi="Arial" w:cs="Arial"/>
          <w:noProof/>
          <w:sz w:val="20"/>
          <w:szCs w:val="20"/>
        </w:rPr>
      </w:pPr>
      <w:r w:rsidRPr="00883424">
        <w:rPr>
          <w:rFonts w:ascii="Arial" w:hAnsi="Arial" w:cs="Arial"/>
          <w:bCs/>
          <w:noProof/>
          <w:sz w:val="20"/>
          <w:szCs w:val="20"/>
        </w:rPr>
        <w:t xml:space="preserve">Uredba o </w:t>
      </w:r>
      <w:r w:rsidRPr="00883424">
        <w:rPr>
          <w:rFonts w:ascii="Arial" w:hAnsi="Arial" w:cs="Arial"/>
          <w:noProof/>
          <w:sz w:val="20"/>
          <w:szCs w:val="20"/>
        </w:rPr>
        <w:t>ravnanju z embalažo in odpadno embalažo (Uradni list RS, št. 84/06, 106/06, 110</w:t>
      </w:r>
      <w:r w:rsidR="00672A8D">
        <w:rPr>
          <w:rFonts w:ascii="Arial" w:hAnsi="Arial" w:cs="Arial"/>
          <w:noProof/>
          <w:sz w:val="20"/>
          <w:szCs w:val="20"/>
        </w:rPr>
        <w:t xml:space="preserve">/07, 67/11, 68/11 — popravek, </w:t>
      </w:r>
      <w:r w:rsidRPr="00883424">
        <w:rPr>
          <w:rFonts w:ascii="Arial" w:hAnsi="Arial" w:cs="Arial"/>
          <w:noProof/>
          <w:sz w:val="20"/>
          <w:szCs w:val="20"/>
        </w:rPr>
        <w:t>18/14</w:t>
      </w:r>
      <w:r w:rsidR="00672A8D">
        <w:rPr>
          <w:rFonts w:ascii="Arial" w:hAnsi="Arial" w:cs="Arial"/>
          <w:noProof/>
          <w:sz w:val="20"/>
          <w:szCs w:val="20"/>
        </w:rPr>
        <w:t xml:space="preserve"> in 56/15</w:t>
      </w:r>
      <w:r w:rsidRPr="00883424">
        <w:rPr>
          <w:rFonts w:ascii="Arial" w:hAnsi="Arial" w:cs="Arial"/>
          <w:bCs/>
          <w:noProof/>
          <w:sz w:val="20"/>
          <w:szCs w:val="20"/>
        </w:rPr>
        <w:t xml:space="preserve">; v nadaljnjem besedilu: </w:t>
      </w:r>
      <w:r w:rsidR="00672A8D">
        <w:rPr>
          <w:rFonts w:ascii="Arial" w:hAnsi="Arial" w:cs="Arial"/>
          <w:bCs/>
          <w:noProof/>
          <w:sz w:val="20"/>
          <w:szCs w:val="20"/>
        </w:rPr>
        <w:t>U</w:t>
      </w:r>
      <w:r w:rsidRPr="00883424">
        <w:rPr>
          <w:rFonts w:ascii="Arial" w:hAnsi="Arial" w:cs="Arial"/>
          <w:bCs/>
          <w:noProof/>
          <w:sz w:val="20"/>
          <w:szCs w:val="20"/>
        </w:rPr>
        <w:t xml:space="preserve">redba) v skladu z Direktivo </w:t>
      </w:r>
      <w:r w:rsidRPr="00883424">
        <w:rPr>
          <w:rFonts w:ascii="Arial" w:hAnsi="Arial" w:cs="Arial"/>
          <w:noProof/>
          <w:sz w:val="20"/>
          <w:szCs w:val="20"/>
        </w:rPr>
        <w:t>94/62/ES o embalaži in odpadni embalaži (UL L št. 365 z dne 31. 12. 1994, str. 10, z vsemi spremembami</w:t>
      </w:r>
      <w:r w:rsidR="00850CC4">
        <w:rPr>
          <w:rFonts w:ascii="Arial" w:hAnsi="Arial" w:cs="Arial"/>
          <w:noProof/>
          <w:sz w:val="20"/>
          <w:szCs w:val="20"/>
        </w:rPr>
        <w:t>; v nadaljnjem besedilu: Direktiva 94/62/ES</w:t>
      </w:r>
      <w:r w:rsidRPr="00883424">
        <w:rPr>
          <w:rFonts w:ascii="Arial" w:hAnsi="Arial" w:cs="Arial"/>
          <w:bCs/>
          <w:noProof/>
          <w:sz w:val="20"/>
          <w:szCs w:val="20"/>
        </w:rPr>
        <w:t xml:space="preserve">), </w:t>
      </w:r>
      <w:r w:rsidRPr="00883424">
        <w:rPr>
          <w:rFonts w:ascii="Arial" w:hAnsi="Arial" w:cs="Arial"/>
          <w:noProof/>
          <w:sz w:val="20"/>
          <w:szCs w:val="20"/>
        </w:rPr>
        <w:t xml:space="preserve">določa pravila ravnanja </w:t>
      </w:r>
      <w:r w:rsidR="00672A8D">
        <w:rPr>
          <w:rFonts w:ascii="Arial" w:hAnsi="Arial" w:cs="Arial"/>
          <w:noProof/>
          <w:sz w:val="20"/>
          <w:szCs w:val="20"/>
        </w:rPr>
        <w:t xml:space="preserve">za vso embalažo, </w:t>
      </w:r>
      <w:r w:rsidR="007C655F" w:rsidRPr="00883424">
        <w:rPr>
          <w:rFonts w:ascii="Arial" w:hAnsi="Arial" w:cs="Arial"/>
          <w:noProof/>
          <w:sz w:val="20"/>
          <w:szCs w:val="20"/>
        </w:rPr>
        <w:t xml:space="preserve">ki se daje </w:t>
      </w:r>
      <w:r w:rsidRPr="00883424">
        <w:rPr>
          <w:rFonts w:ascii="Arial" w:hAnsi="Arial" w:cs="Arial"/>
          <w:noProof/>
          <w:sz w:val="20"/>
          <w:szCs w:val="20"/>
        </w:rPr>
        <w:t>v promet in</w:t>
      </w:r>
      <w:r w:rsidR="007C655F" w:rsidRPr="00883424">
        <w:rPr>
          <w:rFonts w:ascii="Arial" w:hAnsi="Arial" w:cs="Arial"/>
          <w:noProof/>
          <w:sz w:val="20"/>
          <w:szCs w:val="20"/>
        </w:rPr>
        <w:t xml:space="preserve"> vso odpadno embalažo, ki nastane v industriji, obrti, trgovini, storitveni in drugih dejavnosti, gospodinjstvih ali drugod</w:t>
      </w:r>
      <w:r w:rsidRPr="00883424">
        <w:rPr>
          <w:rFonts w:ascii="Arial" w:hAnsi="Arial" w:cs="Arial"/>
          <w:noProof/>
          <w:sz w:val="20"/>
          <w:szCs w:val="20"/>
        </w:rPr>
        <w:t xml:space="preserve"> ter pravila ravnanja in druge pogoje za zbiranje, ponovno uporabo, predelavo in odstranjevanje odpadne embalaže.</w:t>
      </w:r>
    </w:p>
    <w:p w:rsidR="00086D8E" w:rsidRPr="00883424" w:rsidRDefault="00086D8E">
      <w:pPr>
        <w:spacing w:after="0" w:line="240" w:lineRule="auto"/>
        <w:jc w:val="both"/>
        <w:rPr>
          <w:rFonts w:ascii="Arial" w:hAnsi="Arial" w:cs="Arial"/>
          <w:noProof/>
          <w:sz w:val="20"/>
          <w:szCs w:val="20"/>
        </w:rPr>
      </w:pPr>
    </w:p>
    <w:p w:rsidR="00F513E5" w:rsidRDefault="00672A8D">
      <w:pPr>
        <w:spacing w:after="0" w:line="240" w:lineRule="auto"/>
        <w:jc w:val="both"/>
        <w:rPr>
          <w:rFonts w:ascii="Arial" w:hAnsi="Arial" w:cs="Arial"/>
          <w:bCs/>
          <w:noProof/>
          <w:sz w:val="20"/>
          <w:szCs w:val="20"/>
        </w:rPr>
      </w:pPr>
      <w:r w:rsidRPr="00A9218E">
        <w:rPr>
          <w:rFonts w:ascii="Arial" w:hAnsi="Arial" w:cs="Arial"/>
          <w:bCs/>
          <w:noProof/>
          <w:sz w:val="20"/>
          <w:szCs w:val="20"/>
        </w:rPr>
        <w:t xml:space="preserve">Z zadnjo spremembo Uredbe </w:t>
      </w:r>
      <w:r w:rsidR="00250CE9">
        <w:rPr>
          <w:rFonts w:ascii="Arial" w:hAnsi="Arial" w:cs="Arial"/>
          <w:bCs/>
          <w:noProof/>
          <w:sz w:val="20"/>
          <w:szCs w:val="20"/>
        </w:rPr>
        <w:t xml:space="preserve">(Ur.l. RS, št. 56/15) </w:t>
      </w:r>
      <w:r w:rsidRPr="00A9218E">
        <w:rPr>
          <w:rFonts w:ascii="Arial" w:hAnsi="Arial" w:cs="Arial"/>
          <w:bCs/>
          <w:noProof/>
          <w:sz w:val="20"/>
          <w:szCs w:val="20"/>
        </w:rPr>
        <w:t xml:space="preserve">je bil spremenjen način določanja deležev </w:t>
      </w:r>
      <w:r w:rsidR="004C0DAB">
        <w:rPr>
          <w:rFonts w:ascii="Arial" w:hAnsi="Arial" w:cs="Arial"/>
          <w:bCs/>
          <w:noProof/>
          <w:sz w:val="20"/>
          <w:szCs w:val="20"/>
        </w:rPr>
        <w:t xml:space="preserve">prevzemanja odpadne embalaže od izvajalcev javne službe, </w:t>
      </w:r>
      <w:r w:rsidRPr="00A9218E">
        <w:rPr>
          <w:rFonts w:ascii="Arial" w:hAnsi="Arial" w:cs="Arial"/>
          <w:bCs/>
          <w:noProof/>
          <w:sz w:val="20"/>
          <w:szCs w:val="20"/>
        </w:rPr>
        <w:t>kadar ravnanje z odpadno embalažo, ki je komunalni odpadek, ureja več družb za ravnanje z odpadno embalažo</w:t>
      </w:r>
      <w:r w:rsidR="00250CE9">
        <w:rPr>
          <w:rFonts w:ascii="Arial" w:hAnsi="Arial" w:cs="Arial"/>
          <w:bCs/>
          <w:noProof/>
          <w:sz w:val="20"/>
          <w:szCs w:val="20"/>
        </w:rPr>
        <w:t>. N</w:t>
      </w:r>
      <w:r w:rsidRPr="00A9218E">
        <w:rPr>
          <w:rFonts w:ascii="Arial" w:hAnsi="Arial" w:cs="Arial"/>
          <w:bCs/>
          <w:noProof/>
          <w:sz w:val="20"/>
          <w:szCs w:val="20"/>
        </w:rPr>
        <w:t>amesto objave deležev na spletni strani</w:t>
      </w:r>
      <w:r w:rsidR="00250CE9">
        <w:rPr>
          <w:rFonts w:ascii="Arial" w:hAnsi="Arial" w:cs="Arial"/>
          <w:bCs/>
          <w:noProof/>
          <w:sz w:val="20"/>
          <w:szCs w:val="20"/>
        </w:rPr>
        <w:t xml:space="preserve"> ministrstva, pristojnega za okolje</w:t>
      </w:r>
      <w:r w:rsidRPr="00A9218E">
        <w:rPr>
          <w:rFonts w:ascii="Arial" w:hAnsi="Arial" w:cs="Arial"/>
          <w:bCs/>
          <w:noProof/>
          <w:sz w:val="20"/>
          <w:szCs w:val="20"/>
        </w:rPr>
        <w:t xml:space="preserve">, </w:t>
      </w:r>
      <w:r w:rsidR="00250CE9">
        <w:rPr>
          <w:rFonts w:ascii="Arial" w:hAnsi="Arial" w:cs="Arial"/>
          <w:bCs/>
          <w:noProof/>
          <w:sz w:val="20"/>
          <w:szCs w:val="20"/>
        </w:rPr>
        <w:t>jih</w:t>
      </w:r>
      <w:r w:rsidRPr="00A9218E">
        <w:rPr>
          <w:rFonts w:ascii="Arial" w:hAnsi="Arial" w:cs="Arial"/>
          <w:bCs/>
          <w:noProof/>
          <w:sz w:val="20"/>
          <w:szCs w:val="20"/>
        </w:rPr>
        <w:t xml:space="preserve"> za tekoče koledarsko leto določi Vlada Republike Slovenije s sklepom do 30. junija tekočega koledarskega leta</w:t>
      </w:r>
      <w:r w:rsidR="00250CE9">
        <w:rPr>
          <w:rFonts w:ascii="Arial" w:hAnsi="Arial" w:cs="Arial"/>
          <w:bCs/>
          <w:noProof/>
          <w:sz w:val="20"/>
          <w:szCs w:val="20"/>
        </w:rPr>
        <w:t>,</w:t>
      </w:r>
      <w:r w:rsidRPr="00A9218E">
        <w:rPr>
          <w:rFonts w:ascii="Arial" w:hAnsi="Arial" w:cs="Arial"/>
          <w:bCs/>
          <w:noProof/>
          <w:sz w:val="20"/>
          <w:szCs w:val="20"/>
        </w:rPr>
        <w:t xml:space="preserve"> po predpisani metodologiji</w:t>
      </w:r>
      <w:r w:rsidR="00F513E5">
        <w:rPr>
          <w:rFonts w:ascii="Arial" w:hAnsi="Arial" w:cs="Arial"/>
          <w:bCs/>
          <w:noProof/>
          <w:sz w:val="20"/>
          <w:szCs w:val="20"/>
        </w:rPr>
        <w:t xml:space="preserve"> Prilge 2B. </w:t>
      </w:r>
      <w:r w:rsidR="004C0DAB">
        <w:rPr>
          <w:rFonts w:ascii="Arial" w:hAnsi="Arial" w:cs="Arial"/>
          <w:bCs/>
          <w:noProof/>
          <w:sz w:val="20"/>
          <w:szCs w:val="20"/>
        </w:rPr>
        <w:t>S</w:t>
      </w:r>
      <w:r w:rsidR="00F513E5">
        <w:rPr>
          <w:rFonts w:ascii="Arial" w:hAnsi="Arial" w:cs="Arial"/>
          <w:bCs/>
          <w:noProof/>
          <w:sz w:val="20"/>
          <w:szCs w:val="20"/>
        </w:rPr>
        <w:t xml:space="preserve">premembo </w:t>
      </w:r>
      <w:r w:rsidR="0057796C">
        <w:rPr>
          <w:rFonts w:ascii="Arial" w:hAnsi="Arial" w:cs="Arial"/>
          <w:bCs/>
          <w:noProof/>
          <w:sz w:val="20"/>
          <w:szCs w:val="20"/>
        </w:rPr>
        <w:t xml:space="preserve">načina določitve deležev </w:t>
      </w:r>
      <w:r w:rsidR="00F513E5">
        <w:rPr>
          <w:rFonts w:ascii="Arial" w:hAnsi="Arial" w:cs="Arial"/>
          <w:bCs/>
          <w:noProof/>
          <w:sz w:val="20"/>
          <w:szCs w:val="20"/>
        </w:rPr>
        <w:t xml:space="preserve">je </w:t>
      </w:r>
      <w:r w:rsidR="004C0DAB">
        <w:rPr>
          <w:rFonts w:ascii="Arial" w:hAnsi="Arial" w:cs="Arial"/>
          <w:bCs/>
          <w:noProof/>
          <w:sz w:val="20"/>
          <w:szCs w:val="20"/>
        </w:rPr>
        <w:t>narekovala</w:t>
      </w:r>
      <w:r w:rsidR="00F513E5">
        <w:rPr>
          <w:rFonts w:ascii="Arial" w:hAnsi="Arial" w:cs="Arial"/>
          <w:bCs/>
          <w:noProof/>
          <w:sz w:val="20"/>
          <w:szCs w:val="20"/>
        </w:rPr>
        <w:t xml:space="preserve"> sodba upravnega sodišča z dne 5. septembra 2013,</w:t>
      </w:r>
      <w:r w:rsidR="0057796C">
        <w:rPr>
          <w:rFonts w:ascii="Arial" w:hAnsi="Arial" w:cs="Arial"/>
          <w:bCs/>
          <w:noProof/>
          <w:sz w:val="20"/>
          <w:szCs w:val="20"/>
        </w:rPr>
        <w:t xml:space="preserve"> v kateri je bilo odločeno,</w:t>
      </w:r>
      <w:r w:rsidR="00F513E5">
        <w:rPr>
          <w:rFonts w:ascii="Arial" w:hAnsi="Arial" w:cs="Arial"/>
          <w:bCs/>
          <w:noProof/>
          <w:sz w:val="20"/>
          <w:szCs w:val="20"/>
        </w:rPr>
        <w:t xml:space="preserve"> da deleži prevzemanja odpadne embalaže, objavljeni na spletni strani ministrstva, pristojnega za okolje, niso upravni akt in zato neobvezujoči za družbe za ravnanje z odpadno embalažo.</w:t>
      </w:r>
    </w:p>
    <w:p w:rsidR="00672A8D" w:rsidRPr="00A9218E" w:rsidRDefault="00250CE9">
      <w:pPr>
        <w:spacing w:after="0" w:line="240" w:lineRule="auto"/>
        <w:jc w:val="both"/>
        <w:rPr>
          <w:rFonts w:ascii="Arial" w:hAnsi="Arial" w:cs="Arial"/>
          <w:bCs/>
          <w:noProof/>
          <w:sz w:val="20"/>
          <w:szCs w:val="20"/>
        </w:rPr>
      </w:pPr>
      <w:r>
        <w:rPr>
          <w:rFonts w:ascii="Arial" w:hAnsi="Arial" w:cs="Arial"/>
          <w:bCs/>
          <w:noProof/>
          <w:sz w:val="20"/>
          <w:szCs w:val="20"/>
        </w:rPr>
        <w:t xml:space="preserve">Omenjena uredba je bila objavljena v Uradnem listu </w:t>
      </w:r>
      <w:r w:rsidR="00672A8D" w:rsidRPr="00A9218E">
        <w:rPr>
          <w:rFonts w:ascii="Arial" w:hAnsi="Arial" w:cs="Arial"/>
          <w:bCs/>
          <w:noProof/>
          <w:sz w:val="20"/>
          <w:szCs w:val="20"/>
        </w:rPr>
        <w:t>31.7.2015, veljati pa je začel</w:t>
      </w:r>
      <w:r>
        <w:rPr>
          <w:rFonts w:ascii="Arial" w:hAnsi="Arial" w:cs="Arial"/>
          <w:bCs/>
          <w:noProof/>
          <w:sz w:val="20"/>
          <w:szCs w:val="20"/>
        </w:rPr>
        <w:t>a</w:t>
      </w:r>
      <w:r w:rsidR="00672A8D" w:rsidRPr="00A9218E">
        <w:rPr>
          <w:rFonts w:ascii="Arial" w:hAnsi="Arial" w:cs="Arial"/>
          <w:bCs/>
          <w:noProof/>
          <w:sz w:val="20"/>
          <w:szCs w:val="20"/>
        </w:rPr>
        <w:t xml:space="preserve"> 15.8.2015, zato </w:t>
      </w:r>
      <w:r>
        <w:rPr>
          <w:rFonts w:ascii="Arial" w:hAnsi="Arial" w:cs="Arial"/>
          <w:bCs/>
          <w:noProof/>
          <w:sz w:val="20"/>
          <w:szCs w:val="20"/>
        </w:rPr>
        <w:t xml:space="preserve">na njeni </w:t>
      </w:r>
      <w:r w:rsidR="00755153">
        <w:rPr>
          <w:rFonts w:ascii="Arial" w:hAnsi="Arial" w:cs="Arial"/>
          <w:bCs/>
          <w:noProof/>
          <w:sz w:val="20"/>
          <w:szCs w:val="20"/>
        </w:rPr>
        <w:t xml:space="preserve">podlagi </w:t>
      </w:r>
      <w:r>
        <w:rPr>
          <w:rFonts w:ascii="Arial" w:hAnsi="Arial" w:cs="Arial"/>
          <w:bCs/>
          <w:noProof/>
          <w:sz w:val="20"/>
          <w:szCs w:val="20"/>
        </w:rPr>
        <w:t xml:space="preserve">ni mogoče določiti deležev prevzemanja za to koledarsko leto. </w:t>
      </w:r>
      <w:r w:rsidRPr="00A9218E">
        <w:rPr>
          <w:rFonts w:ascii="Arial" w:hAnsi="Arial" w:cs="Arial"/>
          <w:bCs/>
          <w:noProof/>
          <w:sz w:val="20"/>
          <w:szCs w:val="20"/>
        </w:rPr>
        <w:t xml:space="preserve">Glavni namen </w:t>
      </w:r>
      <w:r>
        <w:rPr>
          <w:rFonts w:ascii="Arial" w:hAnsi="Arial" w:cs="Arial"/>
          <w:bCs/>
          <w:noProof/>
          <w:sz w:val="20"/>
          <w:szCs w:val="20"/>
        </w:rPr>
        <w:t xml:space="preserve">tega </w:t>
      </w:r>
      <w:r w:rsidRPr="00A9218E">
        <w:rPr>
          <w:rFonts w:ascii="Arial" w:hAnsi="Arial" w:cs="Arial"/>
          <w:bCs/>
          <w:noProof/>
          <w:sz w:val="20"/>
          <w:szCs w:val="20"/>
        </w:rPr>
        <w:t xml:space="preserve">predloga je </w:t>
      </w:r>
      <w:r>
        <w:rPr>
          <w:rFonts w:ascii="Arial" w:hAnsi="Arial" w:cs="Arial"/>
          <w:bCs/>
          <w:noProof/>
          <w:sz w:val="20"/>
          <w:szCs w:val="20"/>
        </w:rPr>
        <w:t xml:space="preserve">tako </w:t>
      </w:r>
      <w:r w:rsidR="004C0DAB">
        <w:rPr>
          <w:rFonts w:ascii="Arial" w:hAnsi="Arial" w:cs="Arial"/>
          <w:bCs/>
          <w:noProof/>
          <w:sz w:val="20"/>
          <w:szCs w:val="20"/>
        </w:rPr>
        <w:t>omogočiti določitev</w:t>
      </w:r>
      <w:r w:rsidRPr="00A9218E">
        <w:rPr>
          <w:rFonts w:ascii="Arial" w:hAnsi="Arial" w:cs="Arial"/>
          <w:bCs/>
          <w:noProof/>
          <w:sz w:val="20"/>
          <w:szCs w:val="20"/>
        </w:rPr>
        <w:t xml:space="preserve"> deležev prevzemanja odpadne embalaže</w:t>
      </w:r>
      <w:r w:rsidR="004C0DAB">
        <w:rPr>
          <w:rFonts w:ascii="Arial" w:hAnsi="Arial" w:cs="Arial"/>
          <w:bCs/>
          <w:noProof/>
          <w:sz w:val="20"/>
          <w:szCs w:val="20"/>
        </w:rPr>
        <w:t xml:space="preserve"> </w:t>
      </w:r>
      <w:r w:rsidRPr="00A9218E">
        <w:rPr>
          <w:rFonts w:ascii="Arial" w:hAnsi="Arial" w:cs="Arial"/>
          <w:bCs/>
          <w:noProof/>
          <w:sz w:val="20"/>
          <w:szCs w:val="20"/>
        </w:rPr>
        <w:t>od izvajalcev javne službe za leto 2015.</w:t>
      </w:r>
    </w:p>
    <w:p w:rsidR="00672A8D" w:rsidRDefault="00672A8D">
      <w:pPr>
        <w:spacing w:after="0" w:line="240" w:lineRule="auto"/>
        <w:jc w:val="both"/>
        <w:rPr>
          <w:rFonts w:ascii="Arial" w:hAnsi="Arial" w:cs="Arial"/>
          <w:bCs/>
          <w:noProof/>
          <w:sz w:val="20"/>
          <w:szCs w:val="20"/>
        </w:rPr>
      </w:pPr>
      <w:r w:rsidRPr="00A9218E">
        <w:rPr>
          <w:rFonts w:ascii="Arial" w:hAnsi="Arial" w:cs="Arial"/>
          <w:bCs/>
          <w:noProof/>
          <w:sz w:val="20"/>
          <w:szCs w:val="20"/>
        </w:rPr>
        <w:t>Poleg tega se dopolnjuje še metodologija za določitev deležev prevzemanja odpadne embalaže od izvajalcev javne službe.</w:t>
      </w:r>
    </w:p>
    <w:p w:rsidR="000F1CDC" w:rsidRDefault="000F1CDC">
      <w:pPr>
        <w:spacing w:after="0" w:line="240" w:lineRule="auto"/>
        <w:jc w:val="both"/>
        <w:rPr>
          <w:rFonts w:ascii="Arial" w:hAnsi="Arial" w:cs="Arial"/>
          <w:bCs/>
          <w:noProof/>
          <w:sz w:val="20"/>
          <w:szCs w:val="20"/>
        </w:rPr>
      </w:pPr>
    </w:p>
    <w:p w:rsidR="008E7FEB" w:rsidRPr="00C548EE" w:rsidRDefault="008E7FEB">
      <w:pPr>
        <w:spacing w:after="0" w:line="240" w:lineRule="auto"/>
        <w:jc w:val="both"/>
        <w:rPr>
          <w:rFonts w:ascii="Arial" w:hAnsi="Arial" w:cs="Arial"/>
          <w:bCs/>
          <w:noProof/>
          <w:sz w:val="20"/>
          <w:szCs w:val="20"/>
        </w:rPr>
      </w:pPr>
      <w:r w:rsidRPr="00C548EE">
        <w:rPr>
          <w:rFonts w:ascii="Arial" w:hAnsi="Arial" w:cs="Arial"/>
          <w:bCs/>
          <w:noProof/>
          <w:sz w:val="20"/>
          <w:szCs w:val="20"/>
        </w:rPr>
        <w:t>Direktiva 94/62/ES v 14. členu</w:t>
      </w:r>
      <w:r w:rsidR="00224CF7" w:rsidRPr="00224CF7">
        <w:rPr>
          <w:rFonts w:ascii="Arial" w:hAnsi="Arial" w:cs="Arial"/>
          <w:bCs/>
          <w:noProof/>
          <w:sz w:val="20"/>
          <w:szCs w:val="20"/>
        </w:rPr>
        <w:t xml:space="preserve"> </w:t>
      </w:r>
      <w:r w:rsidR="00224CF7" w:rsidRPr="00C548EE">
        <w:rPr>
          <w:rFonts w:ascii="Arial" w:hAnsi="Arial" w:cs="Arial"/>
          <w:bCs/>
          <w:noProof/>
          <w:sz w:val="20"/>
          <w:szCs w:val="20"/>
        </w:rPr>
        <w:t>določa</w:t>
      </w:r>
      <w:r w:rsidRPr="00C548EE">
        <w:rPr>
          <w:rFonts w:ascii="Arial" w:hAnsi="Arial" w:cs="Arial"/>
          <w:bCs/>
          <w:noProof/>
          <w:sz w:val="20"/>
          <w:szCs w:val="20"/>
        </w:rPr>
        <w:t>, da za uresničevanje ciljev in ukrepov iz te direktive (kot so določeni v 1. členu te direktive) države članice v načrte ravnanja z odpadki, ki jih zahteva 17. člen (takrat veljavne) Direktive 75/442/EGS o odpadkih, vključijo posebno poglavje o ravnanju z embalažo in odpadno embalažo, vključno z ukrepi, sprejetimi na podlagi 4. in 5. člena Direktive 94/62/ES, ki urejata preprečevanje odpadne embalaže in spodbujanje sistemov za ponovno uporabo embalaže.</w:t>
      </w:r>
    </w:p>
    <w:p w:rsidR="008E7FEB" w:rsidRPr="00203FBC" w:rsidRDefault="008E7FEB" w:rsidP="008E7FEB">
      <w:pPr>
        <w:spacing w:after="0" w:line="240" w:lineRule="auto"/>
        <w:jc w:val="both"/>
        <w:rPr>
          <w:rFonts w:ascii="Arial" w:hAnsi="Arial" w:cs="Arial"/>
          <w:bCs/>
          <w:noProof/>
          <w:sz w:val="20"/>
          <w:szCs w:val="20"/>
        </w:rPr>
      </w:pPr>
      <w:r w:rsidRPr="00203FBC">
        <w:rPr>
          <w:rFonts w:ascii="Arial" w:hAnsi="Arial" w:cs="Arial"/>
          <w:bCs/>
          <w:noProof/>
          <w:sz w:val="20"/>
          <w:szCs w:val="20"/>
        </w:rPr>
        <w:t xml:space="preserve">Prvi </w:t>
      </w:r>
      <w:r w:rsidR="00224CF7">
        <w:rPr>
          <w:rFonts w:ascii="Arial" w:hAnsi="Arial" w:cs="Arial"/>
          <w:bCs/>
          <w:noProof/>
          <w:sz w:val="20"/>
          <w:szCs w:val="20"/>
        </w:rPr>
        <w:t xml:space="preserve">predpis na tem področju - </w:t>
      </w:r>
      <w:r w:rsidRPr="00203FBC">
        <w:rPr>
          <w:rFonts w:ascii="Arial" w:hAnsi="Arial" w:cs="Arial"/>
          <w:bCs/>
          <w:noProof/>
          <w:sz w:val="20"/>
          <w:szCs w:val="20"/>
        </w:rPr>
        <w:t xml:space="preserve">Pravilnik o ravnanju z embalažo in odpadno embalažo (Ur.l. RS, št. </w:t>
      </w:r>
      <w:hyperlink r:id="rId10" w:tgtFrame="_blank" w:tooltip="Pravilnik o ravnanju z embalažo in odpadno embalažo" w:history="1">
        <w:r w:rsidRPr="00203FBC">
          <w:rPr>
            <w:rFonts w:ascii="Arial" w:hAnsi="Arial" w:cs="Arial"/>
            <w:bCs/>
            <w:noProof/>
            <w:sz w:val="20"/>
            <w:szCs w:val="20"/>
          </w:rPr>
          <w:t>104/00</w:t>
        </w:r>
      </w:hyperlink>
      <w:r w:rsidRPr="00203FBC">
        <w:rPr>
          <w:rFonts w:ascii="Arial" w:hAnsi="Arial" w:cs="Arial"/>
          <w:bCs/>
          <w:noProof/>
          <w:sz w:val="20"/>
          <w:szCs w:val="20"/>
        </w:rPr>
        <w:t xml:space="preserve">, </w:t>
      </w:r>
      <w:hyperlink r:id="rId11" w:tgtFrame="_blank" w:tooltip="Pravilnik o spremembah in dopolnitvah pravilnika o ravnanju z embalažo in odpadno embalažo" w:history="1">
        <w:r w:rsidRPr="00203FBC">
          <w:rPr>
            <w:rFonts w:ascii="Arial" w:hAnsi="Arial" w:cs="Arial"/>
            <w:bCs/>
            <w:noProof/>
            <w:sz w:val="20"/>
            <w:szCs w:val="20"/>
          </w:rPr>
          <w:t>12/02</w:t>
        </w:r>
      </w:hyperlink>
      <w:r w:rsidRPr="00203FBC">
        <w:rPr>
          <w:rFonts w:ascii="Arial" w:hAnsi="Arial" w:cs="Arial"/>
          <w:bCs/>
          <w:noProof/>
          <w:sz w:val="20"/>
          <w:szCs w:val="20"/>
        </w:rPr>
        <w:t xml:space="preserve">, </w:t>
      </w:r>
      <w:hyperlink r:id="rId12" w:tgtFrame="_blank" w:tooltip="Zakon o varstvu okolja" w:history="1">
        <w:r w:rsidRPr="00203FBC">
          <w:rPr>
            <w:rFonts w:ascii="Arial" w:hAnsi="Arial" w:cs="Arial"/>
            <w:bCs/>
            <w:noProof/>
            <w:sz w:val="20"/>
            <w:szCs w:val="20"/>
          </w:rPr>
          <w:t>41/04</w:t>
        </w:r>
      </w:hyperlink>
      <w:r w:rsidRPr="00203FBC">
        <w:rPr>
          <w:rFonts w:ascii="Arial" w:hAnsi="Arial" w:cs="Arial"/>
          <w:bCs/>
          <w:noProof/>
          <w:sz w:val="20"/>
          <w:szCs w:val="20"/>
        </w:rPr>
        <w:t xml:space="preserve"> – ZVO-1 in </w:t>
      </w:r>
      <w:hyperlink r:id="rId13" w:tgtFrame="_blank" w:tooltip="Uredba o ravnanju z embalažo in odpadno embalažo" w:history="1">
        <w:r w:rsidRPr="00203FBC">
          <w:rPr>
            <w:rFonts w:ascii="Arial" w:hAnsi="Arial" w:cs="Arial"/>
            <w:bCs/>
            <w:noProof/>
            <w:sz w:val="20"/>
            <w:szCs w:val="20"/>
          </w:rPr>
          <w:t>84/06</w:t>
        </w:r>
      </w:hyperlink>
      <w:r w:rsidRPr="00203FBC">
        <w:rPr>
          <w:rFonts w:ascii="Arial" w:hAnsi="Arial" w:cs="Arial"/>
          <w:bCs/>
          <w:noProof/>
          <w:sz w:val="20"/>
          <w:szCs w:val="20"/>
        </w:rPr>
        <w:t xml:space="preserve">) je določal, da je treba pri proizvodnji in dajanju embalaže v promet ter pri ravnanju z odpadno embalažo upoštevati usmeritve v zvezi z embalažo in odpadno embalažo iz operativnega programa varstva okolja, ki se nanaša na ravnanje z odpadki. Na podlagi tega je Slovenija kot edina izmed držav članic leta 2002 sprejela Operativni program ravnanja z odpadno embalažo z veljavnostjo do konca leta 2007 kot samostojni program in ne v okviru programa ravnanja z odpadki, kot sta to določali takrat veljavna Direktiva 75/442/EGS o odpadkih in Direktiva 94/62/ES. </w:t>
      </w:r>
    </w:p>
    <w:p w:rsidR="008E7FEB" w:rsidRPr="00A94274" w:rsidRDefault="008E7FEB" w:rsidP="008E7FEB">
      <w:pPr>
        <w:spacing w:after="0" w:line="240" w:lineRule="auto"/>
        <w:jc w:val="both"/>
        <w:rPr>
          <w:rFonts w:ascii="Arial" w:hAnsi="Arial" w:cs="Arial"/>
          <w:bCs/>
          <w:noProof/>
          <w:sz w:val="20"/>
          <w:szCs w:val="20"/>
        </w:rPr>
      </w:pPr>
      <w:r w:rsidRPr="00203FBC">
        <w:rPr>
          <w:rFonts w:ascii="Arial" w:hAnsi="Arial" w:cs="Arial"/>
          <w:bCs/>
          <w:noProof/>
          <w:sz w:val="20"/>
          <w:szCs w:val="20"/>
        </w:rPr>
        <w:t>Leta 2006 je bila sprejeta Uredba, ki v</w:t>
      </w:r>
      <w:r w:rsidR="00C548EE">
        <w:rPr>
          <w:rFonts w:ascii="Arial" w:hAnsi="Arial" w:cs="Arial"/>
          <w:bCs/>
          <w:noProof/>
          <w:sz w:val="20"/>
          <w:szCs w:val="20"/>
        </w:rPr>
        <w:t xml:space="preserve"> četrtem odstavku</w:t>
      </w:r>
      <w:r w:rsidRPr="00203FBC">
        <w:rPr>
          <w:rFonts w:ascii="Arial" w:hAnsi="Arial" w:cs="Arial"/>
          <w:bCs/>
          <w:noProof/>
          <w:sz w:val="20"/>
          <w:szCs w:val="20"/>
        </w:rPr>
        <w:t xml:space="preserve"> 4. člen</w:t>
      </w:r>
      <w:r w:rsidR="00C548EE">
        <w:rPr>
          <w:rFonts w:ascii="Arial" w:hAnsi="Arial" w:cs="Arial"/>
          <w:bCs/>
          <w:noProof/>
          <w:sz w:val="20"/>
          <w:szCs w:val="20"/>
        </w:rPr>
        <w:t>a</w:t>
      </w:r>
      <w:r w:rsidRPr="00A94274">
        <w:rPr>
          <w:rFonts w:ascii="Arial" w:hAnsi="Arial" w:cs="Arial"/>
          <w:bCs/>
          <w:noProof/>
          <w:sz w:val="20"/>
          <w:szCs w:val="20"/>
        </w:rPr>
        <w:t xml:space="preserve"> določa, da se ukrepi za preprečevanje nastanka odpadne embalaže ter ukrepi za doseganje okoljskih ciljev v zvezi z embalažo in odpadno embalažo ter način uvajanja odgovornosti embalerja, pridobitelja blaga, proizvajalca ali pridobitelja embalaže in trgovca za zmanjševanje vplivov odpadne embalaže na okolje, podrobneje določijo v operativnem programu varstva okolja na področju ravnanja z embalažo in odpadno embalažo, ki ga v skladu z zakonom, ki ureja varstvo okolja, sprejme vlada. </w:t>
      </w:r>
    </w:p>
    <w:p w:rsidR="00BB4394" w:rsidRPr="00A94274" w:rsidRDefault="00BB4394" w:rsidP="00BB4394">
      <w:pPr>
        <w:spacing w:after="0" w:line="240" w:lineRule="auto"/>
        <w:jc w:val="both"/>
        <w:rPr>
          <w:rFonts w:ascii="Arial" w:hAnsi="Arial" w:cs="Arial"/>
          <w:bCs/>
          <w:noProof/>
          <w:sz w:val="20"/>
          <w:szCs w:val="20"/>
        </w:rPr>
      </w:pPr>
      <w:r w:rsidRPr="00D17089">
        <w:rPr>
          <w:rFonts w:ascii="Arial" w:hAnsi="Arial" w:cs="Arial"/>
          <w:bCs/>
          <w:noProof/>
          <w:sz w:val="20"/>
          <w:szCs w:val="20"/>
        </w:rPr>
        <w:t>Direktiva 75/442/EGS je bila razveljavljena z Direktivo 2006/12/ES, ta pa z Dire</w:t>
      </w:r>
      <w:r w:rsidRPr="00A94274">
        <w:rPr>
          <w:rFonts w:ascii="Arial" w:hAnsi="Arial" w:cs="Arial"/>
          <w:bCs/>
          <w:noProof/>
          <w:sz w:val="20"/>
          <w:szCs w:val="20"/>
        </w:rPr>
        <w:t>k</w:t>
      </w:r>
      <w:r w:rsidRPr="00D17089">
        <w:rPr>
          <w:rFonts w:ascii="Arial" w:hAnsi="Arial" w:cs="Arial"/>
          <w:bCs/>
          <w:noProof/>
          <w:sz w:val="20"/>
          <w:szCs w:val="20"/>
        </w:rPr>
        <w:t>tivo 2008/98/ES o odpadkih</w:t>
      </w:r>
      <w:r w:rsidRPr="00A94274">
        <w:rPr>
          <w:rFonts w:ascii="Arial" w:hAnsi="Arial" w:cs="Arial"/>
          <w:bCs/>
          <w:noProof/>
          <w:sz w:val="20"/>
          <w:szCs w:val="20"/>
        </w:rPr>
        <w:t xml:space="preserve"> (UL L št. 312 z dne 22. 11. 2008, str. 3, z vsemi spremembami; v nadaljnjem besedilu: Direktiva 2008/98/ES)</w:t>
      </w:r>
      <w:r w:rsidRPr="00D17089">
        <w:rPr>
          <w:rFonts w:ascii="Arial" w:hAnsi="Arial" w:cs="Arial"/>
          <w:bCs/>
          <w:noProof/>
          <w:sz w:val="20"/>
          <w:szCs w:val="20"/>
        </w:rPr>
        <w:t xml:space="preserve">, ki v petem odstavku 28. člena določa, da morajo biti </w:t>
      </w:r>
      <w:r w:rsidRPr="00A94274">
        <w:rPr>
          <w:rFonts w:ascii="Arial" w:hAnsi="Arial" w:cs="Arial"/>
          <w:bCs/>
          <w:noProof/>
          <w:sz w:val="20"/>
          <w:szCs w:val="20"/>
        </w:rPr>
        <w:t xml:space="preserve">načrti ravnanja z odpadki usklajeni z zahtevami za načrtovanje ravnanja z odpadki iz 14. člena Direktive 94/62/ES. Na tej </w:t>
      </w:r>
      <w:r w:rsidRPr="00A94274">
        <w:rPr>
          <w:rFonts w:ascii="Arial" w:hAnsi="Arial" w:cs="Arial"/>
          <w:bCs/>
          <w:noProof/>
          <w:sz w:val="20"/>
          <w:szCs w:val="20"/>
        </w:rPr>
        <w:lastRenderedPageBreak/>
        <w:t>podlagi je bilo z Uredbo o odpadkih (Ur.l. RS, št. 103/11) določeno, da se te vsebine vključijo v program ravnanja z odpadki. Povsem enako je v četrtem odstavku 12. člena nove Uredbe o odpadkih (Ur.l. RS, št. 37/15 in 69/15) določeno, da mora biti sestavni del programa ravnanja z odpadki tudi načrt ravnanja z odpadno embalažo.</w:t>
      </w:r>
    </w:p>
    <w:p w:rsidR="00850CC4" w:rsidRPr="00BB4394" w:rsidRDefault="008E7FEB">
      <w:pPr>
        <w:spacing w:after="0" w:line="240" w:lineRule="auto"/>
        <w:jc w:val="both"/>
        <w:rPr>
          <w:rFonts w:ascii="Arial" w:hAnsi="Arial" w:cs="Arial"/>
          <w:bCs/>
          <w:noProof/>
          <w:sz w:val="20"/>
          <w:szCs w:val="20"/>
        </w:rPr>
      </w:pPr>
      <w:r w:rsidRPr="00A94274">
        <w:rPr>
          <w:rFonts w:ascii="Arial" w:hAnsi="Arial" w:cs="Arial"/>
          <w:bCs/>
          <w:noProof/>
          <w:sz w:val="20"/>
          <w:szCs w:val="20"/>
        </w:rPr>
        <w:t>Po izteku veljavnosti operativnega programa iz leta 2002 ni bil pripravljen nov program, niti ni bila popravljena določba 4. člena Uredbe, s katero bi bila določba glede operativnega programa usklajena z zahtevami obeh direktiv</w:t>
      </w:r>
      <w:r w:rsidR="00BB4394" w:rsidRPr="00A94274">
        <w:rPr>
          <w:rFonts w:ascii="Arial" w:hAnsi="Arial" w:cs="Arial"/>
          <w:bCs/>
          <w:noProof/>
          <w:sz w:val="20"/>
          <w:szCs w:val="20"/>
        </w:rPr>
        <w:t xml:space="preserve">, kar se popravlja s tem predlogom. </w:t>
      </w:r>
      <w:r w:rsidR="00BB4394">
        <w:rPr>
          <w:rFonts w:ascii="Arial" w:hAnsi="Arial" w:cs="Arial"/>
          <w:bCs/>
          <w:noProof/>
          <w:sz w:val="20"/>
          <w:szCs w:val="20"/>
        </w:rPr>
        <w:t>S to spremembo je povezana tudi dopolnitev</w:t>
      </w:r>
      <w:r w:rsidR="00677D63">
        <w:rPr>
          <w:rFonts w:ascii="Arial" w:hAnsi="Arial" w:cs="Arial"/>
          <w:bCs/>
          <w:noProof/>
          <w:sz w:val="20"/>
          <w:szCs w:val="20"/>
        </w:rPr>
        <w:t xml:space="preserve"> 1. člen</w:t>
      </w:r>
      <w:r w:rsidR="00BB4394">
        <w:rPr>
          <w:rFonts w:ascii="Arial" w:hAnsi="Arial" w:cs="Arial"/>
          <w:bCs/>
          <w:noProof/>
          <w:sz w:val="20"/>
          <w:szCs w:val="20"/>
        </w:rPr>
        <w:t>a</w:t>
      </w:r>
      <w:r w:rsidR="00677D63">
        <w:rPr>
          <w:rFonts w:ascii="Arial" w:hAnsi="Arial" w:cs="Arial"/>
          <w:bCs/>
          <w:noProof/>
          <w:sz w:val="20"/>
          <w:szCs w:val="20"/>
        </w:rPr>
        <w:t xml:space="preserve"> Uredbe</w:t>
      </w:r>
      <w:r w:rsidR="00CC3A96">
        <w:rPr>
          <w:rFonts w:ascii="Arial" w:hAnsi="Arial" w:cs="Arial"/>
          <w:bCs/>
          <w:noProof/>
          <w:sz w:val="20"/>
          <w:szCs w:val="20"/>
        </w:rPr>
        <w:t xml:space="preserve"> z navedbo cilja urejanja tega področja</w:t>
      </w:r>
      <w:r w:rsidR="00677D63">
        <w:rPr>
          <w:rFonts w:ascii="Arial" w:hAnsi="Arial" w:cs="Arial"/>
          <w:bCs/>
          <w:noProof/>
          <w:sz w:val="20"/>
          <w:szCs w:val="20"/>
        </w:rPr>
        <w:t>, kot ga določa Direktiva 94/62/ES</w:t>
      </w:r>
      <w:r w:rsidR="00CC3A96">
        <w:rPr>
          <w:rFonts w:ascii="Arial" w:hAnsi="Arial" w:cs="Arial"/>
          <w:bCs/>
          <w:noProof/>
          <w:sz w:val="20"/>
          <w:szCs w:val="20"/>
        </w:rPr>
        <w:t>.</w:t>
      </w:r>
    </w:p>
    <w:p w:rsidR="00850CC4" w:rsidRPr="00A9218E" w:rsidRDefault="00850CC4">
      <w:pPr>
        <w:spacing w:after="0" w:line="240" w:lineRule="auto"/>
        <w:jc w:val="both"/>
        <w:rPr>
          <w:rFonts w:ascii="Arial" w:hAnsi="Arial" w:cs="Arial"/>
          <w:bCs/>
          <w:noProof/>
          <w:sz w:val="20"/>
          <w:szCs w:val="20"/>
        </w:rPr>
      </w:pPr>
    </w:p>
    <w:p w:rsidR="00672A8D" w:rsidRDefault="00672A8D">
      <w:pPr>
        <w:spacing w:after="0" w:line="240" w:lineRule="auto"/>
        <w:jc w:val="both"/>
        <w:rPr>
          <w:rFonts w:ascii="Arial" w:hAnsi="Arial" w:cs="Arial"/>
          <w:bCs/>
          <w:noProof/>
          <w:sz w:val="20"/>
          <w:szCs w:val="20"/>
        </w:rPr>
      </w:pPr>
      <w:r w:rsidRPr="00A9218E">
        <w:rPr>
          <w:rFonts w:ascii="Arial" w:hAnsi="Arial" w:cs="Arial"/>
          <w:bCs/>
          <w:noProof/>
          <w:sz w:val="20"/>
          <w:szCs w:val="20"/>
        </w:rPr>
        <w:t>V druge določbe Uredbe se s tem predlogom ne posega.</w:t>
      </w:r>
    </w:p>
    <w:p w:rsidR="00203FBC" w:rsidRDefault="00203FBC">
      <w:pPr>
        <w:spacing w:after="0" w:line="240" w:lineRule="auto"/>
        <w:jc w:val="both"/>
        <w:rPr>
          <w:rFonts w:ascii="Arial" w:hAnsi="Arial" w:cs="Arial"/>
          <w:bCs/>
          <w:noProof/>
          <w:sz w:val="20"/>
          <w:szCs w:val="20"/>
        </w:rPr>
      </w:pPr>
    </w:p>
    <w:p w:rsidR="00224CF7" w:rsidRDefault="00EC7315">
      <w:pPr>
        <w:spacing w:after="0" w:line="240" w:lineRule="auto"/>
        <w:jc w:val="both"/>
        <w:rPr>
          <w:rFonts w:ascii="Arial" w:hAnsi="Arial" w:cs="Arial"/>
          <w:bCs/>
          <w:noProof/>
          <w:sz w:val="20"/>
          <w:szCs w:val="20"/>
        </w:rPr>
      </w:pPr>
      <w:r>
        <w:rPr>
          <w:rFonts w:ascii="Arial" w:hAnsi="Arial" w:cs="Arial"/>
          <w:bCs/>
          <w:noProof/>
          <w:sz w:val="20"/>
          <w:szCs w:val="20"/>
        </w:rPr>
        <w:t xml:space="preserve">V skladu s </w:t>
      </w:r>
      <w:r w:rsidR="001F1FD6">
        <w:rPr>
          <w:rFonts w:ascii="Arial" w:hAnsi="Arial" w:cs="Arial"/>
          <w:bCs/>
          <w:noProof/>
          <w:sz w:val="20"/>
          <w:szCs w:val="20"/>
        </w:rPr>
        <w:t xml:space="preserve">16. </w:t>
      </w:r>
      <w:r>
        <w:rPr>
          <w:rFonts w:ascii="Arial" w:hAnsi="Arial" w:cs="Arial"/>
          <w:bCs/>
          <w:noProof/>
          <w:sz w:val="20"/>
          <w:szCs w:val="20"/>
        </w:rPr>
        <w:t xml:space="preserve">členom Direktive 94/62/ES morajo države članice </w:t>
      </w:r>
      <w:r w:rsidRPr="00EC7315">
        <w:rPr>
          <w:rFonts w:ascii="Arial" w:hAnsi="Arial" w:cs="Arial"/>
          <w:bCs/>
          <w:noProof/>
          <w:sz w:val="20"/>
          <w:szCs w:val="20"/>
        </w:rPr>
        <w:t xml:space="preserve">o osnutkih </w:t>
      </w:r>
      <w:r>
        <w:rPr>
          <w:rFonts w:ascii="Arial" w:hAnsi="Arial" w:cs="Arial"/>
          <w:bCs/>
          <w:noProof/>
          <w:sz w:val="20"/>
          <w:szCs w:val="20"/>
        </w:rPr>
        <w:t>ukrepov na področju embalaže in odpadne embalaže, ki so tehnični predpis v smislu Direktive (</w:t>
      </w:r>
      <w:r w:rsidRPr="00EC7315">
        <w:rPr>
          <w:rFonts w:ascii="Arial" w:hAnsi="Arial" w:cs="Arial"/>
          <w:bCs/>
          <w:noProof/>
          <w:sz w:val="20"/>
          <w:szCs w:val="20"/>
        </w:rPr>
        <w:t>EU) 2015/1535 Evropskega parlamenta in Sveta z dne 9. septembra 2015 o določitvi postopka za zbiranje informacij na področju tehničnih predpisov in pravil za storitve informacijske družbe</w:t>
      </w:r>
      <w:r w:rsidR="00516C60">
        <w:rPr>
          <w:rFonts w:ascii="Arial" w:hAnsi="Arial" w:cs="Arial"/>
          <w:bCs/>
          <w:noProof/>
          <w:sz w:val="20"/>
          <w:szCs w:val="20"/>
        </w:rPr>
        <w:t xml:space="preserve"> (v nadaljnjem besdilu: Direktiva 2015/1535/EU)</w:t>
      </w:r>
      <w:r w:rsidRPr="00EC7315">
        <w:rPr>
          <w:rFonts w:ascii="Arial" w:hAnsi="Arial" w:cs="Arial"/>
          <w:bCs/>
          <w:noProof/>
          <w:sz w:val="20"/>
          <w:szCs w:val="20"/>
        </w:rPr>
        <w:t xml:space="preserve">, </w:t>
      </w:r>
      <w:r w:rsidRPr="006D2E06">
        <w:rPr>
          <w:rFonts w:ascii="Arial" w:hAnsi="Arial" w:cs="Arial"/>
          <w:bCs/>
          <w:noProof/>
          <w:sz w:val="20"/>
          <w:szCs w:val="20"/>
        </w:rPr>
        <w:t xml:space="preserve">uradno obvestiti </w:t>
      </w:r>
      <w:r w:rsidRPr="00EC7315">
        <w:rPr>
          <w:rFonts w:ascii="Arial" w:hAnsi="Arial" w:cs="Arial"/>
          <w:bCs/>
          <w:noProof/>
          <w:sz w:val="20"/>
          <w:szCs w:val="20"/>
        </w:rPr>
        <w:t xml:space="preserve">Evropsko komisijo (v nadaljnjem besedilu: Komisija). </w:t>
      </w:r>
      <w:r w:rsidR="00224CF7">
        <w:rPr>
          <w:rFonts w:ascii="Arial" w:hAnsi="Arial" w:cs="Arial"/>
          <w:bCs/>
          <w:noProof/>
          <w:sz w:val="20"/>
          <w:szCs w:val="20"/>
        </w:rPr>
        <w:t>Ker ta sprememba Uredbe ni tehnični predpis v smislu Direktive 2015/1535/EU, o tem ukrepu ni potrebno obvestiti Komisije.</w:t>
      </w:r>
    </w:p>
    <w:p w:rsidR="00EC7315" w:rsidRDefault="00EC7315">
      <w:pPr>
        <w:spacing w:after="0" w:line="240" w:lineRule="auto"/>
        <w:jc w:val="both"/>
        <w:rPr>
          <w:rFonts w:ascii="Arial" w:hAnsi="Arial" w:cs="Arial"/>
          <w:bCs/>
          <w:noProof/>
          <w:sz w:val="20"/>
          <w:szCs w:val="20"/>
        </w:rPr>
      </w:pPr>
    </w:p>
    <w:p w:rsidR="00086D8E" w:rsidRPr="00883424" w:rsidRDefault="00086D8E">
      <w:pPr>
        <w:spacing w:after="0" w:line="240" w:lineRule="auto"/>
        <w:rPr>
          <w:rFonts w:ascii="Arial" w:hAnsi="Arial" w:cs="Arial"/>
          <w:noProof/>
          <w:color w:val="000000"/>
          <w:sz w:val="20"/>
          <w:szCs w:val="20"/>
          <w:lang w:eastAsia="sl-SI"/>
        </w:rPr>
      </w:pPr>
    </w:p>
    <w:p w:rsidR="00086D8E" w:rsidRPr="00883424" w:rsidRDefault="00A85141">
      <w:pPr>
        <w:tabs>
          <w:tab w:val="left" w:pos="550"/>
        </w:tabs>
        <w:spacing w:after="0" w:line="240" w:lineRule="auto"/>
        <w:ind w:left="170"/>
        <w:jc w:val="both"/>
        <w:rPr>
          <w:rFonts w:ascii="Arial" w:hAnsi="Arial" w:cs="Arial"/>
          <w:b/>
          <w:bCs/>
          <w:noProof/>
          <w:color w:val="000000"/>
          <w:sz w:val="20"/>
          <w:szCs w:val="20"/>
          <w:lang w:eastAsia="sl-SI"/>
        </w:rPr>
      </w:pPr>
      <w:r w:rsidRPr="00883424">
        <w:rPr>
          <w:rFonts w:ascii="Arial" w:hAnsi="Arial" w:cs="Arial"/>
          <w:noProof/>
          <w:color w:val="000000"/>
          <w:sz w:val="20"/>
          <w:szCs w:val="20"/>
          <w:lang w:eastAsia="sl-SI"/>
        </w:rPr>
        <w:t>II.</w:t>
      </w:r>
      <w:r w:rsidRPr="00883424">
        <w:rPr>
          <w:rFonts w:ascii="Arial" w:hAnsi="Arial" w:cs="Arial"/>
          <w:noProof/>
          <w:color w:val="000000"/>
          <w:sz w:val="20"/>
          <w:szCs w:val="20"/>
          <w:lang w:eastAsia="sl-SI"/>
        </w:rPr>
        <w:tab/>
      </w:r>
      <w:r w:rsidRPr="00883424">
        <w:rPr>
          <w:rFonts w:ascii="Arial" w:hAnsi="Arial" w:cs="Arial"/>
          <w:b/>
          <w:bCs/>
          <w:noProof/>
          <w:color w:val="000000"/>
          <w:sz w:val="20"/>
          <w:szCs w:val="20"/>
          <w:lang w:eastAsia="sl-SI"/>
        </w:rPr>
        <w:t>VSEBINSKA OBRAZLOŽITEV K UREDBI</w:t>
      </w:r>
    </w:p>
    <w:p w:rsidR="00086D8E" w:rsidRPr="00883424" w:rsidRDefault="00086D8E">
      <w:pPr>
        <w:spacing w:after="0" w:line="240" w:lineRule="auto"/>
        <w:jc w:val="both"/>
        <w:rPr>
          <w:rFonts w:ascii="Arial" w:hAnsi="Arial" w:cs="Arial"/>
          <w:b/>
          <w:bCs/>
          <w:noProof/>
          <w:color w:val="000000"/>
          <w:sz w:val="20"/>
          <w:szCs w:val="20"/>
          <w:lang w:eastAsia="sl-SI"/>
        </w:rPr>
      </w:pPr>
    </w:p>
    <w:p w:rsidR="00FD1D20" w:rsidRPr="00FD1D20" w:rsidRDefault="00FD1D20" w:rsidP="00FD1D20">
      <w:pPr>
        <w:spacing w:after="0" w:line="240" w:lineRule="auto"/>
        <w:jc w:val="both"/>
        <w:rPr>
          <w:rFonts w:ascii="Arial" w:hAnsi="Arial" w:cs="Arial"/>
          <w:bCs/>
          <w:noProof/>
          <w:sz w:val="20"/>
          <w:szCs w:val="20"/>
        </w:rPr>
      </w:pPr>
      <w:r w:rsidRPr="00FD1D20">
        <w:rPr>
          <w:rFonts w:ascii="Arial" w:hAnsi="Arial" w:cs="Arial"/>
          <w:bCs/>
          <w:noProof/>
          <w:sz w:val="20"/>
          <w:szCs w:val="20"/>
        </w:rPr>
        <w:t>1.</w:t>
      </w:r>
      <w:r w:rsidR="00CC3A96">
        <w:rPr>
          <w:rFonts w:ascii="Arial" w:hAnsi="Arial" w:cs="Arial"/>
          <w:bCs/>
          <w:noProof/>
          <w:sz w:val="20"/>
          <w:szCs w:val="20"/>
        </w:rPr>
        <w:t xml:space="preserve"> </w:t>
      </w:r>
      <w:r w:rsidRPr="00FD1D20">
        <w:rPr>
          <w:rFonts w:ascii="Arial" w:hAnsi="Arial" w:cs="Arial"/>
          <w:bCs/>
          <w:noProof/>
          <w:sz w:val="20"/>
          <w:szCs w:val="20"/>
        </w:rPr>
        <w:t xml:space="preserve">člen: </w:t>
      </w:r>
    </w:p>
    <w:p w:rsidR="00755153" w:rsidRDefault="00755153" w:rsidP="00FD1D20">
      <w:pPr>
        <w:spacing w:after="0" w:line="240" w:lineRule="auto"/>
        <w:jc w:val="both"/>
        <w:rPr>
          <w:rFonts w:ascii="Arial" w:hAnsi="Arial" w:cs="Arial"/>
          <w:bCs/>
          <w:noProof/>
          <w:sz w:val="20"/>
          <w:szCs w:val="20"/>
        </w:rPr>
      </w:pPr>
    </w:p>
    <w:p w:rsidR="00770972" w:rsidRDefault="00755153" w:rsidP="00FD1D20">
      <w:pPr>
        <w:spacing w:after="0" w:line="240" w:lineRule="auto"/>
        <w:jc w:val="both"/>
        <w:rPr>
          <w:rFonts w:ascii="Arial" w:hAnsi="Arial" w:cs="Arial"/>
          <w:bCs/>
          <w:noProof/>
          <w:sz w:val="20"/>
          <w:szCs w:val="20"/>
        </w:rPr>
      </w:pPr>
      <w:r>
        <w:rPr>
          <w:rFonts w:ascii="Arial" w:hAnsi="Arial" w:cs="Arial"/>
          <w:bCs/>
          <w:noProof/>
          <w:sz w:val="20"/>
          <w:szCs w:val="20"/>
        </w:rPr>
        <w:t xml:space="preserve">Za uskladitev z Direktivo 94/62/ES se spreminjata naslov 1. člena in prvi odstavek tega člena, in sicer z navedbo cilja urejanja področja ravnanja z embalažo in odpadno embalažo. </w:t>
      </w:r>
      <w:r w:rsidR="00770972">
        <w:rPr>
          <w:rFonts w:ascii="Arial" w:hAnsi="Arial" w:cs="Arial"/>
          <w:bCs/>
          <w:noProof/>
          <w:sz w:val="20"/>
          <w:szCs w:val="20"/>
        </w:rPr>
        <w:t xml:space="preserve">Cilj Direktive 94/62/ES je določen v 1. členu te direktive, in sicer je treba uskladiti nacionalne predpise o embalaži in odpadni embalaži, da se </w:t>
      </w:r>
      <w:r w:rsidR="00770972" w:rsidRPr="00992602">
        <w:rPr>
          <w:rFonts w:ascii="Arial" w:hAnsi="Arial" w:cs="Arial"/>
          <w:bCs/>
          <w:noProof/>
          <w:sz w:val="20"/>
          <w:szCs w:val="20"/>
        </w:rPr>
        <w:t>po eni strani, prepreči kakršenkoli vpliv embalaže in odpadne embalaže na okolje vseh držav članic kot tudi tretjih držav ali da se tak vpliv zmanjša, s čimer se zagotovi visoka raven varstva okolja, ter, po drugi strani, da se zagotovi delovanje notranjega trga in se preprečijo trgovinske ovire kot tudi izkrivljanje in omejevanje konkurence v Skupnosti</w:t>
      </w:r>
      <w:r w:rsidR="00AF57BA">
        <w:rPr>
          <w:rFonts w:ascii="Arial" w:hAnsi="Arial" w:cs="Arial"/>
          <w:bCs/>
          <w:noProof/>
          <w:sz w:val="20"/>
          <w:szCs w:val="20"/>
        </w:rPr>
        <w:t>.</w:t>
      </w:r>
      <w:r w:rsidR="00770972">
        <w:rPr>
          <w:rFonts w:ascii="Arial" w:hAnsi="Arial" w:cs="Arial"/>
          <w:bCs/>
          <w:noProof/>
          <w:sz w:val="20"/>
          <w:szCs w:val="20"/>
        </w:rPr>
        <w:t xml:space="preserve"> </w:t>
      </w:r>
      <w:r>
        <w:rPr>
          <w:rFonts w:ascii="Arial" w:hAnsi="Arial" w:cs="Arial"/>
          <w:bCs/>
          <w:noProof/>
          <w:sz w:val="20"/>
          <w:szCs w:val="20"/>
        </w:rPr>
        <w:t>Ta dopolnitev je</w:t>
      </w:r>
      <w:r w:rsidR="00770972">
        <w:rPr>
          <w:rFonts w:ascii="Arial" w:hAnsi="Arial" w:cs="Arial"/>
          <w:bCs/>
          <w:noProof/>
          <w:sz w:val="20"/>
          <w:szCs w:val="20"/>
        </w:rPr>
        <w:t xml:space="preserve"> med drugim</w:t>
      </w:r>
      <w:r>
        <w:rPr>
          <w:rFonts w:ascii="Arial" w:hAnsi="Arial" w:cs="Arial"/>
          <w:bCs/>
          <w:noProof/>
          <w:sz w:val="20"/>
          <w:szCs w:val="20"/>
        </w:rPr>
        <w:t xml:space="preserve"> potrebna za pravilno izvajanje 2. člena tega predloga. </w:t>
      </w:r>
    </w:p>
    <w:p w:rsidR="00FD1D20" w:rsidRDefault="00755153" w:rsidP="00FD1D20">
      <w:pPr>
        <w:spacing w:after="0" w:line="240" w:lineRule="auto"/>
        <w:jc w:val="both"/>
        <w:rPr>
          <w:rFonts w:ascii="Arial" w:hAnsi="Arial" w:cs="Arial"/>
          <w:bCs/>
          <w:noProof/>
          <w:sz w:val="20"/>
          <w:szCs w:val="20"/>
        </w:rPr>
      </w:pPr>
      <w:r>
        <w:rPr>
          <w:rFonts w:ascii="Arial" w:hAnsi="Arial" w:cs="Arial"/>
          <w:bCs/>
          <w:noProof/>
          <w:sz w:val="20"/>
          <w:szCs w:val="20"/>
        </w:rPr>
        <w:t xml:space="preserve">Ker je bila </w:t>
      </w:r>
      <w:r w:rsidR="00FD1D20" w:rsidRPr="00FD1D20">
        <w:rPr>
          <w:rFonts w:ascii="Arial" w:hAnsi="Arial" w:cs="Arial"/>
          <w:bCs/>
          <w:noProof/>
          <w:sz w:val="20"/>
          <w:szCs w:val="20"/>
        </w:rPr>
        <w:t xml:space="preserve">Direktiva 94/62/ES nazadnje spremenjena z Direktivo (EU) 2015/720, je </w:t>
      </w:r>
      <w:r>
        <w:rPr>
          <w:rFonts w:ascii="Arial" w:hAnsi="Arial" w:cs="Arial"/>
          <w:bCs/>
          <w:noProof/>
          <w:sz w:val="20"/>
          <w:szCs w:val="20"/>
        </w:rPr>
        <w:t xml:space="preserve">v skladu z nomotehničnimi smernicami </w:t>
      </w:r>
      <w:r w:rsidR="00FD1D20" w:rsidRPr="00FD1D20">
        <w:rPr>
          <w:rFonts w:ascii="Arial" w:hAnsi="Arial" w:cs="Arial"/>
          <w:bCs/>
          <w:noProof/>
          <w:sz w:val="20"/>
          <w:szCs w:val="20"/>
        </w:rPr>
        <w:t xml:space="preserve">ustrezno popravljen </w:t>
      </w:r>
      <w:r>
        <w:rPr>
          <w:rFonts w:ascii="Arial" w:hAnsi="Arial" w:cs="Arial"/>
          <w:bCs/>
          <w:noProof/>
          <w:sz w:val="20"/>
          <w:szCs w:val="20"/>
        </w:rPr>
        <w:t>tudi sklic na to direktivo.</w:t>
      </w:r>
    </w:p>
    <w:p w:rsidR="00755153" w:rsidRPr="00FD1D20" w:rsidRDefault="00755153" w:rsidP="00FD1D20">
      <w:pPr>
        <w:spacing w:after="0" w:line="240" w:lineRule="auto"/>
        <w:jc w:val="both"/>
        <w:rPr>
          <w:rFonts w:ascii="Arial" w:hAnsi="Arial" w:cs="Arial"/>
          <w:bCs/>
          <w:noProof/>
          <w:sz w:val="20"/>
          <w:szCs w:val="20"/>
        </w:rPr>
      </w:pPr>
    </w:p>
    <w:p w:rsidR="00755153" w:rsidRPr="00FD1D20" w:rsidRDefault="00755153" w:rsidP="00755153">
      <w:pPr>
        <w:spacing w:after="0" w:line="240" w:lineRule="auto"/>
        <w:jc w:val="both"/>
        <w:rPr>
          <w:rFonts w:ascii="Arial" w:hAnsi="Arial" w:cs="Arial"/>
          <w:bCs/>
          <w:noProof/>
          <w:sz w:val="20"/>
          <w:szCs w:val="20"/>
        </w:rPr>
      </w:pPr>
      <w:r>
        <w:rPr>
          <w:rFonts w:ascii="Arial" w:hAnsi="Arial" w:cs="Arial"/>
          <w:bCs/>
          <w:noProof/>
          <w:sz w:val="20"/>
          <w:szCs w:val="20"/>
        </w:rPr>
        <w:t>2.</w:t>
      </w:r>
      <w:r w:rsidRPr="00FD1D20">
        <w:rPr>
          <w:rFonts w:ascii="Arial" w:hAnsi="Arial" w:cs="Arial"/>
          <w:bCs/>
          <w:noProof/>
          <w:sz w:val="20"/>
          <w:szCs w:val="20"/>
        </w:rPr>
        <w:t xml:space="preserve"> člen: </w:t>
      </w:r>
    </w:p>
    <w:p w:rsidR="00755153" w:rsidRDefault="00755153" w:rsidP="00755153">
      <w:pPr>
        <w:spacing w:after="0" w:line="240" w:lineRule="auto"/>
        <w:jc w:val="both"/>
        <w:rPr>
          <w:rFonts w:ascii="Arial" w:hAnsi="Arial" w:cs="Arial"/>
          <w:bCs/>
          <w:noProof/>
          <w:sz w:val="20"/>
          <w:szCs w:val="20"/>
        </w:rPr>
      </w:pPr>
    </w:p>
    <w:p w:rsidR="00770972" w:rsidRDefault="00755153" w:rsidP="00755153">
      <w:pPr>
        <w:spacing w:after="0" w:line="240" w:lineRule="auto"/>
        <w:jc w:val="both"/>
        <w:rPr>
          <w:rFonts w:ascii="Arial" w:hAnsi="Arial" w:cs="Arial"/>
          <w:bCs/>
          <w:noProof/>
          <w:sz w:val="20"/>
          <w:szCs w:val="20"/>
        </w:rPr>
      </w:pPr>
      <w:r>
        <w:rPr>
          <w:rFonts w:ascii="Arial" w:hAnsi="Arial" w:cs="Arial"/>
          <w:bCs/>
          <w:noProof/>
          <w:sz w:val="20"/>
          <w:szCs w:val="20"/>
        </w:rPr>
        <w:t xml:space="preserve">S tem členom se usklajujejo zahteve glede načrta ravnanja z embalažo in odpadno embalažo z zahtevami Direktive 2008/98/ES, Direktive 94/62/ES in Uredbe o odpadkih. </w:t>
      </w:r>
    </w:p>
    <w:p w:rsidR="00755153" w:rsidRDefault="00755153" w:rsidP="00755153">
      <w:pPr>
        <w:spacing w:after="0" w:line="240" w:lineRule="auto"/>
        <w:jc w:val="both"/>
        <w:rPr>
          <w:rFonts w:ascii="Arial" w:hAnsi="Arial" w:cs="Arial"/>
          <w:bCs/>
          <w:noProof/>
          <w:sz w:val="20"/>
          <w:szCs w:val="20"/>
        </w:rPr>
      </w:pPr>
      <w:r>
        <w:rPr>
          <w:rFonts w:ascii="Arial" w:hAnsi="Arial" w:cs="Arial"/>
          <w:bCs/>
          <w:noProof/>
          <w:sz w:val="20"/>
          <w:szCs w:val="20"/>
        </w:rPr>
        <w:t xml:space="preserve">Direktiva 2008/98/ES v </w:t>
      </w:r>
      <w:r w:rsidR="001F1FD6">
        <w:rPr>
          <w:rFonts w:ascii="Arial" w:hAnsi="Arial" w:cs="Arial"/>
          <w:bCs/>
          <w:noProof/>
          <w:sz w:val="20"/>
          <w:szCs w:val="20"/>
        </w:rPr>
        <w:t xml:space="preserve">28. </w:t>
      </w:r>
      <w:r w:rsidR="00203FBC">
        <w:rPr>
          <w:rFonts w:ascii="Arial" w:hAnsi="Arial" w:cs="Arial"/>
          <w:bCs/>
          <w:noProof/>
          <w:sz w:val="20"/>
          <w:szCs w:val="20"/>
        </w:rPr>
        <w:t>č</w:t>
      </w:r>
      <w:r>
        <w:rPr>
          <w:rFonts w:ascii="Arial" w:hAnsi="Arial" w:cs="Arial"/>
          <w:bCs/>
          <w:noProof/>
          <w:sz w:val="20"/>
          <w:szCs w:val="20"/>
        </w:rPr>
        <w:t xml:space="preserve">lenu določa, da </w:t>
      </w:r>
      <w:r w:rsidR="00AF57BA">
        <w:rPr>
          <w:rFonts w:ascii="Arial" w:hAnsi="Arial" w:cs="Arial"/>
          <w:bCs/>
          <w:noProof/>
          <w:sz w:val="20"/>
          <w:szCs w:val="20"/>
        </w:rPr>
        <w:t>d</w:t>
      </w:r>
      <w:r w:rsidRPr="00992602">
        <w:rPr>
          <w:rFonts w:ascii="Arial" w:hAnsi="Arial" w:cs="Arial"/>
          <w:bCs/>
          <w:noProof/>
          <w:sz w:val="20"/>
          <w:szCs w:val="20"/>
        </w:rPr>
        <w:t xml:space="preserve">ržave članice zagotovijo, da njihovi pristojni organi oblikujejo enega ali več načrtov ravnanja z odpadki, ki posamezno ali </w:t>
      </w:r>
      <w:r w:rsidR="00770972">
        <w:rPr>
          <w:rFonts w:ascii="Arial" w:hAnsi="Arial" w:cs="Arial"/>
          <w:bCs/>
          <w:noProof/>
          <w:sz w:val="20"/>
          <w:szCs w:val="20"/>
        </w:rPr>
        <w:t>v kombinaciji</w:t>
      </w:r>
      <w:r w:rsidRPr="00992602">
        <w:rPr>
          <w:rFonts w:ascii="Arial" w:hAnsi="Arial" w:cs="Arial"/>
          <w:bCs/>
          <w:noProof/>
          <w:sz w:val="20"/>
          <w:szCs w:val="20"/>
        </w:rPr>
        <w:t xml:space="preserve"> zajemajo celotno geografsko ozemlje zadevne države članice, in ki morajo biti usklajeni z zahtevami za načrtovanje ravnanja z odpadki iz</w:t>
      </w:r>
      <w:r w:rsidR="001F1FD6">
        <w:rPr>
          <w:rFonts w:ascii="Arial" w:hAnsi="Arial" w:cs="Arial"/>
          <w:bCs/>
          <w:noProof/>
          <w:sz w:val="20"/>
          <w:szCs w:val="20"/>
        </w:rPr>
        <w:t xml:space="preserve"> 14.</w:t>
      </w:r>
      <w:r w:rsidRPr="00992602">
        <w:rPr>
          <w:rFonts w:ascii="Arial" w:hAnsi="Arial" w:cs="Arial"/>
          <w:bCs/>
          <w:noProof/>
          <w:sz w:val="20"/>
          <w:szCs w:val="20"/>
        </w:rPr>
        <w:t xml:space="preserve"> </w:t>
      </w:r>
      <w:r w:rsidR="00AF57BA">
        <w:rPr>
          <w:rFonts w:ascii="Arial" w:hAnsi="Arial" w:cs="Arial"/>
          <w:bCs/>
          <w:noProof/>
          <w:sz w:val="20"/>
          <w:szCs w:val="20"/>
        </w:rPr>
        <w:t>č</w:t>
      </w:r>
      <w:r w:rsidRPr="00992602">
        <w:rPr>
          <w:rFonts w:ascii="Arial" w:hAnsi="Arial" w:cs="Arial"/>
          <w:bCs/>
          <w:noProof/>
          <w:sz w:val="20"/>
          <w:szCs w:val="20"/>
        </w:rPr>
        <w:t>lena Direktive 94/62/ES.</w:t>
      </w:r>
    </w:p>
    <w:p w:rsidR="00755153" w:rsidRPr="00992602" w:rsidRDefault="00755153" w:rsidP="00755153">
      <w:pPr>
        <w:spacing w:after="0" w:line="240" w:lineRule="auto"/>
        <w:jc w:val="both"/>
        <w:rPr>
          <w:rFonts w:ascii="Arial" w:hAnsi="Arial" w:cs="Arial"/>
          <w:bCs/>
          <w:noProof/>
          <w:sz w:val="20"/>
          <w:szCs w:val="20"/>
        </w:rPr>
      </w:pPr>
      <w:r>
        <w:rPr>
          <w:rFonts w:ascii="Arial" w:hAnsi="Arial" w:cs="Arial"/>
          <w:bCs/>
          <w:noProof/>
          <w:sz w:val="20"/>
          <w:szCs w:val="20"/>
        </w:rPr>
        <w:t xml:space="preserve">Uredba o odpadkih določa, da </w:t>
      </w:r>
      <w:r w:rsidRPr="00992602">
        <w:rPr>
          <w:rFonts w:ascii="Arial" w:hAnsi="Arial" w:cs="Arial"/>
          <w:bCs/>
          <w:noProof/>
          <w:sz w:val="20"/>
          <w:szCs w:val="20"/>
        </w:rPr>
        <w:t>Vlada Republike Slovenije kot operativni program varstva okolja v skladu z zakonom, ki ureja varstvo okolja, sprejme program ravnanja z odpadki, ki ga pripravi ministrstvo. V tem programu se na podlagi analize obstoječega stanja na področju ravnanja z odpadki določijo ukrepi, potrebni za izboljšave glede okoljsko primerne priprave za ponovno uporabo, recikliranja, predelave in odstranjevanja odpadkov, za območje celotne RS. Sestavni del tega programa pa je tudi načrt ravnanja z embalažo in odpadno embalažo v skladu z Uredbo.</w:t>
      </w:r>
    </w:p>
    <w:p w:rsidR="00FD1D20" w:rsidRPr="00FD1D20" w:rsidRDefault="00C42D13" w:rsidP="00755153">
      <w:pPr>
        <w:spacing w:after="0" w:line="240" w:lineRule="auto"/>
        <w:jc w:val="both"/>
        <w:rPr>
          <w:rFonts w:ascii="Arial" w:hAnsi="Arial" w:cs="Arial"/>
          <w:bCs/>
          <w:noProof/>
          <w:sz w:val="20"/>
          <w:szCs w:val="20"/>
        </w:rPr>
      </w:pPr>
      <w:r>
        <w:rPr>
          <w:rFonts w:ascii="Arial" w:hAnsi="Arial" w:cs="Arial"/>
          <w:bCs/>
          <w:noProof/>
          <w:sz w:val="20"/>
          <w:szCs w:val="20"/>
        </w:rPr>
        <w:t xml:space="preserve">Glavni ukrep Direktive 94/62/ES za doseganje cilja preprečevanja nastajanja odpadne embalaže kot enega od ciljev varstva okolja iz </w:t>
      </w:r>
      <w:r w:rsidR="001F1FD6">
        <w:rPr>
          <w:rFonts w:ascii="Arial" w:hAnsi="Arial" w:cs="Arial"/>
          <w:bCs/>
          <w:noProof/>
          <w:sz w:val="20"/>
          <w:szCs w:val="20"/>
        </w:rPr>
        <w:t xml:space="preserve">1. </w:t>
      </w:r>
      <w:r w:rsidR="00516C60">
        <w:rPr>
          <w:rFonts w:ascii="Arial" w:hAnsi="Arial" w:cs="Arial"/>
          <w:bCs/>
          <w:noProof/>
          <w:sz w:val="20"/>
          <w:szCs w:val="20"/>
        </w:rPr>
        <w:t>č</w:t>
      </w:r>
      <w:r>
        <w:rPr>
          <w:rFonts w:ascii="Arial" w:hAnsi="Arial" w:cs="Arial"/>
          <w:bCs/>
          <w:noProof/>
          <w:sz w:val="20"/>
          <w:szCs w:val="20"/>
        </w:rPr>
        <w:t xml:space="preserve">lena te direktive, predstavlja določba </w:t>
      </w:r>
      <w:r w:rsidR="001F1FD6">
        <w:rPr>
          <w:rFonts w:ascii="Arial" w:hAnsi="Arial" w:cs="Arial"/>
          <w:bCs/>
          <w:noProof/>
          <w:sz w:val="20"/>
          <w:szCs w:val="20"/>
        </w:rPr>
        <w:t xml:space="preserve">9. </w:t>
      </w:r>
      <w:r w:rsidR="006F617A">
        <w:rPr>
          <w:rFonts w:ascii="Arial" w:hAnsi="Arial" w:cs="Arial"/>
          <w:bCs/>
          <w:noProof/>
          <w:sz w:val="20"/>
          <w:szCs w:val="20"/>
        </w:rPr>
        <w:t>č</w:t>
      </w:r>
      <w:r>
        <w:rPr>
          <w:rFonts w:ascii="Arial" w:hAnsi="Arial" w:cs="Arial"/>
          <w:bCs/>
          <w:noProof/>
          <w:sz w:val="20"/>
          <w:szCs w:val="20"/>
        </w:rPr>
        <w:t xml:space="preserve">lena, ki določa bistvene zahteve, ki jih mora izpolnjevati embalaža, dana v promet. </w:t>
      </w:r>
      <w:r w:rsidR="00755153">
        <w:rPr>
          <w:rFonts w:ascii="Arial" w:hAnsi="Arial" w:cs="Arial"/>
          <w:bCs/>
          <w:noProof/>
          <w:sz w:val="20"/>
          <w:szCs w:val="20"/>
        </w:rPr>
        <w:t xml:space="preserve">Direktiva 94/62/ES </w:t>
      </w:r>
      <w:r>
        <w:rPr>
          <w:rFonts w:ascii="Arial" w:hAnsi="Arial" w:cs="Arial"/>
          <w:bCs/>
          <w:noProof/>
          <w:sz w:val="20"/>
          <w:szCs w:val="20"/>
        </w:rPr>
        <w:t xml:space="preserve">pa poleg tega </w:t>
      </w:r>
      <w:r w:rsidR="00755153">
        <w:rPr>
          <w:rFonts w:ascii="Arial" w:hAnsi="Arial" w:cs="Arial"/>
          <w:bCs/>
          <w:noProof/>
          <w:sz w:val="20"/>
          <w:szCs w:val="20"/>
        </w:rPr>
        <w:t xml:space="preserve">v </w:t>
      </w:r>
      <w:r w:rsidR="001F1FD6">
        <w:rPr>
          <w:rFonts w:ascii="Arial" w:hAnsi="Arial" w:cs="Arial"/>
          <w:bCs/>
          <w:noProof/>
          <w:sz w:val="20"/>
          <w:szCs w:val="20"/>
        </w:rPr>
        <w:t xml:space="preserve">14. </w:t>
      </w:r>
      <w:r w:rsidR="006F617A">
        <w:rPr>
          <w:rFonts w:ascii="Arial" w:hAnsi="Arial" w:cs="Arial"/>
          <w:bCs/>
          <w:noProof/>
          <w:sz w:val="20"/>
          <w:szCs w:val="20"/>
        </w:rPr>
        <w:t>č</w:t>
      </w:r>
      <w:r w:rsidR="00755153">
        <w:rPr>
          <w:rFonts w:ascii="Arial" w:hAnsi="Arial" w:cs="Arial"/>
          <w:bCs/>
          <w:noProof/>
          <w:sz w:val="20"/>
          <w:szCs w:val="20"/>
        </w:rPr>
        <w:t xml:space="preserve">lenu določa, da </w:t>
      </w:r>
      <w:r w:rsidR="00755153" w:rsidRPr="00992602">
        <w:rPr>
          <w:rFonts w:ascii="Arial" w:hAnsi="Arial" w:cs="Arial"/>
          <w:bCs/>
          <w:noProof/>
          <w:sz w:val="20"/>
          <w:szCs w:val="20"/>
        </w:rPr>
        <w:t xml:space="preserve">države članice za uresničevanje ciljev in ukrepov iz te direktive v programe ravnanja z odpadki vključijo </w:t>
      </w:r>
      <w:r>
        <w:rPr>
          <w:rFonts w:ascii="Arial" w:hAnsi="Arial" w:cs="Arial"/>
          <w:bCs/>
          <w:noProof/>
          <w:sz w:val="20"/>
          <w:szCs w:val="20"/>
        </w:rPr>
        <w:t xml:space="preserve">tudi </w:t>
      </w:r>
      <w:r w:rsidR="00755153" w:rsidRPr="00992602">
        <w:rPr>
          <w:rFonts w:ascii="Arial" w:hAnsi="Arial" w:cs="Arial"/>
          <w:bCs/>
          <w:noProof/>
          <w:sz w:val="20"/>
          <w:szCs w:val="20"/>
        </w:rPr>
        <w:t xml:space="preserve">posebno poglavje o ravnanju z embalažo in odpadno embalažo, v katerem se določijo </w:t>
      </w:r>
      <w:r>
        <w:rPr>
          <w:rFonts w:ascii="Arial" w:hAnsi="Arial" w:cs="Arial"/>
          <w:bCs/>
          <w:noProof/>
          <w:sz w:val="20"/>
          <w:szCs w:val="20"/>
        </w:rPr>
        <w:t>še drugi</w:t>
      </w:r>
      <w:r w:rsidR="00755153" w:rsidRPr="00992602">
        <w:rPr>
          <w:rFonts w:ascii="Arial" w:hAnsi="Arial" w:cs="Arial"/>
          <w:bCs/>
          <w:noProof/>
          <w:sz w:val="20"/>
          <w:szCs w:val="20"/>
        </w:rPr>
        <w:t xml:space="preserve"> ukrepi </w:t>
      </w:r>
      <w:r w:rsidR="00755153">
        <w:rPr>
          <w:rFonts w:ascii="Arial" w:hAnsi="Arial" w:cs="Arial"/>
          <w:bCs/>
          <w:noProof/>
          <w:sz w:val="20"/>
          <w:szCs w:val="20"/>
        </w:rPr>
        <w:t>za preprečevanje nastajanja odpadne embalaže</w:t>
      </w:r>
      <w:r>
        <w:rPr>
          <w:rFonts w:ascii="Arial" w:hAnsi="Arial" w:cs="Arial"/>
          <w:bCs/>
          <w:noProof/>
          <w:sz w:val="20"/>
          <w:szCs w:val="20"/>
        </w:rPr>
        <w:t xml:space="preserve"> (poleg tistih iz </w:t>
      </w:r>
      <w:r w:rsidR="001F1FD6">
        <w:rPr>
          <w:rFonts w:ascii="Arial" w:hAnsi="Arial" w:cs="Arial"/>
          <w:bCs/>
          <w:noProof/>
          <w:sz w:val="20"/>
          <w:szCs w:val="20"/>
        </w:rPr>
        <w:t xml:space="preserve">9. </w:t>
      </w:r>
      <w:r w:rsidR="006F617A">
        <w:rPr>
          <w:rFonts w:ascii="Arial" w:hAnsi="Arial" w:cs="Arial"/>
          <w:bCs/>
          <w:noProof/>
          <w:sz w:val="20"/>
          <w:szCs w:val="20"/>
        </w:rPr>
        <w:t>č</w:t>
      </w:r>
      <w:r>
        <w:rPr>
          <w:rFonts w:ascii="Arial" w:hAnsi="Arial" w:cs="Arial"/>
          <w:bCs/>
          <w:noProof/>
          <w:sz w:val="20"/>
          <w:szCs w:val="20"/>
        </w:rPr>
        <w:t>lena)</w:t>
      </w:r>
      <w:r w:rsidR="00755153">
        <w:rPr>
          <w:rFonts w:ascii="Arial" w:hAnsi="Arial" w:cs="Arial"/>
          <w:bCs/>
          <w:noProof/>
          <w:sz w:val="20"/>
          <w:szCs w:val="20"/>
        </w:rPr>
        <w:t>, vključno z ukrepi za spodbujanje sistemov za ponovno uporabo embalaže, ki jo je mogoče ponovno uporabiti na okolju varen način</w:t>
      </w:r>
      <w:r>
        <w:rPr>
          <w:rFonts w:ascii="Arial" w:hAnsi="Arial" w:cs="Arial"/>
          <w:bCs/>
          <w:noProof/>
          <w:sz w:val="20"/>
          <w:szCs w:val="20"/>
        </w:rPr>
        <w:t xml:space="preserve"> (</w:t>
      </w:r>
      <w:r w:rsidR="001F1FD6">
        <w:rPr>
          <w:rFonts w:ascii="Arial" w:hAnsi="Arial" w:cs="Arial"/>
          <w:bCs/>
          <w:noProof/>
          <w:sz w:val="20"/>
          <w:szCs w:val="20"/>
        </w:rPr>
        <w:t xml:space="preserve">4. in 5. </w:t>
      </w:r>
      <w:r w:rsidR="006F617A">
        <w:rPr>
          <w:rFonts w:ascii="Arial" w:hAnsi="Arial" w:cs="Arial"/>
          <w:bCs/>
          <w:noProof/>
          <w:sz w:val="20"/>
          <w:szCs w:val="20"/>
        </w:rPr>
        <w:t>č</w:t>
      </w:r>
      <w:r>
        <w:rPr>
          <w:rFonts w:ascii="Arial" w:hAnsi="Arial" w:cs="Arial"/>
          <w:bCs/>
          <w:noProof/>
          <w:sz w:val="20"/>
          <w:szCs w:val="20"/>
        </w:rPr>
        <w:t>len Direktive 94/62/ES)</w:t>
      </w:r>
      <w:r w:rsidR="00755153">
        <w:rPr>
          <w:rFonts w:ascii="Arial" w:hAnsi="Arial" w:cs="Arial"/>
          <w:bCs/>
          <w:noProof/>
          <w:sz w:val="20"/>
          <w:szCs w:val="20"/>
        </w:rPr>
        <w:t xml:space="preserve">. </w:t>
      </w:r>
    </w:p>
    <w:p w:rsidR="00992602" w:rsidRDefault="00992602" w:rsidP="00FD1D20">
      <w:pPr>
        <w:spacing w:after="0" w:line="240" w:lineRule="auto"/>
        <w:jc w:val="both"/>
        <w:rPr>
          <w:rFonts w:ascii="Arial" w:hAnsi="Arial" w:cs="Arial"/>
          <w:bCs/>
          <w:noProof/>
          <w:sz w:val="20"/>
          <w:szCs w:val="20"/>
        </w:rPr>
      </w:pPr>
    </w:p>
    <w:p w:rsidR="00224CF7" w:rsidRDefault="00224CF7" w:rsidP="00FD1D20">
      <w:pPr>
        <w:spacing w:after="0" w:line="240" w:lineRule="auto"/>
        <w:jc w:val="both"/>
        <w:rPr>
          <w:rFonts w:ascii="Arial" w:hAnsi="Arial" w:cs="Arial"/>
          <w:bCs/>
          <w:noProof/>
          <w:sz w:val="20"/>
          <w:szCs w:val="20"/>
        </w:rPr>
      </w:pPr>
    </w:p>
    <w:p w:rsidR="00224CF7" w:rsidRDefault="00224CF7" w:rsidP="00FD1D20">
      <w:pPr>
        <w:spacing w:after="0" w:line="240" w:lineRule="auto"/>
        <w:jc w:val="both"/>
        <w:rPr>
          <w:rFonts w:ascii="Arial" w:hAnsi="Arial" w:cs="Arial"/>
          <w:bCs/>
          <w:noProof/>
          <w:sz w:val="20"/>
          <w:szCs w:val="20"/>
        </w:rPr>
      </w:pPr>
    </w:p>
    <w:p w:rsidR="00FD1D20" w:rsidRDefault="00516C60" w:rsidP="00FD1D20">
      <w:pPr>
        <w:spacing w:after="0" w:line="240" w:lineRule="auto"/>
        <w:jc w:val="both"/>
        <w:rPr>
          <w:rFonts w:ascii="Arial" w:hAnsi="Arial" w:cs="Arial"/>
          <w:bCs/>
          <w:noProof/>
          <w:sz w:val="20"/>
          <w:szCs w:val="20"/>
        </w:rPr>
      </w:pPr>
      <w:r>
        <w:rPr>
          <w:rFonts w:ascii="Arial" w:hAnsi="Arial" w:cs="Arial"/>
          <w:bCs/>
          <w:noProof/>
          <w:sz w:val="20"/>
          <w:szCs w:val="20"/>
        </w:rPr>
        <w:lastRenderedPageBreak/>
        <w:t>3</w:t>
      </w:r>
      <w:r w:rsidR="00FD1D20" w:rsidRPr="00FD1D20">
        <w:rPr>
          <w:rFonts w:ascii="Arial" w:hAnsi="Arial" w:cs="Arial"/>
          <w:bCs/>
          <w:noProof/>
          <w:sz w:val="20"/>
          <w:szCs w:val="20"/>
        </w:rPr>
        <w:t>. člen</w:t>
      </w:r>
      <w:r w:rsidR="00FD1D20">
        <w:rPr>
          <w:rFonts w:ascii="Arial" w:hAnsi="Arial" w:cs="Arial"/>
          <w:bCs/>
          <w:noProof/>
          <w:sz w:val="20"/>
          <w:szCs w:val="20"/>
        </w:rPr>
        <w:t>:</w:t>
      </w:r>
    </w:p>
    <w:p w:rsidR="00516C60" w:rsidRPr="00FD1D20" w:rsidRDefault="00516C60" w:rsidP="00FD1D20">
      <w:pPr>
        <w:spacing w:after="0" w:line="240" w:lineRule="auto"/>
        <w:jc w:val="both"/>
        <w:rPr>
          <w:rFonts w:ascii="Arial" w:hAnsi="Arial" w:cs="Arial"/>
          <w:bCs/>
          <w:noProof/>
          <w:sz w:val="20"/>
          <w:szCs w:val="20"/>
        </w:rPr>
      </w:pPr>
    </w:p>
    <w:p w:rsidR="00FD1D20" w:rsidRPr="00FD1D20" w:rsidRDefault="00FD1D20" w:rsidP="00FD1D20">
      <w:pPr>
        <w:spacing w:after="0" w:line="240" w:lineRule="auto"/>
        <w:jc w:val="both"/>
        <w:rPr>
          <w:rFonts w:ascii="Arial" w:hAnsi="Arial" w:cs="Arial"/>
          <w:bCs/>
          <w:noProof/>
          <w:sz w:val="20"/>
          <w:szCs w:val="20"/>
        </w:rPr>
      </w:pPr>
      <w:r w:rsidRPr="00FD1D20">
        <w:rPr>
          <w:rFonts w:ascii="Arial" w:hAnsi="Arial" w:cs="Arial"/>
          <w:bCs/>
          <w:noProof/>
          <w:sz w:val="20"/>
          <w:szCs w:val="20"/>
        </w:rPr>
        <w:t xml:space="preserve">Metodologija za določitev deležev prevzemanja </w:t>
      </w:r>
      <w:r w:rsidRPr="00A9218E">
        <w:rPr>
          <w:rFonts w:ascii="Arial" w:hAnsi="Arial" w:cs="Arial"/>
          <w:bCs/>
          <w:noProof/>
          <w:sz w:val="20"/>
          <w:szCs w:val="20"/>
        </w:rPr>
        <w:t>odpadne embalaže od izvajalcev javne službe</w:t>
      </w:r>
      <w:r>
        <w:rPr>
          <w:rFonts w:ascii="Arial" w:hAnsi="Arial" w:cs="Arial"/>
          <w:bCs/>
          <w:noProof/>
          <w:sz w:val="20"/>
          <w:szCs w:val="20"/>
        </w:rPr>
        <w:t xml:space="preserve"> je dopolnjena tako, da so posameznim embalažnim materialom pripisane oznake za vrste embalaže, za katere se v skladu z </w:t>
      </w:r>
      <w:r w:rsidRPr="00FD1D20">
        <w:rPr>
          <w:rFonts w:ascii="Arial" w:hAnsi="Arial" w:cs="Arial"/>
          <w:bCs/>
          <w:noProof/>
          <w:sz w:val="20"/>
          <w:szCs w:val="20"/>
        </w:rPr>
        <w:t xml:space="preserve">Uredbo o okoljski dajatvi za onesnaževanje okolja zaradi nastajanja odpadne embalaže (Uradni list RS, št. </w:t>
      </w:r>
      <w:hyperlink r:id="rId14" w:tgtFrame="_blank" w:tooltip="Uredba o okoljski dajatvi za onesnaževanje okolja zaradi nastajanja odpadne embalaže" w:history="1">
        <w:r w:rsidRPr="00FD1D20">
          <w:rPr>
            <w:rFonts w:ascii="Arial" w:hAnsi="Arial" w:cs="Arial"/>
            <w:bCs/>
            <w:noProof/>
            <w:sz w:val="20"/>
            <w:szCs w:val="20"/>
          </w:rPr>
          <w:t>32/06</w:t>
        </w:r>
      </w:hyperlink>
      <w:r w:rsidRPr="00FD1D20">
        <w:rPr>
          <w:rFonts w:ascii="Arial" w:hAnsi="Arial" w:cs="Arial"/>
          <w:bCs/>
          <w:noProof/>
          <w:sz w:val="20"/>
          <w:szCs w:val="20"/>
        </w:rPr>
        <w:t xml:space="preserve">, </w:t>
      </w:r>
      <w:hyperlink r:id="rId15" w:tgtFrame="_blank" w:tooltip="Uredba o spremembah in dopolnitvah Uredbe o okoljski dajatvi za onesnaževanje okolja zaradi nastajanja odpadne embalaže" w:history="1">
        <w:r w:rsidRPr="00FD1D20">
          <w:rPr>
            <w:rFonts w:ascii="Arial" w:hAnsi="Arial" w:cs="Arial"/>
            <w:bCs/>
            <w:noProof/>
            <w:sz w:val="20"/>
            <w:szCs w:val="20"/>
          </w:rPr>
          <w:t>65/06</w:t>
        </w:r>
      </w:hyperlink>
      <w:r w:rsidRPr="00FD1D20">
        <w:rPr>
          <w:rFonts w:ascii="Arial" w:hAnsi="Arial" w:cs="Arial"/>
          <w:bCs/>
          <w:noProof/>
          <w:sz w:val="20"/>
          <w:szCs w:val="20"/>
        </w:rPr>
        <w:t xml:space="preserve">, </w:t>
      </w:r>
      <w:hyperlink r:id="rId16" w:tgtFrame="_blank" w:tooltip="Uredba o spremembah in dopolnitvah Uredbe o okoljski dajatvi za onesnaževanje okolja zaradi nastajanja odpadne embalaže" w:history="1">
        <w:r w:rsidRPr="00FD1D20">
          <w:rPr>
            <w:rFonts w:ascii="Arial" w:hAnsi="Arial" w:cs="Arial"/>
            <w:bCs/>
            <w:noProof/>
            <w:sz w:val="20"/>
            <w:szCs w:val="20"/>
          </w:rPr>
          <w:t>78/08</w:t>
        </w:r>
      </w:hyperlink>
      <w:r w:rsidRPr="00FD1D20">
        <w:rPr>
          <w:rFonts w:ascii="Arial" w:hAnsi="Arial" w:cs="Arial"/>
          <w:bCs/>
          <w:noProof/>
          <w:sz w:val="20"/>
          <w:szCs w:val="20"/>
        </w:rPr>
        <w:t xml:space="preserve"> in </w:t>
      </w:r>
      <w:hyperlink r:id="rId17" w:tgtFrame="_blank" w:tooltip="Uredba o spremembi in dopolnitvi Uredbe o okoljski dajatvi za onesnaževanje okolja zaradi nastajanja odpadne embalaže" w:history="1">
        <w:r w:rsidRPr="00FD1D20">
          <w:rPr>
            <w:rFonts w:ascii="Arial" w:hAnsi="Arial" w:cs="Arial"/>
            <w:bCs/>
            <w:noProof/>
            <w:sz w:val="20"/>
            <w:szCs w:val="20"/>
          </w:rPr>
          <w:t>19/10</w:t>
        </w:r>
      </w:hyperlink>
      <w:r w:rsidRPr="00FD1D20">
        <w:rPr>
          <w:rFonts w:ascii="Arial" w:hAnsi="Arial" w:cs="Arial"/>
          <w:bCs/>
          <w:noProof/>
          <w:sz w:val="20"/>
          <w:szCs w:val="20"/>
        </w:rPr>
        <w:t>) plačuje okoljska dajatev.</w:t>
      </w:r>
    </w:p>
    <w:p w:rsidR="00FD1D20" w:rsidRPr="00FD1D20" w:rsidRDefault="00FD1D20" w:rsidP="00FD1D20">
      <w:pPr>
        <w:spacing w:after="0" w:line="240" w:lineRule="auto"/>
        <w:jc w:val="both"/>
        <w:rPr>
          <w:rFonts w:ascii="Arial" w:hAnsi="Arial" w:cs="Arial"/>
          <w:bCs/>
          <w:noProof/>
          <w:sz w:val="20"/>
          <w:szCs w:val="20"/>
        </w:rPr>
      </w:pPr>
    </w:p>
    <w:p w:rsidR="00FD1D20" w:rsidRDefault="00516C60" w:rsidP="00062A6A">
      <w:pPr>
        <w:spacing w:after="0" w:line="240" w:lineRule="auto"/>
        <w:jc w:val="both"/>
        <w:rPr>
          <w:rFonts w:ascii="Arial" w:hAnsi="Arial" w:cs="Arial"/>
          <w:bCs/>
          <w:noProof/>
          <w:sz w:val="20"/>
          <w:szCs w:val="20"/>
        </w:rPr>
      </w:pPr>
      <w:r>
        <w:rPr>
          <w:rFonts w:ascii="Arial" w:hAnsi="Arial" w:cs="Arial"/>
          <w:bCs/>
          <w:noProof/>
          <w:sz w:val="20"/>
          <w:szCs w:val="20"/>
        </w:rPr>
        <w:t>4</w:t>
      </w:r>
      <w:r w:rsidR="00FD1D20" w:rsidRPr="00062A6A">
        <w:rPr>
          <w:rFonts w:ascii="Arial" w:hAnsi="Arial" w:cs="Arial"/>
          <w:bCs/>
          <w:noProof/>
          <w:sz w:val="20"/>
          <w:szCs w:val="20"/>
        </w:rPr>
        <w:t>. člen:</w:t>
      </w:r>
    </w:p>
    <w:p w:rsidR="00516C60" w:rsidRPr="00062A6A" w:rsidRDefault="00516C60" w:rsidP="00062A6A">
      <w:pPr>
        <w:spacing w:after="0" w:line="240" w:lineRule="auto"/>
        <w:jc w:val="both"/>
        <w:rPr>
          <w:rFonts w:ascii="Arial" w:hAnsi="Arial" w:cs="Arial"/>
          <w:bCs/>
          <w:noProof/>
          <w:sz w:val="20"/>
          <w:szCs w:val="20"/>
        </w:rPr>
      </w:pPr>
    </w:p>
    <w:p w:rsidR="00086D8E" w:rsidRPr="00062A6A" w:rsidRDefault="00FD1D20" w:rsidP="00062A6A">
      <w:pPr>
        <w:spacing w:after="0" w:line="240" w:lineRule="auto"/>
        <w:jc w:val="both"/>
        <w:rPr>
          <w:rFonts w:ascii="Arial" w:hAnsi="Arial" w:cs="Arial"/>
          <w:bCs/>
          <w:noProof/>
          <w:sz w:val="20"/>
          <w:szCs w:val="20"/>
        </w:rPr>
      </w:pPr>
      <w:r w:rsidRPr="00062A6A">
        <w:rPr>
          <w:rFonts w:ascii="Arial" w:hAnsi="Arial" w:cs="Arial"/>
          <w:bCs/>
          <w:noProof/>
          <w:sz w:val="20"/>
          <w:szCs w:val="20"/>
        </w:rPr>
        <w:t xml:space="preserve">S tem členom je določeno, da </w:t>
      </w:r>
      <w:r w:rsidR="00062A6A" w:rsidRPr="00062A6A">
        <w:rPr>
          <w:rFonts w:ascii="Arial" w:hAnsi="Arial" w:cs="Arial"/>
          <w:bCs/>
          <w:noProof/>
          <w:sz w:val="20"/>
          <w:szCs w:val="20"/>
        </w:rPr>
        <w:t>Vlada RS prvič določi</w:t>
      </w:r>
      <w:r w:rsidRPr="00062A6A">
        <w:rPr>
          <w:rFonts w:ascii="Arial" w:hAnsi="Arial" w:cs="Arial"/>
          <w:bCs/>
          <w:noProof/>
          <w:sz w:val="20"/>
          <w:szCs w:val="20"/>
        </w:rPr>
        <w:t xml:space="preserve"> </w:t>
      </w:r>
      <w:r w:rsidR="00516C60" w:rsidRPr="00062A6A">
        <w:rPr>
          <w:rFonts w:ascii="Arial" w:hAnsi="Arial" w:cs="Arial"/>
          <w:bCs/>
          <w:noProof/>
          <w:sz w:val="20"/>
          <w:szCs w:val="20"/>
        </w:rPr>
        <w:t>delež</w:t>
      </w:r>
      <w:r w:rsidR="00516C60">
        <w:rPr>
          <w:rFonts w:ascii="Arial" w:hAnsi="Arial" w:cs="Arial"/>
          <w:bCs/>
          <w:noProof/>
          <w:sz w:val="20"/>
          <w:szCs w:val="20"/>
        </w:rPr>
        <w:t>e</w:t>
      </w:r>
      <w:r w:rsidR="00516C60" w:rsidRPr="00062A6A">
        <w:rPr>
          <w:rFonts w:ascii="Arial" w:hAnsi="Arial" w:cs="Arial"/>
          <w:bCs/>
          <w:noProof/>
          <w:sz w:val="20"/>
          <w:szCs w:val="20"/>
        </w:rPr>
        <w:t xml:space="preserve"> </w:t>
      </w:r>
      <w:r w:rsidRPr="00062A6A">
        <w:rPr>
          <w:rFonts w:ascii="Arial" w:hAnsi="Arial" w:cs="Arial"/>
          <w:bCs/>
          <w:noProof/>
          <w:sz w:val="20"/>
          <w:szCs w:val="20"/>
        </w:rPr>
        <w:t xml:space="preserve">prevzemanja v skladu </w:t>
      </w:r>
      <w:r w:rsidR="00062A6A" w:rsidRPr="00062A6A">
        <w:rPr>
          <w:rFonts w:ascii="Arial" w:hAnsi="Arial" w:cs="Arial"/>
          <w:bCs/>
          <w:noProof/>
          <w:sz w:val="20"/>
          <w:szCs w:val="20"/>
        </w:rPr>
        <w:t>z</w:t>
      </w:r>
      <w:r w:rsidRPr="00062A6A">
        <w:rPr>
          <w:rFonts w:ascii="Arial" w:hAnsi="Arial" w:cs="Arial"/>
          <w:bCs/>
          <w:noProof/>
          <w:sz w:val="20"/>
          <w:szCs w:val="20"/>
        </w:rPr>
        <w:t xml:space="preserve"> metodologijo iz priloge 2B</w:t>
      </w:r>
      <w:r w:rsidR="00062A6A" w:rsidRPr="00062A6A">
        <w:rPr>
          <w:rFonts w:ascii="Arial" w:hAnsi="Arial" w:cs="Arial"/>
          <w:bCs/>
          <w:noProof/>
          <w:sz w:val="20"/>
          <w:szCs w:val="20"/>
        </w:rPr>
        <w:t>,</w:t>
      </w:r>
      <w:r w:rsidRPr="00062A6A">
        <w:rPr>
          <w:rFonts w:ascii="Arial" w:hAnsi="Arial" w:cs="Arial"/>
          <w:bCs/>
          <w:noProof/>
          <w:sz w:val="20"/>
          <w:szCs w:val="20"/>
        </w:rPr>
        <w:t xml:space="preserve"> za leto 2015.</w:t>
      </w:r>
    </w:p>
    <w:p w:rsidR="00086D8E" w:rsidRPr="00062A6A" w:rsidRDefault="00086D8E" w:rsidP="00062A6A">
      <w:pPr>
        <w:spacing w:after="0" w:line="240" w:lineRule="auto"/>
        <w:jc w:val="both"/>
        <w:rPr>
          <w:rFonts w:ascii="Arial" w:hAnsi="Arial" w:cs="Arial"/>
          <w:bCs/>
          <w:noProof/>
          <w:sz w:val="20"/>
          <w:szCs w:val="20"/>
        </w:rPr>
      </w:pPr>
    </w:p>
    <w:p w:rsidR="00086D8E" w:rsidRPr="00883424" w:rsidRDefault="00A85141">
      <w:pPr>
        <w:spacing w:after="0" w:line="240" w:lineRule="auto"/>
        <w:rPr>
          <w:rFonts w:ascii="Arial" w:hAnsi="Arial" w:cs="Arial"/>
          <w:noProof/>
          <w:sz w:val="20"/>
          <w:szCs w:val="20"/>
        </w:rPr>
      </w:pPr>
      <w:r w:rsidRPr="00883424">
        <w:rPr>
          <w:noProof/>
        </w:rPr>
        <w:br w:type="page"/>
      </w: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lastRenderedPageBreak/>
        <w:t>Na podlagi drugega odstavka 17. člena, drugega odstavka 19. člena ter petega in sedmega odstavka 20. člena Zakona o varstvu okolja (Uradni list RS, št. 39/06 – uradno prečiščeno besedilo, 49/06 – MetD, 66/06 – odl. US, 33/07 – ZPNačrt, 57/08 – ZFO-1A, 70/08, 108/09, 108/09 – ZPNačrt-A, 48/12, 57/12, 92/13 in 56/15) izdaja Vlada Republike Slovenije</w:t>
      </w: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center"/>
        <w:rPr>
          <w:rFonts w:ascii="Arial" w:hAnsi="Arial" w:cs="Arial"/>
          <w:b/>
          <w:bCs/>
          <w:noProof/>
          <w:sz w:val="20"/>
          <w:szCs w:val="20"/>
        </w:rPr>
      </w:pPr>
      <w:r w:rsidRPr="00672A8D">
        <w:rPr>
          <w:rFonts w:ascii="Arial" w:hAnsi="Arial" w:cs="Arial"/>
          <w:b/>
          <w:bCs/>
          <w:noProof/>
          <w:sz w:val="20"/>
          <w:szCs w:val="20"/>
        </w:rPr>
        <w:t>U R E D B O</w:t>
      </w:r>
    </w:p>
    <w:p w:rsidR="00672A8D" w:rsidRPr="00672A8D" w:rsidRDefault="00672A8D" w:rsidP="00672A8D">
      <w:pPr>
        <w:spacing w:after="0" w:line="240" w:lineRule="auto"/>
        <w:jc w:val="center"/>
        <w:rPr>
          <w:rFonts w:ascii="Arial" w:hAnsi="Arial" w:cs="Arial"/>
          <w:b/>
          <w:bCs/>
          <w:noProof/>
          <w:sz w:val="20"/>
          <w:szCs w:val="20"/>
        </w:rPr>
      </w:pPr>
    </w:p>
    <w:p w:rsidR="00672A8D" w:rsidRPr="00672A8D" w:rsidRDefault="00672A8D" w:rsidP="00672A8D">
      <w:pPr>
        <w:spacing w:after="0" w:line="240" w:lineRule="auto"/>
        <w:jc w:val="center"/>
        <w:rPr>
          <w:rFonts w:ascii="Arial" w:hAnsi="Arial" w:cs="Arial"/>
          <w:b/>
          <w:bCs/>
          <w:noProof/>
          <w:sz w:val="20"/>
          <w:szCs w:val="20"/>
        </w:rPr>
      </w:pPr>
      <w:r w:rsidRPr="00672A8D">
        <w:rPr>
          <w:rFonts w:ascii="Arial" w:hAnsi="Arial" w:cs="Arial"/>
          <w:b/>
          <w:bCs/>
          <w:noProof/>
          <w:sz w:val="20"/>
          <w:szCs w:val="20"/>
        </w:rPr>
        <w:t>o sprememb</w:t>
      </w:r>
      <w:r w:rsidR="000D5DC6">
        <w:rPr>
          <w:rFonts w:ascii="Arial" w:hAnsi="Arial" w:cs="Arial"/>
          <w:b/>
          <w:bCs/>
          <w:noProof/>
          <w:sz w:val="20"/>
          <w:szCs w:val="20"/>
        </w:rPr>
        <w:t>ah</w:t>
      </w:r>
      <w:r w:rsidRPr="00672A8D">
        <w:rPr>
          <w:rFonts w:ascii="Arial" w:hAnsi="Arial" w:cs="Arial"/>
          <w:b/>
          <w:bCs/>
          <w:noProof/>
          <w:sz w:val="20"/>
          <w:szCs w:val="20"/>
        </w:rPr>
        <w:t xml:space="preserve"> in dopolnitvi Uredbe o ravnanju z embalažo in odpadno embalažo</w:t>
      </w:r>
    </w:p>
    <w:p w:rsidR="00672A8D" w:rsidRPr="00672A8D" w:rsidRDefault="00672A8D" w:rsidP="00672A8D">
      <w:pPr>
        <w:spacing w:after="0" w:line="240" w:lineRule="auto"/>
        <w:jc w:val="both"/>
        <w:rPr>
          <w:rFonts w:ascii="Arial" w:hAnsi="Arial" w:cs="Arial"/>
          <w:bCs/>
          <w:noProof/>
          <w:sz w:val="20"/>
          <w:szCs w:val="20"/>
        </w:rPr>
      </w:pPr>
    </w:p>
    <w:p w:rsidR="00672A8D" w:rsidRDefault="00672A8D" w:rsidP="00672A8D">
      <w:pPr>
        <w:spacing w:after="0" w:line="240" w:lineRule="auto"/>
        <w:jc w:val="both"/>
        <w:rPr>
          <w:rFonts w:ascii="Arial" w:hAnsi="Arial" w:cs="Arial"/>
          <w:bCs/>
          <w:noProof/>
          <w:sz w:val="20"/>
          <w:szCs w:val="20"/>
        </w:rPr>
      </w:pPr>
    </w:p>
    <w:p w:rsidR="00250CE9" w:rsidRPr="00672A8D" w:rsidRDefault="00250CE9" w:rsidP="00672A8D">
      <w:pPr>
        <w:spacing w:after="0" w:line="240" w:lineRule="auto"/>
        <w:jc w:val="both"/>
        <w:rPr>
          <w:rFonts w:ascii="Arial" w:hAnsi="Arial" w:cs="Arial"/>
          <w:bCs/>
          <w:noProof/>
          <w:sz w:val="20"/>
          <w:szCs w:val="20"/>
        </w:rPr>
      </w:pPr>
    </w:p>
    <w:p w:rsidR="00250CE9" w:rsidRDefault="00250CE9" w:rsidP="00672A8D">
      <w:pPr>
        <w:spacing w:after="0" w:line="240" w:lineRule="auto"/>
        <w:jc w:val="center"/>
        <w:rPr>
          <w:rFonts w:ascii="Arial" w:hAnsi="Arial" w:cs="Arial"/>
          <w:b/>
          <w:bCs/>
          <w:noProof/>
          <w:sz w:val="20"/>
          <w:szCs w:val="20"/>
        </w:rPr>
      </w:pPr>
      <w:r w:rsidRPr="00672A8D">
        <w:rPr>
          <w:rFonts w:ascii="Arial" w:hAnsi="Arial" w:cs="Arial"/>
          <w:b/>
          <w:bCs/>
          <w:noProof/>
          <w:sz w:val="20"/>
          <w:szCs w:val="20"/>
        </w:rPr>
        <w:t>1. člen</w:t>
      </w:r>
    </w:p>
    <w:p w:rsidR="00250CE9" w:rsidRDefault="00250CE9" w:rsidP="00250CE9">
      <w:pPr>
        <w:spacing w:after="0" w:line="240" w:lineRule="auto"/>
        <w:jc w:val="both"/>
        <w:rPr>
          <w:rFonts w:ascii="Arial" w:hAnsi="Arial" w:cs="Arial"/>
          <w:bCs/>
          <w:noProof/>
          <w:sz w:val="20"/>
          <w:szCs w:val="20"/>
        </w:rPr>
      </w:pPr>
    </w:p>
    <w:p w:rsidR="009368B6" w:rsidRDefault="00250CE9" w:rsidP="00250CE9">
      <w:pPr>
        <w:spacing w:after="0" w:line="240" w:lineRule="auto"/>
        <w:jc w:val="both"/>
        <w:rPr>
          <w:rFonts w:ascii="Arial" w:hAnsi="Arial" w:cs="Arial"/>
          <w:bCs/>
          <w:noProof/>
          <w:sz w:val="20"/>
          <w:szCs w:val="20"/>
        </w:rPr>
      </w:pPr>
      <w:r w:rsidRPr="00672A8D">
        <w:rPr>
          <w:rFonts w:ascii="Arial" w:hAnsi="Arial" w:cs="Arial"/>
          <w:bCs/>
          <w:noProof/>
          <w:sz w:val="20"/>
          <w:szCs w:val="20"/>
        </w:rPr>
        <w:t>V Uredbi o ravnanju z embalažo in odpadno embalažo (Uradni list RS, št. 84/06, 106/06, 110/07, 67/11, 68/11-popr., 18/14 in 57/15) se</w:t>
      </w:r>
      <w:r>
        <w:rPr>
          <w:rFonts w:ascii="Arial" w:hAnsi="Arial" w:cs="Arial"/>
          <w:bCs/>
          <w:noProof/>
          <w:sz w:val="20"/>
          <w:szCs w:val="20"/>
        </w:rPr>
        <w:t xml:space="preserve"> </w:t>
      </w:r>
      <w:r w:rsidR="009368B6">
        <w:rPr>
          <w:rFonts w:ascii="Arial" w:hAnsi="Arial" w:cs="Arial"/>
          <w:bCs/>
          <w:noProof/>
          <w:sz w:val="20"/>
          <w:szCs w:val="20"/>
        </w:rPr>
        <w:t>naslov 1. člena spremeni tako, da se glasi: »vsebina in namen«.</w:t>
      </w:r>
    </w:p>
    <w:p w:rsidR="009368B6" w:rsidRDefault="009368B6" w:rsidP="00250CE9">
      <w:pPr>
        <w:spacing w:after="0" w:line="240" w:lineRule="auto"/>
        <w:jc w:val="both"/>
        <w:rPr>
          <w:rFonts w:ascii="Arial" w:hAnsi="Arial" w:cs="Arial"/>
          <w:bCs/>
          <w:noProof/>
          <w:sz w:val="20"/>
          <w:szCs w:val="20"/>
        </w:rPr>
      </w:pPr>
    </w:p>
    <w:p w:rsidR="00366762" w:rsidRDefault="009368B6" w:rsidP="00250CE9">
      <w:pPr>
        <w:spacing w:after="0" w:line="240" w:lineRule="auto"/>
        <w:jc w:val="both"/>
        <w:rPr>
          <w:rFonts w:ascii="Arial" w:hAnsi="Arial" w:cs="Arial"/>
          <w:bCs/>
          <w:noProof/>
          <w:sz w:val="20"/>
          <w:szCs w:val="20"/>
        </w:rPr>
      </w:pPr>
      <w:r>
        <w:rPr>
          <w:rFonts w:ascii="Arial" w:hAnsi="Arial" w:cs="Arial"/>
          <w:bCs/>
          <w:noProof/>
          <w:sz w:val="20"/>
          <w:szCs w:val="20"/>
        </w:rPr>
        <w:t>V</w:t>
      </w:r>
      <w:r w:rsidR="00250CE9">
        <w:rPr>
          <w:rFonts w:ascii="Arial" w:hAnsi="Arial" w:cs="Arial"/>
          <w:bCs/>
          <w:noProof/>
          <w:sz w:val="20"/>
          <w:szCs w:val="20"/>
        </w:rPr>
        <w:t xml:space="preserve"> prvem odstavku </w:t>
      </w:r>
      <w:r>
        <w:rPr>
          <w:rFonts w:ascii="Arial" w:hAnsi="Arial" w:cs="Arial"/>
          <w:bCs/>
          <w:noProof/>
          <w:sz w:val="20"/>
          <w:szCs w:val="20"/>
        </w:rPr>
        <w:t>se</w:t>
      </w:r>
      <w:r w:rsidR="00250CE9">
        <w:rPr>
          <w:rFonts w:ascii="Arial" w:hAnsi="Arial" w:cs="Arial"/>
          <w:bCs/>
          <w:noProof/>
          <w:sz w:val="20"/>
          <w:szCs w:val="20"/>
        </w:rPr>
        <w:t xml:space="preserve"> besedilo </w:t>
      </w:r>
      <w:r w:rsidR="00366762">
        <w:rPr>
          <w:rFonts w:ascii="Arial" w:hAnsi="Arial" w:cs="Arial"/>
          <w:bCs/>
          <w:noProof/>
          <w:sz w:val="20"/>
          <w:szCs w:val="20"/>
        </w:rPr>
        <w:t>»</w:t>
      </w:r>
      <w:r w:rsidR="00366762" w:rsidRPr="00366762">
        <w:rPr>
          <w:rFonts w:ascii="Arial" w:hAnsi="Arial" w:cs="Arial"/>
          <w:bCs/>
          <w:noProof/>
          <w:sz w:val="20"/>
          <w:szCs w:val="20"/>
        </w:rPr>
        <w:t>Ta uredba določa pravila ravnanja v proizvodnji ter pri dajanju v promet in pri uporabi embalaže ter pravila ravnanja in druge pogoje za zbiranje, ponovno uporabo, predelavo in odstranjevanje odpadne embalaže v skladu z Direktivo Evropskega parlamenta in Sveta 94/62/ES z dne 20. decembra 1994 o embalaži in odpadni embalaži (UL L št. 365 z dne 31. 12. 1994, str. 10), zadnjič spremenjeno z Direktivo Komisije 2013/2/EU z dne 7. februarja 2013 o spremembi Priloge I k Direktivi Evropskega parlamenta in Sveta 94/62/ES o embalaži in odpadni embalaži (UL L št. 37 z dne 8. 2. 2013, str. 10), (v nadaljnjem besedilu: Direktiva 94/62/ES) in v skladu z naslednjimi odločbami Komisije, izdanimi v zvezi z izvajanjem Direktive 94/62/ES:</w:t>
      </w:r>
      <w:r w:rsidR="00366762">
        <w:rPr>
          <w:rFonts w:ascii="Arial" w:hAnsi="Arial" w:cs="Arial"/>
          <w:bCs/>
          <w:noProof/>
          <w:sz w:val="20"/>
          <w:szCs w:val="20"/>
        </w:rPr>
        <w:t>« nadomesti z besedilom »</w:t>
      </w:r>
      <w:r w:rsidR="00366762" w:rsidRPr="00366762">
        <w:rPr>
          <w:rFonts w:ascii="Arial" w:hAnsi="Arial" w:cs="Arial"/>
          <w:bCs/>
          <w:noProof/>
          <w:sz w:val="20"/>
          <w:szCs w:val="20"/>
        </w:rPr>
        <w:t xml:space="preserve">Ta uredba </w:t>
      </w:r>
      <w:r w:rsidR="00366762">
        <w:rPr>
          <w:rFonts w:ascii="Arial" w:hAnsi="Arial" w:cs="Arial"/>
          <w:bCs/>
          <w:noProof/>
          <w:sz w:val="20"/>
          <w:szCs w:val="20"/>
        </w:rPr>
        <w:t xml:space="preserve">z namenom zagotavljanja visoke ravni varstva okolja in delovanja notranjega trga </w:t>
      </w:r>
      <w:r w:rsidR="00366762" w:rsidRPr="00366762">
        <w:rPr>
          <w:rFonts w:ascii="Arial" w:hAnsi="Arial" w:cs="Arial"/>
          <w:bCs/>
          <w:noProof/>
          <w:sz w:val="20"/>
          <w:szCs w:val="20"/>
        </w:rPr>
        <w:t xml:space="preserve">določa pravila ravnanja v proizvodnji ter pri dajanju v promet in pri uporabi embalaže ter pravila ravnanja in druge pogoje za zbiranje, ponovno uporabo, predelavo in odstranjevanje odpadne embalaže </w:t>
      </w:r>
      <w:r w:rsidR="00366762">
        <w:rPr>
          <w:rFonts w:ascii="Arial" w:hAnsi="Arial" w:cs="Arial"/>
          <w:bCs/>
          <w:noProof/>
          <w:sz w:val="20"/>
          <w:szCs w:val="20"/>
        </w:rPr>
        <w:t xml:space="preserve">za preprečevanje ali zmanjševanje kakršnegakoli vpliva embalaže in odpadne embalaže na okolje ter za preprečevanje trgovinskih ovir ter izkrivljanja in omejevanja konkurence, </w:t>
      </w:r>
      <w:r w:rsidR="00366762" w:rsidRPr="00366762">
        <w:rPr>
          <w:rFonts w:ascii="Arial" w:hAnsi="Arial" w:cs="Arial"/>
          <w:bCs/>
          <w:noProof/>
          <w:sz w:val="20"/>
          <w:szCs w:val="20"/>
        </w:rPr>
        <w:t xml:space="preserve">v skladu z Direktivo Evropskega parlamenta in Sveta 94/62/ES z dne 20. decembra 1994 o embalaži in odpadni embalaži (UL L št. 365 z dne 31. 12. 1994, str. 10), zadnjič spremenjeno z </w:t>
      </w:r>
      <w:r w:rsidR="00366762" w:rsidRPr="00FD1D20">
        <w:rPr>
          <w:rFonts w:ascii="Arial" w:hAnsi="Arial" w:cs="Arial"/>
          <w:bCs/>
          <w:noProof/>
          <w:sz w:val="20"/>
          <w:szCs w:val="20"/>
        </w:rPr>
        <w:t>Direktivo (EU) 2015/720 Evropskega parlamenta in Sveta z dne 29. aprila 2015 o spremembi Direktive 94/62/ES glede zmanjšanja potrošnje lahkih plastičnih nosilnih vrečk (UL L št. 115 z dne 6. 5. 2015, str. 11)</w:t>
      </w:r>
      <w:r w:rsidR="00366762" w:rsidRPr="00366762">
        <w:rPr>
          <w:rFonts w:ascii="Arial" w:hAnsi="Arial" w:cs="Arial"/>
          <w:bCs/>
          <w:noProof/>
          <w:sz w:val="20"/>
          <w:szCs w:val="20"/>
        </w:rPr>
        <w:t>, (v nadaljnjem besedilu: Direktiva 94/62/ES) in v skladu z naslednjimi odločbami Komisije, izdanimi v zvezi z izvajanjem Direktive 94/62/ES:</w:t>
      </w:r>
      <w:r w:rsidR="00366762">
        <w:rPr>
          <w:rFonts w:ascii="Arial" w:hAnsi="Arial" w:cs="Arial"/>
          <w:bCs/>
          <w:noProof/>
          <w:sz w:val="20"/>
          <w:szCs w:val="20"/>
        </w:rPr>
        <w:t>«.</w:t>
      </w:r>
    </w:p>
    <w:p w:rsidR="00366762" w:rsidRDefault="00366762" w:rsidP="00250CE9">
      <w:pPr>
        <w:spacing w:after="0" w:line="240" w:lineRule="auto"/>
        <w:jc w:val="both"/>
        <w:rPr>
          <w:rFonts w:ascii="Arial" w:hAnsi="Arial" w:cs="Arial"/>
          <w:bCs/>
          <w:noProof/>
          <w:sz w:val="20"/>
          <w:szCs w:val="20"/>
        </w:rPr>
      </w:pPr>
    </w:p>
    <w:p w:rsidR="00366762" w:rsidRDefault="00366762" w:rsidP="00250CE9">
      <w:pPr>
        <w:spacing w:after="0" w:line="240" w:lineRule="auto"/>
        <w:jc w:val="both"/>
        <w:rPr>
          <w:rFonts w:ascii="Arial" w:hAnsi="Arial" w:cs="Arial"/>
          <w:bCs/>
          <w:noProof/>
          <w:sz w:val="20"/>
          <w:szCs w:val="20"/>
        </w:rPr>
      </w:pPr>
    </w:p>
    <w:p w:rsidR="004C0DAB" w:rsidRPr="00672A8D" w:rsidRDefault="004C0DAB" w:rsidP="004C0DAB">
      <w:pPr>
        <w:spacing w:after="0" w:line="240" w:lineRule="auto"/>
        <w:jc w:val="center"/>
        <w:rPr>
          <w:rFonts w:ascii="Arial" w:hAnsi="Arial" w:cs="Arial"/>
          <w:b/>
          <w:bCs/>
          <w:noProof/>
          <w:sz w:val="20"/>
          <w:szCs w:val="20"/>
        </w:rPr>
      </w:pPr>
      <w:r>
        <w:rPr>
          <w:rFonts w:ascii="Arial" w:hAnsi="Arial" w:cs="Arial"/>
          <w:b/>
          <w:bCs/>
          <w:noProof/>
          <w:sz w:val="20"/>
          <w:szCs w:val="20"/>
        </w:rPr>
        <w:t>2</w:t>
      </w:r>
      <w:r w:rsidRPr="00672A8D">
        <w:rPr>
          <w:rFonts w:ascii="Arial" w:hAnsi="Arial" w:cs="Arial"/>
          <w:b/>
          <w:bCs/>
          <w:noProof/>
          <w:sz w:val="20"/>
          <w:szCs w:val="20"/>
        </w:rPr>
        <w:t>. člen</w:t>
      </w:r>
    </w:p>
    <w:p w:rsidR="004C0DAB" w:rsidRPr="00672A8D" w:rsidRDefault="004C0DAB" w:rsidP="004C0DAB">
      <w:pPr>
        <w:spacing w:after="0" w:line="240" w:lineRule="auto"/>
        <w:jc w:val="both"/>
        <w:rPr>
          <w:rFonts w:ascii="Arial" w:hAnsi="Arial" w:cs="Arial"/>
          <w:bCs/>
          <w:noProof/>
          <w:sz w:val="20"/>
          <w:szCs w:val="20"/>
        </w:rPr>
      </w:pPr>
    </w:p>
    <w:p w:rsidR="004C0DAB" w:rsidRDefault="009368B6" w:rsidP="004C0DAB">
      <w:pPr>
        <w:spacing w:after="0" w:line="240" w:lineRule="auto"/>
        <w:jc w:val="both"/>
        <w:rPr>
          <w:rFonts w:ascii="Arial" w:hAnsi="Arial" w:cs="Arial"/>
          <w:bCs/>
          <w:noProof/>
          <w:sz w:val="20"/>
          <w:szCs w:val="20"/>
        </w:rPr>
      </w:pPr>
      <w:r>
        <w:rPr>
          <w:rFonts w:ascii="Arial" w:hAnsi="Arial" w:cs="Arial"/>
          <w:bCs/>
          <w:noProof/>
          <w:sz w:val="20"/>
          <w:szCs w:val="20"/>
        </w:rPr>
        <w:t xml:space="preserve">Četrti odstavek </w:t>
      </w:r>
      <w:r w:rsidR="004C0DAB">
        <w:rPr>
          <w:rFonts w:ascii="Arial" w:hAnsi="Arial" w:cs="Arial"/>
          <w:bCs/>
          <w:noProof/>
          <w:sz w:val="20"/>
          <w:szCs w:val="20"/>
        </w:rPr>
        <w:t>4. člen</w:t>
      </w:r>
      <w:r>
        <w:rPr>
          <w:rFonts w:ascii="Arial" w:hAnsi="Arial" w:cs="Arial"/>
          <w:bCs/>
          <w:noProof/>
          <w:sz w:val="20"/>
          <w:szCs w:val="20"/>
        </w:rPr>
        <w:t>a</w:t>
      </w:r>
      <w:r w:rsidR="004C0DAB">
        <w:rPr>
          <w:rFonts w:ascii="Arial" w:hAnsi="Arial" w:cs="Arial"/>
          <w:bCs/>
          <w:noProof/>
          <w:sz w:val="20"/>
          <w:szCs w:val="20"/>
        </w:rPr>
        <w:t xml:space="preserve"> se </w:t>
      </w:r>
      <w:r>
        <w:rPr>
          <w:rFonts w:ascii="Arial" w:hAnsi="Arial" w:cs="Arial"/>
          <w:bCs/>
          <w:noProof/>
          <w:sz w:val="20"/>
          <w:szCs w:val="20"/>
        </w:rPr>
        <w:t>spremeni tako, da se glasi</w:t>
      </w:r>
      <w:r w:rsidR="004C0DAB" w:rsidRPr="00672A8D">
        <w:rPr>
          <w:rFonts w:ascii="Arial" w:hAnsi="Arial" w:cs="Arial"/>
          <w:bCs/>
          <w:noProof/>
          <w:sz w:val="20"/>
          <w:szCs w:val="20"/>
        </w:rPr>
        <w:t xml:space="preserve">: </w:t>
      </w:r>
    </w:p>
    <w:p w:rsidR="004C0DAB" w:rsidRPr="00672A8D" w:rsidRDefault="004C0DAB" w:rsidP="004C0DAB">
      <w:pPr>
        <w:spacing w:after="0" w:line="240" w:lineRule="auto"/>
        <w:jc w:val="both"/>
        <w:rPr>
          <w:rFonts w:ascii="Arial" w:hAnsi="Arial" w:cs="Arial"/>
          <w:bCs/>
          <w:noProof/>
          <w:sz w:val="20"/>
          <w:szCs w:val="20"/>
        </w:rPr>
      </w:pPr>
      <w:r>
        <w:rPr>
          <w:rFonts w:ascii="Arial" w:hAnsi="Arial" w:cs="Arial"/>
          <w:bCs/>
          <w:noProof/>
          <w:sz w:val="20"/>
          <w:szCs w:val="20"/>
        </w:rPr>
        <w:t>»</w:t>
      </w:r>
      <w:r w:rsidR="00366762">
        <w:rPr>
          <w:rFonts w:ascii="Arial" w:hAnsi="Arial" w:cs="Arial"/>
          <w:bCs/>
          <w:noProof/>
          <w:sz w:val="20"/>
          <w:szCs w:val="20"/>
        </w:rPr>
        <w:t xml:space="preserve">Za doseganje ciljev iz </w:t>
      </w:r>
      <w:r w:rsidR="009368B6">
        <w:rPr>
          <w:rFonts w:ascii="Arial" w:hAnsi="Arial" w:cs="Arial"/>
          <w:bCs/>
          <w:noProof/>
          <w:sz w:val="20"/>
          <w:szCs w:val="20"/>
        </w:rPr>
        <w:t xml:space="preserve">prvega odstavka 1. člena </w:t>
      </w:r>
      <w:r w:rsidR="00366762">
        <w:rPr>
          <w:rFonts w:ascii="Arial" w:hAnsi="Arial" w:cs="Arial"/>
          <w:bCs/>
          <w:noProof/>
          <w:sz w:val="20"/>
          <w:szCs w:val="20"/>
        </w:rPr>
        <w:t xml:space="preserve">te uredbe se v program ravnanja z odpadki iz predpisa, ki ureja odpadke, kot sestavni del vključi načrt ravnanja z </w:t>
      </w:r>
      <w:r w:rsidR="008E0C25">
        <w:rPr>
          <w:rFonts w:ascii="Arial" w:hAnsi="Arial" w:cs="Arial"/>
          <w:bCs/>
          <w:noProof/>
          <w:sz w:val="20"/>
          <w:szCs w:val="20"/>
        </w:rPr>
        <w:t xml:space="preserve">embalažo in </w:t>
      </w:r>
      <w:r w:rsidR="00366762">
        <w:rPr>
          <w:rFonts w:ascii="Arial" w:hAnsi="Arial" w:cs="Arial"/>
          <w:bCs/>
          <w:noProof/>
          <w:sz w:val="20"/>
          <w:szCs w:val="20"/>
        </w:rPr>
        <w:t xml:space="preserve">odpadno embalažo, v katerem se določijo </w:t>
      </w:r>
      <w:r w:rsidR="008E0C25">
        <w:rPr>
          <w:rFonts w:ascii="Arial" w:hAnsi="Arial" w:cs="Arial"/>
          <w:bCs/>
          <w:noProof/>
          <w:sz w:val="20"/>
          <w:szCs w:val="20"/>
        </w:rPr>
        <w:t xml:space="preserve">tudi </w:t>
      </w:r>
      <w:r w:rsidR="00366762">
        <w:rPr>
          <w:rFonts w:ascii="Arial" w:hAnsi="Arial" w:cs="Arial"/>
          <w:bCs/>
          <w:noProof/>
          <w:sz w:val="20"/>
          <w:szCs w:val="20"/>
        </w:rPr>
        <w:t>ukrepi za preprečevanje nastajanja odpadne embalaže, vključno z ukrepi za spodbujanje sistemov za ponovno uporabo embalaže, ki jo je mogoče ponovno uporabiti na okolju varen način.</w:t>
      </w:r>
      <w:r>
        <w:rPr>
          <w:rFonts w:ascii="Arial" w:hAnsi="Arial" w:cs="Arial"/>
          <w:bCs/>
          <w:noProof/>
          <w:sz w:val="20"/>
          <w:szCs w:val="20"/>
        </w:rPr>
        <w:t>«</w:t>
      </w:r>
      <w:r w:rsidR="00366762">
        <w:rPr>
          <w:rFonts w:ascii="Arial" w:hAnsi="Arial" w:cs="Arial"/>
          <w:bCs/>
          <w:noProof/>
          <w:sz w:val="20"/>
          <w:szCs w:val="20"/>
        </w:rPr>
        <w:t>.</w:t>
      </w:r>
    </w:p>
    <w:p w:rsidR="00FD1D20" w:rsidRDefault="00FD1D20" w:rsidP="00250CE9">
      <w:pPr>
        <w:spacing w:after="0" w:line="240" w:lineRule="auto"/>
        <w:jc w:val="both"/>
        <w:rPr>
          <w:rFonts w:ascii="Arial" w:hAnsi="Arial" w:cs="Arial"/>
          <w:bCs/>
          <w:noProof/>
          <w:sz w:val="20"/>
          <w:szCs w:val="20"/>
        </w:rPr>
      </w:pPr>
    </w:p>
    <w:p w:rsidR="00FD1D20" w:rsidRDefault="00FD1D20" w:rsidP="00250CE9">
      <w:pPr>
        <w:spacing w:after="0" w:line="240" w:lineRule="auto"/>
        <w:jc w:val="both"/>
        <w:rPr>
          <w:rFonts w:ascii="Arial" w:hAnsi="Arial" w:cs="Arial"/>
          <w:bCs/>
          <w:noProof/>
          <w:sz w:val="20"/>
          <w:szCs w:val="20"/>
        </w:rPr>
      </w:pPr>
    </w:p>
    <w:p w:rsidR="00672A8D" w:rsidRPr="00672A8D" w:rsidRDefault="004C0DAB" w:rsidP="00672A8D">
      <w:pPr>
        <w:spacing w:after="0" w:line="240" w:lineRule="auto"/>
        <w:jc w:val="center"/>
        <w:rPr>
          <w:rFonts w:ascii="Arial" w:hAnsi="Arial" w:cs="Arial"/>
          <w:b/>
          <w:bCs/>
          <w:noProof/>
          <w:sz w:val="20"/>
          <w:szCs w:val="20"/>
        </w:rPr>
      </w:pPr>
      <w:r>
        <w:rPr>
          <w:rFonts w:ascii="Arial" w:hAnsi="Arial" w:cs="Arial"/>
          <w:b/>
          <w:bCs/>
          <w:noProof/>
          <w:sz w:val="20"/>
          <w:szCs w:val="20"/>
        </w:rPr>
        <w:t>3</w:t>
      </w:r>
      <w:r w:rsidR="00672A8D" w:rsidRPr="00672A8D">
        <w:rPr>
          <w:rFonts w:ascii="Arial" w:hAnsi="Arial" w:cs="Arial"/>
          <w:b/>
          <w:bCs/>
          <w:noProof/>
          <w:sz w:val="20"/>
          <w:szCs w:val="20"/>
        </w:rPr>
        <w:t>. člen</w:t>
      </w: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 xml:space="preserve">V Prilogi 2B </w:t>
      </w:r>
      <w:r w:rsidR="004C0DAB">
        <w:rPr>
          <w:rFonts w:ascii="Arial" w:hAnsi="Arial" w:cs="Arial"/>
          <w:bCs/>
          <w:noProof/>
          <w:sz w:val="20"/>
          <w:szCs w:val="20"/>
        </w:rPr>
        <w:t xml:space="preserve">se </w:t>
      </w:r>
      <w:r w:rsidRPr="00672A8D">
        <w:rPr>
          <w:rFonts w:ascii="Arial" w:hAnsi="Arial" w:cs="Arial"/>
          <w:bCs/>
          <w:noProof/>
          <w:sz w:val="20"/>
          <w:szCs w:val="20"/>
        </w:rPr>
        <w:t xml:space="preserve">besedilo 4. točke nadomesti z besedilom: </w:t>
      </w: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»4. Podatki o masi embalaže, dane v promet v prvem četrtletju tekočega koledarskega leta, se pridobijo iz evidence, ki jo vodi carinski organ v skladu s predpisom, ki ureja okoljsko dajatev za onesnaževanje okolja zaradi nastajanja odpadne embalaže, in sicer:</w:t>
      </w: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w:t>
      </w:r>
      <w:r w:rsidRPr="00672A8D">
        <w:rPr>
          <w:rFonts w:ascii="Arial" w:hAnsi="Arial" w:cs="Arial"/>
          <w:bCs/>
          <w:noProof/>
          <w:sz w:val="20"/>
          <w:szCs w:val="20"/>
        </w:rPr>
        <w:tab/>
        <w:t>papir: masa embalaže A1,</w:t>
      </w: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w:t>
      </w:r>
      <w:r w:rsidRPr="00672A8D">
        <w:rPr>
          <w:rFonts w:ascii="Arial" w:hAnsi="Arial" w:cs="Arial"/>
          <w:bCs/>
          <w:noProof/>
          <w:sz w:val="20"/>
          <w:szCs w:val="20"/>
        </w:rPr>
        <w:tab/>
        <w:t>steklo: masa embalaže A6,</w:t>
      </w: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w:t>
      </w:r>
      <w:r w:rsidRPr="00672A8D">
        <w:rPr>
          <w:rFonts w:ascii="Arial" w:hAnsi="Arial" w:cs="Arial"/>
          <w:bCs/>
          <w:noProof/>
          <w:sz w:val="20"/>
          <w:szCs w:val="20"/>
        </w:rPr>
        <w:tab/>
        <w:t>plastika in kovine (mešana embalaža): vsota mas embalaže A2, A3, A5 in B,</w:t>
      </w: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w:t>
      </w:r>
      <w:r w:rsidRPr="00672A8D">
        <w:rPr>
          <w:rFonts w:ascii="Arial" w:hAnsi="Arial" w:cs="Arial"/>
          <w:bCs/>
          <w:noProof/>
          <w:sz w:val="20"/>
          <w:szCs w:val="20"/>
        </w:rPr>
        <w:tab/>
        <w:t>les: masa embalaže A4.«</w:t>
      </w: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p>
    <w:p w:rsidR="00332741" w:rsidRDefault="00332741" w:rsidP="00672A8D">
      <w:pPr>
        <w:spacing w:after="0" w:line="240" w:lineRule="auto"/>
        <w:jc w:val="center"/>
        <w:rPr>
          <w:rFonts w:ascii="Arial" w:hAnsi="Arial" w:cs="Arial"/>
          <w:b/>
          <w:bCs/>
          <w:noProof/>
          <w:sz w:val="20"/>
          <w:szCs w:val="20"/>
        </w:rPr>
      </w:pPr>
    </w:p>
    <w:p w:rsidR="00672A8D" w:rsidRPr="00672A8D" w:rsidRDefault="004C0DAB" w:rsidP="00672A8D">
      <w:pPr>
        <w:spacing w:after="0" w:line="240" w:lineRule="auto"/>
        <w:jc w:val="center"/>
        <w:rPr>
          <w:rFonts w:ascii="Arial" w:hAnsi="Arial" w:cs="Arial"/>
          <w:b/>
          <w:bCs/>
          <w:noProof/>
          <w:sz w:val="20"/>
          <w:szCs w:val="20"/>
        </w:rPr>
      </w:pPr>
      <w:r>
        <w:rPr>
          <w:rFonts w:ascii="Arial" w:hAnsi="Arial" w:cs="Arial"/>
          <w:b/>
          <w:bCs/>
          <w:noProof/>
          <w:sz w:val="20"/>
          <w:szCs w:val="20"/>
        </w:rPr>
        <w:t>4</w:t>
      </w:r>
      <w:r w:rsidR="00672A8D" w:rsidRPr="00672A8D">
        <w:rPr>
          <w:rFonts w:ascii="Arial" w:hAnsi="Arial" w:cs="Arial"/>
          <w:b/>
          <w:bCs/>
          <w:noProof/>
          <w:sz w:val="20"/>
          <w:szCs w:val="20"/>
        </w:rPr>
        <w:t>. člen</w:t>
      </w:r>
    </w:p>
    <w:p w:rsidR="00672A8D" w:rsidRPr="00672A8D" w:rsidRDefault="00672A8D" w:rsidP="00BF01C5">
      <w:pPr>
        <w:spacing w:after="0" w:line="240" w:lineRule="auto"/>
        <w:jc w:val="center"/>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Vlada RS do 31. decembra 2015 na način iz šestega odstavka 19. člena Uredbe o ravnanju z embalažo in odpadno embalažo (Uradni list RS, št. 84/06, 106/06, 110/07, 67/11, 68/11-popr., 18/14 in 57/15) prvič določi deleže prevzemanja odpadne embalaže pri izvajalcih javne službe za leto 2015.</w:t>
      </w: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p>
    <w:p w:rsidR="00672A8D" w:rsidRPr="00FD1D20" w:rsidRDefault="004C0DAB" w:rsidP="00672A8D">
      <w:pPr>
        <w:spacing w:after="0" w:line="240" w:lineRule="auto"/>
        <w:jc w:val="center"/>
        <w:rPr>
          <w:rFonts w:ascii="Arial" w:hAnsi="Arial" w:cs="Arial"/>
          <w:b/>
          <w:bCs/>
          <w:noProof/>
          <w:sz w:val="20"/>
          <w:szCs w:val="20"/>
        </w:rPr>
      </w:pPr>
      <w:r>
        <w:rPr>
          <w:rFonts w:ascii="Arial" w:hAnsi="Arial" w:cs="Arial"/>
          <w:b/>
          <w:bCs/>
          <w:noProof/>
          <w:sz w:val="20"/>
          <w:szCs w:val="20"/>
        </w:rPr>
        <w:t>5</w:t>
      </w:r>
      <w:r w:rsidR="00672A8D" w:rsidRPr="00FD1D20">
        <w:rPr>
          <w:rFonts w:ascii="Arial" w:hAnsi="Arial" w:cs="Arial"/>
          <w:b/>
          <w:bCs/>
          <w:noProof/>
          <w:sz w:val="20"/>
          <w:szCs w:val="20"/>
        </w:rPr>
        <w:t>. člen</w:t>
      </w: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Ta uredba začne veljati naslednji dan po objavi v Uradnem listu Republike Slovenije.</w:t>
      </w:r>
    </w:p>
    <w:p w:rsidR="00672A8D" w:rsidRPr="00672A8D" w:rsidRDefault="00672A8D" w:rsidP="00672A8D">
      <w:pPr>
        <w:spacing w:after="0" w:line="240" w:lineRule="auto"/>
        <w:jc w:val="both"/>
        <w:rPr>
          <w:rFonts w:ascii="Arial" w:hAnsi="Arial" w:cs="Arial"/>
          <w:bCs/>
          <w:noProof/>
          <w:sz w:val="20"/>
          <w:szCs w:val="20"/>
        </w:rPr>
      </w:pPr>
    </w:p>
    <w:p w:rsid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 xml:space="preserve">Št. </w:t>
      </w:r>
    </w:p>
    <w:p w:rsidR="00672A8D" w:rsidRPr="00672A8D" w:rsidRDefault="00672A8D" w:rsidP="00672A8D">
      <w:pPr>
        <w:spacing w:after="0" w:line="240" w:lineRule="auto"/>
        <w:jc w:val="both"/>
        <w:rPr>
          <w:rFonts w:ascii="Arial" w:hAnsi="Arial" w:cs="Arial"/>
          <w:bCs/>
          <w:noProof/>
          <w:sz w:val="20"/>
          <w:szCs w:val="20"/>
        </w:rPr>
      </w:pPr>
      <w:r w:rsidRPr="00672A8D">
        <w:rPr>
          <w:rFonts w:ascii="Arial" w:hAnsi="Arial" w:cs="Arial"/>
          <w:bCs/>
          <w:noProof/>
          <w:sz w:val="20"/>
          <w:szCs w:val="20"/>
        </w:rPr>
        <w:t xml:space="preserve">Ljubljana, dne </w:t>
      </w:r>
    </w:p>
    <w:p w:rsidR="00672A8D" w:rsidRPr="00672A8D" w:rsidRDefault="00672A8D" w:rsidP="00672A8D">
      <w:pPr>
        <w:spacing w:after="0" w:line="240" w:lineRule="auto"/>
        <w:jc w:val="both"/>
        <w:rPr>
          <w:rFonts w:ascii="Arial" w:hAnsi="Arial" w:cs="Arial"/>
          <w:bCs/>
          <w:noProof/>
          <w:sz w:val="20"/>
          <w:szCs w:val="20"/>
        </w:rPr>
      </w:pPr>
      <w:r w:rsidRPr="00062A6A">
        <w:rPr>
          <w:rFonts w:ascii="Arial" w:hAnsi="Arial" w:cs="Arial"/>
          <w:bCs/>
          <w:noProof/>
          <w:sz w:val="20"/>
          <w:szCs w:val="20"/>
        </w:rPr>
        <w:t xml:space="preserve">EVA </w:t>
      </w:r>
      <w:r w:rsidR="00BF01C5" w:rsidRPr="00BF01C5">
        <w:rPr>
          <w:rFonts w:ascii="Arial" w:hAnsi="Arial" w:cs="Arial"/>
          <w:bCs/>
          <w:noProof/>
          <w:sz w:val="20"/>
          <w:szCs w:val="20"/>
        </w:rPr>
        <w:t>2015-2550-0173</w:t>
      </w: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both"/>
        <w:rPr>
          <w:rFonts w:ascii="Arial" w:hAnsi="Arial" w:cs="Arial"/>
          <w:bCs/>
          <w:noProof/>
          <w:sz w:val="20"/>
          <w:szCs w:val="20"/>
        </w:rPr>
      </w:pPr>
    </w:p>
    <w:p w:rsidR="00672A8D" w:rsidRPr="00672A8D" w:rsidRDefault="00672A8D" w:rsidP="00672A8D">
      <w:pPr>
        <w:spacing w:after="0" w:line="240" w:lineRule="auto"/>
        <w:jc w:val="right"/>
        <w:rPr>
          <w:rFonts w:ascii="Arial" w:hAnsi="Arial" w:cs="Arial"/>
          <w:b/>
          <w:bCs/>
          <w:noProof/>
          <w:sz w:val="20"/>
          <w:szCs w:val="20"/>
        </w:rPr>
      </w:pPr>
      <w:r w:rsidRPr="00672A8D">
        <w:rPr>
          <w:rFonts w:ascii="Arial" w:hAnsi="Arial" w:cs="Arial"/>
          <w:b/>
          <w:bCs/>
          <w:noProof/>
          <w:sz w:val="20"/>
          <w:szCs w:val="20"/>
        </w:rPr>
        <w:t>Vlada Republike Slovenije</w:t>
      </w:r>
    </w:p>
    <w:p w:rsidR="00672A8D" w:rsidRPr="00672A8D" w:rsidRDefault="00672A8D" w:rsidP="00672A8D">
      <w:pPr>
        <w:spacing w:after="0" w:line="240" w:lineRule="auto"/>
        <w:jc w:val="right"/>
        <w:rPr>
          <w:rFonts w:ascii="Arial" w:hAnsi="Arial" w:cs="Arial"/>
          <w:b/>
          <w:bCs/>
          <w:noProof/>
          <w:sz w:val="20"/>
          <w:szCs w:val="20"/>
        </w:rPr>
      </w:pPr>
      <w:r w:rsidRPr="00672A8D">
        <w:rPr>
          <w:rFonts w:ascii="Arial" w:hAnsi="Arial" w:cs="Arial"/>
          <w:b/>
          <w:bCs/>
          <w:noProof/>
          <w:sz w:val="20"/>
          <w:szCs w:val="20"/>
        </w:rPr>
        <w:t>dr. Miro Cerar</w:t>
      </w:r>
    </w:p>
    <w:p w:rsidR="00672A8D" w:rsidRPr="00672A8D" w:rsidRDefault="00672A8D" w:rsidP="00672A8D">
      <w:pPr>
        <w:spacing w:after="0" w:line="240" w:lineRule="auto"/>
        <w:jc w:val="right"/>
        <w:rPr>
          <w:rFonts w:ascii="Arial" w:hAnsi="Arial" w:cs="Arial"/>
          <w:b/>
          <w:bCs/>
          <w:noProof/>
          <w:sz w:val="20"/>
          <w:szCs w:val="20"/>
        </w:rPr>
      </w:pPr>
      <w:r w:rsidRPr="00672A8D">
        <w:rPr>
          <w:rFonts w:ascii="Arial" w:hAnsi="Arial" w:cs="Arial"/>
          <w:b/>
          <w:bCs/>
          <w:noProof/>
          <w:sz w:val="20"/>
          <w:szCs w:val="20"/>
        </w:rPr>
        <w:t>predsednik</w:t>
      </w:r>
    </w:p>
    <w:sectPr w:rsidR="00672A8D" w:rsidRPr="00672A8D">
      <w:headerReference w:type="default" r:id="rId18"/>
      <w:footerReference w:type="default" r:id="rId19"/>
      <w:footerReference w:type="first" r:id="rId20"/>
      <w:pgSz w:w="11906" w:h="16838"/>
      <w:pgMar w:top="1417" w:right="1417" w:bottom="1417" w:left="1417" w:header="708" w:footer="0"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9F" w:rsidRDefault="00117D9F">
      <w:pPr>
        <w:spacing w:after="0" w:line="240" w:lineRule="auto"/>
      </w:pPr>
      <w:r>
        <w:separator/>
      </w:r>
    </w:p>
  </w:endnote>
  <w:endnote w:type="continuationSeparator" w:id="0">
    <w:p w:rsidR="00117D9F" w:rsidRDefault="0011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983600"/>
      <w:docPartObj>
        <w:docPartGallery w:val="Page Numbers (Bottom of Page)"/>
        <w:docPartUnique/>
      </w:docPartObj>
    </w:sdtPr>
    <w:sdtEndPr>
      <w:rPr>
        <w:sz w:val="16"/>
        <w:szCs w:val="16"/>
      </w:rPr>
    </w:sdtEndPr>
    <w:sdtContent>
      <w:p w:rsidR="00883424" w:rsidRPr="00883424" w:rsidRDefault="00883424">
        <w:pPr>
          <w:pStyle w:val="Noga"/>
          <w:jc w:val="center"/>
          <w:rPr>
            <w:sz w:val="16"/>
            <w:szCs w:val="16"/>
          </w:rPr>
        </w:pPr>
        <w:r w:rsidRPr="00883424">
          <w:rPr>
            <w:sz w:val="16"/>
            <w:szCs w:val="16"/>
          </w:rPr>
          <w:fldChar w:fldCharType="begin"/>
        </w:r>
        <w:r w:rsidRPr="00883424">
          <w:rPr>
            <w:sz w:val="16"/>
            <w:szCs w:val="16"/>
          </w:rPr>
          <w:instrText>PAGE   \* MERGEFORMAT</w:instrText>
        </w:r>
        <w:r w:rsidRPr="00883424">
          <w:rPr>
            <w:sz w:val="16"/>
            <w:szCs w:val="16"/>
          </w:rPr>
          <w:fldChar w:fldCharType="separate"/>
        </w:r>
        <w:r w:rsidR="00660445">
          <w:rPr>
            <w:noProof/>
            <w:sz w:val="16"/>
            <w:szCs w:val="16"/>
          </w:rPr>
          <w:t>2</w:t>
        </w:r>
        <w:r w:rsidRPr="00883424">
          <w:rPr>
            <w:sz w:val="16"/>
            <w:szCs w:val="16"/>
          </w:rPr>
          <w:fldChar w:fldCharType="end"/>
        </w:r>
      </w:p>
    </w:sdtContent>
  </w:sdt>
  <w:p w:rsidR="00883424" w:rsidRDefault="0088342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424" w:rsidRDefault="00883424">
    <w:pPr>
      <w:pStyle w:val="Noga"/>
      <w:jc w:val="center"/>
    </w:pPr>
  </w:p>
  <w:p w:rsidR="00883424" w:rsidRDefault="0088342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9F" w:rsidRDefault="00117D9F">
      <w:pPr>
        <w:spacing w:after="0" w:line="240" w:lineRule="auto"/>
      </w:pPr>
      <w:r>
        <w:separator/>
      </w:r>
    </w:p>
  </w:footnote>
  <w:footnote w:type="continuationSeparator" w:id="0">
    <w:p w:rsidR="00117D9F" w:rsidRDefault="00117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8E" w:rsidRDefault="00A85141">
    <w:pPr>
      <w:pStyle w:val="Glava"/>
      <w:jc w:val="right"/>
      <w:rPr>
        <w:rFonts w:ascii="Arial" w:hAnsi="Arial" w:cs="Arial"/>
        <w:i/>
        <w:sz w:val="20"/>
        <w:szCs w:val="20"/>
        <w:u w:val="single"/>
      </w:rPr>
    </w:pPr>
    <w:r>
      <w:rPr>
        <w:rFonts w:ascii="Arial" w:hAnsi="Arial" w:cs="Arial"/>
        <w:i/>
        <w:sz w:val="20"/>
        <w:szCs w:val="20"/>
        <w:u w:val="single"/>
      </w:rPr>
      <w:t>O S N U T E K</w:t>
    </w:r>
    <w:r w:rsidR="00EF19C9">
      <w:rPr>
        <w:rFonts w:ascii="Arial" w:hAnsi="Arial" w:cs="Arial"/>
        <w:i/>
        <w:sz w:val="20"/>
        <w:szCs w:val="20"/>
        <w:u w:val="single"/>
      </w:rPr>
      <w:t>!</w:t>
    </w:r>
  </w:p>
  <w:p w:rsidR="00086D8E" w:rsidRDefault="00086D8E">
    <w:pPr>
      <w:pStyle w:val="Glava"/>
    </w:pPr>
  </w:p>
  <w:p w:rsidR="00086D8E" w:rsidRDefault="00086D8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2B65"/>
    <w:multiLevelType w:val="multilevel"/>
    <w:tmpl w:val="DEECA15A"/>
    <w:lvl w:ilvl="0">
      <w:start w:val="6"/>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AD212EC"/>
    <w:multiLevelType w:val="hybridMultilevel"/>
    <w:tmpl w:val="D97E77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CDC5DE5"/>
    <w:multiLevelType w:val="hybridMultilevel"/>
    <w:tmpl w:val="FA669E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C087349"/>
    <w:multiLevelType w:val="hybridMultilevel"/>
    <w:tmpl w:val="DFD455D8"/>
    <w:lvl w:ilvl="0" w:tplc="914229F4">
      <w:start w:val="1"/>
      <w:numFmt w:val="decimal"/>
      <w:lvlText w:val="%1."/>
      <w:lvlJc w:val="left"/>
      <w:pPr>
        <w:ind w:left="4046" w:hanging="360"/>
      </w:pPr>
      <w:rPr>
        <w:rFonts w:hint="default"/>
        <w:u w:val="none"/>
      </w:rPr>
    </w:lvl>
    <w:lvl w:ilvl="1" w:tplc="04240019" w:tentative="1">
      <w:start w:val="1"/>
      <w:numFmt w:val="lowerLetter"/>
      <w:lvlText w:val="%2."/>
      <w:lvlJc w:val="left"/>
      <w:pPr>
        <w:ind w:left="4766" w:hanging="360"/>
      </w:pPr>
    </w:lvl>
    <w:lvl w:ilvl="2" w:tplc="0424001B" w:tentative="1">
      <w:start w:val="1"/>
      <w:numFmt w:val="lowerRoman"/>
      <w:lvlText w:val="%3."/>
      <w:lvlJc w:val="right"/>
      <w:pPr>
        <w:ind w:left="5486" w:hanging="180"/>
      </w:pPr>
    </w:lvl>
    <w:lvl w:ilvl="3" w:tplc="0424000F" w:tentative="1">
      <w:start w:val="1"/>
      <w:numFmt w:val="decimal"/>
      <w:lvlText w:val="%4."/>
      <w:lvlJc w:val="left"/>
      <w:pPr>
        <w:ind w:left="6206" w:hanging="360"/>
      </w:pPr>
    </w:lvl>
    <w:lvl w:ilvl="4" w:tplc="04240019" w:tentative="1">
      <w:start w:val="1"/>
      <w:numFmt w:val="lowerLetter"/>
      <w:lvlText w:val="%5."/>
      <w:lvlJc w:val="left"/>
      <w:pPr>
        <w:ind w:left="6926" w:hanging="360"/>
      </w:pPr>
    </w:lvl>
    <w:lvl w:ilvl="5" w:tplc="0424001B" w:tentative="1">
      <w:start w:val="1"/>
      <w:numFmt w:val="lowerRoman"/>
      <w:lvlText w:val="%6."/>
      <w:lvlJc w:val="right"/>
      <w:pPr>
        <w:ind w:left="7646" w:hanging="180"/>
      </w:pPr>
    </w:lvl>
    <w:lvl w:ilvl="6" w:tplc="0424000F" w:tentative="1">
      <w:start w:val="1"/>
      <w:numFmt w:val="decimal"/>
      <w:lvlText w:val="%7."/>
      <w:lvlJc w:val="left"/>
      <w:pPr>
        <w:ind w:left="8366" w:hanging="360"/>
      </w:pPr>
    </w:lvl>
    <w:lvl w:ilvl="7" w:tplc="04240019" w:tentative="1">
      <w:start w:val="1"/>
      <w:numFmt w:val="lowerLetter"/>
      <w:lvlText w:val="%8."/>
      <w:lvlJc w:val="left"/>
      <w:pPr>
        <w:ind w:left="9086" w:hanging="360"/>
      </w:pPr>
    </w:lvl>
    <w:lvl w:ilvl="8" w:tplc="0424001B" w:tentative="1">
      <w:start w:val="1"/>
      <w:numFmt w:val="lowerRoman"/>
      <w:lvlText w:val="%9."/>
      <w:lvlJc w:val="right"/>
      <w:pPr>
        <w:ind w:left="9806" w:hanging="180"/>
      </w:pPr>
    </w:lvl>
  </w:abstractNum>
  <w:abstractNum w:abstractNumId="4">
    <w:nsid w:val="315D78A1"/>
    <w:multiLevelType w:val="hybridMultilevel"/>
    <w:tmpl w:val="2B803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27619D7"/>
    <w:multiLevelType w:val="multilevel"/>
    <w:tmpl w:val="E6863A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372543CF"/>
    <w:multiLevelType w:val="multilevel"/>
    <w:tmpl w:val="2E5AB05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B251AC7"/>
    <w:multiLevelType w:val="hybridMultilevel"/>
    <w:tmpl w:val="7D3265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525E3062"/>
    <w:multiLevelType w:val="hybridMultilevel"/>
    <w:tmpl w:val="C82E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C60796"/>
    <w:multiLevelType w:val="hybridMultilevel"/>
    <w:tmpl w:val="3DE4D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937D78"/>
    <w:multiLevelType w:val="hybridMultilevel"/>
    <w:tmpl w:val="9B6C29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FCE2F0A"/>
    <w:multiLevelType w:val="hybridMultilevel"/>
    <w:tmpl w:val="61EC3020"/>
    <w:lvl w:ilvl="0" w:tplc="FD50B06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9FB0DAC"/>
    <w:multiLevelType w:val="hybridMultilevel"/>
    <w:tmpl w:val="F0625F1E"/>
    <w:lvl w:ilvl="0" w:tplc="0424000F">
      <w:start w:val="1"/>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3">
    <w:nsid w:val="6E2010FD"/>
    <w:multiLevelType w:val="hybridMultilevel"/>
    <w:tmpl w:val="482C4F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04135F0"/>
    <w:multiLevelType w:val="hybridMultilevel"/>
    <w:tmpl w:val="EA08B8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2BE2D6A"/>
    <w:multiLevelType w:val="multilevel"/>
    <w:tmpl w:val="E940C2C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2D65C13"/>
    <w:multiLevelType w:val="hybridMultilevel"/>
    <w:tmpl w:val="A34AD7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3BC4FC7"/>
    <w:multiLevelType w:val="multilevel"/>
    <w:tmpl w:val="BBC8947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79586C73"/>
    <w:multiLevelType w:val="hybridMultilevel"/>
    <w:tmpl w:val="A3F6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1D538D"/>
    <w:multiLevelType w:val="hybridMultilevel"/>
    <w:tmpl w:val="9832531C"/>
    <w:lvl w:ilvl="0" w:tplc="8E3292F8">
      <w:start w:val="1"/>
      <w:numFmt w:val="decimal"/>
      <w:lvlText w:val="%1."/>
      <w:lvlJc w:val="left"/>
      <w:pPr>
        <w:ind w:left="720" w:hanging="360"/>
      </w:pPr>
      <w:rPr>
        <w:rFonts w:ascii="Calibri" w:hAnsi="Calibri" w:cs="Times New Roman"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num>
  <w:num w:numId="2">
    <w:abstractNumId w:val="17"/>
  </w:num>
  <w:num w:numId="3">
    <w:abstractNumId w:val="0"/>
  </w:num>
  <w:num w:numId="4">
    <w:abstractNumId w:val="6"/>
  </w:num>
  <w:num w:numId="5">
    <w:abstractNumId w:val="5"/>
  </w:num>
  <w:num w:numId="6">
    <w:abstractNumId w:val="11"/>
  </w:num>
  <w:num w:numId="7">
    <w:abstractNumId w:val="8"/>
  </w:num>
  <w:num w:numId="8">
    <w:abstractNumId w:val="9"/>
  </w:num>
  <w:num w:numId="9">
    <w:abstractNumId w:val="18"/>
  </w:num>
  <w:num w:numId="10">
    <w:abstractNumId w:val="13"/>
  </w:num>
  <w:num w:numId="11">
    <w:abstractNumId w:val="2"/>
  </w:num>
  <w:num w:numId="12">
    <w:abstractNumId w:val="1"/>
  </w:num>
  <w:num w:numId="13">
    <w:abstractNumId w:val="3"/>
  </w:num>
  <w:num w:numId="14">
    <w:abstractNumId w:val="10"/>
  </w:num>
  <w:num w:numId="15">
    <w:abstractNumId w:val="12"/>
  </w:num>
  <w:num w:numId="16">
    <w:abstractNumId w:val="4"/>
  </w:num>
  <w:num w:numId="17">
    <w:abstractNumId w:val="16"/>
  </w:num>
  <w:num w:numId="18">
    <w:abstractNumId w:val="7"/>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8E"/>
    <w:rsid w:val="0000188A"/>
    <w:rsid w:val="000176E4"/>
    <w:rsid w:val="00062A6A"/>
    <w:rsid w:val="00062AAF"/>
    <w:rsid w:val="00086D8E"/>
    <w:rsid w:val="000B136D"/>
    <w:rsid w:val="000B3CB8"/>
    <w:rsid w:val="000D5DC6"/>
    <w:rsid w:val="000D66AB"/>
    <w:rsid w:val="000F1CDC"/>
    <w:rsid w:val="00117D9F"/>
    <w:rsid w:val="00152D8D"/>
    <w:rsid w:val="00163C7A"/>
    <w:rsid w:val="00175966"/>
    <w:rsid w:val="001871AF"/>
    <w:rsid w:val="001901CF"/>
    <w:rsid w:val="001C697E"/>
    <w:rsid w:val="001D4BFE"/>
    <w:rsid w:val="001F1FD6"/>
    <w:rsid w:val="00203FBC"/>
    <w:rsid w:val="00224CF7"/>
    <w:rsid w:val="00240710"/>
    <w:rsid w:val="00250CE9"/>
    <w:rsid w:val="002B6411"/>
    <w:rsid w:val="002F104F"/>
    <w:rsid w:val="00332741"/>
    <w:rsid w:val="003459FD"/>
    <w:rsid w:val="00366762"/>
    <w:rsid w:val="003F3DEB"/>
    <w:rsid w:val="004217C6"/>
    <w:rsid w:val="00450255"/>
    <w:rsid w:val="00471C5C"/>
    <w:rsid w:val="00481D7B"/>
    <w:rsid w:val="004B1775"/>
    <w:rsid w:val="004C0DAB"/>
    <w:rsid w:val="00516C60"/>
    <w:rsid w:val="00562554"/>
    <w:rsid w:val="0057796C"/>
    <w:rsid w:val="005B1C92"/>
    <w:rsid w:val="005C4473"/>
    <w:rsid w:val="00603558"/>
    <w:rsid w:val="00625C18"/>
    <w:rsid w:val="00660445"/>
    <w:rsid w:val="00672A8D"/>
    <w:rsid w:val="00677D63"/>
    <w:rsid w:val="006A1DE2"/>
    <w:rsid w:val="006B43F8"/>
    <w:rsid w:val="006D10B6"/>
    <w:rsid w:val="006D670F"/>
    <w:rsid w:val="006F617A"/>
    <w:rsid w:val="00755153"/>
    <w:rsid w:val="00770972"/>
    <w:rsid w:val="007744FE"/>
    <w:rsid w:val="0078391D"/>
    <w:rsid w:val="007A0C7B"/>
    <w:rsid w:val="007B7A6D"/>
    <w:rsid w:val="007C655F"/>
    <w:rsid w:val="007F1352"/>
    <w:rsid w:val="00825D63"/>
    <w:rsid w:val="00842DEE"/>
    <w:rsid w:val="00850CC4"/>
    <w:rsid w:val="00853E37"/>
    <w:rsid w:val="00883424"/>
    <w:rsid w:val="008E0C25"/>
    <w:rsid w:val="008E7FEB"/>
    <w:rsid w:val="009368B6"/>
    <w:rsid w:val="00951893"/>
    <w:rsid w:val="00983F21"/>
    <w:rsid w:val="00986286"/>
    <w:rsid w:val="00992602"/>
    <w:rsid w:val="009B693A"/>
    <w:rsid w:val="009F7E59"/>
    <w:rsid w:val="00A55CE6"/>
    <w:rsid w:val="00A56786"/>
    <w:rsid w:val="00A85141"/>
    <w:rsid w:val="00A9218E"/>
    <w:rsid w:val="00A94274"/>
    <w:rsid w:val="00AB716A"/>
    <w:rsid w:val="00AF090C"/>
    <w:rsid w:val="00AF57BA"/>
    <w:rsid w:val="00B73043"/>
    <w:rsid w:val="00B82E85"/>
    <w:rsid w:val="00BB4394"/>
    <w:rsid w:val="00BF01C5"/>
    <w:rsid w:val="00C42D13"/>
    <w:rsid w:val="00C548EE"/>
    <w:rsid w:val="00C915E7"/>
    <w:rsid w:val="00CC3A96"/>
    <w:rsid w:val="00CF14E6"/>
    <w:rsid w:val="00D02963"/>
    <w:rsid w:val="00D26BFA"/>
    <w:rsid w:val="00D32EEA"/>
    <w:rsid w:val="00D33AB7"/>
    <w:rsid w:val="00D55C60"/>
    <w:rsid w:val="00D71887"/>
    <w:rsid w:val="00D7523D"/>
    <w:rsid w:val="00D827A9"/>
    <w:rsid w:val="00D84DB8"/>
    <w:rsid w:val="00D86B23"/>
    <w:rsid w:val="00E00999"/>
    <w:rsid w:val="00E86811"/>
    <w:rsid w:val="00E936CA"/>
    <w:rsid w:val="00EC7315"/>
    <w:rsid w:val="00EE34E9"/>
    <w:rsid w:val="00EF19C9"/>
    <w:rsid w:val="00F32107"/>
    <w:rsid w:val="00F3511B"/>
    <w:rsid w:val="00F45A89"/>
    <w:rsid w:val="00F513E5"/>
    <w:rsid w:val="00F54F17"/>
    <w:rsid w:val="00F566F9"/>
    <w:rsid w:val="00FD1D20"/>
  </w:rsids>
  <m:mathPr>
    <m:mathFont m:val="Cambria Math"/>
    <m:brkBin m:val="before"/>
    <m:brkBinSub m:val="--"/>
    <m:smallFrac m:val="0"/>
    <m:dispDef/>
    <m:lMargin m:val="0"/>
    <m:rMargin m:val="0"/>
    <m:defJc m:val="centerGroup"/>
    <m:wrapIndent m:val="1440"/>
    <m:intLim m:val="subSup"/>
    <m:naryLim m:val="undOvr"/>
  </m:mathPr>
  <w:themeFontLang w:val="sl-SI"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6FEF"/>
    <w:pPr>
      <w:suppressAutoHyphens/>
      <w:spacing w:after="200" w:line="276"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gaZnak">
    <w:name w:val="Noga Znak"/>
    <w:basedOn w:val="Privzetapisavaodstavka"/>
    <w:link w:val="Noga"/>
    <w:uiPriority w:val="99"/>
    <w:locked/>
    <w:rsid w:val="00557F59"/>
    <w:rPr>
      <w:rFonts w:ascii="Times New Roman" w:hAnsi="Times New Roman" w:cs="Times New Roman"/>
      <w:sz w:val="24"/>
      <w:szCs w:val="24"/>
      <w:lang w:eastAsia="ar-SA" w:bidi="ar-SA"/>
    </w:rPr>
  </w:style>
  <w:style w:type="character" w:styleId="Pripombasklic">
    <w:name w:val="annotation reference"/>
    <w:basedOn w:val="Privzetapisavaodstavka"/>
    <w:uiPriority w:val="99"/>
    <w:semiHidden/>
    <w:rsid w:val="00E11B6C"/>
    <w:rPr>
      <w:rFonts w:cs="Times New Roman"/>
      <w:sz w:val="16"/>
      <w:szCs w:val="16"/>
    </w:rPr>
  </w:style>
  <w:style w:type="character" w:customStyle="1" w:styleId="PripombabesediloZnak">
    <w:name w:val="Pripomba – besedilo Znak"/>
    <w:basedOn w:val="Privzetapisavaodstavka"/>
    <w:link w:val="Pripombabesedilo"/>
    <w:uiPriority w:val="99"/>
    <w:semiHidden/>
    <w:locked/>
    <w:rsid w:val="00E11B6C"/>
    <w:rPr>
      <w:rFonts w:cs="Times New Roman"/>
      <w:sz w:val="20"/>
      <w:szCs w:val="20"/>
    </w:rPr>
  </w:style>
  <w:style w:type="character" w:customStyle="1" w:styleId="ZadevapripombeZnak">
    <w:name w:val="Zadeva pripombe Znak"/>
    <w:basedOn w:val="PripombabesediloZnak"/>
    <w:link w:val="Zadevapripombe"/>
    <w:uiPriority w:val="99"/>
    <w:semiHidden/>
    <w:locked/>
    <w:rsid w:val="00E11B6C"/>
    <w:rPr>
      <w:rFonts w:cs="Times New Roman"/>
      <w:b/>
      <w:bCs/>
      <w:sz w:val="20"/>
      <w:szCs w:val="20"/>
    </w:rPr>
  </w:style>
  <w:style w:type="character" w:customStyle="1" w:styleId="BesedilooblakaZnak">
    <w:name w:val="Besedilo oblačka Znak"/>
    <w:basedOn w:val="Privzetapisavaodstavka"/>
    <w:link w:val="Besedilooblaka"/>
    <w:uiPriority w:val="99"/>
    <w:semiHidden/>
    <w:locked/>
    <w:rsid w:val="00E11B6C"/>
    <w:rPr>
      <w:rFonts w:ascii="Tahoma" w:hAnsi="Tahoma" w:cs="Tahoma"/>
      <w:sz w:val="16"/>
      <w:szCs w:val="16"/>
    </w:rPr>
  </w:style>
  <w:style w:type="character" w:customStyle="1" w:styleId="Spletnapovezava">
    <w:name w:val="Spletna povezava"/>
    <w:basedOn w:val="Privzetapisavaodstavka"/>
    <w:uiPriority w:val="99"/>
    <w:rsid w:val="00D527A0"/>
    <w:rPr>
      <w:rFonts w:cs="Times New Roman"/>
      <w:color w:val="0000FF"/>
      <w:u w:val="single"/>
    </w:rPr>
  </w:style>
  <w:style w:type="character" w:customStyle="1" w:styleId="GlavaZnak">
    <w:name w:val="Glava Znak"/>
    <w:basedOn w:val="Privzetapisavaodstavka"/>
    <w:link w:val="Glava"/>
    <w:uiPriority w:val="99"/>
    <w:locked/>
    <w:rsid w:val="00D527A0"/>
    <w:rPr>
      <w:rFonts w:ascii="Times New Roman" w:hAnsi="Times New Roman" w:cs="Times New Roman"/>
      <w:sz w:val="24"/>
      <w:szCs w:val="24"/>
      <w:lang w:eastAsia="ar-SA" w:bidi="ar-SA"/>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paragraph" w:styleId="Naslov">
    <w:name w:val="Title"/>
    <w:basedOn w:val="Navaden"/>
    <w:next w:val="Telobesedila"/>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pPr>
      <w:suppressLineNumbers/>
      <w:spacing w:before="120" w:after="120"/>
    </w:pPr>
    <w:rPr>
      <w:rFonts w:cs="Mangal"/>
      <w:i/>
      <w:iCs/>
      <w:sz w:val="24"/>
      <w:szCs w:val="24"/>
    </w:rPr>
  </w:style>
  <w:style w:type="paragraph" w:customStyle="1" w:styleId="Kazalo">
    <w:name w:val="Kazalo"/>
    <w:basedOn w:val="Navaden"/>
    <w:pPr>
      <w:suppressLineNumbers/>
    </w:pPr>
    <w:rPr>
      <w:rFonts w:cs="Mangal"/>
    </w:rPr>
  </w:style>
  <w:style w:type="paragraph" w:styleId="Navadensplet">
    <w:name w:val="Normal (Web)"/>
    <w:basedOn w:val="Navaden"/>
    <w:rsid w:val="00557F59"/>
    <w:pPr>
      <w:spacing w:after="210" w:line="240" w:lineRule="auto"/>
    </w:pPr>
    <w:rPr>
      <w:rFonts w:ascii="Times New Roman" w:eastAsia="Times New Roman" w:hAnsi="Times New Roman"/>
      <w:color w:val="333333"/>
      <w:sz w:val="18"/>
      <w:szCs w:val="18"/>
      <w:lang w:eastAsia="sl-SI"/>
    </w:rPr>
  </w:style>
  <w:style w:type="paragraph" w:customStyle="1" w:styleId="esegmenth4">
    <w:name w:val="esegment_h4"/>
    <w:basedOn w:val="Navaden"/>
    <w:uiPriority w:val="99"/>
    <w:rsid w:val="00557F59"/>
    <w:pPr>
      <w:spacing w:after="210" w:line="240" w:lineRule="auto"/>
      <w:jc w:val="center"/>
    </w:pPr>
    <w:rPr>
      <w:rFonts w:ascii="Times New Roman" w:eastAsia="Times New Roman" w:hAnsi="Times New Roman"/>
      <w:b/>
      <w:bCs/>
      <w:color w:val="333333"/>
      <w:sz w:val="18"/>
      <w:szCs w:val="18"/>
      <w:lang w:eastAsia="sl-SI"/>
    </w:rPr>
  </w:style>
  <w:style w:type="paragraph" w:customStyle="1" w:styleId="esegmentc1">
    <w:name w:val="esegment_c1"/>
    <w:basedOn w:val="Navaden"/>
    <w:uiPriority w:val="99"/>
    <w:rsid w:val="00557F59"/>
    <w:pPr>
      <w:spacing w:after="210" w:line="240" w:lineRule="auto"/>
    </w:pPr>
    <w:rPr>
      <w:rFonts w:ascii="Times New Roman" w:eastAsia="Times New Roman" w:hAnsi="Times New Roman"/>
      <w:color w:val="333333"/>
      <w:sz w:val="18"/>
      <w:szCs w:val="18"/>
      <w:lang w:eastAsia="sl-SI"/>
    </w:rPr>
  </w:style>
  <w:style w:type="paragraph" w:styleId="Noga">
    <w:name w:val="footer"/>
    <w:basedOn w:val="Navaden"/>
    <w:link w:val="NogaZnak"/>
    <w:uiPriority w:val="99"/>
    <w:rsid w:val="00557F59"/>
    <w:pPr>
      <w:tabs>
        <w:tab w:val="center" w:pos="4320"/>
        <w:tab w:val="right" w:pos="8640"/>
      </w:tabs>
      <w:spacing w:after="0" w:line="240" w:lineRule="auto"/>
    </w:pPr>
    <w:rPr>
      <w:rFonts w:ascii="Times New Roman" w:eastAsia="Times New Roman" w:hAnsi="Times New Roman"/>
      <w:szCs w:val="24"/>
      <w:lang w:eastAsia="ar-SA"/>
    </w:rPr>
  </w:style>
  <w:style w:type="paragraph" w:customStyle="1" w:styleId="ZnakZnak3">
    <w:name w:val="Znak Znak3"/>
    <w:basedOn w:val="Navaden"/>
    <w:uiPriority w:val="99"/>
    <w:rsid w:val="00557F59"/>
    <w:pPr>
      <w:spacing w:after="0" w:line="240" w:lineRule="auto"/>
    </w:pPr>
    <w:rPr>
      <w:rFonts w:ascii="Times New Roman" w:eastAsia="Times New Roman" w:hAnsi="Times New Roman"/>
      <w:sz w:val="24"/>
      <w:szCs w:val="24"/>
      <w:lang w:val="pl-PL" w:eastAsia="pl-PL"/>
    </w:rPr>
  </w:style>
  <w:style w:type="paragraph" w:styleId="Pripombabesedilo">
    <w:name w:val="annotation text"/>
    <w:basedOn w:val="Navaden"/>
    <w:link w:val="PripombabesediloZnak"/>
    <w:uiPriority w:val="99"/>
    <w:semiHidden/>
    <w:rsid w:val="00E11B6C"/>
    <w:pPr>
      <w:spacing w:line="240" w:lineRule="auto"/>
    </w:pPr>
    <w:rPr>
      <w:sz w:val="20"/>
      <w:szCs w:val="20"/>
    </w:rPr>
  </w:style>
  <w:style w:type="paragraph" w:styleId="Zadevapripombe">
    <w:name w:val="annotation subject"/>
    <w:basedOn w:val="Pripombabesedilo"/>
    <w:link w:val="ZadevapripombeZnak"/>
    <w:uiPriority w:val="99"/>
    <w:semiHidden/>
    <w:rsid w:val="00E11B6C"/>
    <w:rPr>
      <w:b/>
      <w:bCs/>
    </w:rPr>
  </w:style>
  <w:style w:type="paragraph" w:styleId="Besedilooblaka">
    <w:name w:val="Balloon Text"/>
    <w:basedOn w:val="Navaden"/>
    <w:link w:val="BesedilooblakaZnak"/>
    <w:uiPriority w:val="99"/>
    <w:semiHidden/>
    <w:rsid w:val="00E11B6C"/>
    <w:pPr>
      <w:spacing w:after="0" w:line="240" w:lineRule="auto"/>
    </w:pPr>
    <w:rPr>
      <w:rFonts w:ascii="Tahoma" w:hAnsi="Tahoma" w:cs="Tahoma"/>
      <w:sz w:val="16"/>
      <w:szCs w:val="16"/>
    </w:rPr>
  </w:style>
  <w:style w:type="paragraph" w:styleId="Glava">
    <w:name w:val="header"/>
    <w:basedOn w:val="Navaden"/>
    <w:link w:val="GlavaZnak"/>
    <w:uiPriority w:val="99"/>
    <w:rsid w:val="00D527A0"/>
    <w:pPr>
      <w:tabs>
        <w:tab w:val="center" w:pos="4536"/>
        <w:tab w:val="right" w:pos="9072"/>
      </w:tabs>
      <w:spacing w:after="0" w:line="240" w:lineRule="auto"/>
    </w:pPr>
    <w:rPr>
      <w:rFonts w:ascii="Times New Roman" w:eastAsia="Times New Roman" w:hAnsi="Times New Roman"/>
      <w:szCs w:val="24"/>
      <w:lang w:eastAsia="ar-SA"/>
    </w:rPr>
  </w:style>
  <w:style w:type="paragraph" w:customStyle="1" w:styleId="ZADEVA">
    <w:name w:val="ZADEVA"/>
    <w:basedOn w:val="Navaden"/>
    <w:qFormat/>
    <w:rsid w:val="008834E4"/>
    <w:pPr>
      <w:tabs>
        <w:tab w:val="left" w:pos="1701"/>
      </w:tabs>
      <w:spacing w:after="0" w:line="260" w:lineRule="atLeast"/>
      <w:ind w:left="1701" w:hanging="1701"/>
    </w:pPr>
    <w:rPr>
      <w:rFonts w:ascii="Arial" w:eastAsia="Times New Roman" w:hAnsi="Arial"/>
      <w:b/>
      <w:sz w:val="20"/>
      <w:szCs w:val="24"/>
      <w:lang w:val="it-IT"/>
    </w:rPr>
  </w:style>
  <w:style w:type="paragraph" w:customStyle="1" w:styleId="odstavek1">
    <w:name w:val="odstavek1"/>
    <w:basedOn w:val="Navaden"/>
    <w:rsid w:val="00987FE8"/>
    <w:pPr>
      <w:spacing w:before="240" w:after="0" w:line="240" w:lineRule="auto"/>
      <w:ind w:firstLine="1021"/>
      <w:jc w:val="both"/>
    </w:pPr>
    <w:rPr>
      <w:rFonts w:ascii="Arial" w:eastAsia="Times New Roman" w:hAnsi="Arial" w:cs="Arial"/>
      <w:lang w:eastAsia="sl-SI" w:bidi="th-TH"/>
    </w:rPr>
  </w:style>
  <w:style w:type="paragraph" w:customStyle="1" w:styleId="CharChar1Char">
    <w:name w:val="Char Char1 Char"/>
    <w:basedOn w:val="Navaden"/>
    <w:rsid w:val="00B3093F"/>
    <w:pPr>
      <w:spacing w:after="0" w:line="240" w:lineRule="auto"/>
    </w:pPr>
    <w:rPr>
      <w:rFonts w:ascii="Times New Roman" w:eastAsia="Times New Roman" w:hAnsi="Times New Roman"/>
      <w:sz w:val="24"/>
      <w:szCs w:val="24"/>
      <w:lang w:val="pl-PL" w:eastAsia="pl-PL"/>
    </w:rPr>
  </w:style>
  <w:style w:type="paragraph" w:styleId="Odstavekseznama">
    <w:name w:val="List Paragraph"/>
    <w:basedOn w:val="Navaden"/>
    <w:uiPriority w:val="34"/>
    <w:qFormat/>
    <w:rsid w:val="00E83391"/>
    <w:pPr>
      <w:ind w:left="720"/>
      <w:contextualSpacing/>
    </w:pPr>
  </w:style>
  <w:style w:type="paragraph" w:customStyle="1" w:styleId="tevilnatoka1">
    <w:name w:val="tevilnatoka1"/>
    <w:basedOn w:val="Navaden"/>
    <w:rsid w:val="00C915E7"/>
    <w:pPr>
      <w:suppressAutoHyphens w:val="0"/>
      <w:spacing w:after="0" w:line="240" w:lineRule="auto"/>
      <w:ind w:left="425" w:hanging="425"/>
      <w:jc w:val="both"/>
    </w:pPr>
    <w:rPr>
      <w:rFonts w:ascii="Arial" w:eastAsia="Times New Roman" w:hAnsi="Arial" w:cs="Arial"/>
      <w:lang w:val="en-US"/>
    </w:rPr>
  </w:style>
  <w:style w:type="paragraph" w:styleId="Revizija">
    <w:name w:val="Revision"/>
    <w:hidden/>
    <w:uiPriority w:val="99"/>
    <w:semiHidden/>
    <w:rsid w:val="007A0C7B"/>
    <w:rPr>
      <w:lang w:eastAsia="en-US"/>
    </w:rPr>
  </w:style>
  <w:style w:type="character" w:styleId="Hiperpovezava">
    <w:name w:val="Hyperlink"/>
    <w:basedOn w:val="Privzetapisavaodstavka"/>
    <w:locked/>
    <w:rsid w:val="00951893"/>
    <w:rPr>
      <w:color w:val="0000FF" w:themeColor="hyperlink"/>
      <w:u w:val="single"/>
    </w:rPr>
  </w:style>
  <w:style w:type="character" w:styleId="Krepko">
    <w:name w:val="Strong"/>
    <w:basedOn w:val="Privzetapisavaodstavka"/>
    <w:uiPriority w:val="22"/>
    <w:qFormat/>
    <w:locked/>
    <w:rsid w:val="00250CE9"/>
    <w:rPr>
      <w:b/>
      <w:bCs/>
    </w:rPr>
  </w:style>
  <w:style w:type="paragraph" w:customStyle="1" w:styleId="normal2">
    <w:name w:val="normal2"/>
    <w:basedOn w:val="Navaden"/>
    <w:rsid w:val="00850CC4"/>
    <w:pPr>
      <w:suppressAutoHyphens w:val="0"/>
      <w:spacing w:before="120" w:after="0" w:line="312" w:lineRule="atLeast"/>
      <w:jc w:val="both"/>
    </w:pPr>
    <w:rPr>
      <w:rFonts w:ascii="Times New Roman" w:eastAsia="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66FEF"/>
    <w:pPr>
      <w:suppressAutoHyphens/>
      <w:spacing w:after="200" w:line="276" w:lineRule="auto"/>
    </w:pPr>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gaZnak">
    <w:name w:val="Noga Znak"/>
    <w:basedOn w:val="Privzetapisavaodstavka"/>
    <w:link w:val="Noga"/>
    <w:uiPriority w:val="99"/>
    <w:locked/>
    <w:rsid w:val="00557F59"/>
    <w:rPr>
      <w:rFonts w:ascii="Times New Roman" w:hAnsi="Times New Roman" w:cs="Times New Roman"/>
      <w:sz w:val="24"/>
      <w:szCs w:val="24"/>
      <w:lang w:eastAsia="ar-SA" w:bidi="ar-SA"/>
    </w:rPr>
  </w:style>
  <w:style w:type="character" w:styleId="Pripombasklic">
    <w:name w:val="annotation reference"/>
    <w:basedOn w:val="Privzetapisavaodstavka"/>
    <w:uiPriority w:val="99"/>
    <w:semiHidden/>
    <w:rsid w:val="00E11B6C"/>
    <w:rPr>
      <w:rFonts w:cs="Times New Roman"/>
      <w:sz w:val="16"/>
      <w:szCs w:val="16"/>
    </w:rPr>
  </w:style>
  <w:style w:type="character" w:customStyle="1" w:styleId="PripombabesediloZnak">
    <w:name w:val="Pripomba – besedilo Znak"/>
    <w:basedOn w:val="Privzetapisavaodstavka"/>
    <w:link w:val="Pripombabesedilo"/>
    <w:uiPriority w:val="99"/>
    <w:semiHidden/>
    <w:locked/>
    <w:rsid w:val="00E11B6C"/>
    <w:rPr>
      <w:rFonts w:cs="Times New Roman"/>
      <w:sz w:val="20"/>
      <w:szCs w:val="20"/>
    </w:rPr>
  </w:style>
  <w:style w:type="character" w:customStyle="1" w:styleId="ZadevapripombeZnak">
    <w:name w:val="Zadeva pripombe Znak"/>
    <w:basedOn w:val="PripombabesediloZnak"/>
    <w:link w:val="Zadevapripombe"/>
    <w:uiPriority w:val="99"/>
    <w:semiHidden/>
    <w:locked/>
    <w:rsid w:val="00E11B6C"/>
    <w:rPr>
      <w:rFonts w:cs="Times New Roman"/>
      <w:b/>
      <w:bCs/>
      <w:sz w:val="20"/>
      <w:szCs w:val="20"/>
    </w:rPr>
  </w:style>
  <w:style w:type="character" w:customStyle="1" w:styleId="BesedilooblakaZnak">
    <w:name w:val="Besedilo oblačka Znak"/>
    <w:basedOn w:val="Privzetapisavaodstavka"/>
    <w:link w:val="Besedilooblaka"/>
    <w:uiPriority w:val="99"/>
    <w:semiHidden/>
    <w:locked/>
    <w:rsid w:val="00E11B6C"/>
    <w:rPr>
      <w:rFonts w:ascii="Tahoma" w:hAnsi="Tahoma" w:cs="Tahoma"/>
      <w:sz w:val="16"/>
      <w:szCs w:val="16"/>
    </w:rPr>
  </w:style>
  <w:style w:type="character" w:customStyle="1" w:styleId="Spletnapovezava">
    <w:name w:val="Spletna povezava"/>
    <w:basedOn w:val="Privzetapisavaodstavka"/>
    <w:uiPriority w:val="99"/>
    <w:rsid w:val="00D527A0"/>
    <w:rPr>
      <w:rFonts w:cs="Times New Roman"/>
      <w:color w:val="0000FF"/>
      <w:u w:val="single"/>
    </w:rPr>
  </w:style>
  <w:style w:type="character" w:customStyle="1" w:styleId="GlavaZnak">
    <w:name w:val="Glava Znak"/>
    <w:basedOn w:val="Privzetapisavaodstavka"/>
    <w:link w:val="Glava"/>
    <w:uiPriority w:val="99"/>
    <w:locked/>
    <w:rsid w:val="00D527A0"/>
    <w:rPr>
      <w:rFonts w:ascii="Times New Roman" w:hAnsi="Times New Roman" w:cs="Times New Roman"/>
      <w:sz w:val="24"/>
      <w:szCs w:val="24"/>
      <w:lang w:eastAsia="ar-SA" w:bidi="ar-SA"/>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paragraph" w:styleId="Naslov">
    <w:name w:val="Title"/>
    <w:basedOn w:val="Navaden"/>
    <w:next w:val="Telobesedila"/>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pPr>
      <w:suppressLineNumbers/>
      <w:spacing w:before="120" w:after="120"/>
    </w:pPr>
    <w:rPr>
      <w:rFonts w:cs="Mangal"/>
      <w:i/>
      <w:iCs/>
      <w:sz w:val="24"/>
      <w:szCs w:val="24"/>
    </w:rPr>
  </w:style>
  <w:style w:type="paragraph" w:customStyle="1" w:styleId="Kazalo">
    <w:name w:val="Kazalo"/>
    <w:basedOn w:val="Navaden"/>
    <w:pPr>
      <w:suppressLineNumbers/>
    </w:pPr>
    <w:rPr>
      <w:rFonts w:cs="Mangal"/>
    </w:rPr>
  </w:style>
  <w:style w:type="paragraph" w:styleId="Navadensplet">
    <w:name w:val="Normal (Web)"/>
    <w:basedOn w:val="Navaden"/>
    <w:rsid w:val="00557F59"/>
    <w:pPr>
      <w:spacing w:after="210" w:line="240" w:lineRule="auto"/>
    </w:pPr>
    <w:rPr>
      <w:rFonts w:ascii="Times New Roman" w:eastAsia="Times New Roman" w:hAnsi="Times New Roman"/>
      <w:color w:val="333333"/>
      <w:sz w:val="18"/>
      <w:szCs w:val="18"/>
      <w:lang w:eastAsia="sl-SI"/>
    </w:rPr>
  </w:style>
  <w:style w:type="paragraph" w:customStyle="1" w:styleId="esegmenth4">
    <w:name w:val="esegment_h4"/>
    <w:basedOn w:val="Navaden"/>
    <w:uiPriority w:val="99"/>
    <w:rsid w:val="00557F59"/>
    <w:pPr>
      <w:spacing w:after="210" w:line="240" w:lineRule="auto"/>
      <w:jc w:val="center"/>
    </w:pPr>
    <w:rPr>
      <w:rFonts w:ascii="Times New Roman" w:eastAsia="Times New Roman" w:hAnsi="Times New Roman"/>
      <w:b/>
      <w:bCs/>
      <w:color w:val="333333"/>
      <w:sz w:val="18"/>
      <w:szCs w:val="18"/>
      <w:lang w:eastAsia="sl-SI"/>
    </w:rPr>
  </w:style>
  <w:style w:type="paragraph" w:customStyle="1" w:styleId="esegmentc1">
    <w:name w:val="esegment_c1"/>
    <w:basedOn w:val="Navaden"/>
    <w:uiPriority w:val="99"/>
    <w:rsid w:val="00557F59"/>
    <w:pPr>
      <w:spacing w:after="210" w:line="240" w:lineRule="auto"/>
    </w:pPr>
    <w:rPr>
      <w:rFonts w:ascii="Times New Roman" w:eastAsia="Times New Roman" w:hAnsi="Times New Roman"/>
      <w:color w:val="333333"/>
      <w:sz w:val="18"/>
      <w:szCs w:val="18"/>
      <w:lang w:eastAsia="sl-SI"/>
    </w:rPr>
  </w:style>
  <w:style w:type="paragraph" w:styleId="Noga">
    <w:name w:val="footer"/>
    <w:basedOn w:val="Navaden"/>
    <w:link w:val="NogaZnak"/>
    <w:uiPriority w:val="99"/>
    <w:rsid w:val="00557F59"/>
    <w:pPr>
      <w:tabs>
        <w:tab w:val="center" w:pos="4320"/>
        <w:tab w:val="right" w:pos="8640"/>
      </w:tabs>
      <w:spacing w:after="0" w:line="240" w:lineRule="auto"/>
    </w:pPr>
    <w:rPr>
      <w:rFonts w:ascii="Times New Roman" w:eastAsia="Times New Roman" w:hAnsi="Times New Roman"/>
      <w:szCs w:val="24"/>
      <w:lang w:eastAsia="ar-SA"/>
    </w:rPr>
  </w:style>
  <w:style w:type="paragraph" w:customStyle="1" w:styleId="ZnakZnak3">
    <w:name w:val="Znak Znak3"/>
    <w:basedOn w:val="Navaden"/>
    <w:uiPriority w:val="99"/>
    <w:rsid w:val="00557F59"/>
    <w:pPr>
      <w:spacing w:after="0" w:line="240" w:lineRule="auto"/>
    </w:pPr>
    <w:rPr>
      <w:rFonts w:ascii="Times New Roman" w:eastAsia="Times New Roman" w:hAnsi="Times New Roman"/>
      <w:sz w:val="24"/>
      <w:szCs w:val="24"/>
      <w:lang w:val="pl-PL" w:eastAsia="pl-PL"/>
    </w:rPr>
  </w:style>
  <w:style w:type="paragraph" w:styleId="Pripombabesedilo">
    <w:name w:val="annotation text"/>
    <w:basedOn w:val="Navaden"/>
    <w:link w:val="PripombabesediloZnak"/>
    <w:uiPriority w:val="99"/>
    <w:semiHidden/>
    <w:rsid w:val="00E11B6C"/>
    <w:pPr>
      <w:spacing w:line="240" w:lineRule="auto"/>
    </w:pPr>
    <w:rPr>
      <w:sz w:val="20"/>
      <w:szCs w:val="20"/>
    </w:rPr>
  </w:style>
  <w:style w:type="paragraph" w:styleId="Zadevapripombe">
    <w:name w:val="annotation subject"/>
    <w:basedOn w:val="Pripombabesedilo"/>
    <w:link w:val="ZadevapripombeZnak"/>
    <w:uiPriority w:val="99"/>
    <w:semiHidden/>
    <w:rsid w:val="00E11B6C"/>
    <w:rPr>
      <w:b/>
      <w:bCs/>
    </w:rPr>
  </w:style>
  <w:style w:type="paragraph" w:styleId="Besedilooblaka">
    <w:name w:val="Balloon Text"/>
    <w:basedOn w:val="Navaden"/>
    <w:link w:val="BesedilooblakaZnak"/>
    <w:uiPriority w:val="99"/>
    <w:semiHidden/>
    <w:rsid w:val="00E11B6C"/>
    <w:pPr>
      <w:spacing w:after="0" w:line="240" w:lineRule="auto"/>
    </w:pPr>
    <w:rPr>
      <w:rFonts w:ascii="Tahoma" w:hAnsi="Tahoma" w:cs="Tahoma"/>
      <w:sz w:val="16"/>
      <w:szCs w:val="16"/>
    </w:rPr>
  </w:style>
  <w:style w:type="paragraph" w:styleId="Glava">
    <w:name w:val="header"/>
    <w:basedOn w:val="Navaden"/>
    <w:link w:val="GlavaZnak"/>
    <w:uiPriority w:val="99"/>
    <w:rsid w:val="00D527A0"/>
    <w:pPr>
      <w:tabs>
        <w:tab w:val="center" w:pos="4536"/>
        <w:tab w:val="right" w:pos="9072"/>
      </w:tabs>
      <w:spacing w:after="0" w:line="240" w:lineRule="auto"/>
    </w:pPr>
    <w:rPr>
      <w:rFonts w:ascii="Times New Roman" w:eastAsia="Times New Roman" w:hAnsi="Times New Roman"/>
      <w:szCs w:val="24"/>
      <w:lang w:eastAsia="ar-SA"/>
    </w:rPr>
  </w:style>
  <w:style w:type="paragraph" w:customStyle="1" w:styleId="ZADEVA">
    <w:name w:val="ZADEVA"/>
    <w:basedOn w:val="Navaden"/>
    <w:qFormat/>
    <w:rsid w:val="008834E4"/>
    <w:pPr>
      <w:tabs>
        <w:tab w:val="left" w:pos="1701"/>
      </w:tabs>
      <w:spacing w:after="0" w:line="260" w:lineRule="atLeast"/>
      <w:ind w:left="1701" w:hanging="1701"/>
    </w:pPr>
    <w:rPr>
      <w:rFonts w:ascii="Arial" w:eastAsia="Times New Roman" w:hAnsi="Arial"/>
      <w:b/>
      <w:sz w:val="20"/>
      <w:szCs w:val="24"/>
      <w:lang w:val="it-IT"/>
    </w:rPr>
  </w:style>
  <w:style w:type="paragraph" w:customStyle="1" w:styleId="odstavek1">
    <w:name w:val="odstavek1"/>
    <w:basedOn w:val="Navaden"/>
    <w:rsid w:val="00987FE8"/>
    <w:pPr>
      <w:spacing w:before="240" w:after="0" w:line="240" w:lineRule="auto"/>
      <w:ind w:firstLine="1021"/>
      <w:jc w:val="both"/>
    </w:pPr>
    <w:rPr>
      <w:rFonts w:ascii="Arial" w:eastAsia="Times New Roman" w:hAnsi="Arial" w:cs="Arial"/>
      <w:lang w:eastAsia="sl-SI" w:bidi="th-TH"/>
    </w:rPr>
  </w:style>
  <w:style w:type="paragraph" w:customStyle="1" w:styleId="CharChar1Char">
    <w:name w:val="Char Char1 Char"/>
    <w:basedOn w:val="Navaden"/>
    <w:rsid w:val="00B3093F"/>
    <w:pPr>
      <w:spacing w:after="0" w:line="240" w:lineRule="auto"/>
    </w:pPr>
    <w:rPr>
      <w:rFonts w:ascii="Times New Roman" w:eastAsia="Times New Roman" w:hAnsi="Times New Roman"/>
      <w:sz w:val="24"/>
      <w:szCs w:val="24"/>
      <w:lang w:val="pl-PL" w:eastAsia="pl-PL"/>
    </w:rPr>
  </w:style>
  <w:style w:type="paragraph" w:styleId="Odstavekseznama">
    <w:name w:val="List Paragraph"/>
    <w:basedOn w:val="Navaden"/>
    <w:uiPriority w:val="34"/>
    <w:qFormat/>
    <w:rsid w:val="00E83391"/>
    <w:pPr>
      <w:ind w:left="720"/>
      <w:contextualSpacing/>
    </w:pPr>
  </w:style>
  <w:style w:type="paragraph" w:customStyle="1" w:styleId="tevilnatoka1">
    <w:name w:val="tevilnatoka1"/>
    <w:basedOn w:val="Navaden"/>
    <w:rsid w:val="00C915E7"/>
    <w:pPr>
      <w:suppressAutoHyphens w:val="0"/>
      <w:spacing w:after="0" w:line="240" w:lineRule="auto"/>
      <w:ind w:left="425" w:hanging="425"/>
      <w:jc w:val="both"/>
    </w:pPr>
    <w:rPr>
      <w:rFonts w:ascii="Arial" w:eastAsia="Times New Roman" w:hAnsi="Arial" w:cs="Arial"/>
      <w:lang w:val="en-US"/>
    </w:rPr>
  </w:style>
  <w:style w:type="paragraph" w:styleId="Revizija">
    <w:name w:val="Revision"/>
    <w:hidden/>
    <w:uiPriority w:val="99"/>
    <w:semiHidden/>
    <w:rsid w:val="007A0C7B"/>
    <w:rPr>
      <w:lang w:eastAsia="en-US"/>
    </w:rPr>
  </w:style>
  <w:style w:type="character" w:styleId="Hiperpovezava">
    <w:name w:val="Hyperlink"/>
    <w:basedOn w:val="Privzetapisavaodstavka"/>
    <w:locked/>
    <w:rsid w:val="00951893"/>
    <w:rPr>
      <w:color w:val="0000FF" w:themeColor="hyperlink"/>
      <w:u w:val="single"/>
    </w:rPr>
  </w:style>
  <w:style w:type="character" w:styleId="Krepko">
    <w:name w:val="Strong"/>
    <w:basedOn w:val="Privzetapisavaodstavka"/>
    <w:uiPriority w:val="22"/>
    <w:qFormat/>
    <w:locked/>
    <w:rsid w:val="00250CE9"/>
    <w:rPr>
      <w:b/>
      <w:bCs/>
    </w:rPr>
  </w:style>
  <w:style w:type="paragraph" w:customStyle="1" w:styleId="normal2">
    <w:name w:val="normal2"/>
    <w:basedOn w:val="Navaden"/>
    <w:rsid w:val="00850CC4"/>
    <w:pPr>
      <w:suppressAutoHyphens w:val="0"/>
      <w:spacing w:before="120" w:after="0" w:line="312" w:lineRule="atLeast"/>
      <w:jc w:val="both"/>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1205">
      <w:bodyDiv w:val="1"/>
      <w:marLeft w:val="0"/>
      <w:marRight w:val="0"/>
      <w:marTop w:val="0"/>
      <w:marBottom w:val="0"/>
      <w:divBdr>
        <w:top w:val="none" w:sz="0" w:space="0" w:color="auto"/>
        <w:left w:val="none" w:sz="0" w:space="0" w:color="auto"/>
        <w:bottom w:val="none" w:sz="0" w:space="0" w:color="auto"/>
        <w:right w:val="none" w:sz="0" w:space="0" w:color="auto"/>
      </w:divBdr>
      <w:divsChild>
        <w:div w:id="1467158536">
          <w:marLeft w:val="0"/>
          <w:marRight w:val="0"/>
          <w:marTop w:val="0"/>
          <w:marBottom w:val="0"/>
          <w:divBdr>
            <w:top w:val="none" w:sz="0" w:space="0" w:color="auto"/>
            <w:left w:val="none" w:sz="0" w:space="0" w:color="auto"/>
            <w:bottom w:val="none" w:sz="0" w:space="0" w:color="auto"/>
            <w:right w:val="none" w:sz="0" w:space="0" w:color="auto"/>
          </w:divBdr>
          <w:divsChild>
            <w:div w:id="922030370">
              <w:marLeft w:val="0"/>
              <w:marRight w:val="0"/>
              <w:marTop w:val="0"/>
              <w:marBottom w:val="0"/>
              <w:divBdr>
                <w:top w:val="none" w:sz="0" w:space="0" w:color="auto"/>
                <w:left w:val="none" w:sz="0" w:space="0" w:color="auto"/>
                <w:bottom w:val="none" w:sz="0" w:space="0" w:color="auto"/>
                <w:right w:val="none" w:sz="0" w:space="0" w:color="auto"/>
              </w:divBdr>
              <w:divsChild>
                <w:div w:id="2037345586">
                  <w:marLeft w:val="0"/>
                  <w:marRight w:val="0"/>
                  <w:marTop w:val="0"/>
                  <w:marBottom w:val="0"/>
                  <w:divBdr>
                    <w:top w:val="none" w:sz="0" w:space="0" w:color="auto"/>
                    <w:left w:val="none" w:sz="0" w:space="0" w:color="auto"/>
                    <w:bottom w:val="none" w:sz="0" w:space="0" w:color="auto"/>
                    <w:right w:val="none" w:sz="0" w:space="0" w:color="auto"/>
                  </w:divBdr>
                  <w:divsChild>
                    <w:div w:id="684552647">
                      <w:marLeft w:val="1"/>
                      <w:marRight w:val="1"/>
                      <w:marTop w:val="0"/>
                      <w:marBottom w:val="0"/>
                      <w:divBdr>
                        <w:top w:val="none" w:sz="0" w:space="0" w:color="auto"/>
                        <w:left w:val="none" w:sz="0" w:space="0" w:color="auto"/>
                        <w:bottom w:val="none" w:sz="0" w:space="0" w:color="auto"/>
                        <w:right w:val="none" w:sz="0" w:space="0" w:color="auto"/>
                      </w:divBdr>
                      <w:divsChild>
                        <w:div w:id="974455746">
                          <w:marLeft w:val="0"/>
                          <w:marRight w:val="0"/>
                          <w:marTop w:val="0"/>
                          <w:marBottom w:val="0"/>
                          <w:divBdr>
                            <w:top w:val="none" w:sz="0" w:space="0" w:color="auto"/>
                            <w:left w:val="none" w:sz="0" w:space="0" w:color="auto"/>
                            <w:bottom w:val="none" w:sz="0" w:space="0" w:color="auto"/>
                            <w:right w:val="none" w:sz="0" w:space="0" w:color="auto"/>
                          </w:divBdr>
                          <w:divsChild>
                            <w:div w:id="591738682">
                              <w:marLeft w:val="0"/>
                              <w:marRight w:val="0"/>
                              <w:marTop w:val="0"/>
                              <w:marBottom w:val="360"/>
                              <w:divBdr>
                                <w:top w:val="none" w:sz="0" w:space="0" w:color="auto"/>
                                <w:left w:val="none" w:sz="0" w:space="0" w:color="auto"/>
                                <w:bottom w:val="none" w:sz="0" w:space="0" w:color="auto"/>
                                <w:right w:val="none" w:sz="0" w:space="0" w:color="auto"/>
                              </w:divBdr>
                              <w:divsChild>
                                <w:div w:id="367606722">
                                  <w:marLeft w:val="0"/>
                                  <w:marRight w:val="0"/>
                                  <w:marTop w:val="0"/>
                                  <w:marBottom w:val="0"/>
                                  <w:divBdr>
                                    <w:top w:val="none" w:sz="0" w:space="0" w:color="auto"/>
                                    <w:left w:val="none" w:sz="0" w:space="0" w:color="auto"/>
                                    <w:bottom w:val="none" w:sz="0" w:space="0" w:color="auto"/>
                                    <w:right w:val="none" w:sz="0" w:space="0" w:color="auto"/>
                                  </w:divBdr>
                                  <w:divsChild>
                                    <w:div w:id="579024186">
                                      <w:marLeft w:val="0"/>
                                      <w:marRight w:val="0"/>
                                      <w:marTop w:val="0"/>
                                      <w:marBottom w:val="0"/>
                                      <w:divBdr>
                                        <w:top w:val="none" w:sz="0" w:space="0" w:color="auto"/>
                                        <w:left w:val="none" w:sz="0" w:space="0" w:color="auto"/>
                                        <w:bottom w:val="none" w:sz="0" w:space="0" w:color="auto"/>
                                        <w:right w:val="none" w:sz="0" w:space="0" w:color="auto"/>
                                      </w:divBdr>
                                      <w:divsChild>
                                        <w:div w:id="1515343431">
                                          <w:marLeft w:val="0"/>
                                          <w:marRight w:val="0"/>
                                          <w:marTop w:val="0"/>
                                          <w:marBottom w:val="0"/>
                                          <w:divBdr>
                                            <w:top w:val="none" w:sz="0" w:space="0" w:color="auto"/>
                                            <w:left w:val="none" w:sz="0" w:space="0" w:color="auto"/>
                                            <w:bottom w:val="none" w:sz="0" w:space="0" w:color="auto"/>
                                            <w:right w:val="none" w:sz="0" w:space="0" w:color="auto"/>
                                          </w:divBdr>
                                          <w:divsChild>
                                            <w:div w:id="11552216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 w:id="369262150">
      <w:bodyDiv w:val="1"/>
      <w:marLeft w:val="0"/>
      <w:marRight w:val="0"/>
      <w:marTop w:val="0"/>
      <w:marBottom w:val="0"/>
      <w:divBdr>
        <w:top w:val="none" w:sz="0" w:space="0" w:color="auto"/>
        <w:left w:val="none" w:sz="0" w:space="0" w:color="auto"/>
        <w:bottom w:val="none" w:sz="0" w:space="0" w:color="auto"/>
        <w:right w:val="none" w:sz="0" w:space="0" w:color="auto"/>
      </w:divBdr>
      <w:divsChild>
        <w:div w:id="760417335">
          <w:marLeft w:val="0"/>
          <w:marRight w:val="0"/>
          <w:marTop w:val="0"/>
          <w:marBottom w:val="0"/>
          <w:divBdr>
            <w:top w:val="none" w:sz="0" w:space="0" w:color="auto"/>
            <w:left w:val="none" w:sz="0" w:space="0" w:color="auto"/>
            <w:bottom w:val="none" w:sz="0" w:space="0" w:color="auto"/>
            <w:right w:val="none" w:sz="0" w:space="0" w:color="auto"/>
          </w:divBdr>
          <w:divsChild>
            <w:div w:id="1060206375">
              <w:marLeft w:val="0"/>
              <w:marRight w:val="0"/>
              <w:marTop w:val="100"/>
              <w:marBottom w:val="100"/>
              <w:divBdr>
                <w:top w:val="none" w:sz="0" w:space="0" w:color="auto"/>
                <w:left w:val="none" w:sz="0" w:space="0" w:color="auto"/>
                <w:bottom w:val="none" w:sz="0" w:space="0" w:color="auto"/>
                <w:right w:val="none" w:sz="0" w:space="0" w:color="auto"/>
              </w:divBdr>
              <w:divsChild>
                <w:div w:id="349990184">
                  <w:marLeft w:val="0"/>
                  <w:marRight w:val="0"/>
                  <w:marTop w:val="0"/>
                  <w:marBottom w:val="0"/>
                  <w:divBdr>
                    <w:top w:val="none" w:sz="0" w:space="0" w:color="auto"/>
                    <w:left w:val="none" w:sz="0" w:space="0" w:color="auto"/>
                    <w:bottom w:val="none" w:sz="0" w:space="0" w:color="auto"/>
                    <w:right w:val="none" w:sz="0" w:space="0" w:color="auto"/>
                  </w:divBdr>
                  <w:divsChild>
                    <w:div w:id="1641108947">
                      <w:marLeft w:val="0"/>
                      <w:marRight w:val="0"/>
                      <w:marTop w:val="0"/>
                      <w:marBottom w:val="0"/>
                      <w:divBdr>
                        <w:top w:val="none" w:sz="0" w:space="0" w:color="auto"/>
                        <w:left w:val="none" w:sz="0" w:space="0" w:color="auto"/>
                        <w:bottom w:val="none" w:sz="0" w:space="0" w:color="auto"/>
                        <w:right w:val="none" w:sz="0" w:space="0" w:color="auto"/>
                      </w:divBdr>
                      <w:divsChild>
                        <w:div w:id="831681573">
                          <w:marLeft w:val="0"/>
                          <w:marRight w:val="0"/>
                          <w:marTop w:val="0"/>
                          <w:marBottom w:val="0"/>
                          <w:divBdr>
                            <w:top w:val="none" w:sz="0" w:space="0" w:color="auto"/>
                            <w:left w:val="none" w:sz="0" w:space="0" w:color="auto"/>
                            <w:bottom w:val="none" w:sz="0" w:space="0" w:color="auto"/>
                            <w:right w:val="none" w:sz="0" w:space="0" w:color="auto"/>
                          </w:divBdr>
                          <w:divsChild>
                            <w:div w:id="31422500">
                              <w:marLeft w:val="0"/>
                              <w:marRight w:val="0"/>
                              <w:marTop w:val="0"/>
                              <w:marBottom w:val="0"/>
                              <w:divBdr>
                                <w:top w:val="none" w:sz="0" w:space="0" w:color="auto"/>
                                <w:left w:val="none" w:sz="0" w:space="0" w:color="auto"/>
                                <w:bottom w:val="none" w:sz="0" w:space="0" w:color="auto"/>
                                <w:right w:val="none" w:sz="0" w:space="0" w:color="auto"/>
                              </w:divBdr>
                              <w:divsChild>
                                <w:div w:id="470638986">
                                  <w:marLeft w:val="0"/>
                                  <w:marRight w:val="0"/>
                                  <w:marTop w:val="0"/>
                                  <w:marBottom w:val="0"/>
                                  <w:divBdr>
                                    <w:top w:val="none" w:sz="0" w:space="0" w:color="auto"/>
                                    <w:left w:val="none" w:sz="0" w:space="0" w:color="auto"/>
                                    <w:bottom w:val="none" w:sz="0" w:space="0" w:color="auto"/>
                                    <w:right w:val="none" w:sz="0" w:space="0" w:color="auto"/>
                                  </w:divBdr>
                                  <w:divsChild>
                                    <w:div w:id="448668655">
                                      <w:marLeft w:val="0"/>
                                      <w:marRight w:val="0"/>
                                      <w:marTop w:val="0"/>
                                      <w:marBottom w:val="0"/>
                                      <w:divBdr>
                                        <w:top w:val="none" w:sz="0" w:space="0" w:color="auto"/>
                                        <w:left w:val="none" w:sz="0" w:space="0" w:color="auto"/>
                                        <w:bottom w:val="none" w:sz="0" w:space="0" w:color="auto"/>
                                        <w:right w:val="none" w:sz="0" w:space="0" w:color="auto"/>
                                      </w:divBdr>
                                      <w:divsChild>
                                        <w:div w:id="13223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425134">
      <w:bodyDiv w:val="1"/>
      <w:marLeft w:val="0"/>
      <w:marRight w:val="0"/>
      <w:marTop w:val="0"/>
      <w:marBottom w:val="0"/>
      <w:divBdr>
        <w:top w:val="none" w:sz="0" w:space="0" w:color="auto"/>
        <w:left w:val="none" w:sz="0" w:space="0" w:color="auto"/>
        <w:bottom w:val="none" w:sz="0" w:space="0" w:color="auto"/>
        <w:right w:val="none" w:sz="0" w:space="0" w:color="auto"/>
      </w:divBdr>
      <w:divsChild>
        <w:div w:id="876969557">
          <w:marLeft w:val="0"/>
          <w:marRight w:val="0"/>
          <w:marTop w:val="0"/>
          <w:marBottom w:val="0"/>
          <w:divBdr>
            <w:top w:val="none" w:sz="0" w:space="0" w:color="auto"/>
            <w:left w:val="none" w:sz="0" w:space="0" w:color="auto"/>
            <w:bottom w:val="none" w:sz="0" w:space="0" w:color="auto"/>
            <w:right w:val="none" w:sz="0" w:space="0" w:color="auto"/>
          </w:divBdr>
          <w:divsChild>
            <w:div w:id="1621300363">
              <w:marLeft w:val="0"/>
              <w:marRight w:val="0"/>
              <w:marTop w:val="100"/>
              <w:marBottom w:val="100"/>
              <w:divBdr>
                <w:top w:val="none" w:sz="0" w:space="0" w:color="auto"/>
                <w:left w:val="none" w:sz="0" w:space="0" w:color="auto"/>
                <w:bottom w:val="none" w:sz="0" w:space="0" w:color="auto"/>
                <w:right w:val="none" w:sz="0" w:space="0" w:color="auto"/>
              </w:divBdr>
              <w:divsChild>
                <w:div w:id="1028339928">
                  <w:marLeft w:val="0"/>
                  <w:marRight w:val="0"/>
                  <w:marTop w:val="0"/>
                  <w:marBottom w:val="0"/>
                  <w:divBdr>
                    <w:top w:val="none" w:sz="0" w:space="0" w:color="auto"/>
                    <w:left w:val="none" w:sz="0" w:space="0" w:color="auto"/>
                    <w:bottom w:val="none" w:sz="0" w:space="0" w:color="auto"/>
                    <w:right w:val="none" w:sz="0" w:space="0" w:color="auto"/>
                  </w:divBdr>
                  <w:divsChild>
                    <w:div w:id="1286085105">
                      <w:marLeft w:val="0"/>
                      <w:marRight w:val="0"/>
                      <w:marTop w:val="0"/>
                      <w:marBottom w:val="0"/>
                      <w:divBdr>
                        <w:top w:val="none" w:sz="0" w:space="0" w:color="auto"/>
                        <w:left w:val="none" w:sz="0" w:space="0" w:color="auto"/>
                        <w:bottom w:val="none" w:sz="0" w:space="0" w:color="auto"/>
                        <w:right w:val="none" w:sz="0" w:space="0" w:color="auto"/>
                      </w:divBdr>
                      <w:divsChild>
                        <w:div w:id="1200431669">
                          <w:marLeft w:val="0"/>
                          <w:marRight w:val="0"/>
                          <w:marTop w:val="0"/>
                          <w:marBottom w:val="0"/>
                          <w:divBdr>
                            <w:top w:val="none" w:sz="0" w:space="0" w:color="auto"/>
                            <w:left w:val="none" w:sz="0" w:space="0" w:color="auto"/>
                            <w:bottom w:val="none" w:sz="0" w:space="0" w:color="auto"/>
                            <w:right w:val="none" w:sz="0" w:space="0" w:color="auto"/>
                          </w:divBdr>
                          <w:divsChild>
                            <w:div w:id="1723091374">
                              <w:marLeft w:val="0"/>
                              <w:marRight w:val="0"/>
                              <w:marTop w:val="0"/>
                              <w:marBottom w:val="0"/>
                              <w:divBdr>
                                <w:top w:val="none" w:sz="0" w:space="0" w:color="auto"/>
                                <w:left w:val="none" w:sz="0" w:space="0" w:color="auto"/>
                                <w:bottom w:val="none" w:sz="0" w:space="0" w:color="auto"/>
                                <w:right w:val="none" w:sz="0" w:space="0" w:color="auto"/>
                              </w:divBdr>
                              <w:divsChild>
                                <w:div w:id="361708391">
                                  <w:marLeft w:val="0"/>
                                  <w:marRight w:val="0"/>
                                  <w:marTop w:val="0"/>
                                  <w:marBottom w:val="0"/>
                                  <w:divBdr>
                                    <w:top w:val="none" w:sz="0" w:space="0" w:color="auto"/>
                                    <w:left w:val="none" w:sz="0" w:space="0" w:color="auto"/>
                                    <w:bottom w:val="none" w:sz="0" w:space="0" w:color="auto"/>
                                    <w:right w:val="none" w:sz="0" w:space="0" w:color="auto"/>
                                  </w:divBdr>
                                  <w:divsChild>
                                    <w:div w:id="1936471221">
                                      <w:marLeft w:val="0"/>
                                      <w:marRight w:val="0"/>
                                      <w:marTop w:val="0"/>
                                      <w:marBottom w:val="0"/>
                                      <w:divBdr>
                                        <w:top w:val="none" w:sz="0" w:space="0" w:color="auto"/>
                                        <w:left w:val="none" w:sz="0" w:space="0" w:color="auto"/>
                                        <w:bottom w:val="none" w:sz="0" w:space="0" w:color="auto"/>
                                        <w:right w:val="none" w:sz="0" w:space="0" w:color="auto"/>
                                      </w:divBdr>
                                      <w:divsChild>
                                        <w:div w:id="439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377100">
      <w:bodyDiv w:val="1"/>
      <w:marLeft w:val="0"/>
      <w:marRight w:val="0"/>
      <w:marTop w:val="0"/>
      <w:marBottom w:val="0"/>
      <w:divBdr>
        <w:top w:val="none" w:sz="0" w:space="0" w:color="auto"/>
        <w:left w:val="none" w:sz="0" w:space="0" w:color="auto"/>
        <w:bottom w:val="none" w:sz="0" w:space="0" w:color="auto"/>
        <w:right w:val="none" w:sz="0" w:space="0" w:color="auto"/>
      </w:divBdr>
      <w:divsChild>
        <w:div w:id="110631129">
          <w:marLeft w:val="0"/>
          <w:marRight w:val="0"/>
          <w:marTop w:val="0"/>
          <w:marBottom w:val="0"/>
          <w:divBdr>
            <w:top w:val="none" w:sz="0" w:space="0" w:color="auto"/>
            <w:left w:val="none" w:sz="0" w:space="0" w:color="auto"/>
            <w:bottom w:val="none" w:sz="0" w:space="0" w:color="auto"/>
            <w:right w:val="none" w:sz="0" w:space="0" w:color="auto"/>
          </w:divBdr>
          <w:divsChild>
            <w:div w:id="1140995319">
              <w:marLeft w:val="0"/>
              <w:marRight w:val="0"/>
              <w:marTop w:val="100"/>
              <w:marBottom w:val="100"/>
              <w:divBdr>
                <w:top w:val="none" w:sz="0" w:space="0" w:color="auto"/>
                <w:left w:val="none" w:sz="0" w:space="0" w:color="auto"/>
                <w:bottom w:val="none" w:sz="0" w:space="0" w:color="auto"/>
                <w:right w:val="none" w:sz="0" w:space="0" w:color="auto"/>
              </w:divBdr>
              <w:divsChild>
                <w:div w:id="752628981">
                  <w:marLeft w:val="0"/>
                  <w:marRight w:val="0"/>
                  <w:marTop w:val="0"/>
                  <w:marBottom w:val="0"/>
                  <w:divBdr>
                    <w:top w:val="none" w:sz="0" w:space="0" w:color="auto"/>
                    <w:left w:val="none" w:sz="0" w:space="0" w:color="auto"/>
                    <w:bottom w:val="none" w:sz="0" w:space="0" w:color="auto"/>
                    <w:right w:val="none" w:sz="0" w:space="0" w:color="auto"/>
                  </w:divBdr>
                  <w:divsChild>
                    <w:div w:id="237249616">
                      <w:marLeft w:val="0"/>
                      <w:marRight w:val="0"/>
                      <w:marTop w:val="0"/>
                      <w:marBottom w:val="0"/>
                      <w:divBdr>
                        <w:top w:val="none" w:sz="0" w:space="0" w:color="auto"/>
                        <w:left w:val="none" w:sz="0" w:space="0" w:color="auto"/>
                        <w:bottom w:val="none" w:sz="0" w:space="0" w:color="auto"/>
                        <w:right w:val="none" w:sz="0" w:space="0" w:color="auto"/>
                      </w:divBdr>
                      <w:divsChild>
                        <w:div w:id="248731534">
                          <w:marLeft w:val="0"/>
                          <w:marRight w:val="0"/>
                          <w:marTop w:val="0"/>
                          <w:marBottom w:val="0"/>
                          <w:divBdr>
                            <w:top w:val="none" w:sz="0" w:space="0" w:color="auto"/>
                            <w:left w:val="none" w:sz="0" w:space="0" w:color="auto"/>
                            <w:bottom w:val="none" w:sz="0" w:space="0" w:color="auto"/>
                            <w:right w:val="none" w:sz="0" w:space="0" w:color="auto"/>
                          </w:divBdr>
                          <w:divsChild>
                            <w:div w:id="1094860368">
                              <w:marLeft w:val="0"/>
                              <w:marRight w:val="0"/>
                              <w:marTop w:val="0"/>
                              <w:marBottom w:val="0"/>
                              <w:divBdr>
                                <w:top w:val="none" w:sz="0" w:space="0" w:color="auto"/>
                                <w:left w:val="none" w:sz="0" w:space="0" w:color="auto"/>
                                <w:bottom w:val="none" w:sz="0" w:space="0" w:color="auto"/>
                                <w:right w:val="none" w:sz="0" w:space="0" w:color="auto"/>
                              </w:divBdr>
                              <w:divsChild>
                                <w:div w:id="2112553595">
                                  <w:marLeft w:val="0"/>
                                  <w:marRight w:val="0"/>
                                  <w:marTop w:val="0"/>
                                  <w:marBottom w:val="0"/>
                                  <w:divBdr>
                                    <w:top w:val="none" w:sz="0" w:space="0" w:color="auto"/>
                                    <w:left w:val="none" w:sz="0" w:space="0" w:color="auto"/>
                                    <w:bottom w:val="none" w:sz="0" w:space="0" w:color="auto"/>
                                    <w:right w:val="none" w:sz="0" w:space="0" w:color="auto"/>
                                  </w:divBdr>
                                  <w:divsChild>
                                    <w:div w:id="1166020275">
                                      <w:marLeft w:val="0"/>
                                      <w:marRight w:val="0"/>
                                      <w:marTop w:val="0"/>
                                      <w:marBottom w:val="0"/>
                                      <w:divBdr>
                                        <w:top w:val="none" w:sz="0" w:space="0" w:color="auto"/>
                                        <w:left w:val="none" w:sz="0" w:space="0" w:color="auto"/>
                                        <w:bottom w:val="none" w:sz="0" w:space="0" w:color="auto"/>
                                        <w:right w:val="none" w:sz="0" w:space="0" w:color="auto"/>
                                      </w:divBdr>
                                      <w:divsChild>
                                        <w:div w:id="7586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386468">
      <w:bodyDiv w:val="1"/>
      <w:marLeft w:val="0"/>
      <w:marRight w:val="0"/>
      <w:marTop w:val="0"/>
      <w:marBottom w:val="0"/>
      <w:divBdr>
        <w:top w:val="none" w:sz="0" w:space="0" w:color="auto"/>
        <w:left w:val="none" w:sz="0" w:space="0" w:color="auto"/>
        <w:bottom w:val="none" w:sz="0" w:space="0" w:color="auto"/>
        <w:right w:val="none" w:sz="0" w:space="0" w:color="auto"/>
      </w:divBdr>
      <w:divsChild>
        <w:div w:id="1456371202">
          <w:marLeft w:val="0"/>
          <w:marRight w:val="0"/>
          <w:marTop w:val="0"/>
          <w:marBottom w:val="0"/>
          <w:divBdr>
            <w:top w:val="none" w:sz="0" w:space="0" w:color="auto"/>
            <w:left w:val="none" w:sz="0" w:space="0" w:color="auto"/>
            <w:bottom w:val="none" w:sz="0" w:space="0" w:color="auto"/>
            <w:right w:val="none" w:sz="0" w:space="0" w:color="auto"/>
          </w:divBdr>
          <w:divsChild>
            <w:div w:id="809782897">
              <w:marLeft w:val="0"/>
              <w:marRight w:val="0"/>
              <w:marTop w:val="0"/>
              <w:marBottom w:val="0"/>
              <w:divBdr>
                <w:top w:val="none" w:sz="0" w:space="0" w:color="auto"/>
                <w:left w:val="none" w:sz="0" w:space="0" w:color="auto"/>
                <w:bottom w:val="none" w:sz="0" w:space="0" w:color="auto"/>
                <w:right w:val="none" w:sz="0" w:space="0" w:color="auto"/>
              </w:divBdr>
              <w:divsChild>
                <w:div w:id="874776588">
                  <w:marLeft w:val="0"/>
                  <w:marRight w:val="0"/>
                  <w:marTop w:val="0"/>
                  <w:marBottom w:val="0"/>
                  <w:divBdr>
                    <w:top w:val="none" w:sz="0" w:space="0" w:color="auto"/>
                    <w:left w:val="none" w:sz="0" w:space="0" w:color="auto"/>
                    <w:bottom w:val="none" w:sz="0" w:space="0" w:color="auto"/>
                    <w:right w:val="none" w:sz="0" w:space="0" w:color="auto"/>
                  </w:divBdr>
                  <w:divsChild>
                    <w:div w:id="866219051">
                      <w:marLeft w:val="1"/>
                      <w:marRight w:val="1"/>
                      <w:marTop w:val="0"/>
                      <w:marBottom w:val="0"/>
                      <w:divBdr>
                        <w:top w:val="none" w:sz="0" w:space="0" w:color="auto"/>
                        <w:left w:val="none" w:sz="0" w:space="0" w:color="auto"/>
                        <w:bottom w:val="none" w:sz="0" w:space="0" w:color="auto"/>
                        <w:right w:val="none" w:sz="0" w:space="0" w:color="auto"/>
                      </w:divBdr>
                      <w:divsChild>
                        <w:div w:id="1356812088">
                          <w:marLeft w:val="0"/>
                          <w:marRight w:val="0"/>
                          <w:marTop w:val="0"/>
                          <w:marBottom w:val="0"/>
                          <w:divBdr>
                            <w:top w:val="none" w:sz="0" w:space="0" w:color="auto"/>
                            <w:left w:val="none" w:sz="0" w:space="0" w:color="auto"/>
                            <w:bottom w:val="none" w:sz="0" w:space="0" w:color="auto"/>
                            <w:right w:val="none" w:sz="0" w:space="0" w:color="auto"/>
                          </w:divBdr>
                          <w:divsChild>
                            <w:div w:id="734745151">
                              <w:marLeft w:val="0"/>
                              <w:marRight w:val="0"/>
                              <w:marTop w:val="0"/>
                              <w:marBottom w:val="360"/>
                              <w:divBdr>
                                <w:top w:val="none" w:sz="0" w:space="0" w:color="auto"/>
                                <w:left w:val="none" w:sz="0" w:space="0" w:color="auto"/>
                                <w:bottom w:val="none" w:sz="0" w:space="0" w:color="auto"/>
                                <w:right w:val="none" w:sz="0" w:space="0" w:color="auto"/>
                              </w:divBdr>
                              <w:divsChild>
                                <w:div w:id="1591350198">
                                  <w:marLeft w:val="0"/>
                                  <w:marRight w:val="0"/>
                                  <w:marTop w:val="0"/>
                                  <w:marBottom w:val="0"/>
                                  <w:divBdr>
                                    <w:top w:val="none" w:sz="0" w:space="0" w:color="auto"/>
                                    <w:left w:val="none" w:sz="0" w:space="0" w:color="auto"/>
                                    <w:bottom w:val="none" w:sz="0" w:space="0" w:color="auto"/>
                                    <w:right w:val="none" w:sz="0" w:space="0" w:color="auto"/>
                                  </w:divBdr>
                                  <w:divsChild>
                                    <w:div w:id="18874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68351">
      <w:bodyDiv w:val="1"/>
      <w:marLeft w:val="0"/>
      <w:marRight w:val="0"/>
      <w:marTop w:val="0"/>
      <w:marBottom w:val="0"/>
      <w:divBdr>
        <w:top w:val="none" w:sz="0" w:space="0" w:color="auto"/>
        <w:left w:val="none" w:sz="0" w:space="0" w:color="auto"/>
        <w:bottom w:val="none" w:sz="0" w:space="0" w:color="auto"/>
        <w:right w:val="none" w:sz="0" w:space="0" w:color="auto"/>
      </w:divBdr>
      <w:divsChild>
        <w:div w:id="980117383">
          <w:marLeft w:val="0"/>
          <w:marRight w:val="0"/>
          <w:marTop w:val="0"/>
          <w:marBottom w:val="0"/>
          <w:divBdr>
            <w:top w:val="none" w:sz="0" w:space="0" w:color="auto"/>
            <w:left w:val="none" w:sz="0" w:space="0" w:color="auto"/>
            <w:bottom w:val="none" w:sz="0" w:space="0" w:color="auto"/>
            <w:right w:val="none" w:sz="0" w:space="0" w:color="auto"/>
          </w:divBdr>
          <w:divsChild>
            <w:div w:id="1181970381">
              <w:marLeft w:val="0"/>
              <w:marRight w:val="0"/>
              <w:marTop w:val="0"/>
              <w:marBottom w:val="0"/>
              <w:divBdr>
                <w:top w:val="none" w:sz="0" w:space="0" w:color="auto"/>
                <w:left w:val="none" w:sz="0" w:space="0" w:color="auto"/>
                <w:bottom w:val="none" w:sz="0" w:space="0" w:color="auto"/>
                <w:right w:val="none" w:sz="0" w:space="0" w:color="auto"/>
              </w:divBdr>
              <w:divsChild>
                <w:div w:id="124853498">
                  <w:marLeft w:val="0"/>
                  <w:marRight w:val="0"/>
                  <w:marTop w:val="0"/>
                  <w:marBottom w:val="0"/>
                  <w:divBdr>
                    <w:top w:val="none" w:sz="0" w:space="0" w:color="auto"/>
                    <w:left w:val="none" w:sz="0" w:space="0" w:color="auto"/>
                    <w:bottom w:val="none" w:sz="0" w:space="0" w:color="auto"/>
                    <w:right w:val="none" w:sz="0" w:space="0" w:color="auto"/>
                  </w:divBdr>
                  <w:divsChild>
                    <w:div w:id="1487697004">
                      <w:marLeft w:val="1"/>
                      <w:marRight w:val="1"/>
                      <w:marTop w:val="0"/>
                      <w:marBottom w:val="0"/>
                      <w:divBdr>
                        <w:top w:val="none" w:sz="0" w:space="0" w:color="auto"/>
                        <w:left w:val="none" w:sz="0" w:space="0" w:color="auto"/>
                        <w:bottom w:val="none" w:sz="0" w:space="0" w:color="auto"/>
                        <w:right w:val="none" w:sz="0" w:space="0" w:color="auto"/>
                      </w:divBdr>
                      <w:divsChild>
                        <w:div w:id="571426446">
                          <w:marLeft w:val="0"/>
                          <w:marRight w:val="0"/>
                          <w:marTop w:val="0"/>
                          <w:marBottom w:val="0"/>
                          <w:divBdr>
                            <w:top w:val="none" w:sz="0" w:space="0" w:color="auto"/>
                            <w:left w:val="none" w:sz="0" w:space="0" w:color="auto"/>
                            <w:bottom w:val="none" w:sz="0" w:space="0" w:color="auto"/>
                            <w:right w:val="none" w:sz="0" w:space="0" w:color="auto"/>
                          </w:divBdr>
                          <w:divsChild>
                            <w:div w:id="1104418194">
                              <w:marLeft w:val="0"/>
                              <w:marRight w:val="0"/>
                              <w:marTop w:val="0"/>
                              <w:marBottom w:val="360"/>
                              <w:divBdr>
                                <w:top w:val="none" w:sz="0" w:space="0" w:color="auto"/>
                                <w:left w:val="none" w:sz="0" w:space="0" w:color="auto"/>
                                <w:bottom w:val="none" w:sz="0" w:space="0" w:color="auto"/>
                                <w:right w:val="none" w:sz="0" w:space="0" w:color="auto"/>
                              </w:divBdr>
                              <w:divsChild>
                                <w:div w:id="488404048">
                                  <w:marLeft w:val="0"/>
                                  <w:marRight w:val="0"/>
                                  <w:marTop w:val="0"/>
                                  <w:marBottom w:val="0"/>
                                  <w:divBdr>
                                    <w:top w:val="none" w:sz="0" w:space="0" w:color="auto"/>
                                    <w:left w:val="none" w:sz="0" w:space="0" w:color="auto"/>
                                    <w:bottom w:val="none" w:sz="0" w:space="0" w:color="auto"/>
                                    <w:right w:val="none" w:sz="0" w:space="0" w:color="auto"/>
                                  </w:divBdr>
                                  <w:divsChild>
                                    <w:div w:id="1993017482">
                                      <w:marLeft w:val="0"/>
                                      <w:marRight w:val="0"/>
                                      <w:marTop w:val="0"/>
                                      <w:marBottom w:val="0"/>
                                      <w:divBdr>
                                        <w:top w:val="none" w:sz="0" w:space="0" w:color="auto"/>
                                        <w:left w:val="none" w:sz="0" w:space="0" w:color="auto"/>
                                        <w:bottom w:val="none" w:sz="0" w:space="0" w:color="auto"/>
                                        <w:right w:val="none" w:sz="0" w:space="0" w:color="auto"/>
                                      </w:divBdr>
                                      <w:divsChild>
                                        <w:div w:id="11288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993434">
      <w:bodyDiv w:val="1"/>
      <w:marLeft w:val="0"/>
      <w:marRight w:val="0"/>
      <w:marTop w:val="0"/>
      <w:marBottom w:val="0"/>
      <w:divBdr>
        <w:top w:val="none" w:sz="0" w:space="0" w:color="auto"/>
        <w:left w:val="none" w:sz="0" w:space="0" w:color="auto"/>
        <w:bottom w:val="none" w:sz="0" w:space="0" w:color="auto"/>
        <w:right w:val="none" w:sz="0" w:space="0" w:color="auto"/>
      </w:divBdr>
      <w:divsChild>
        <w:div w:id="1219167495">
          <w:marLeft w:val="0"/>
          <w:marRight w:val="0"/>
          <w:marTop w:val="0"/>
          <w:marBottom w:val="0"/>
          <w:divBdr>
            <w:top w:val="none" w:sz="0" w:space="0" w:color="auto"/>
            <w:left w:val="none" w:sz="0" w:space="0" w:color="auto"/>
            <w:bottom w:val="none" w:sz="0" w:space="0" w:color="auto"/>
            <w:right w:val="none" w:sz="0" w:space="0" w:color="auto"/>
          </w:divBdr>
          <w:divsChild>
            <w:div w:id="1965194127">
              <w:marLeft w:val="0"/>
              <w:marRight w:val="0"/>
              <w:marTop w:val="0"/>
              <w:marBottom w:val="0"/>
              <w:divBdr>
                <w:top w:val="none" w:sz="0" w:space="0" w:color="auto"/>
                <w:left w:val="none" w:sz="0" w:space="0" w:color="auto"/>
                <w:bottom w:val="none" w:sz="0" w:space="0" w:color="auto"/>
                <w:right w:val="none" w:sz="0" w:space="0" w:color="auto"/>
              </w:divBdr>
              <w:divsChild>
                <w:div w:id="696078958">
                  <w:marLeft w:val="0"/>
                  <w:marRight w:val="0"/>
                  <w:marTop w:val="0"/>
                  <w:marBottom w:val="0"/>
                  <w:divBdr>
                    <w:top w:val="none" w:sz="0" w:space="0" w:color="auto"/>
                    <w:left w:val="none" w:sz="0" w:space="0" w:color="auto"/>
                    <w:bottom w:val="none" w:sz="0" w:space="0" w:color="auto"/>
                    <w:right w:val="none" w:sz="0" w:space="0" w:color="auto"/>
                  </w:divBdr>
                  <w:divsChild>
                    <w:div w:id="310330988">
                      <w:marLeft w:val="1"/>
                      <w:marRight w:val="1"/>
                      <w:marTop w:val="0"/>
                      <w:marBottom w:val="0"/>
                      <w:divBdr>
                        <w:top w:val="none" w:sz="0" w:space="0" w:color="auto"/>
                        <w:left w:val="none" w:sz="0" w:space="0" w:color="auto"/>
                        <w:bottom w:val="none" w:sz="0" w:space="0" w:color="auto"/>
                        <w:right w:val="none" w:sz="0" w:space="0" w:color="auto"/>
                      </w:divBdr>
                      <w:divsChild>
                        <w:div w:id="354890519">
                          <w:marLeft w:val="0"/>
                          <w:marRight w:val="0"/>
                          <w:marTop w:val="0"/>
                          <w:marBottom w:val="0"/>
                          <w:divBdr>
                            <w:top w:val="none" w:sz="0" w:space="0" w:color="auto"/>
                            <w:left w:val="none" w:sz="0" w:space="0" w:color="auto"/>
                            <w:bottom w:val="none" w:sz="0" w:space="0" w:color="auto"/>
                            <w:right w:val="none" w:sz="0" w:space="0" w:color="auto"/>
                          </w:divBdr>
                          <w:divsChild>
                            <w:div w:id="1918400704">
                              <w:marLeft w:val="0"/>
                              <w:marRight w:val="0"/>
                              <w:marTop w:val="0"/>
                              <w:marBottom w:val="360"/>
                              <w:divBdr>
                                <w:top w:val="none" w:sz="0" w:space="0" w:color="auto"/>
                                <w:left w:val="none" w:sz="0" w:space="0" w:color="auto"/>
                                <w:bottom w:val="none" w:sz="0" w:space="0" w:color="auto"/>
                                <w:right w:val="none" w:sz="0" w:space="0" w:color="auto"/>
                              </w:divBdr>
                              <w:divsChild>
                                <w:div w:id="81803357">
                                  <w:marLeft w:val="0"/>
                                  <w:marRight w:val="0"/>
                                  <w:marTop w:val="0"/>
                                  <w:marBottom w:val="0"/>
                                  <w:divBdr>
                                    <w:top w:val="none" w:sz="0" w:space="0" w:color="auto"/>
                                    <w:left w:val="none" w:sz="0" w:space="0" w:color="auto"/>
                                    <w:bottom w:val="none" w:sz="0" w:space="0" w:color="auto"/>
                                    <w:right w:val="none" w:sz="0" w:space="0" w:color="auto"/>
                                  </w:divBdr>
                                  <w:divsChild>
                                    <w:div w:id="15839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06-01-370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radni-list.si/1/objava.jsp?sop=2004-01-1694" TargetMode="External"/><Relationship Id="rId17" Type="http://schemas.openxmlformats.org/officeDocument/2006/relationships/hyperlink" Target="http://www.uradni-list.si/1/objava.jsp?sop=2010-01-0819" TargetMode="External"/><Relationship Id="rId2" Type="http://schemas.openxmlformats.org/officeDocument/2006/relationships/numbering" Target="numbering.xml"/><Relationship Id="rId16" Type="http://schemas.openxmlformats.org/officeDocument/2006/relationships/hyperlink" Target="http://www.uradni-list.si/1/objava.jsp?sop=2008-01-349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02-01-0521" TargetMode="External"/><Relationship Id="rId5" Type="http://schemas.openxmlformats.org/officeDocument/2006/relationships/settings" Target="settings.xml"/><Relationship Id="rId15" Type="http://schemas.openxmlformats.org/officeDocument/2006/relationships/hyperlink" Target="http://www.uradni-list.si/1/objava.jsp?sop=2006-01-2797" TargetMode="External"/><Relationship Id="rId10" Type="http://schemas.openxmlformats.org/officeDocument/2006/relationships/hyperlink" Target="http://www.uradni-list.si/1/objava.jsp?sop=2000-01-436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openxmlformats.org/officeDocument/2006/relationships/hyperlink" Target="http://www.uradni-list.si/1/objava.jsp?sop=2006-01-13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2405C-438E-4945-BAE2-DCD44198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12473</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Ime predpisa:</vt:lpstr>
    </vt:vector>
  </TitlesOfParts>
  <Company>MZIP</Company>
  <LinksUpToDate>false</LinksUpToDate>
  <CharactersWithSpaces>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predpisa:</dc:title>
  <dc:creator>Lucija Jukic-Sorsak</dc:creator>
  <cp:lastModifiedBy>barbara</cp:lastModifiedBy>
  <cp:revision>2</cp:revision>
  <cp:lastPrinted>2015-02-10T08:05:00Z</cp:lastPrinted>
  <dcterms:created xsi:type="dcterms:W3CDTF">2015-11-19T09:34:00Z</dcterms:created>
  <dcterms:modified xsi:type="dcterms:W3CDTF">2015-11-19T09:34:00Z</dcterms:modified>
  <dc:language>sl-SI</dc:language>
</cp:coreProperties>
</file>