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5E6" w:rsidRPr="00F015E6" w:rsidRDefault="00F015E6" w:rsidP="00964C7B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bookmarkStart w:id="0" w:name="_GoBack"/>
      <w:bookmarkEnd w:id="0"/>
      <w:r w:rsidRPr="00F015E6">
        <w:rPr>
          <w:rFonts w:ascii="Arial" w:eastAsia="Times New Roman" w:hAnsi="Arial" w:cs="Arial"/>
          <w:b/>
          <w:sz w:val="20"/>
          <w:szCs w:val="20"/>
          <w:lang w:eastAsia="sl-SI"/>
        </w:rPr>
        <w:t>PREDLOG ZA JAVNO RAZPRAVO</w:t>
      </w:r>
    </w:p>
    <w:p w:rsidR="00F015E6" w:rsidRDefault="00F015E6" w:rsidP="00964C7B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2A0C06" w:rsidRDefault="008F1E67" w:rsidP="00964C7B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964C7B">
        <w:rPr>
          <w:rFonts w:ascii="Arial" w:eastAsia="Times New Roman" w:hAnsi="Arial" w:cs="Arial"/>
          <w:sz w:val="20"/>
          <w:szCs w:val="20"/>
          <w:lang w:eastAsia="sl-SI"/>
        </w:rPr>
        <w:t xml:space="preserve">Na podlagi osmega odstavka 18.s člena </w:t>
      </w:r>
      <w:r w:rsidRPr="00964C7B">
        <w:rPr>
          <w:rFonts w:ascii="Arial" w:hAnsi="Arial" w:cs="Arial"/>
          <w:sz w:val="20"/>
          <w:szCs w:val="20"/>
        </w:rPr>
        <w:t xml:space="preserve">Zakona o socialnem varstvu (Uradni list RS, št. 3/07 – uradno prečiščeno besedilo, 23/07 – </w:t>
      </w:r>
      <w:proofErr w:type="spellStart"/>
      <w:r w:rsidRPr="00964C7B">
        <w:rPr>
          <w:rFonts w:ascii="Arial" w:hAnsi="Arial" w:cs="Arial"/>
          <w:sz w:val="20"/>
          <w:szCs w:val="20"/>
        </w:rPr>
        <w:t>popr</w:t>
      </w:r>
      <w:proofErr w:type="spellEnd"/>
      <w:r w:rsidRPr="00964C7B">
        <w:rPr>
          <w:rFonts w:ascii="Arial" w:hAnsi="Arial" w:cs="Arial"/>
          <w:sz w:val="20"/>
          <w:szCs w:val="20"/>
        </w:rPr>
        <w:t xml:space="preserve">., 41/07 – </w:t>
      </w:r>
      <w:proofErr w:type="spellStart"/>
      <w:r w:rsidRPr="00964C7B">
        <w:rPr>
          <w:rFonts w:ascii="Arial" w:hAnsi="Arial" w:cs="Arial"/>
          <w:sz w:val="20"/>
          <w:szCs w:val="20"/>
        </w:rPr>
        <w:t>popr</w:t>
      </w:r>
      <w:proofErr w:type="spellEnd"/>
      <w:r w:rsidRPr="00964C7B">
        <w:rPr>
          <w:rFonts w:ascii="Arial" w:hAnsi="Arial" w:cs="Arial"/>
          <w:sz w:val="20"/>
          <w:szCs w:val="20"/>
        </w:rPr>
        <w:t xml:space="preserve">., 114/06 – ZUTPG, 61/10 – </w:t>
      </w:r>
      <w:proofErr w:type="spellStart"/>
      <w:r w:rsidRPr="00964C7B">
        <w:rPr>
          <w:rFonts w:ascii="Arial" w:hAnsi="Arial" w:cs="Arial"/>
          <w:sz w:val="20"/>
          <w:szCs w:val="20"/>
        </w:rPr>
        <w:t>ZSVarPre</w:t>
      </w:r>
      <w:proofErr w:type="spellEnd"/>
      <w:r w:rsidRPr="00964C7B">
        <w:rPr>
          <w:rFonts w:ascii="Arial" w:hAnsi="Arial" w:cs="Arial"/>
          <w:sz w:val="20"/>
          <w:szCs w:val="20"/>
        </w:rPr>
        <w:t>,  62/10 – ZUPJS, 54/12 in 39/16) ministrica za delo, družino, socialne zadeve in enake možnosti izdaja</w:t>
      </w:r>
    </w:p>
    <w:p w:rsidR="00155993" w:rsidRDefault="00155993" w:rsidP="00964C7B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C55B3D" w:rsidRPr="00964C7B" w:rsidRDefault="00C55B3D" w:rsidP="00964C7B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2A0C06" w:rsidRPr="00964C7B" w:rsidRDefault="008F1E67" w:rsidP="00964C7B">
      <w:pPr>
        <w:spacing w:after="0" w:line="260" w:lineRule="exact"/>
        <w:jc w:val="center"/>
        <w:rPr>
          <w:rFonts w:ascii="Arial" w:eastAsia="Times New Roman" w:hAnsi="Arial" w:cs="Arial"/>
          <w:b/>
          <w:bCs/>
          <w:color w:val="000000"/>
          <w:spacing w:val="40"/>
          <w:sz w:val="20"/>
          <w:szCs w:val="20"/>
          <w:lang w:eastAsia="sl-SI"/>
        </w:rPr>
      </w:pPr>
      <w:r w:rsidRPr="00964C7B">
        <w:rPr>
          <w:rFonts w:ascii="Arial" w:eastAsia="Times New Roman" w:hAnsi="Arial" w:cs="Arial"/>
          <w:b/>
          <w:bCs/>
          <w:color w:val="000000"/>
          <w:spacing w:val="40"/>
          <w:sz w:val="20"/>
          <w:szCs w:val="20"/>
          <w:lang w:eastAsia="sl-SI"/>
        </w:rPr>
        <w:t>PRAVILNIK</w:t>
      </w:r>
    </w:p>
    <w:p w:rsidR="002A0C06" w:rsidRPr="00964C7B" w:rsidRDefault="008F1E67" w:rsidP="00964C7B">
      <w:pPr>
        <w:spacing w:after="0" w:line="26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964C7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o  sofinanciranju socialnovarstvenih programov  </w:t>
      </w:r>
    </w:p>
    <w:p w:rsidR="002A0C06" w:rsidRPr="00964C7B" w:rsidRDefault="002A0C06" w:rsidP="00964C7B">
      <w:pPr>
        <w:spacing w:after="0" w:line="260" w:lineRule="exact"/>
        <w:jc w:val="center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:rsidR="002A0C06" w:rsidRDefault="002A0C06" w:rsidP="00964C7B">
      <w:pPr>
        <w:spacing w:after="0" w:line="260" w:lineRule="exact"/>
        <w:jc w:val="center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:rsidR="002A0C06" w:rsidRPr="00964C7B" w:rsidRDefault="008F1E67" w:rsidP="00964C7B">
      <w:pPr>
        <w:keepLines/>
        <w:spacing w:after="0" w:line="260" w:lineRule="exact"/>
        <w:jc w:val="center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964C7B">
        <w:rPr>
          <w:rFonts w:ascii="Arial" w:eastAsia="Times New Roman" w:hAnsi="Arial" w:cs="Arial"/>
          <w:bCs/>
          <w:sz w:val="20"/>
          <w:szCs w:val="20"/>
          <w:lang w:eastAsia="sl-SI"/>
        </w:rPr>
        <w:t>1. člen</w:t>
      </w:r>
    </w:p>
    <w:p w:rsidR="002A0C06" w:rsidRDefault="008F1E67" w:rsidP="00964C7B">
      <w:pPr>
        <w:keepLines/>
        <w:spacing w:after="0" w:line="260" w:lineRule="exact"/>
        <w:jc w:val="center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964C7B">
        <w:rPr>
          <w:rFonts w:ascii="Arial" w:eastAsia="Times New Roman" w:hAnsi="Arial" w:cs="Arial"/>
          <w:bCs/>
          <w:sz w:val="20"/>
          <w:szCs w:val="20"/>
          <w:lang w:eastAsia="sl-SI"/>
        </w:rPr>
        <w:t>(vsebina pravilnika)</w:t>
      </w:r>
    </w:p>
    <w:p w:rsidR="002A0C06" w:rsidRPr="00964C7B" w:rsidRDefault="002A0C06" w:rsidP="00964C7B">
      <w:pPr>
        <w:keepLines/>
        <w:spacing w:after="0" w:line="260" w:lineRule="exact"/>
        <w:jc w:val="center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:rsidR="002A0C06" w:rsidRPr="00964C7B" w:rsidRDefault="008F1E67" w:rsidP="00964C7B">
      <w:pPr>
        <w:spacing w:after="0" w:line="260" w:lineRule="exact"/>
        <w:jc w:val="both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  <w:r w:rsidRPr="00964C7B">
        <w:rPr>
          <w:rFonts w:ascii="Arial" w:eastAsia="Times New Roman" w:hAnsi="Arial" w:cs="Arial"/>
          <w:sz w:val="20"/>
          <w:szCs w:val="20"/>
          <w:lang w:eastAsia="sl-SI"/>
        </w:rPr>
        <w:t>Ta pravilnik določa področja in vrste socialnovarstvenih programov</w:t>
      </w:r>
      <w:r w:rsidR="00CD7228">
        <w:rPr>
          <w:rFonts w:ascii="Arial" w:eastAsia="Times New Roman" w:hAnsi="Arial" w:cs="Arial"/>
          <w:sz w:val="20"/>
          <w:szCs w:val="20"/>
          <w:lang w:eastAsia="sl-SI"/>
        </w:rPr>
        <w:t>,</w:t>
      </w:r>
      <w:r w:rsidR="00CD7228" w:rsidRPr="00964C7B" w:rsidDel="00CD7228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964C7B">
        <w:rPr>
          <w:rFonts w:ascii="Arial" w:eastAsia="Times New Roman" w:hAnsi="Arial" w:cs="Arial"/>
          <w:sz w:val="20"/>
          <w:szCs w:val="20"/>
          <w:lang w:eastAsia="sl-SI"/>
        </w:rPr>
        <w:t xml:space="preserve"> ustrezen delež finančnih virov  sofinanciranje programov, način njihovega </w:t>
      </w:r>
      <w:r w:rsidR="005504FC">
        <w:rPr>
          <w:rFonts w:ascii="Arial" w:eastAsia="Times New Roman" w:hAnsi="Arial" w:cs="Arial"/>
          <w:sz w:val="20"/>
          <w:szCs w:val="20"/>
          <w:lang w:eastAsia="sl-SI"/>
        </w:rPr>
        <w:t>so</w:t>
      </w:r>
      <w:r w:rsidRPr="00964C7B">
        <w:rPr>
          <w:rFonts w:ascii="Arial" w:eastAsia="Times New Roman" w:hAnsi="Arial" w:cs="Arial"/>
          <w:sz w:val="20"/>
          <w:szCs w:val="20"/>
          <w:lang w:eastAsia="sl-SI"/>
        </w:rPr>
        <w:t>financiranja, spremembo obsega in aktivnosti programa ter spremljanje in vrednotenje programov.</w:t>
      </w:r>
    </w:p>
    <w:p w:rsidR="002A0C06" w:rsidRPr="00964C7B" w:rsidRDefault="002A0C06" w:rsidP="00964C7B">
      <w:pPr>
        <w:spacing w:after="0" w:line="260" w:lineRule="exact"/>
        <w:ind w:firstLine="1021"/>
        <w:jc w:val="both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</w:p>
    <w:p w:rsidR="002A0C06" w:rsidRPr="00964C7B" w:rsidRDefault="008F1E67" w:rsidP="00964C7B">
      <w:pPr>
        <w:spacing w:after="0" w:line="260" w:lineRule="exact"/>
        <w:jc w:val="center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964C7B">
        <w:rPr>
          <w:rFonts w:ascii="Arial" w:eastAsia="Times New Roman" w:hAnsi="Arial" w:cs="Arial"/>
          <w:bCs/>
          <w:sz w:val="20"/>
          <w:szCs w:val="20"/>
          <w:lang w:eastAsia="sl-SI"/>
        </w:rPr>
        <w:t>2. člen</w:t>
      </w:r>
    </w:p>
    <w:p w:rsidR="002A0C06" w:rsidRDefault="008F1E67" w:rsidP="00964C7B">
      <w:pPr>
        <w:spacing w:after="0" w:line="260" w:lineRule="exact"/>
        <w:jc w:val="center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964C7B">
        <w:rPr>
          <w:rFonts w:ascii="Arial" w:eastAsia="Times New Roman" w:hAnsi="Arial" w:cs="Arial"/>
          <w:bCs/>
          <w:sz w:val="20"/>
          <w:szCs w:val="20"/>
          <w:lang w:eastAsia="sl-SI"/>
        </w:rPr>
        <w:t>(področja socialnovarstvenih programov)</w:t>
      </w:r>
    </w:p>
    <w:p w:rsidR="002A0C06" w:rsidRPr="00964C7B" w:rsidRDefault="002A0C06" w:rsidP="00964C7B">
      <w:pPr>
        <w:spacing w:after="0" w:line="260" w:lineRule="exact"/>
        <w:jc w:val="center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:rsidR="002A0C06" w:rsidRPr="00964C7B" w:rsidRDefault="008F1E67" w:rsidP="00964C7B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64C7B">
        <w:rPr>
          <w:rFonts w:ascii="Arial" w:eastAsia="Times New Roman" w:hAnsi="Arial" w:cs="Arial"/>
          <w:sz w:val="20"/>
          <w:szCs w:val="20"/>
          <w:lang w:eastAsia="sl-SI"/>
        </w:rPr>
        <w:t>Socialnovarstveni programi so namenjeni preprečevanju in reševanju socialnih stisk posameznih ranljivih skupin prebivalstva na naslednjih področjih:</w:t>
      </w:r>
    </w:p>
    <w:p w:rsidR="002A0C06" w:rsidRPr="00964C7B" w:rsidRDefault="008F1E67" w:rsidP="00964C7B">
      <w:pPr>
        <w:numPr>
          <w:ilvl w:val="0"/>
          <w:numId w:val="3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964C7B">
        <w:rPr>
          <w:rFonts w:ascii="Arial" w:hAnsi="Arial" w:cs="Arial"/>
          <w:sz w:val="20"/>
          <w:szCs w:val="20"/>
        </w:rPr>
        <w:t>preprečevanj</w:t>
      </w:r>
      <w:r w:rsidR="004E042D">
        <w:rPr>
          <w:rFonts w:ascii="Arial" w:hAnsi="Arial" w:cs="Arial"/>
          <w:sz w:val="20"/>
          <w:szCs w:val="20"/>
        </w:rPr>
        <w:t>e</w:t>
      </w:r>
      <w:r w:rsidRPr="00964C7B">
        <w:rPr>
          <w:rFonts w:ascii="Arial" w:hAnsi="Arial" w:cs="Arial"/>
          <w:sz w:val="20"/>
          <w:szCs w:val="20"/>
        </w:rPr>
        <w:t xml:space="preserve"> nasilja, program</w:t>
      </w:r>
      <w:r w:rsidR="004E042D">
        <w:rPr>
          <w:rFonts w:ascii="Arial" w:hAnsi="Arial" w:cs="Arial"/>
          <w:sz w:val="20"/>
          <w:szCs w:val="20"/>
        </w:rPr>
        <w:t>i</w:t>
      </w:r>
      <w:r w:rsidRPr="00964C7B">
        <w:rPr>
          <w:rFonts w:ascii="Arial" w:hAnsi="Arial" w:cs="Arial"/>
          <w:sz w:val="20"/>
          <w:szCs w:val="20"/>
        </w:rPr>
        <w:t xml:space="preserve"> za pomoč žrtvam nasilja in program</w:t>
      </w:r>
      <w:r w:rsidR="004E042D">
        <w:rPr>
          <w:rFonts w:ascii="Arial" w:hAnsi="Arial" w:cs="Arial"/>
          <w:sz w:val="20"/>
          <w:szCs w:val="20"/>
        </w:rPr>
        <w:t>i</w:t>
      </w:r>
      <w:r w:rsidRPr="00964C7B">
        <w:rPr>
          <w:rFonts w:ascii="Arial" w:hAnsi="Arial" w:cs="Arial"/>
          <w:sz w:val="20"/>
          <w:szCs w:val="20"/>
        </w:rPr>
        <w:t xml:space="preserve"> za delo s povzročitelji nasilja, </w:t>
      </w:r>
    </w:p>
    <w:p w:rsidR="002A0C06" w:rsidRPr="00964C7B" w:rsidRDefault="008F1E67" w:rsidP="00964C7B">
      <w:pPr>
        <w:numPr>
          <w:ilvl w:val="0"/>
          <w:numId w:val="3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964C7B">
        <w:rPr>
          <w:rFonts w:ascii="Arial" w:hAnsi="Arial" w:cs="Arial"/>
          <w:sz w:val="20"/>
          <w:szCs w:val="20"/>
        </w:rPr>
        <w:t xml:space="preserve">zasvojenost (prepovedane droge, alkoholizem </w:t>
      </w:r>
      <w:r w:rsidR="00FE51B9">
        <w:rPr>
          <w:rFonts w:ascii="Arial" w:hAnsi="Arial" w:cs="Arial"/>
          <w:sz w:val="20"/>
          <w:szCs w:val="20"/>
        </w:rPr>
        <w:t>in</w:t>
      </w:r>
      <w:r w:rsidRPr="00964C7B">
        <w:rPr>
          <w:rFonts w:ascii="Arial" w:hAnsi="Arial" w:cs="Arial"/>
          <w:sz w:val="20"/>
          <w:szCs w:val="20"/>
        </w:rPr>
        <w:t xml:space="preserve"> drug</w:t>
      </w:r>
      <w:r w:rsidR="004E042D">
        <w:rPr>
          <w:rFonts w:ascii="Arial" w:hAnsi="Arial" w:cs="Arial"/>
          <w:sz w:val="20"/>
          <w:szCs w:val="20"/>
        </w:rPr>
        <w:t>e</w:t>
      </w:r>
      <w:r w:rsidRPr="00964C7B">
        <w:rPr>
          <w:rFonts w:ascii="Arial" w:hAnsi="Arial" w:cs="Arial"/>
          <w:sz w:val="20"/>
          <w:szCs w:val="20"/>
        </w:rPr>
        <w:t xml:space="preserve"> oblik</w:t>
      </w:r>
      <w:r w:rsidR="004E042D">
        <w:rPr>
          <w:rFonts w:ascii="Arial" w:hAnsi="Arial" w:cs="Arial"/>
          <w:sz w:val="20"/>
          <w:szCs w:val="20"/>
        </w:rPr>
        <w:t>e</w:t>
      </w:r>
      <w:r w:rsidRPr="00964C7B">
        <w:rPr>
          <w:rFonts w:ascii="Arial" w:hAnsi="Arial" w:cs="Arial"/>
          <w:sz w:val="20"/>
          <w:szCs w:val="20"/>
        </w:rPr>
        <w:t xml:space="preserve"> zasvojenosti</w:t>
      </w:r>
      <w:r w:rsidR="004E042D">
        <w:rPr>
          <w:rFonts w:ascii="Arial" w:hAnsi="Arial" w:cs="Arial"/>
          <w:sz w:val="20"/>
          <w:szCs w:val="20"/>
        </w:rPr>
        <w:t>,</w:t>
      </w:r>
      <w:r w:rsidRPr="00964C7B">
        <w:rPr>
          <w:rFonts w:ascii="Arial" w:hAnsi="Arial" w:cs="Arial"/>
          <w:sz w:val="20"/>
          <w:szCs w:val="20"/>
        </w:rPr>
        <w:t xml:space="preserve"> kot </w:t>
      </w:r>
      <w:r w:rsidR="004E042D">
        <w:rPr>
          <w:rFonts w:ascii="Arial" w:hAnsi="Arial" w:cs="Arial"/>
          <w:sz w:val="20"/>
          <w:szCs w:val="20"/>
        </w:rPr>
        <w:t xml:space="preserve">so </w:t>
      </w:r>
      <w:r w:rsidRPr="00964C7B">
        <w:rPr>
          <w:rFonts w:ascii="Arial" w:hAnsi="Arial" w:cs="Arial"/>
          <w:sz w:val="20"/>
          <w:szCs w:val="20"/>
        </w:rPr>
        <w:t xml:space="preserve">motnje hranjenja, igre na srečo ipd.), </w:t>
      </w:r>
    </w:p>
    <w:p w:rsidR="002A0C06" w:rsidRPr="00964C7B" w:rsidRDefault="008F1E67" w:rsidP="00964C7B">
      <w:pPr>
        <w:numPr>
          <w:ilvl w:val="0"/>
          <w:numId w:val="3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964C7B">
        <w:rPr>
          <w:rFonts w:ascii="Arial" w:hAnsi="Arial" w:cs="Arial"/>
          <w:sz w:val="20"/>
          <w:szCs w:val="20"/>
        </w:rPr>
        <w:t>duševn</w:t>
      </w:r>
      <w:r w:rsidR="004E042D">
        <w:rPr>
          <w:rFonts w:ascii="Arial" w:hAnsi="Arial" w:cs="Arial"/>
          <w:sz w:val="20"/>
          <w:szCs w:val="20"/>
        </w:rPr>
        <w:t>o</w:t>
      </w:r>
      <w:r w:rsidRPr="00964C7B">
        <w:rPr>
          <w:rFonts w:ascii="Arial" w:hAnsi="Arial" w:cs="Arial"/>
          <w:sz w:val="20"/>
          <w:szCs w:val="20"/>
        </w:rPr>
        <w:t xml:space="preserve"> zdravj</w:t>
      </w:r>
      <w:r w:rsidR="004E042D">
        <w:rPr>
          <w:rFonts w:ascii="Arial" w:hAnsi="Arial" w:cs="Arial"/>
          <w:sz w:val="20"/>
          <w:szCs w:val="20"/>
        </w:rPr>
        <w:t>e</w:t>
      </w:r>
      <w:r w:rsidRPr="00964C7B">
        <w:rPr>
          <w:rFonts w:ascii="Arial" w:hAnsi="Arial" w:cs="Arial"/>
          <w:sz w:val="20"/>
          <w:szCs w:val="20"/>
        </w:rPr>
        <w:t>,</w:t>
      </w:r>
    </w:p>
    <w:p w:rsidR="002A0C06" w:rsidRPr="00964C7B" w:rsidRDefault="008F1E67" w:rsidP="00964C7B">
      <w:pPr>
        <w:numPr>
          <w:ilvl w:val="0"/>
          <w:numId w:val="3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964C7B">
        <w:rPr>
          <w:rFonts w:ascii="Arial" w:hAnsi="Arial" w:cs="Arial"/>
          <w:sz w:val="20"/>
          <w:szCs w:val="20"/>
        </w:rPr>
        <w:t>brezdomstv</w:t>
      </w:r>
      <w:r w:rsidR="004E042D">
        <w:rPr>
          <w:rFonts w:ascii="Arial" w:hAnsi="Arial" w:cs="Arial"/>
          <w:sz w:val="20"/>
          <w:szCs w:val="20"/>
        </w:rPr>
        <w:t>o</w:t>
      </w:r>
      <w:r w:rsidRPr="00964C7B">
        <w:rPr>
          <w:rFonts w:ascii="Arial" w:hAnsi="Arial" w:cs="Arial"/>
          <w:sz w:val="20"/>
          <w:szCs w:val="20"/>
        </w:rPr>
        <w:t>,</w:t>
      </w:r>
      <w:r w:rsidR="00FE51B9">
        <w:rPr>
          <w:rFonts w:ascii="Arial" w:hAnsi="Arial" w:cs="Arial"/>
          <w:sz w:val="20"/>
          <w:szCs w:val="20"/>
        </w:rPr>
        <w:t xml:space="preserve"> zmanjševanje tveganja revščine, odpravljanje posledic revščine</w:t>
      </w:r>
      <w:r w:rsidR="00C13DAB">
        <w:rPr>
          <w:rFonts w:ascii="Arial" w:hAnsi="Arial" w:cs="Arial"/>
          <w:sz w:val="20"/>
          <w:szCs w:val="20"/>
        </w:rPr>
        <w:t>,</w:t>
      </w:r>
      <w:r w:rsidR="00FE51B9">
        <w:rPr>
          <w:rFonts w:ascii="Arial" w:hAnsi="Arial" w:cs="Arial"/>
          <w:sz w:val="20"/>
          <w:szCs w:val="20"/>
        </w:rPr>
        <w:t xml:space="preserve"> </w:t>
      </w:r>
    </w:p>
    <w:p w:rsidR="002A0C06" w:rsidRPr="00964C7B" w:rsidRDefault="00FE51B9" w:rsidP="00964C7B">
      <w:pPr>
        <w:numPr>
          <w:ilvl w:val="0"/>
          <w:numId w:val="3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dela </w:t>
      </w:r>
      <w:r w:rsidR="008F1E67" w:rsidRPr="00964C7B">
        <w:rPr>
          <w:rFonts w:ascii="Arial" w:hAnsi="Arial" w:cs="Arial"/>
          <w:sz w:val="20"/>
          <w:szCs w:val="20"/>
        </w:rPr>
        <w:t>za otroke in mladostnike, prikrajšane za primerno družinsko življenje in za mladostnike s težavami v odraščanju,</w:t>
      </w:r>
    </w:p>
    <w:p w:rsidR="002A0C06" w:rsidRPr="00964C7B" w:rsidRDefault="00FE51B9" w:rsidP="00964C7B">
      <w:pPr>
        <w:numPr>
          <w:ilvl w:val="0"/>
          <w:numId w:val="3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dela </w:t>
      </w:r>
      <w:r w:rsidR="008F1E67" w:rsidRPr="00964C7B">
        <w:rPr>
          <w:rFonts w:ascii="Arial" w:hAnsi="Arial" w:cs="Arial"/>
          <w:sz w:val="20"/>
          <w:szCs w:val="20"/>
        </w:rPr>
        <w:t>za starejše, ki</w:t>
      </w:r>
      <w:r>
        <w:rPr>
          <w:rFonts w:ascii="Arial" w:hAnsi="Arial" w:cs="Arial"/>
          <w:sz w:val="20"/>
          <w:szCs w:val="20"/>
        </w:rPr>
        <w:t xml:space="preserve"> jim grozi </w:t>
      </w:r>
      <w:r w:rsidR="008F1E67" w:rsidRPr="00964C7B">
        <w:rPr>
          <w:rFonts w:ascii="Arial" w:hAnsi="Arial" w:cs="Arial"/>
          <w:sz w:val="20"/>
          <w:szCs w:val="20"/>
        </w:rPr>
        <w:t>social</w:t>
      </w:r>
      <w:r w:rsidR="00C13DAB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</w:t>
      </w:r>
      <w:r w:rsidR="008F1E67" w:rsidRPr="00964C7B">
        <w:rPr>
          <w:rFonts w:ascii="Arial" w:hAnsi="Arial" w:cs="Arial"/>
          <w:sz w:val="20"/>
          <w:szCs w:val="20"/>
        </w:rPr>
        <w:t xml:space="preserve"> izključenost</w:t>
      </w:r>
      <w:r>
        <w:rPr>
          <w:rFonts w:ascii="Arial" w:hAnsi="Arial" w:cs="Arial"/>
          <w:sz w:val="20"/>
          <w:szCs w:val="20"/>
        </w:rPr>
        <w:t xml:space="preserve">, </w:t>
      </w:r>
      <w:r w:rsidR="008F1E67" w:rsidRPr="00964C7B">
        <w:rPr>
          <w:rFonts w:ascii="Arial" w:hAnsi="Arial" w:cs="Arial"/>
          <w:sz w:val="20"/>
          <w:szCs w:val="20"/>
        </w:rPr>
        <w:t>ali potrebujejo podporo in pomoč v vsakodnevnem življenju, vključno s programi pomoči in podpore za dementne osebe in njihove svojce, ter medgeneracijska središča,</w:t>
      </w:r>
    </w:p>
    <w:p w:rsidR="002A0C06" w:rsidRPr="00964C7B" w:rsidRDefault="008F1E67" w:rsidP="00964C7B">
      <w:pPr>
        <w:numPr>
          <w:ilvl w:val="0"/>
          <w:numId w:val="3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964C7B">
        <w:rPr>
          <w:rFonts w:ascii="Arial" w:hAnsi="Arial" w:cs="Arial"/>
          <w:sz w:val="20"/>
          <w:szCs w:val="20"/>
        </w:rPr>
        <w:t>podporn</w:t>
      </w:r>
      <w:r w:rsidR="004E042D">
        <w:rPr>
          <w:rFonts w:ascii="Arial" w:hAnsi="Arial" w:cs="Arial"/>
          <w:sz w:val="20"/>
          <w:szCs w:val="20"/>
        </w:rPr>
        <w:t>o</w:t>
      </w:r>
      <w:r w:rsidRPr="00964C7B">
        <w:rPr>
          <w:rFonts w:ascii="Arial" w:hAnsi="Arial" w:cs="Arial"/>
          <w:sz w:val="20"/>
          <w:szCs w:val="20"/>
        </w:rPr>
        <w:t xml:space="preserve"> bivanj</w:t>
      </w:r>
      <w:r w:rsidR="004E042D">
        <w:rPr>
          <w:rFonts w:ascii="Arial" w:hAnsi="Arial" w:cs="Arial"/>
          <w:sz w:val="20"/>
          <w:szCs w:val="20"/>
        </w:rPr>
        <w:t>e</w:t>
      </w:r>
      <w:r w:rsidRPr="00964C7B">
        <w:rPr>
          <w:rFonts w:ascii="Arial" w:hAnsi="Arial" w:cs="Arial"/>
          <w:sz w:val="20"/>
          <w:szCs w:val="20"/>
        </w:rPr>
        <w:t xml:space="preserve"> invalidov in mrež</w:t>
      </w:r>
      <w:r w:rsidR="004E042D">
        <w:rPr>
          <w:rFonts w:ascii="Arial" w:hAnsi="Arial" w:cs="Arial"/>
          <w:sz w:val="20"/>
          <w:szCs w:val="20"/>
        </w:rPr>
        <w:t>a</w:t>
      </w:r>
      <w:r w:rsidRPr="00964C7B">
        <w:rPr>
          <w:rFonts w:ascii="Arial" w:hAnsi="Arial" w:cs="Arial"/>
          <w:sz w:val="20"/>
          <w:szCs w:val="20"/>
        </w:rPr>
        <w:t xml:space="preserve"> drugih programov za organizacijo in spodbujanje samostojnega življenja invalidov,</w:t>
      </w:r>
    </w:p>
    <w:p w:rsidR="002A0C06" w:rsidRPr="00412E24" w:rsidRDefault="008F1E67" w:rsidP="00964C7B">
      <w:pPr>
        <w:numPr>
          <w:ilvl w:val="0"/>
          <w:numId w:val="3"/>
        </w:numPr>
        <w:spacing w:after="0" w:line="26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12E24">
        <w:rPr>
          <w:rFonts w:ascii="Arial" w:hAnsi="Arial" w:cs="Arial"/>
          <w:color w:val="000000" w:themeColor="text1"/>
          <w:sz w:val="20"/>
          <w:szCs w:val="20"/>
        </w:rPr>
        <w:t>psihosocialn</w:t>
      </w:r>
      <w:r w:rsidR="004E042D" w:rsidRPr="00412E24">
        <w:rPr>
          <w:rFonts w:ascii="Arial" w:hAnsi="Arial" w:cs="Arial"/>
          <w:color w:val="000000" w:themeColor="text1"/>
          <w:sz w:val="20"/>
          <w:szCs w:val="20"/>
        </w:rPr>
        <w:t>a</w:t>
      </w:r>
      <w:r w:rsidRPr="00412E24">
        <w:rPr>
          <w:rFonts w:ascii="Arial" w:hAnsi="Arial" w:cs="Arial"/>
          <w:color w:val="000000" w:themeColor="text1"/>
          <w:sz w:val="20"/>
          <w:szCs w:val="20"/>
        </w:rPr>
        <w:t xml:space="preserve"> pomoč otrokom,</w:t>
      </w:r>
      <w:r w:rsidR="008B3B56" w:rsidRPr="00412E24">
        <w:rPr>
          <w:rFonts w:ascii="Arial" w:hAnsi="Arial" w:cs="Arial"/>
          <w:color w:val="000000" w:themeColor="text1"/>
          <w:sz w:val="20"/>
          <w:szCs w:val="20"/>
        </w:rPr>
        <w:t xml:space="preserve"> mladostnikom,</w:t>
      </w:r>
      <w:r w:rsidRPr="00412E24">
        <w:rPr>
          <w:rFonts w:ascii="Arial" w:hAnsi="Arial" w:cs="Arial"/>
          <w:color w:val="000000" w:themeColor="text1"/>
          <w:sz w:val="20"/>
          <w:szCs w:val="20"/>
        </w:rPr>
        <w:t xml:space="preserve"> odraslim </w:t>
      </w:r>
      <w:r w:rsidR="008B3B56" w:rsidRPr="00412E24">
        <w:rPr>
          <w:rFonts w:ascii="Arial" w:hAnsi="Arial" w:cs="Arial"/>
          <w:color w:val="000000" w:themeColor="text1"/>
          <w:sz w:val="20"/>
          <w:szCs w:val="20"/>
        </w:rPr>
        <w:t xml:space="preserve">in </w:t>
      </w:r>
      <w:r w:rsidRPr="00412E24">
        <w:rPr>
          <w:rFonts w:ascii="Arial" w:hAnsi="Arial" w:cs="Arial"/>
          <w:color w:val="000000" w:themeColor="text1"/>
          <w:sz w:val="20"/>
          <w:szCs w:val="20"/>
        </w:rPr>
        <w:t xml:space="preserve">družinam </w:t>
      </w:r>
      <w:r w:rsidR="00FA727D" w:rsidRPr="00412E24">
        <w:rPr>
          <w:rFonts w:ascii="Arial" w:hAnsi="Arial" w:cs="Arial"/>
          <w:color w:val="000000" w:themeColor="text1"/>
          <w:sz w:val="20"/>
          <w:szCs w:val="20"/>
        </w:rPr>
        <w:t>v podporo pri</w:t>
      </w:r>
      <w:r w:rsidRPr="00412E24">
        <w:rPr>
          <w:rFonts w:ascii="Arial" w:hAnsi="Arial" w:cs="Arial"/>
          <w:color w:val="000000" w:themeColor="text1"/>
          <w:sz w:val="20"/>
          <w:szCs w:val="20"/>
        </w:rPr>
        <w:t xml:space="preserve"> razreševanju </w:t>
      </w:r>
      <w:r w:rsidR="00FA727D" w:rsidRPr="00412E24">
        <w:rPr>
          <w:rFonts w:ascii="Arial" w:hAnsi="Arial" w:cs="Arial"/>
          <w:color w:val="000000" w:themeColor="text1"/>
          <w:sz w:val="20"/>
          <w:szCs w:val="20"/>
        </w:rPr>
        <w:t>različnih stisk</w:t>
      </w:r>
      <w:r w:rsidRPr="00412E24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2A0C06" w:rsidRPr="00964C7B" w:rsidRDefault="008F1E67" w:rsidP="00964C7B">
      <w:pPr>
        <w:numPr>
          <w:ilvl w:val="0"/>
          <w:numId w:val="3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964C7B">
        <w:rPr>
          <w:rFonts w:ascii="Arial" w:hAnsi="Arial" w:cs="Arial"/>
          <w:sz w:val="20"/>
          <w:szCs w:val="20"/>
        </w:rPr>
        <w:t>socialn</w:t>
      </w:r>
      <w:r w:rsidR="004E042D">
        <w:rPr>
          <w:rFonts w:ascii="Arial" w:hAnsi="Arial" w:cs="Arial"/>
          <w:sz w:val="20"/>
          <w:szCs w:val="20"/>
        </w:rPr>
        <w:t>o</w:t>
      </w:r>
      <w:r w:rsidRPr="00964C7B">
        <w:rPr>
          <w:rFonts w:ascii="Arial" w:hAnsi="Arial" w:cs="Arial"/>
          <w:sz w:val="20"/>
          <w:szCs w:val="20"/>
        </w:rPr>
        <w:t xml:space="preserve"> vključevanj</w:t>
      </w:r>
      <w:r w:rsidR="004E042D">
        <w:rPr>
          <w:rFonts w:ascii="Arial" w:hAnsi="Arial" w:cs="Arial"/>
          <w:sz w:val="20"/>
          <w:szCs w:val="20"/>
        </w:rPr>
        <w:t>e</w:t>
      </w:r>
      <w:r w:rsidRPr="00964C7B">
        <w:rPr>
          <w:rFonts w:ascii="Arial" w:hAnsi="Arial" w:cs="Arial"/>
          <w:sz w:val="20"/>
          <w:szCs w:val="20"/>
        </w:rPr>
        <w:t xml:space="preserve"> Romov,</w:t>
      </w:r>
    </w:p>
    <w:p w:rsidR="002A0C06" w:rsidRPr="00964C7B" w:rsidRDefault="008F1E67" w:rsidP="00964C7B">
      <w:pPr>
        <w:numPr>
          <w:ilvl w:val="0"/>
          <w:numId w:val="3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964C7B">
        <w:rPr>
          <w:rFonts w:ascii="Arial" w:hAnsi="Arial" w:cs="Arial"/>
          <w:sz w:val="20"/>
          <w:szCs w:val="20"/>
        </w:rPr>
        <w:t>drug</w:t>
      </w:r>
      <w:r w:rsidR="004E042D">
        <w:rPr>
          <w:rFonts w:ascii="Arial" w:hAnsi="Arial" w:cs="Arial"/>
          <w:sz w:val="20"/>
          <w:szCs w:val="20"/>
        </w:rPr>
        <w:t>a</w:t>
      </w:r>
      <w:r w:rsidRPr="00964C7B">
        <w:rPr>
          <w:rFonts w:ascii="Arial" w:hAnsi="Arial" w:cs="Arial"/>
          <w:sz w:val="20"/>
          <w:szCs w:val="20"/>
        </w:rPr>
        <w:t xml:space="preserve"> področj</w:t>
      </w:r>
      <w:r w:rsidR="004E042D">
        <w:rPr>
          <w:rFonts w:ascii="Arial" w:hAnsi="Arial" w:cs="Arial"/>
          <w:sz w:val="20"/>
          <w:szCs w:val="20"/>
        </w:rPr>
        <w:t>a</w:t>
      </w:r>
      <w:r w:rsidRPr="00964C7B">
        <w:rPr>
          <w:rFonts w:ascii="Arial" w:hAnsi="Arial" w:cs="Arial"/>
          <w:sz w:val="20"/>
          <w:szCs w:val="20"/>
        </w:rPr>
        <w:t>, ki so namenjen</w:t>
      </w:r>
      <w:r w:rsidR="004E042D">
        <w:rPr>
          <w:rFonts w:ascii="Arial" w:hAnsi="Arial" w:cs="Arial"/>
          <w:sz w:val="20"/>
          <w:szCs w:val="20"/>
        </w:rPr>
        <w:t>a</w:t>
      </w:r>
      <w:r w:rsidRPr="00964C7B">
        <w:rPr>
          <w:rFonts w:ascii="Arial" w:hAnsi="Arial" w:cs="Arial"/>
          <w:sz w:val="20"/>
          <w:szCs w:val="20"/>
        </w:rPr>
        <w:t xml:space="preserve"> odpravljanju socialnih stisk ljudi (</w:t>
      </w:r>
      <w:r w:rsidR="00155993">
        <w:rPr>
          <w:rFonts w:ascii="Arial" w:hAnsi="Arial" w:cs="Arial"/>
          <w:sz w:val="20"/>
          <w:szCs w:val="20"/>
        </w:rPr>
        <w:t>prostovolj</w:t>
      </w:r>
      <w:r w:rsidR="005C0419">
        <w:rPr>
          <w:rFonts w:ascii="Arial" w:hAnsi="Arial" w:cs="Arial"/>
          <w:sz w:val="20"/>
          <w:szCs w:val="20"/>
        </w:rPr>
        <w:t>stvo</w:t>
      </w:r>
      <w:r w:rsidR="00155993">
        <w:rPr>
          <w:rFonts w:ascii="Arial" w:hAnsi="Arial" w:cs="Arial"/>
          <w:sz w:val="20"/>
          <w:szCs w:val="20"/>
        </w:rPr>
        <w:t xml:space="preserve">, </w:t>
      </w:r>
      <w:r w:rsidRPr="00964C7B">
        <w:rPr>
          <w:rFonts w:ascii="Arial" w:hAnsi="Arial" w:cs="Arial"/>
          <w:sz w:val="20"/>
          <w:szCs w:val="20"/>
        </w:rPr>
        <w:t xml:space="preserve">prosilci za mednarodno zaščito, begunci, ekonomski migranti in njihovi družinski člani, bivši zaporniki, osebe v postopku deložacije, podpora umirajočim in njihovim svojcem ter žalujočim, žrtve zlorab in trgovine z ljudmi, žrtve prometnih nesreč ipd.).  </w:t>
      </w:r>
    </w:p>
    <w:p w:rsidR="002A0C06" w:rsidRPr="00964C7B" w:rsidRDefault="002A0C06" w:rsidP="00964C7B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2A0C06" w:rsidRPr="00964C7B" w:rsidRDefault="008F1E67" w:rsidP="00964C7B">
      <w:pPr>
        <w:spacing w:after="0" w:line="260" w:lineRule="exact"/>
        <w:ind w:left="720"/>
        <w:jc w:val="center"/>
        <w:rPr>
          <w:rFonts w:ascii="Arial" w:hAnsi="Arial" w:cs="Arial"/>
          <w:sz w:val="20"/>
          <w:szCs w:val="20"/>
          <w:lang w:eastAsia="sl-SI"/>
        </w:rPr>
      </w:pPr>
      <w:r w:rsidRPr="00964C7B">
        <w:rPr>
          <w:rFonts w:ascii="Arial" w:hAnsi="Arial" w:cs="Arial"/>
          <w:sz w:val="20"/>
          <w:szCs w:val="20"/>
          <w:lang w:eastAsia="sl-SI"/>
        </w:rPr>
        <w:t>3. člen</w:t>
      </w:r>
    </w:p>
    <w:p w:rsidR="002A0C06" w:rsidRPr="00964C7B" w:rsidRDefault="008F1E67" w:rsidP="00964C7B">
      <w:pPr>
        <w:spacing w:after="0" w:line="260" w:lineRule="exact"/>
        <w:ind w:left="720"/>
        <w:jc w:val="center"/>
        <w:rPr>
          <w:rFonts w:ascii="Arial" w:hAnsi="Arial" w:cs="Arial"/>
          <w:sz w:val="20"/>
          <w:szCs w:val="20"/>
          <w:lang w:eastAsia="sl-SI"/>
        </w:rPr>
      </w:pPr>
      <w:r w:rsidRPr="00964C7B">
        <w:rPr>
          <w:rFonts w:ascii="Arial" w:hAnsi="Arial" w:cs="Arial"/>
          <w:sz w:val="20"/>
          <w:szCs w:val="20"/>
          <w:lang w:eastAsia="sl-SI"/>
        </w:rPr>
        <w:t>(</w:t>
      </w:r>
      <w:r w:rsidR="004E042D">
        <w:rPr>
          <w:rFonts w:ascii="Arial" w:hAnsi="Arial" w:cs="Arial"/>
          <w:sz w:val="20"/>
          <w:szCs w:val="20"/>
          <w:lang w:eastAsia="sl-SI"/>
        </w:rPr>
        <w:t>v</w:t>
      </w:r>
      <w:r w:rsidRPr="00964C7B">
        <w:rPr>
          <w:rFonts w:ascii="Arial" w:hAnsi="Arial" w:cs="Arial"/>
          <w:sz w:val="20"/>
          <w:szCs w:val="20"/>
          <w:lang w:eastAsia="sl-SI"/>
        </w:rPr>
        <w:t>rste socialnovarstvenih programov)</w:t>
      </w:r>
    </w:p>
    <w:p w:rsidR="002A0C06" w:rsidRPr="00964C7B" w:rsidRDefault="002A0C06" w:rsidP="00964C7B">
      <w:pPr>
        <w:pStyle w:val="Brezrazmikov"/>
        <w:spacing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</w:p>
    <w:p w:rsidR="002A0C06" w:rsidRPr="00964C7B" w:rsidRDefault="008F1E67" w:rsidP="00964C7B">
      <w:pPr>
        <w:pStyle w:val="Brezrazmikov"/>
        <w:spacing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964C7B">
        <w:rPr>
          <w:rFonts w:ascii="Arial" w:eastAsia="Times New Roman" w:hAnsi="Arial" w:cs="Arial"/>
          <w:sz w:val="20"/>
          <w:szCs w:val="20"/>
          <w:lang w:eastAsia="sl-SI"/>
        </w:rPr>
        <w:t xml:space="preserve">Socialnovarstveni programi </w:t>
      </w:r>
      <w:r w:rsidRPr="00964C7B">
        <w:rPr>
          <w:rFonts w:ascii="Arial" w:hAnsi="Arial" w:cs="Arial"/>
          <w:sz w:val="20"/>
          <w:szCs w:val="20"/>
          <w:lang w:eastAsia="sl-SI"/>
        </w:rPr>
        <w:t>se izvajajo kot preventivni programi, informacijski in svetovalni programi ter programi telefonskega svetovanja, programi koordinacije, podpore in izvajanja pomoči ter samopomoči, nastanitveni programi,</w:t>
      </w:r>
      <w:r w:rsidRPr="00964C7B">
        <w:rPr>
          <w:rFonts w:ascii="Arial" w:hAnsi="Arial" w:cs="Arial"/>
          <w:sz w:val="20"/>
          <w:szCs w:val="20"/>
        </w:rPr>
        <w:t xml:space="preserve"> </w:t>
      </w:r>
      <w:r w:rsidRPr="00964C7B">
        <w:rPr>
          <w:rFonts w:ascii="Arial" w:hAnsi="Arial" w:cs="Arial"/>
          <w:sz w:val="20"/>
          <w:szCs w:val="20"/>
          <w:lang w:eastAsia="sl-SI"/>
        </w:rPr>
        <w:t>programi zmanjševanja škode, dnevni centri s terenskim delom,</w:t>
      </w:r>
      <w:r w:rsidRPr="00964C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4C7B">
        <w:rPr>
          <w:rFonts w:ascii="Arial" w:hAnsi="Arial" w:cs="Arial"/>
          <w:sz w:val="20"/>
          <w:szCs w:val="20"/>
          <w:lang w:eastAsia="sl-SI"/>
        </w:rPr>
        <w:t>reintegracijski</w:t>
      </w:r>
      <w:proofErr w:type="spellEnd"/>
      <w:r w:rsidRPr="00964C7B">
        <w:rPr>
          <w:rFonts w:ascii="Arial" w:hAnsi="Arial" w:cs="Arial"/>
          <w:sz w:val="20"/>
          <w:szCs w:val="20"/>
          <w:lang w:eastAsia="sl-SI"/>
        </w:rPr>
        <w:t xml:space="preserve"> programi, aktivacijski programi, namenjeni izboljšanju zaposlitvenih možnosti,</w:t>
      </w:r>
      <w:r w:rsidRPr="00964C7B">
        <w:rPr>
          <w:rFonts w:ascii="Arial" w:hAnsi="Arial" w:cs="Arial"/>
          <w:sz w:val="20"/>
          <w:szCs w:val="20"/>
        </w:rPr>
        <w:t xml:space="preserve"> programi zagovorništva ter samo-zagovorništva, prehodne stanovanjske skupine za polnoletne mladostnike zlasti z izkušnjo </w:t>
      </w:r>
      <w:r w:rsidRPr="00964C7B">
        <w:rPr>
          <w:rFonts w:ascii="Arial" w:hAnsi="Arial" w:cs="Arial"/>
          <w:sz w:val="20"/>
          <w:szCs w:val="20"/>
        </w:rPr>
        <w:lastRenderedPageBreak/>
        <w:t>rejništva, zavodske oskrbe ali s težavami v odraščanju, programi regijskih medgeneracijskih središč, programi</w:t>
      </w:r>
      <w:r w:rsidR="00300716">
        <w:rPr>
          <w:rFonts w:ascii="Arial" w:hAnsi="Arial" w:cs="Arial"/>
          <w:sz w:val="20"/>
          <w:szCs w:val="20"/>
        </w:rPr>
        <w:t>,</w:t>
      </w:r>
      <w:r w:rsidRPr="00964C7B">
        <w:rPr>
          <w:rFonts w:ascii="Arial" w:hAnsi="Arial" w:cs="Arial"/>
          <w:sz w:val="20"/>
          <w:szCs w:val="20"/>
        </w:rPr>
        <w:t xml:space="preserve"> namenjeni ohranjanju socialnih veščin,</w:t>
      </w:r>
      <w:r w:rsidRPr="00964C7B">
        <w:rPr>
          <w:rFonts w:ascii="Arial" w:hAnsi="Arial" w:cs="Arial"/>
          <w:sz w:val="20"/>
          <w:szCs w:val="20"/>
          <w:lang w:eastAsia="sl-SI"/>
        </w:rPr>
        <w:t xml:space="preserve"> </w:t>
      </w:r>
      <w:r w:rsidRPr="00964C7B">
        <w:rPr>
          <w:rFonts w:ascii="Arial" w:hAnsi="Arial" w:cs="Arial"/>
          <w:sz w:val="20"/>
          <w:szCs w:val="20"/>
        </w:rPr>
        <w:t>svetovanje s terenskim delom</w:t>
      </w:r>
      <w:r w:rsidRPr="00964C7B">
        <w:rPr>
          <w:rFonts w:ascii="Arial" w:hAnsi="Arial" w:cs="Arial"/>
          <w:sz w:val="20"/>
          <w:szCs w:val="20"/>
          <w:lang w:eastAsia="sl-SI"/>
        </w:rPr>
        <w:t xml:space="preserve"> ali terapevtski programi.</w:t>
      </w:r>
    </w:p>
    <w:p w:rsidR="002A0C06" w:rsidRPr="00964C7B" w:rsidRDefault="002A0C06" w:rsidP="00964C7B">
      <w:pPr>
        <w:pStyle w:val="Brezrazmikov"/>
        <w:spacing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</w:p>
    <w:p w:rsidR="002A0C06" w:rsidRPr="00964C7B" w:rsidRDefault="008F1E67" w:rsidP="00964C7B">
      <w:pPr>
        <w:spacing w:after="0" w:line="260" w:lineRule="exact"/>
        <w:jc w:val="center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964C7B">
        <w:rPr>
          <w:rFonts w:ascii="Arial" w:eastAsia="Times New Roman" w:hAnsi="Arial" w:cs="Arial"/>
          <w:bCs/>
          <w:sz w:val="20"/>
          <w:szCs w:val="20"/>
          <w:lang w:eastAsia="sl-SI"/>
        </w:rPr>
        <w:t>4. člen</w:t>
      </w:r>
    </w:p>
    <w:p w:rsidR="002A0C06" w:rsidRPr="00964C7B" w:rsidRDefault="008F1E67" w:rsidP="00964C7B">
      <w:pPr>
        <w:spacing w:after="0" w:line="260" w:lineRule="exact"/>
        <w:jc w:val="center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964C7B">
        <w:rPr>
          <w:rFonts w:ascii="Arial" w:eastAsia="Times New Roman" w:hAnsi="Arial" w:cs="Arial"/>
          <w:bCs/>
          <w:sz w:val="20"/>
          <w:szCs w:val="20"/>
          <w:lang w:eastAsia="sl-SI"/>
        </w:rPr>
        <w:t>(splošni pogoji za sofinanciranje socialnovarstvenih programov)</w:t>
      </w:r>
    </w:p>
    <w:p w:rsidR="002A0C06" w:rsidRPr="00964C7B" w:rsidRDefault="002A0C06" w:rsidP="00964C7B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2A0C06" w:rsidRPr="00964C7B" w:rsidRDefault="008F1E67" w:rsidP="00964C7B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964C7B">
        <w:rPr>
          <w:rFonts w:ascii="Arial" w:hAnsi="Arial" w:cs="Arial"/>
          <w:sz w:val="20"/>
          <w:szCs w:val="20"/>
        </w:rPr>
        <w:t>(1) Javni, razvojni in eksperimentalni programi se sofinancirajo na podlagi javnega razpisa.</w:t>
      </w:r>
    </w:p>
    <w:p w:rsidR="002A0C06" w:rsidRPr="00964C7B" w:rsidRDefault="002A0C06" w:rsidP="00964C7B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2A0C06" w:rsidRPr="00964C7B" w:rsidRDefault="008F1E67" w:rsidP="00964C7B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964C7B">
        <w:rPr>
          <w:rFonts w:ascii="Arial" w:hAnsi="Arial" w:cs="Arial"/>
          <w:sz w:val="20"/>
          <w:szCs w:val="20"/>
        </w:rPr>
        <w:t xml:space="preserve">(2) Izvajalec </w:t>
      </w:r>
      <w:r w:rsidRPr="00964C7B">
        <w:rPr>
          <w:rFonts w:ascii="Arial" w:eastAsia="Times New Roman" w:hAnsi="Arial" w:cs="Arial"/>
          <w:sz w:val="20"/>
          <w:szCs w:val="20"/>
          <w:lang w:eastAsia="sl-SI"/>
        </w:rPr>
        <w:t xml:space="preserve">socialnovarstvenega programa </w:t>
      </w:r>
      <w:r w:rsidRPr="00964C7B">
        <w:rPr>
          <w:rFonts w:ascii="Arial" w:hAnsi="Arial" w:cs="Arial"/>
          <w:sz w:val="20"/>
          <w:szCs w:val="20"/>
        </w:rPr>
        <w:t>mora izpolnjevati naslednje splošne pogoje:</w:t>
      </w:r>
    </w:p>
    <w:p w:rsidR="002A0C06" w:rsidRPr="00964C7B" w:rsidRDefault="008F1E67" w:rsidP="00964C7B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964C7B">
        <w:rPr>
          <w:rFonts w:ascii="Arial" w:hAnsi="Arial" w:cs="Arial"/>
          <w:sz w:val="20"/>
          <w:szCs w:val="20"/>
        </w:rPr>
        <w:t xml:space="preserve">- je ustanovljen kot društvo, zveza društev, javni zavod, zavod ali ustanova, </w:t>
      </w:r>
    </w:p>
    <w:p w:rsidR="002A0C06" w:rsidRPr="00964C7B" w:rsidRDefault="008F1E67" w:rsidP="00964C7B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964C7B">
        <w:rPr>
          <w:rFonts w:ascii="Arial" w:hAnsi="Arial" w:cs="Arial"/>
          <w:sz w:val="20"/>
          <w:szCs w:val="20"/>
        </w:rPr>
        <w:t>- je registriran za opravljanje dejavnosti socialnega varstva,</w:t>
      </w:r>
    </w:p>
    <w:p w:rsidR="002A0C06" w:rsidRPr="00964C7B" w:rsidRDefault="008F1E67" w:rsidP="00964C7B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964C7B">
        <w:rPr>
          <w:rFonts w:ascii="Arial" w:hAnsi="Arial" w:cs="Arial"/>
          <w:sz w:val="20"/>
          <w:szCs w:val="20"/>
        </w:rPr>
        <w:t>- ima za prijavljeni program zagotovljene ustrezne prostore</w:t>
      </w:r>
      <w:r w:rsidR="00460F02">
        <w:rPr>
          <w:rFonts w:ascii="Arial" w:hAnsi="Arial" w:cs="Arial"/>
          <w:sz w:val="20"/>
          <w:szCs w:val="20"/>
        </w:rPr>
        <w:t xml:space="preserve"> </w:t>
      </w:r>
      <w:r w:rsidRPr="00964C7B">
        <w:rPr>
          <w:rFonts w:ascii="Arial" w:hAnsi="Arial" w:cs="Arial"/>
          <w:sz w:val="20"/>
          <w:szCs w:val="20"/>
        </w:rPr>
        <w:t>in v primeru terenskega dela</w:t>
      </w:r>
      <w:r w:rsidR="004326DF" w:rsidRPr="004326DF">
        <w:rPr>
          <w:rFonts w:ascii="Arial" w:hAnsi="Arial" w:cs="Arial"/>
          <w:sz w:val="20"/>
          <w:szCs w:val="20"/>
        </w:rPr>
        <w:t xml:space="preserve"> </w:t>
      </w:r>
      <w:r w:rsidR="004326DF" w:rsidRPr="00964C7B">
        <w:rPr>
          <w:rFonts w:ascii="Arial" w:hAnsi="Arial" w:cs="Arial"/>
          <w:sz w:val="20"/>
          <w:szCs w:val="20"/>
        </w:rPr>
        <w:t>prilagojeno vozilo</w:t>
      </w:r>
      <w:r w:rsidR="004326DF">
        <w:rPr>
          <w:rFonts w:ascii="Arial" w:hAnsi="Arial" w:cs="Arial"/>
          <w:sz w:val="20"/>
          <w:szCs w:val="20"/>
        </w:rPr>
        <w:t>,</w:t>
      </w:r>
      <w:r w:rsidRPr="00964C7B">
        <w:rPr>
          <w:rFonts w:ascii="Arial" w:hAnsi="Arial" w:cs="Arial"/>
          <w:sz w:val="20"/>
          <w:szCs w:val="20"/>
        </w:rPr>
        <w:t xml:space="preserve"> </w:t>
      </w:r>
      <w:r w:rsidR="0012127C">
        <w:rPr>
          <w:rFonts w:ascii="Arial" w:hAnsi="Arial" w:cs="Arial"/>
          <w:sz w:val="20"/>
          <w:szCs w:val="20"/>
        </w:rPr>
        <w:t xml:space="preserve">kadar je to </w:t>
      </w:r>
      <w:r w:rsidR="00136D63">
        <w:rPr>
          <w:rFonts w:ascii="Arial" w:hAnsi="Arial" w:cs="Arial"/>
          <w:sz w:val="20"/>
          <w:szCs w:val="20"/>
        </w:rPr>
        <w:t>potrebno</w:t>
      </w:r>
      <w:r w:rsidR="0012127C">
        <w:rPr>
          <w:rFonts w:ascii="Arial" w:hAnsi="Arial" w:cs="Arial"/>
          <w:sz w:val="20"/>
          <w:szCs w:val="20"/>
        </w:rPr>
        <w:t xml:space="preserve">, </w:t>
      </w:r>
    </w:p>
    <w:p w:rsidR="002A0C06" w:rsidRPr="00964C7B" w:rsidRDefault="008F1E67" w:rsidP="00964C7B">
      <w:pPr>
        <w:spacing w:after="0" w:line="260" w:lineRule="exact"/>
        <w:jc w:val="both"/>
        <w:rPr>
          <w:rFonts w:ascii="Arial" w:hAnsi="Arial" w:cs="Arial"/>
          <w:color w:val="FF0000"/>
          <w:sz w:val="20"/>
          <w:szCs w:val="20"/>
        </w:rPr>
      </w:pPr>
      <w:r w:rsidRPr="00964C7B">
        <w:rPr>
          <w:rFonts w:ascii="Arial" w:hAnsi="Arial" w:cs="Arial"/>
          <w:sz w:val="20"/>
          <w:szCs w:val="20"/>
        </w:rPr>
        <w:t>- ima za prijavljeni program ustrezno kadrovsko strukturo,</w:t>
      </w:r>
      <w:r w:rsidRPr="00964C7B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2A0C06" w:rsidRPr="00964C7B" w:rsidRDefault="008F1E67" w:rsidP="00964C7B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964C7B">
        <w:rPr>
          <w:rFonts w:ascii="Arial" w:hAnsi="Arial" w:cs="Arial"/>
          <w:sz w:val="20"/>
          <w:szCs w:val="20"/>
        </w:rPr>
        <w:t xml:space="preserve">- ima za prijavljeni program pregledno, uravnoteženo in jasno konstrukcijo prihodkov in odhodkov, </w:t>
      </w:r>
    </w:p>
    <w:p w:rsidR="002A0C06" w:rsidRPr="00964C7B" w:rsidRDefault="008F1E67" w:rsidP="00964C7B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964C7B">
        <w:rPr>
          <w:rFonts w:ascii="Arial" w:hAnsi="Arial" w:cs="Arial"/>
          <w:sz w:val="20"/>
          <w:szCs w:val="20"/>
        </w:rPr>
        <w:t>- ima za prijavljeni program ustrezno urejeno dokumentacijo,</w:t>
      </w:r>
    </w:p>
    <w:p w:rsidR="002A0C06" w:rsidRPr="00964C7B" w:rsidRDefault="008F1E67" w:rsidP="00964C7B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964C7B">
        <w:rPr>
          <w:rFonts w:ascii="Arial" w:hAnsi="Arial" w:cs="Arial"/>
          <w:sz w:val="20"/>
          <w:szCs w:val="20"/>
        </w:rPr>
        <w:t xml:space="preserve">- ima urejen pritožbeni postopek, </w:t>
      </w:r>
    </w:p>
    <w:p w:rsidR="002A0C06" w:rsidRPr="00964C7B" w:rsidRDefault="008F1E67" w:rsidP="00964C7B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964C7B">
        <w:rPr>
          <w:rFonts w:ascii="Arial" w:hAnsi="Arial" w:cs="Arial"/>
          <w:sz w:val="20"/>
          <w:szCs w:val="20"/>
        </w:rPr>
        <w:t xml:space="preserve">- ima zagotovljeno najmanj </w:t>
      </w:r>
      <w:r w:rsidR="00DE3C73" w:rsidRPr="00DE3C73">
        <w:rPr>
          <w:rFonts w:ascii="Arial" w:hAnsi="Arial" w:cs="Arial"/>
          <w:sz w:val="20"/>
          <w:szCs w:val="20"/>
        </w:rPr>
        <w:t xml:space="preserve">20 % </w:t>
      </w:r>
      <w:r w:rsidR="00DE3C73">
        <w:rPr>
          <w:rFonts w:ascii="Arial" w:hAnsi="Arial" w:cs="Arial"/>
          <w:sz w:val="20"/>
          <w:szCs w:val="20"/>
        </w:rPr>
        <w:t xml:space="preserve">sofinanciranje </w:t>
      </w:r>
      <w:r w:rsidRPr="00964C7B">
        <w:rPr>
          <w:rFonts w:ascii="Arial" w:hAnsi="Arial" w:cs="Arial"/>
          <w:sz w:val="20"/>
          <w:szCs w:val="20"/>
        </w:rPr>
        <w:t>prijavljenega programa, kar vključuje prejeta sredstva s strani lokalnih skupnosti, donacije, prejeta sredstva iz naslova dohodnine za financiranje splošno koristnih namenov, članarine, plačane participacije in prispevke za udeležbo v programu ipd.,</w:t>
      </w:r>
    </w:p>
    <w:p w:rsidR="002A0C06" w:rsidRPr="00964C7B" w:rsidRDefault="008F1E67" w:rsidP="00964C7B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964C7B">
        <w:rPr>
          <w:rFonts w:ascii="Arial" w:hAnsi="Arial" w:cs="Arial"/>
          <w:sz w:val="20"/>
          <w:szCs w:val="20"/>
        </w:rPr>
        <w:t xml:space="preserve">- </w:t>
      </w:r>
      <w:r w:rsidR="005D78E0" w:rsidRPr="00C32768">
        <w:rPr>
          <w:rFonts w:ascii="Arial" w:hAnsi="Arial" w:cs="Arial"/>
          <w:sz w:val="20"/>
          <w:szCs w:val="20"/>
        </w:rPr>
        <w:t xml:space="preserve">ima </w:t>
      </w:r>
      <w:r w:rsidRPr="00964C7B">
        <w:rPr>
          <w:rFonts w:ascii="Arial" w:hAnsi="Arial" w:cs="Arial"/>
          <w:sz w:val="20"/>
          <w:szCs w:val="20"/>
        </w:rPr>
        <w:t xml:space="preserve">za prijavljeni program zagotovljeno </w:t>
      </w:r>
      <w:proofErr w:type="spellStart"/>
      <w:r w:rsidRPr="00964C7B">
        <w:rPr>
          <w:rFonts w:ascii="Arial" w:hAnsi="Arial" w:cs="Arial"/>
          <w:sz w:val="20"/>
          <w:szCs w:val="20"/>
        </w:rPr>
        <w:t>supervizijo</w:t>
      </w:r>
      <w:proofErr w:type="spellEnd"/>
      <w:r w:rsidRPr="00964C7B">
        <w:rPr>
          <w:rFonts w:ascii="Arial" w:hAnsi="Arial" w:cs="Arial"/>
          <w:sz w:val="20"/>
          <w:szCs w:val="20"/>
        </w:rPr>
        <w:t xml:space="preserve">. </w:t>
      </w:r>
    </w:p>
    <w:p w:rsidR="00335DC8" w:rsidRDefault="00335DC8" w:rsidP="00335DC8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335DC8" w:rsidRPr="00C32768" w:rsidRDefault="00335DC8" w:rsidP="00335DC8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65566A">
        <w:rPr>
          <w:rFonts w:ascii="Arial" w:hAnsi="Arial" w:cs="Arial"/>
          <w:sz w:val="20"/>
          <w:szCs w:val="20"/>
        </w:rPr>
        <w:t>3</w:t>
      </w:r>
      <w:r w:rsidRPr="00C32768">
        <w:rPr>
          <w:rFonts w:ascii="Arial" w:hAnsi="Arial" w:cs="Arial"/>
          <w:sz w:val="20"/>
          <w:szCs w:val="20"/>
        </w:rPr>
        <w:t xml:space="preserve">) Izvajalec javnih </w:t>
      </w:r>
      <w:r w:rsidRPr="00C32768">
        <w:rPr>
          <w:rFonts w:ascii="Arial" w:eastAsia="Times New Roman" w:hAnsi="Arial" w:cs="Arial"/>
          <w:sz w:val="20"/>
          <w:szCs w:val="20"/>
          <w:lang w:eastAsia="sl-SI"/>
        </w:rPr>
        <w:t xml:space="preserve">socialnovarstvenih programov </w:t>
      </w:r>
      <w:r w:rsidRPr="00C32768">
        <w:rPr>
          <w:rFonts w:ascii="Arial" w:hAnsi="Arial" w:cs="Arial"/>
          <w:sz w:val="20"/>
          <w:szCs w:val="20"/>
        </w:rPr>
        <w:t xml:space="preserve">mora poleg pogojev iz </w:t>
      </w:r>
      <w:r>
        <w:rPr>
          <w:rFonts w:ascii="Arial" w:hAnsi="Arial" w:cs="Arial"/>
          <w:sz w:val="20"/>
          <w:szCs w:val="20"/>
        </w:rPr>
        <w:t>prejšnjega</w:t>
      </w:r>
      <w:r w:rsidRPr="00C32768">
        <w:rPr>
          <w:rFonts w:ascii="Arial" w:hAnsi="Arial" w:cs="Arial"/>
          <w:sz w:val="20"/>
          <w:szCs w:val="20"/>
        </w:rPr>
        <w:t xml:space="preserve"> odstavka izpolnjevati še naslednj</w:t>
      </w:r>
      <w:r>
        <w:rPr>
          <w:rFonts w:ascii="Arial" w:hAnsi="Arial" w:cs="Arial"/>
          <w:sz w:val="20"/>
          <w:szCs w:val="20"/>
        </w:rPr>
        <w:t>e pogoje</w:t>
      </w:r>
      <w:r w:rsidRPr="00C32768">
        <w:rPr>
          <w:rFonts w:ascii="Arial" w:hAnsi="Arial" w:cs="Arial"/>
          <w:sz w:val="20"/>
          <w:szCs w:val="20"/>
        </w:rPr>
        <w:t>:</w:t>
      </w:r>
    </w:p>
    <w:p w:rsidR="00335DC8" w:rsidRPr="00C32768" w:rsidRDefault="00335DC8" w:rsidP="00335DC8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C32768">
        <w:rPr>
          <w:rFonts w:ascii="Arial" w:hAnsi="Arial" w:cs="Arial"/>
          <w:sz w:val="20"/>
          <w:szCs w:val="20"/>
        </w:rPr>
        <w:t>- program se izvaja že najmanj tri leta,</w:t>
      </w:r>
    </w:p>
    <w:p w:rsidR="00335DC8" w:rsidRPr="00C32768" w:rsidRDefault="00335DC8" w:rsidP="00335DC8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C32768">
        <w:rPr>
          <w:rFonts w:ascii="Arial" w:hAnsi="Arial" w:cs="Arial"/>
          <w:sz w:val="20"/>
          <w:szCs w:val="20"/>
        </w:rPr>
        <w:t>- program im</w:t>
      </w:r>
      <w:r>
        <w:rPr>
          <w:rFonts w:ascii="Arial" w:hAnsi="Arial" w:cs="Arial"/>
          <w:sz w:val="20"/>
          <w:szCs w:val="20"/>
        </w:rPr>
        <w:t>a</w:t>
      </w:r>
      <w:r w:rsidRPr="00C32768">
        <w:rPr>
          <w:rFonts w:ascii="Arial" w:hAnsi="Arial" w:cs="Arial"/>
          <w:sz w:val="20"/>
          <w:szCs w:val="20"/>
        </w:rPr>
        <w:t xml:space="preserve"> veljavno listino </w:t>
      </w:r>
      <w:r w:rsidR="00CB1428">
        <w:rPr>
          <w:rFonts w:ascii="Arial" w:hAnsi="Arial" w:cs="Arial"/>
          <w:sz w:val="20"/>
          <w:szCs w:val="20"/>
        </w:rPr>
        <w:t>Socialne zbornice Slovenije</w:t>
      </w:r>
      <w:r w:rsidR="00CB1428" w:rsidRPr="00C32768">
        <w:rPr>
          <w:rFonts w:ascii="Arial" w:hAnsi="Arial" w:cs="Arial"/>
          <w:sz w:val="20"/>
          <w:szCs w:val="20"/>
        </w:rPr>
        <w:t xml:space="preserve"> </w:t>
      </w:r>
      <w:r w:rsidRPr="00C32768">
        <w:rPr>
          <w:rFonts w:ascii="Arial" w:hAnsi="Arial" w:cs="Arial"/>
          <w:sz w:val="20"/>
          <w:szCs w:val="20"/>
        </w:rPr>
        <w:t xml:space="preserve">o </w:t>
      </w:r>
      <w:r w:rsidR="00CB1428">
        <w:rPr>
          <w:rFonts w:ascii="Arial" w:hAnsi="Arial" w:cs="Arial"/>
          <w:sz w:val="20"/>
          <w:szCs w:val="20"/>
        </w:rPr>
        <w:t xml:space="preserve">strokovni </w:t>
      </w:r>
      <w:r w:rsidRPr="00C32768">
        <w:rPr>
          <w:rFonts w:ascii="Arial" w:hAnsi="Arial" w:cs="Arial"/>
          <w:sz w:val="20"/>
          <w:szCs w:val="20"/>
        </w:rPr>
        <w:t>verifikaciji</w:t>
      </w:r>
      <w:r w:rsidR="00CB1428">
        <w:rPr>
          <w:rFonts w:ascii="Arial" w:hAnsi="Arial" w:cs="Arial"/>
          <w:sz w:val="20"/>
          <w:szCs w:val="20"/>
        </w:rPr>
        <w:t xml:space="preserve"> javnega socialnovarstvenega programa</w:t>
      </w:r>
      <w:r w:rsidRPr="00C32768">
        <w:rPr>
          <w:rFonts w:ascii="Arial" w:hAnsi="Arial" w:cs="Arial"/>
          <w:sz w:val="20"/>
          <w:szCs w:val="20"/>
        </w:rPr>
        <w:t xml:space="preserve">,  </w:t>
      </w:r>
    </w:p>
    <w:p w:rsidR="00335DC8" w:rsidRPr="005C0419" w:rsidRDefault="00DE3C73" w:rsidP="00335DC8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DE3C73">
        <w:rPr>
          <w:rFonts w:ascii="Arial" w:hAnsi="Arial" w:cs="Arial"/>
          <w:sz w:val="20"/>
          <w:szCs w:val="20"/>
        </w:rPr>
        <w:t>strokovni vodja programa je zaposlen za najmanj polovični delovni čas in ima opravljen strokovni izpit  na področju  socialnega varstva</w:t>
      </w:r>
      <w:r w:rsidR="004326DF">
        <w:rPr>
          <w:rFonts w:ascii="Arial" w:hAnsi="Arial" w:cs="Arial"/>
          <w:sz w:val="20"/>
          <w:szCs w:val="20"/>
        </w:rPr>
        <w:t>,</w:t>
      </w:r>
    </w:p>
    <w:p w:rsidR="00335DC8" w:rsidRDefault="00335DC8" w:rsidP="00335DC8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C32768">
        <w:rPr>
          <w:rFonts w:ascii="Arial" w:hAnsi="Arial" w:cs="Arial"/>
          <w:sz w:val="20"/>
          <w:szCs w:val="20"/>
        </w:rPr>
        <w:t xml:space="preserve">- program ima finančno podporo lokalne skupnosti. </w:t>
      </w:r>
    </w:p>
    <w:p w:rsidR="002A0C06" w:rsidRPr="00964C7B" w:rsidRDefault="002A0C06" w:rsidP="00964C7B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2A0C06" w:rsidRDefault="008F1E67" w:rsidP="00964C7B">
      <w:pPr>
        <w:spacing w:after="0" w:line="260" w:lineRule="exact"/>
        <w:jc w:val="both"/>
        <w:rPr>
          <w:rFonts w:ascii="Arial" w:hAnsi="Arial" w:cs="Arial"/>
          <w:color w:val="FF0000"/>
          <w:sz w:val="20"/>
          <w:szCs w:val="20"/>
        </w:rPr>
      </w:pPr>
      <w:r w:rsidRPr="00964C7B">
        <w:rPr>
          <w:rFonts w:ascii="Arial" w:hAnsi="Arial" w:cs="Arial"/>
          <w:sz w:val="20"/>
          <w:szCs w:val="20"/>
        </w:rPr>
        <w:t>(</w:t>
      </w:r>
      <w:r w:rsidR="0065566A">
        <w:rPr>
          <w:rFonts w:ascii="Arial" w:hAnsi="Arial" w:cs="Arial"/>
          <w:sz w:val="20"/>
          <w:szCs w:val="20"/>
        </w:rPr>
        <w:t>4</w:t>
      </w:r>
      <w:r w:rsidRPr="00964C7B">
        <w:rPr>
          <w:rFonts w:ascii="Arial" w:hAnsi="Arial" w:cs="Arial"/>
          <w:sz w:val="20"/>
          <w:szCs w:val="20"/>
        </w:rPr>
        <w:t xml:space="preserve">) Izvajalec razvojnega </w:t>
      </w:r>
      <w:r w:rsidRPr="00964C7B">
        <w:rPr>
          <w:rFonts w:ascii="Arial" w:eastAsia="Times New Roman" w:hAnsi="Arial" w:cs="Arial"/>
          <w:sz w:val="20"/>
          <w:szCs w:val="20"/>
          <w:lang w:eastAsia="sl-SI"/>
        </w:rPr>
        <w:t>socialnovarstvenega programa</w:t>
      </w:r>
      <w:r w:rsidRPr="00964C7B">
        <w:rPr>
          <w:rFonts w:ascii="Arial" w:hAnsi="Arial" w:cs="Arial"/>
          <w:sz w:val="20"/>
          <w:szCs w:val="20"/>
        </w:rPr>
        <w:t xml:space="preserve"> mora poleg izpolnjevanja pogojev iz </w:t>
      </w:r>
      <w:r w:rsidR="003C32BE">
        <w:rPr>
          <w:rFonts w:ascii="Arial" w:hAnsi="Arial" w:cs="Arial"/>
          <w:sz w:val="20"/>
          <w:szCs w:val="20"/>
        </w:rPr>
        <w:t>drugega</w:t>
      </w:r>
      <w:r w:rsidRPr="00964C7B">
        <w:rPr>
          <w:rFonts w:ascii="Arial" w:hAnsi="Arial" w:cs="Arial"/>
          <w:sz w:val="20"/>
          <w:szCs w:val="20"/>
        </w:rPr>
        <w:t xml:space="preserve"> odstavka</w:t>
      </w:r>
      <w:r w:rsidR="00335DC8">
        <w:rPr>
          <w:rFonts w:ascii="Arial" w:hAnsi="Arial" w:cs="Arial"/>
          <w:sz w:val="20"/>
          <w:szCs w:val="20"/>
        </w:rPr>
        <w:t xml:space="preserve"> tega člena</w:t>
      </w:r>
      <w:r w:rsidRPr="00964C7B">
        <w:rPr>
          <w:rFonts w:ascii="Arial" w:hAnsi="Arial" w:cs="Arial"/>
          <w:sz w:val="20"/>
          <w:szCs w:val="20"/>
        </w:rPr>
        <w:t xml:space="preserve"> </w:t>
      </w:r>
      <w:r w:rsidR="00335DC8" w:rsidRPr="00C32768">
        <w:rPr>
          <w:rFonts w:ascii="Arial" w:hAnsi="Arial" w:cs="Arial"/>
          <w:sz w:val="20"/>
          <w:szCs w:val="20"/>
        </w:rPr>
        <w:t xml:space="preserve">imeti </w:t>
      </w:r>
      <w:r w:rsidRPr="00964C7B">
        <w:rPr>
          <w:rFonts w:ascii="Arial" w:hAnsi="Arial" w:cs="Arial"/>
          <w:sz w:val="20"/>
          <w:szCs w:val="20"/>
        </w:rPr>
        <w:t>pozitivno mnenje Socialne zbornice Slovenije</w:t>
      </w:r>
      <w:r w:rsidR="0007283B">
        <w:rPr>
          <w:rFonts w:ascii="Arial" w:hAnsi="Arial" w:cs="Arial"/>
          <w:sz w:val="20"/>
          <w:szCs w:val="20"/>
        </w:rPr>
        <w:t xml:space="preserve"> o </w:t>
      </w:r>
      <w:r w:rsidR="003C32BE">
        <w:rPr>
          <w:rFonts w:ascii="Arial" w:hAnsi="Arial" w:cs="Arial"/>
          <w:sz w:val="20"/>
          <w:szCs w:val="20"/>
        </w:rPr>
        <w:t>strokovni ustreznosti socialnovarstvenega programa</w:t>
      </w:r>
      <w:r w:rsidRPr="00964C7B">
        <w:rPr>
          <w:rFonts w:ascii="Arial" w:hAnsi="Arial" w:cs="Arial"/>
          <w:sz w:val="20"/>
          <w:szCs w:val="20"/>
        </w:rPr>
        <w:t>, razen če ministrstvo</w:t>
      </w:r>
      <w:r w:rsidR="0007283B">
        <w:rPr>
          <w:rFonts w:ascii="Arial" w:hAnsi="Arial" w:cs="Arial"/>
          <w:sz w:val="20"/>
          <w:szCs w:val="20"/>
        </w:rPr>
        <w:t>, pristojno za socialno varstvo,</w:t>
      </w:r>
      <w:r w:rsidRPr="00964C7B">
        <w:rPr>
          <w:rFonts w:ascii="Arial" w:hAnsi="Arial" w:cs="Arial"/>
          <w:sz w:val="20"/>
          <w:szCs w:val="20"/>
        </w:rPr>
        <w:t xml:space="preserve"> v posameznem javnem razpisu določi drugače.</w:t>
      </w:r>
      <w:r w:rsidRPr="00964C7B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2A0C06" w:rsidRPr="00964C7B" w:rsidRDefault="002A0C06" w:rsidP="00964C7B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2A0C06" w:rsidRDefault="008F1E67" w:rsidP="00964C7B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964C7B">
        <w:rPr>
          <w:rFonts w:ascii="Arial" w:hAnsi="Arial" w:cs="Arial"/>
          <w:sz w:val="20"/>
          <w:szCs w:val="20"/>
        </w:rPr>
        <w:t>(</w:t>
      </w:r>
      <w:r w:rsidR="0065566A">
        <w:rPr>
          <w:rFonts w:ascii="Arial" w:hAnsi="Arial" w:cs="Arial"/>
          <w:sz w:val="20"/>
          <w:szCs w:val="20"/>
        </w:rPr>
        <w:t>5</w:t>
      </w:r>
      <w:r w:rsidRPr="00964C7B">
        <w:rPr>
          <w:rFonts w:ascii="Arial" w:hAnsi="Arial" w:cs="Arial"/>
          <w:sz w:val="20"/>
          <w:szCs w:val="20"/>
        </w:rPr>
        <w:t xml:space="preserve">) Javni razpis lahko podrobneje opredeli pogoje iz prejšnjih odstavkov ali določi dodatne pogoje za </w:t>
      </w:r>
      <w:r w:rsidR="004B7F5E">
        <w:rPr>
          <w:rFonts w:ascii="Arial" w:hAnsi="Arial" w:cs="Arial"/>
          <w:sz w:val="20"/>
          <w:szCs w:val="20"/>
        </w:rPr>
        <w:t xml:space="preserve">so </w:t>
      </w:r>
      <w:r w:rsidRPr="00964C7B">
        <w:rPr>
          <w:rFonts w:ascii="Arial" w:hAnsi="Arial" w:cs="Arial"/>
          <w:sz w:val="20"/>
          <w:szCs w:val="20"/>
        </w:rPr>
        <w:t xml:space="preserve">financiranje </w:t>
      </w:r>
      <w:r w:rsidRPr="00964C7B">
        <w:rPr>
          <w:rFonts w:ascii="Arial" w:eastAsia="Times New Roman" w:hAnsi="Arial" w:cs="Arial"/>
          <w:sz w:val="20"/>
          <w:szCs w:val="20"/>
          <w:lang w:eastAsia="sl-SI"/>
        </w:rPr>
        <w:t>socialnovarstvenih programov</w:t>
      </w:r>
      <w:r w:rsidRPr="00964C7B">
        <w:rPr>
          <w:rFonts w:ascii="Arial" w:hAnsi="Arial" w:cs="Arial"/>
          <w:sz w:val="20"/>
          <w:szCs w:val="20"/>
        </w:rPr>
        <w:t>.</w:t>
      </w:r>
    </w:p>
    <w:p w:rsidR="002A0C06" w:rsidRPr="00964C7B" w:rsidRDefault="002A0C06" w:rsidP="00964C7B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2A0C06" w:rsidRPr="00964C7B" w:rsidRDefault="008F1E67" w:rsidP="00964C7B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964C7B">
        <w:rPr>
          <w:rFonts w:ascii="Arial" w:hAnsi="Arial" w:cs="Arial"/>
          <w:sz w:val="20"/>
          <w:szCs w:val="20"/>
        </w:rPr>
        <w:t>(</w:t>
      </w:r>
      <w:r w:rsidR="0065566A">
        <w:rPr>
          <w:rFonts w:ascii="Arial" w:hAnsi="Arial" w:cs="Arial"/>
          <w:sz w:val="20"/>
          <w:szCs w:val="20"/>
        </w:rPr>
        <w:t>6</w:t>
      </w:r>
      <w:r w:rsidRPr="00964C7B">
        <w:rPr>
          <w:rFonts w:ascii="Arial" w:hAnsi="Arial" w:cs="Arial"/>
          <w:sz w:val="20"/>
          <w:szCs w:val="20"/>
        </w:rPr>
        <w:t xml:space="preserve">) Ne glede na določila prejšnjih odstavkov se vsi pogoji za eksperimentalne </w:t>
      </w:r>
      <w:r w:rsidRPr="00964C7B">
        <w:rPr>
          <w:rFonts w:ascii="Arial" w:eastAsia="Times New Roman" w:hAnsi="Arial" w:cs="Arial"/>
          <w:sz w:val="20"/>
          <w:szCs w:val="20"/>
          <w:lang w:eastAsia="sl-SI"/>
        </w:rPr>
        <w:t>socialnovarstvene programe</w:t>
      </w:r>
      <w:r w:rsidRPr="00964C7B">
        <w:rPr>
          <w:rFonts w:ascii="Arial" w:hAnsi="Arial" w:cs="Arial"/>
          <w:sz w:val="20"/>
          <w:szCs w:val="20"/>
        </w:rPr>
        <w:t xml:space="preserve"> določijo v vsakokratnem javnem razpisu.</w:t>
      </w:r>
    </w:p>
    <w:p w:rsidR="002A0C06" w:rsidRPr="00964C7B" w:rsidRDefault="002A0C06" w:rsidP="008B3B56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2A0C06" w:rsidRPr="00964C7B" w:rsidRDefault="00022370" w:rsidP="00964C7B">
      <w:pPr>
        <w:spacing w:after="0" w:line="26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8F1E67" w:rsidRPr="00964C7B">
        <w:rPr>
          <w:rFonts w:ascii="Arial" w:hAnsi="Arial" w:cs="Arial"/>
          <w:sz w:val="20"/>
          <w:szCs w:val="20"/>
        </w:rPr>
        <w:t>. člen</w:t>
      </w:r>
    </w:p>
    <w:p w:rsidR="002A0C06" w:rsidRPr="00964C7B" w:rsidRDefault="008F1E67" w:rsidP="00964C7B">
      <w:pPr>
        <w:spacing w:after="0" w:line="260" w:lineRule="exact"/>
        <w:jc w:val="center"/>
        <w:rPr>
          <w:rFonts w:ascii="Arial" w:hAnsi="Arial" w:cs="Arial"/>
          <w:sz w:val="20"/>
          <w:szCs w:val="20"/>
        </w:rPr>
      </w:pPr>
      <w:r w:rsidRPr="00964C7B">
        <w:rPr>
          <w:rFonts w:ascii="Arial" w:hAnsi="Arial" w:cs="Arial"/>
          <w:sz w:val="20"/>
          <w:szCs w:val="20"/>
        </w:rPr>
        <w:t xml:space="preserve">(sprememba javnega </w:t>
      </w:r>
      <w:r w:rsidR="00035068">
        <w:rPr>
          <w:rFonts w:ascii="Arial" w:hAnsi="Arial" w:cs="Arial"/>
          <w:sz w:val="20"/>
          <w:szCs w:val="20"/>
        </w:rPr>
        <w:t xml:space="preserve">socialnovarstvenega </w:t>
      </w:r>
      <w:r w:rsidRPr="00964C7B">
        <w:rPr>
          <w:rFonts w:ascii="Arial" w:hAnsi="Arial" w:cs="Arial"/>
          <w:sz w:val="20"/>
          <w:szCs w:val="20"/>
        </w:rPr>
        <w:t>programa)</w:t>
      </w:r>
    </w:p>
    <w:p w:rsidR="002A0C06" w:rsidRPr="00964C7B" w:rsidRDefault="002A0C06" w:rsidP="00964C7B">
      <w:pPr>
        <w:spacing w:after="0" w:line="260" w:lineRule="exact"/>
        <w:jc w:val="center"/>
        <w:rPr>
          <w:rFonts w:ascii="Arial" w:hAnsi="Arial" w:cs="Arial"/>
          <w:sz w:val="20"/>
          <w:szCs w:val="20"/>
        </w:rPr>
      </w:pPr>
    </w:p>
    <w:p w:rsidR="002A0C06" w:rsidRPr="00964C7B" w:rsidRDefault="008F1E67" w:rsidP="00964C7B">
      <w:pPr>
        <w:pStyle w:val="Brezrazmikov"/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964C7B">
        <w:rPr>
          <w:rFonts w:ascii="Arial" w:hAnsi="Arial" w:cs="Arial"/>
          <w:sz w:val="20"/>
          <w:szCs w:val="20"/>
        </w:rPr>
        <w:t xml:space="preserve">(1) Če izvajalec javnega socialnovarstvenega programa v času veljavnosti pogodbe o </w:t>
      </w:r>
      <w:r w:rsidR="00035068">
        <w:rPr>
          <w:rFonts w:ascii="Arial" w:hAnsi="Arial" w:cs="Arial"/>
          <w:sz w:val="20"/>
          <w:szCs w:val="20"/>
        </w:rPr>
        <w:t>so</w:t>
      </w:r>
      <w:r w:rsidRPr="00964C7B">
        <w:rPr>
          <w:rFonts w:ascii="Arial" w:hAnsi="Arial" w:cs="Arial"/>
          <w:sz w:val="20"/>
          <w:szCs w:val="20"/>
        </w:rPr>
        <w:t>financiranju</w:t>
      </w:r>
      <w:r w:rsidR="00035068" w:rsidRPr="00035068">
        <w:rPr>
          <w:rFonts w:ascii="Arial" w:hAnsi="Arial" w:cs="Arial"/>
          <w:sz w:val="20"/>
          <w:szCs w:val="20"/>
          <w:lang w:eastAsia="sl-SI"/>
        </w:rPr>
        <w:t xml:space="preserve"> </w:t>
      </w:r>
      <w:r w:rsidR="00035068">
        <w:rPr>
          <w:rFonts w:ascii="Arial" w:hAnsi="Arial" w:cs="Arial"/>
          <w:sz w:val="20"/>
          <w:szCs w:val="20"/>
          <w:lang w:eastAsia="sl-SI"/>
        </w:rPr>
        <w:t>socialnovarstvenega programa</w:t>
      </w:r>
      <w:r w:rsidRPr="00964C7B">
        <w:rPr>
          <w:rFonts w:ascii="Arial" w:hAnsi="Arial" w:cs="Arial"/>
          <w:sz w:val="20"/>
          <w:szCs w:val="20"/>
        </w:rPr>
        <w:t xml:space="preserve"> oceni, da bi bilo potrebno program </w:t>
      </w:r>
      <w:r w:rsidR="005D27E3">
        <w:rPr>
          <w:rFonts w:ascii="Arial" w:hAnsi="Arial" w:cs="Arial"/>
          <w:sz w:val="20"/>
          <w:szCs w:val="20"/>
        </w:rPr>
        <w:t>spremeniti</w:t>
      </w:r>
      <w:r w:rsidR="004326DF">
        <w:rPr>
          <w:rFonts w:ascii="Arial" w:hAnsi="Arial" w:cs="Arial"/>
          <w:sz w:val="20"/>
          <w:szCs w:val="20"/>
        </w:rPr>
        <w:t>,</w:t>
      </w:r>
      <w:r w:rsidRPr="00964C7B">
        <w:rPr>
          <w:rFonts w:ascii="Arial" w:hAnsi="Arial" w:cs="Arial"/>
          <w:sz w:val="20"/>
          <w:szCs w:val="20"/>
        </w:rPr>
        <w:t xml:space="preserve"> mora ministrstvu, pristojnem</w:t>
      </w:r>
      <w:r w:rsidR="00035068">
        <w:rPr>
          <w:rFonts w:ascii="Arial" w:hAnsi="Arial" w:cs="Arial"/>
          <w:sz w:val="20"/>
          <w:szCs w:val="20"/>
        </w:rPr>
        <w:t>u</w:t>
      </w:r>
      <w:r w:rsidRPr="00964C7B">
        <w:rPr>
          <w:rFonts w:ascii="Arial" w:hAnsi="Arial" w:cs="Arial"/>
          <w:sz w:val="20"/>
          <w:szCs w:val="20"/>
        </w:rPr>
        <w:t xml:space="preserve"> za socialno varstvo, najkasneje do 1. </w:t>
      </w:r>
      <w:r w:rsidR="00035068">
        <w:rPr>
          <w:rFonts w:ascii="Arial" w:hAnsi="Arial" w:cs="Arial"/>
          <w:sz w:val="20"/>
          <w:szCs w:val="20"/>
        </w:rPr>
        <w:t>septembra</w:t>
      </w:r>
      <w:r w:rsidRPr="00964C7B">
        <w:rPr>
          <w:rFonts w:ascii="Arial" w:hAnsi="Arial" w:cs="Arial"/>
          <w:sz w:val="20"/>
          <w:szCs w:val="20"/>
        </w:rPr>
        <w:t xml:space="preserve"> tekočega leta predložiti predlog programa s spremembami za naslednje koledarsko leto. </w:t>
      </w:r>
    </w:p>
    <w:p w:rsidR="002A0C06" w:rsidRPr="00964C7B" w:rsidRDefault="002A0C06" w:rsidP="00964C7B">
      <w:pPr>
        <w:pStyle w:val="Brezrazmikov"/>
        <w:spacing w:line="260" w:lineRule="exact"/>
        <w:ind w:left="720"/>
        <w:jc w:val="both"/>
        <w:rPr>
          <w:rFonts w:ascii="Arial" w:hAnsi="Arial" w:cs="Arial"/>
          <w:sz w:val="20"/>
          <w:szCs w:val="20"/>
        </w:rPr>
      </w:pPr>
    </w:p>
    <w:p w:rsidR="002A0C06" w:rsidRPr="00964C7B" w:rsidRDefault="008F1E67" w:rsidP="00964C7B">
      <w:pPr>
        <w:pStyle w:val="Brezrazmikov"/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964C7B">
        <w:rPr>
          <w:rFonts w:ascii="Arial" w:hAnsi="Arial" w:cs="Arial"/>
          <w:sz w:val="20"/>
          <w:szCs w:val="20"/>
        </w:rPr>
        <w:t xml:space="preserve">(2) Za spremembo iz prejšnjega odstavka se šteje </w:t>
      </w:r>
      <w:r w:rsidR="003D58CE">
        <w:rPr>
          <w:rFonts w:ascii="Arial" w:hAnsi="Arial" w:cs="Arial"/>
          <w:sz w:val="20"/>
          <w:szCs w:val="20"/>
        </w:rPr>
        <w:t>povečanje števila</w:t>
      </w:r>
      <w:r w:rsidR="00035068">
        <w:rPr>
          <w:rFonts w:ascii="Arial" w:hAnsi="Arial" w:cs="Arial"/>
          <w:sz w:val="20"/>
          <w:szCs w:val="20"/>
        </w:rPr>
        <w:t xml:space="preserve"> lokacij</w:t>
      </w:r>
      <w:r w:rsidRPr="00964C7B">
        <w:rPr>
          <w:rFonts w:ascii="Arial" w:hAnsi="Arial" w:cs="Arial"/>
          <w:sz w:val="20"/>
          <w:szCs w:val="20"/>
        </w:rPr>
        <w:t xml:space="preserve"> ali zmanjšanje števila lokacij izvajanja programa, sprememba obsega kadra, </w:t>
      </w:r>
      <w:r w:rsidR="00035068">
        <w:rPr>
          <w:rFonts w:ascii="Arial" w:hAnsi="Arial" w:cs="Arial"/>
          <w:sz w:val="20"/>
          <w:szCs w:val="20"/>
        </w:rPr>
        <w:t xml:space="preserve">sprememba </w:t>
      </w:r>
      <w:r w:rsidRPr="00964C7B">
        <w:rPr>
          <w:rFonts w:ascii="Arial" w:hAnsi="Arial" w:cs="Arial"/>
          <w:sz w:val="20"/>
          <w:szCs w:val="20"/>
        </w:rPr>
        <w:t xml:space="preserve">bistvenih pristopov oziroma metod dela, </w:t>
      </w:r>
      <w:r w:rsidR="00972233">
        <w:rPr>
          <w:rFonts w:ascii="Arial" w:hAnsi="Arial" w:cs="Arial"/>
          <w:sz w:val="20"/>
          <w:szCs w:val="20"/>
        </w:rPr>
        <w:t xml:space="preserve">sprememba </w:t>
      </w:r>
      <w:r w:rsidRPr="00964C7B">
        <w:rPr>
          <w:rFonts w:ascii="Arial" w:hAnsi="Arial" w:cs="Arial"/>
          <w:sz w:val="20"/>
          <w:szCs w:val="20"/>
        </w:rPr>
        <w:t>skupine uporabnikov</w:t>
      </w:r>
      <w:r w:rsidR="00972233">
        <w:rPr>
          <w:rFonts w:ascii="Arial" w:hAnsi="Arial" w:cs="Arial"/>
          <w:sz w:val="20"/>
          <w:szCs w:val="20"/>
        </w:rPr>
        <w:t>, sprememba</w:t>
      </w:r>
      <w:r w:rsidRPr="00964C7B">
        <w:rPr>
          <w:rFonts w:ascii="Arial" w:hAnsi="Arial" w:cs="Arial"/>
          <w:sz w:val="20"/>
          <w:szCs w:val="20"/>
        </w:rPr>
        <w:t xml:space="preserve"> </w:t>
      </w:r>
      <w:r w:rsidR="00972233">
        <w:rPr>
          <w:rFonts w:ascii="Arial" w:hAnsi="Arial" w:cs="Arial"/>
          <w:sz w:val="20"/>
          <w:szCs w:val="20"/>
        </w:rPr>
        <w:t xml:space="preserve">načina </w:t>
      </w:r>
      <w:r w:rsidRPr="00964C7B">
        <w:rPr>
          <w:rFonts w:ascii="Arial" w:hAnsi="Arial" w:cs="Arial"/>
          <w:sz w:val="20"/>
          <w:szCs w:val="20"/>
        </w:rPr>
        <w:t>izvajanja programa</w:t>
      </w:r>
      <w:r w:rsidR="00972233">
        <w:rPr>
          <w:rFonts w:ascii="Arial" w:hAnsi="Arial" w:cs="Arial"/>
          <w:sz w:val="20"/>
          <w:szCs w:val="20"/>
        </w:rPr>
        <w:t xml:space="preserve"> ali druga sprememba, ki </w:t>
      </w:r>
      <w:r w:rsidR="00972233">
        <w:rPr>
          <w:rFonts w:ascii="Arial" w:hAnsi="Arial" w:cs="Arial"/>
          <w:sz w:val="20"/>
          <w:szCs w:val="20"/>
        </w:rPr>
        <w:lastRenderedPageBreak/>
        <w:t>vpliva na skupno vrednost programa,</w:t>
      </w:r>
      <w:r w:rsidRPr="00964C7B">
        <w:rPr>
          <w:rFonts w:ascii="Arial" w:hAnsi="Arial" w:cs="Arial"/>
          <w:sz w:val="20"/>
          <w:szCs w:val="20"/>
        </w:rPr>
        <w:t xml:space="preserve"> pri čemer se mora sprememba nanašati na vsebinsko področje sofinanciranega </w:t>
      </w:r>
      <w:r w:rsidR="00F27B93" w:rsidRPr="00C32768">
        <w:rPr>
          <w:rFonts w:ascii="Arial" w:hAnsi="Arial" w:cs="Arial"/>
          <w:sz w:val="20"/>
          <w:szCs w:val="20"/>
        </w:rPr>
        <w:t xml:space="preserve">javnega socialnovarstvenega </w:t>
      </w:r>
      <w:r w:rsidRPr="00964C7B">
        <w:rPr>
          <w:rFonts w:ascii="Arial" w:hAnsi="Arial" w:cs="Arial"/>
          <w:sz w:val="20"/>
          <w:szCs w:val="20"/>
        </w:rPr>
        <w:t>programa.</w:t>
      </w:r>
    </w:p>
    <w:p w:rsidR="002A0C06" w:rsidRPr="00964C7B" w:rsidRDefault="002A0C06" w:rsidP="00964C7B">
      <w:pPr>
        <w:pStyle w:val="Brezrazmikov"/>
        <w:spacing w:line="26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2A0C06" w:rsidRPr="00964C7B" w:rsidRDefault="008F1E67" w:rsidP="00964C7B">
      <w:pPr>
        <w:pStyle w:val="Brezrazmikov"/>
        <w:spacing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964C7B">
        <w:rPr>
          <w:rFonts w:ascii="Arial" w:hAnsi="Arial" w:cs="Arial"/>
          <w:sz w:val="20"/>
          <w:szCs w:val="20"/>
          <w:lang w:eastAsia="sl-SI"/>
        </w:rPr>
        <w:t xml:space="preserve">(3) Predlog za </w:t>
      </w:r>
      <w:r w:rsidR="00607D58">
        <w:rPr>
          <w:rFonts w:ascii="Arial" w:hAnsi="Arial" w:cs="Arial"/>
          <w:sz w:val="20"/>
          <w:szCs w:val="20"/>
          <w:lang w:eastAsia="sl-SI"/>
        </w:rPr>
        <w:t>spremembo</w:t>
      </w:r>
      <w:r w:rsidRPr="00964C7B">
        <w:rPr>
          <w:rFonts w:ascii="Arial" w:hAnsi="Arial" w:cs="Arial"/>
          <w:sz w:val="20"/>
          <w:szCs w:val="20"/>
          <w:lang w:eastAsia="sl-SI"/>
        </w:rPr>
        <w:t xml:space="preserve"> </w:t>
      </w:r>
      <w:r w:rsidR="00607D58" w:rsidRPr="00C32768">
        <w:rPr>
          <w:rFonts w:ascii="Arial" w:hAnsi="Arial" w:cs="Arial"/>
          <w:sz w:val="20"/>
          <w:szCs w:val="20"/>
        </w:rPr>
        <w:t xml:space="preserve">javnega socialnovarstvenega </w:t>
      </w:r>
      <w:r w:rsidRPr="00964C7B">
        <w:rPr>
          <w:rFonts w:ascii="Arial" w:hAnsi="Arial" w:cs="Arial"/>
          <w:sz w:val="20"/>
          <w:szCs w:val="20"/>
          <w:lang w:eastAsia="sl-SI"/>
        </w:rPr>
        <w:t xml:space="preserve">programa mora vsebovati </w:t>
      </w:r>
      <w:r w:rsidR="009904C7">
        <w:rPr>
          <w:rFonts w:ascii="Arial" w:hAnsi="Arial" w:cs="Arial"/>
          <w:sz w:val="20"/>
          <w:szCs w:val="20"/>
          <w:lang w:eastAsia="sl-SI"/>
        </w:rPr>
        <w:t>zlasti</w:t>
      </w:r>
      <w:r w:rsidRPr="00964C7B">
        <w:rPr>
          <w:rFonts w:ascii="Arial" w:hAnsi="Arial" w:cs="Arial"/>
          <w:sz w:val="20"/>
          <w:szCs w:val="20"/>
          <w:lang w:eastAsia="sl-SI"/>
        </w:rPr>
        <w:t xml:space="preserve"> naslednje elemente:</w:t>
      </w:r>
    </w:p>
    <w:p w:rsidR="002A0C06" w:rsidRPr="00964C7B" w:rsidRDefault="008F1E67" w:rsidP="00964C7B">
      <w:pPr>
        <w:pStyle w:val="Brezrazmikov"/>
        <w:spacing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964C7B">
        <w:rPr>
          <w:rFonts w:ascii="Arial" w:hAnsi="Arial" w:cs="Arial"/>
          <w:sz w:val="20"/>
          <w:szCs w:val="20"/>
          <w:lang w:eastAsia="sl-SI"/>
        </w:rPr>
        <w:t>-</w:t>
      </w:r>
      <w:r w:rsidRPr="00964C7B">
        <w:rPr>
          <w:rFonts w:ascii="Arial" w:hAnsi="Arial" w:cs="Arial"/>
          <w:sz w:val="20"/>
          <w:szCs w:val="20"/>
          <w:lang w:eastAsia="sl-SI"/>
        </w:rPr>
        <w:tab/>
        <w:t>kvantitativno analizo (število uporabnikov, trajanje in frekvenca vključenosti v program</w:t>
      </w:r>
      <w:r w:rsidR="00F27B93">
        <w:rPr>
          <w:rFonts w:ascii="Arial" w:hAnsi="Arial" w:cs="Arial"/>
          <w:sz w:val="20"/>
          <w:szCs w:val="20"/>
          <w:lang w:eastAsia="sl-SI"/>
        </w:rPr>
        <w:t xml:space="preserve"> ipd.</w:t>
      </w:r>
      <w:r w:rsidRPr="00964C7B">
        <w:rPr>
          <w:rFonts w:ascii="Arial" w:hAnsi="Arial" w:cs="Arial"/>
          <w:sz w:val="20"/>
          <w:szCs w:val="20"/>
          <w:lang w:eastAsia="sl-SI"/>
        </w:rPr>
        <w:t>),</w:t>
      </w:r>
    </w:p>
    <w:p w:rsidR="002A0C06" w:rsidRPr="00964C7B" w:rsidRDefault="008F1E67" w:rsidP="00964C7B">
      <w:pPr>
        <w:pStyle w:val="Brezrazmikov"/>
        <w:spacing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964C7B">
        <w:rPr>
          <w:rFonts w:ascii="Arial" w:hAnsi="Arial" w:cs="Arial"/>
          <w:sz w:val="20"/>
          <w:szCs w:val="20"/>
          <w:lang w:eastAsia="sl-SI"/>
        </w:rPr>
        <w:t>-</w:t>
      </w:r>
      <w:r w:rsidRPr="00964C7B">
        <w:rPr>
          <w:rFonts w:ascii="Arial" w:hAnsi="Arial" w:cs="Arial"/>
          <w:sz w:val="20"/>
          <w:szCs w:val="20"/>
          <w:lang w:eastAsia="sl-SI"/>
        </w:rPr>
        <w:tab/>
        <w:t>analizo potreb uporabnikov in evalvacija metod dela glede na potrebe,</w:t>
      </w:r>
    </w:p>
    <w:p w:rsidR="002A0C06" w:rsidRPr="00964C7B" w:rsidRDefault="008F1E67" w:rsidP="00964C7B">
      <w:pPr>
        <w:pStyle w:val="Brezrazmikov"/>
        <w:spacing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964C7B">
        <w:rPr>
          <w:rFonts w:ascii="Arial" w:hAnsi="Arial" w:cs="Arial"/>
          <w:sz w:val="20"/>
          <w:szCs w:val="20"/>
          <w:lang w:eastAsia="sl-SI"/>
        </w:rPr>
        <w:t>-</w:t>
      </w:r>
      <w:r w:rsidRPr="00964C7B">
        <w:rPr>
          <w:rFonts w:ascii="Arial" w:hAnsi="Arial" w:cs="Arial"/>
          <w:sz w:val="20"/>
          <w:szCs w:val="20"/>
          <w:lang w:eastAsia="sl-SI"/>
        </w:rPr>
        <w:tab/>
        <w:t>ustreznost kadrovske strukture,</w:t>
      </w:r>
    </w:p>
    <w:p w:rsidR="002A0C06" w:rsidRPr="00964C7B" w:rsidRDefault="008F1E67" w:rsidP="00964C7B">
      <w:pPr>
        <w:pStyle w:val="Brezrazmikov"/>
        <w:spacing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964C7B">
        <w:rPr>
          <w:rFonts w:ascii="Arial" w:hAnsi="Arial" w:cs="Arial"/>
          <w:sz w:val="20"/>
          <w:szCs w:val="20"/>
          <w:lang w:eastAsia="sl-SI"/>
        </w:rPr>
        <w:t>-</w:t>
      </w:r>
      <w:r w:rsidRPr="00964C7B">
        <w:rPr>
          <w:rFonts w:ascii="Arial" w:hAnsi="Arial" w:cs="Arial"/>
          <w:sz w:val="20"/>
          <w:szCs w:val="20"/>
          <w:lang w:eastAsia="sl-SI"/>
        </w:rPr>
        <w:tab/>
        <w:t>ustreznost procesov</w:t>
      </w:r>
      <w:r w:rsidR="00647632">
        <w:rPr>
          <w:rFonts w:ascii="Arial" w:hAnsi="Arial" w:cs="Arial"/>
          <w:sz w:val="20"/>
          <w:szCs w:val="20"/>
          <w:lang w:eastAsia="sl-SI"/>
        </w:rPr>
        <w:t xml:space="preserve"> izvajanja programa</w:t>
      </w:r>
      <w:r w:rsidRPr="00964C7B">
        <w:rPr>
          <w:rFonts w:ascii="Arial" w:hAnsi="Arial" w:cs="Arial"/>
          <w:sz w:val="20"/>
          <w:szCs w:val="20"/>
          <w:lang w:eastAsia="sl-SI"/>
        </w:rPr>
        <w:t xml:space="preserve">, </w:t>
      </w:r>
    </w:p>
    <w:p w:rsidR="002A0C06" w:rsidRPr="00964C7B" w:rsidRDefault="008F1E67" w:rsidP="00964C7B">
      <w:pPr>
        <w:pStyle w:val="Brezrazmikov"/>
        <w:spacing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964C7B">
        <w:rPr>
          <w:rFonts w:ascii="Arial" w:hAnsi="Arial" w:cs="Arial"/>
          <w:sz w:val="20"/>
          <w:szCs w:val="20"/>
          <w:lang w:eastAsia="sl-SI"/>
        </w:rPr>
        <w:t>-</w:t>
      </w:r>
      <w:r w:rsidRPr="00964C7B">
        <w:rPr>
          <w:rFonts w:ascii="Arial" w:hAnsi="Arial" w:cs="Arial"/>
          <w:sz w:val="20"/>
          <w:szCs w:val="20"/>
          <w:lang w:eastAsia="sl-SI"/>
        </w:rPr>
        <w:tab/>
        <w:t>pojasnitev stroškovne učinkovitosti.</w:t>
      </w:r>
    </w:p>
    <w:p w:rsidR="00022370" w:rsidRDefault="00022370" w:rsidP="00022370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022370" w:rsidRPr="00964C7B" w:rsidRDefault="00022370" w:rsidP="00022370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(4) </w:t>
      </w:r>
      <w:r w:rsidRPr="00964C7B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 xml:space="preserve">obravnavo upravičenosti </w:t>
      </w:r>
      <w:r w:rsidRPr="00964C7B">
        <w:rPr>
          <w:rFonts w:ascii="Arial" w:hAnsi="Arial" w:cs="Arial"/>
          <w:sz w:val="20"/>
          <w:szCs w:val="20"/>
        </w:rPr>
        <w:t>sprememb</w:t>
      </w:r>
      <w:r>
        <w:rPr>
          <w:rFonts w:ascii="Arial" w:hAnsi="Arial" w:cs="Arial"/>
          <w:sz w:val="20"/>
          <w:szCs w:val="20"/>
        </w:rPr>
        <w:t>,</w:t>
      </w:r>
      <w:r w:rsidRPr="00964C7B">
        <w:rPr>
          <w:rFonts w:ascii="Arial" w:hAnsi="Arial" w:cs="Arial"/>
          <w:sz w:val="20"/>
          <w:szCs w:val="20"/>
        </w:rPr>
        <w:t xml:space="preserve"> povezan</w:t>
      </w:r>
      <w:r>
        <w:rPr>
          <w:rFonts w:ascii="Arial" w:hAnsi="Arial" w:cs="Arial"/>
          <w:sz w:val="20"/>
          <w:szCs w:val="20"/>
        </w:rPr>
        <w:t>ih</w:t>
      </w:r>
      <w:r w:rsidRPr="00964C7B">
        <w:rPr>
          <w:rFonts w:ascii="Arial" w:hAnsi="Arial" w:cs="Arial"/>
          <w:sz w:val="20"/>
          <w:szCs w:val="20"/>
        </w:rPr>
        <w:t xml:space="preserve"> z izvajanjem javnih socialnovarstvenih programov</w:t>
      </w:r>
      <w:r>
        <w:rPr>
          <w:rFonts w:ascii="Arial" w:hAnsi="Arial" w:cs="Arial"/>
          <w:sz w:val="20"/>
          <w:szCs w:val="20"/>
        </w:rPr>
        <w:t>,</w:t>
      </w:r>
      <w:r w:rsidRPr="00964C7B">
        <w:rPr>
          <w:rFonts w:ascii="Arial" w:hAnsi="Arial" w:cs="Arial"/>
          <w:sz w:val="20"/>
          <w:szCs w:val="20"/>
        </w:rPr>
        <w:t xml:space="preserve"> minist</w:t>
      </w:r>
      <w:r>
        <w:rPr>
          <w:rFonts w:ascii="Arial" w:hAnsi="Arial" w:cs="Arial"/>
          <w:sz w:val="20"/>
          <w:szCs w:val="20"/>
        </w:rPr>
        <w:t>er, pristojen za socialno varstvo,</w:t>
      </w:r>
      <w:r w:rsidRPr="00964C7B">
        <w:rPr>
          <w:rFonts w:ascii="Arial" w:hAnsi="Arial" w:cs="Arial"/>
          <w:sz w:val="20"/>
          <w:szCs w:val="20"/>
        </w:rPr>
        <w:t xml:space="preserve"> imenuje petčlansko strokovno komisijo</w:t>
      </w:r>
      <w:r>
        <w:rPr>
          <w:rFonts w:ascii="Arial" w:hAnsi="Arial" w:cs="Arial"/>
          <w:sz w:val="20"/>
          <w:szCs w:val="20"/>
        </w:rPr>
        <w:t>.</w:t>
      </w:r>
    </w:p>
    <w:p w:rsidR="0098090D" w:rsidRPr="00964C7B" w:rsidRDefault="0098090D" w:rsidP="00964C7B">
      <w:pPr>
        <w:pStyle w:val="Brezrazmikov"/>
        <w:spacing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</w:p>
    <w:p w:rsidR="002A0C06" w:rsidRPr="00964C7B" w:rsidRDefault="008F1E67" w:rsidP="00964C7B">
      <w:pPr>
        <w:pStyle w:val="Brezrazmikov"/>
        <w:spacing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964C7B">
        <w:rPr>
          <w:rFonts w:ascii="Arial" w:hAnsi="Arial" w:cs="Arial"/>
          <w:sz w:val="20"/>
          <w:szCs w:val="20"/>
          <w:lang w:eastAsia="sl-SI"/>
        </w:rPr>
        <w:t>(</w:t>
      </w:r>
      <w:r w:rsidR="00022370">
        <w:rPr>
          <w:rFonts w:ascii="Arial" w:hAnsi="Arial" w:cs="Arial"/>
          <w:sz w:val="20"/>
          <w:szCs w:val="20"/>
          <w:lang w:eastAsia="sl-SI"/>
        </w:rPr>
        <w:t>5</w:t>
      </w:r>
      <w:r w:rsidRPr="00964C7B">
        <w:rPr>
          <w:rFonts w:ascii="Arial" w:hAnsi="Arial" w:cs="Arial"/>
          <w:sz w:val="20"/>
          <w:szCs w:val="20"/>
          <w:lang w:eastAsia="sl-SI"/>
        </w:rPr>
        <w:t>) Strokovna komisija</w:t>
      </w:r>
      <w:r w:rsidR="00647632">
        <w:rPr>
          <w:rFonts w:ascii="Arial" w:hAnsi="Arial" w:cs="Arial"/>
          <w:sz w:val="20"/>
          <w:szCs w:val="20"/>
          <w:lang w:eastAsia="sl-SI"/>
        </w:rPr>
        <w:t xml:space="preserve"> ugotovi </w:t>
      </w:r>
      <w:r w:rsidR="00647632">
        <w:rPr>
          <w:rFonts w:ascii="Arial" w:hAnsi="Arial" w:cs="Arial"/>
          <w:sz w:val="20"/>
          <w:szCs w:val="20"/>
        </w:rPr>
        <w:t xml:space="preserve">upravičenost </w:t>
      </w:r>
      <w:r w:rsidR="00647632" w:rsidRPr="00C32768">
        <w:rPr>
          <w:rFonts w:ascii="Arial" w:hAnsi="Arial" w:cs="Arial"/>
          <w:sz w:val="20"/>
          <w:szCs w:val="20"/>
        </w:rPr>
        <w:t>sprememb</w:t>
      </w:r>
      <w:r w:rsidR="00647632">
        <w:rPr>
          <w:rFonts w:ascii="Arial" w:hAnsi="Arial" w:cs="Arial"/>
          <w:sz w:val="20"/>
          <w:szCs w:val="20"/>
        </w:rPr>
        <w:t>,</w:t>
      </w:r>
      <w:r w:rsidR="00647632" w:rsidRPr="00C32768">
        <w:rPr>
          <w:rFonts w:ascii="Arial" w:hAnsi="Arial" w:cs="Arial"/>
          <w:sz w:val="20"/>
          <w:szCs w:val="20"/>
        </w:rPr>
        <w:t xml:space="preserve"> povezan</w:t>
      </w:r>
      <w:r w:rsidR="00647632">
        <w:rPr>
          <w:rFonts w:ascii="Arial" w:hAnsi="Arial" w:cs="Arial"/>
          <w:sz w:val="20"/>
          <w:szCs w:val="20"/>
        </w:rPr>
        <w:t>ih</w:t>
      </w:r>
      <w:r w:rsidR="00647632" w:rsidRPr="00C32768">
        <w:rPr>
          <w:rFonts w:ascii="Arial" w:hAnsi="Arial" w:cs="Arial"/>
          <w:sz w:val="20"/>
          <w:szCs w:val="20"/>
        </w:rPr>
        <w:t xml:space="preserve"> z izvajanjem </w:t>
      </w:r>
      <w:r w:rsidRPr="00964C7B">
        <w:rPr>
          <w:rFonts w:ascii="Arial" w:hAnsi="Arial" w:cs="Arial"/>
          <w:sz w:val="20"/>
          <w:szCs w:val="20"/>
          <w:lang w:eastAsia="sl-SI"/>
        </w:rPr>
        <w:t>programa, če so izpolnjeni naslednji pogoji:</w:t>
      </w:r>
    </w:p>
    <w:p w:rsidR="002A0C06" w:rsidRPr="00964C7B" w:rsidRDefault="008F1E67" w:rsidP="00964C7B">
      <w:pPr>
        <w:pStyle w:val="Brezrazmikov"/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964C7B">
        <w:rPr>
          <w:rFonts w:ascii="Arial" w:hAnsi="Arial" w:cs="Arial"/>
          <w:sz w:val="20"/>
          <w:szCs w:val="20"/>
          <w:lang w:eastAsia="sl-SI"/>
        </w:rPr>
        <w:t xml:space="preserve">predlog za </w:t>
      </w:r>
      <w:r w:rsidR="00697173">
        <w:rPr>
          <w:rFonts w:ascii="Arial" w:hAnsi="Arial" w:cs="Arial"/>
          <w:sz w:val="20"/>
          <w:szCs w:val="20"/>
          <w:lang w:eastAsia="sl-SI"/>
        </w:rPr>
        <w:t>spremembo</w:t>
      </w:r>
      <w:r w:rsidR="00697173" w:rsidRPr="00964C7B">
        <w:rPr>
          <w:rFonts w:ascii="Arial" w:hAnsi="Arial" w:cs="Arial"/>
          <w:sz w:val="20"/>
          <w:szCs w:val="20"/>
          <w:lang w:eastAsia="sl-SI"/>
        </w:rPr>
        <w:t xml:space="preserve"> </w:t>
      </w:r>
      <w:r w:rsidRPr="00964C7B">
        <w:rPr>
          <w:rFonts w:ascii="Arial" w:hAnsi="Arial" w:cs="Arial"/>
          <w:sz w:val="20"/>
          <w:szCs w:val="20"/>
          <w:lang w:eastAsia="sl-SI"/>
        </w:rPr>
        <w:t xml:space="preserve">vsebuje natančno analizo in dokazila o potrebi za </w:t>
      </w:r>
      <w:r w:rsidR="00697173">
        <w:rPr>
          <w:rFonts w:ascii="Arial" w:hAnsi="Arial" w:cs="Arial"/>
          <w:sz w:val="20"/>
          <w:szCs w:val="20"/>
          <w:lang w:eastAsia="sl-SI"/>
        </w:rPr>
        <w:t>spremembo</w:t>
      </w:r>
      <w:r w:rsidR="00697173" w:rsidRPr="00964C7B">
        <w:rPr>
          <w:rFonts w:ascii="Arial" w:hAnsi="Arial" w:cs="Arial"/>
          <w:sz w:val="20"/>
          <w:szCs w:val="20"/>
          <w:lang w:eastAsia="sl-SI"/>
        </w:rPr>
        <w:t xml:space="preserve"> </w:t>
      </w:r>
      <w:r w:rsidRPr="00964C7B">
        <w:rPr>
          <w:rFonts w:ascii="Arial" w:hAnsi="Arial" w:cs="Arial"/>
          <w:sz w:val="20"/>
          <w:szCs w:val="20"/>
          <w:lang w:eastAsia="sl-SI"/>
        </w:rPr>
        <w:t xml:space="preserve">programa, </w:t>
      </w:r>
    </w:p>
    <w:p w:rsidR="002A0C06" w:rsidRPr="00964C7B" w:rsidRDefault="008F1E67" w:rsidP="00964C7B">
      <w:pPr>
        <w:pStyle w:val="Brezrazmikov"/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964C7B">
        <w:rPr>
          <w:rFonts w:ascii="Arial" w:hAnsi="Arial" w:cs="Arial"/>
          <w:sz w:val="20"/>
          <w:szCs w:val="20"/>
          <w:lang w:eastAsia="sl-SI"/>
        </w:rPr>
        <w:t>potreba po novi vsebini na določeni lokaciji izhaja iz nacionalnega strateškega dokumenta za področje socialne varnosti,</w:t>
      </w:r>
    </w:p>
    <w:p w:rsidR="002A0C06" w:rsidRPr="00964C7B" w:rsidRDefault="008F1E67" w:rsidP="00964C7B">
      <w:pPr>
        <w:pStyle w:val="Brezrazmikov"/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964C7B">
        <w:rPr>
          <w:rFonts w:ascii="Arial" w:hAnsi="Arial" w:cs="Arial"/>
          <w:sz w:val="20"/>
          <w:szCs w:val="20"/>
          <w:lang w:eastAsia="sl-SI"/>
        </w:rPr>
        <w:t xml:space="preserve">izvajalec izpolnjuje kadrovske, strokovne, prostorske in druge pogoje za </w:t>
      </w:r>
      <w:r w:rsidR="00FE4983">
        <w:rPr>
          <w:rFonts w:ascii="Arial" w:hAnsi="Arial" w:cs="Arial"/>
          <w:sz w:val="20"/>
          <w:szCs w:val="20"/>
          <w:lang w:eastAsia="sl-SI"/>
        </w:rPr>
        <w:t>spremembo</w:t>
      </w:r>
      <w:r w:rsidR="00FE4983" w:rsidRPr="00964C7B">
        <w:rPr>
          <w:rFonts w:ascii="Arial" w:hAnsi="Arial" w:cs="Arial"/>
          <w:sz w:val="20"/>
          <w:szCs w:val="20"/>
          <w:lang w:eastAsia="sl-SI"/>
        </w:rPr>
        <w:t xml:space="preserve"> </w:t>
      </w:r>
      <w:r w:rsidRPr="00964C7B">
        <w:rPr>
          <w:rFonts w:ascii="Arial" w:hAnsi="Arial" w:cs="Arial"/>
          <w:sz w:val="20"/>
          <w:szCs w:val="20"/>
          <w:lang w:eastAsia="sl-SI"/>
        </w:rPr>
        <w:t>programa,</w:t>
      </w:r>
    </w:p>
    <w:p w:rsidR="002A0C06" w:rsidRDefault="00205D55" w:rsidP="00964C7B">
      <w:pPr>
        <w:pStyle w:val="Brezrazmikov"/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i</w:t>
      </w:r>
      <w:r w:rsidR="008F1E67" w:rsidRPr="00964C7B">
        <w:rPr>
          <w:rFonts w:ascii="Arial" w:hAnsi="Arial" w:cs="Arial"/>
          <w:sz w:val="20"/>
          <w:szCs w:val="20"/>
          <w:lang w:eastAsia="sl-SI"/>
        </w:rPr>
        <w:t xml:space="preserve">zvajalec predloži soglasje lokalne skupnosti za delo na novi lokaciji, </w:t>
      </w:r>
    </w:p>
    <w:p w:rsidR="002A0C06" w:rsidRPr="005572B3" w:rsidRDefault="00DE3C73" w:rsidP="00964C7B">
      <w:pPr>
        <w:pStyle w:val="Brezrazmikov"/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DE3C73">
        <w:rPr>
          <w:rFonts w:ascii="Arial" w:hAnsi="Arial" w:cs="Arial"/>
          <w:sz w:val="20"/>
          <w:szCs w:val="20"/>
          <w:lang w:eastAsia="sl-SI"/>
        </w:rPr>
        <w:t>v primeru spremembe izvajalec predloži veljavno listino</w:t>
      </w:r>
      <w:r w:rsidRPr="00DE3C73">
        <w:rPr>
          <w:rFonts w:ascii="Arial" w:hAnsi="Arial" w:cs="Arial"/>
          <w:sz w:val="20"/>
          <w:szCs w:val="20"/>
        </w:rPr>
        <w:t xml:space="preserve"> Socialne zbornice Slovenije o spremembi strokovne verifikacije javnega socialnovarstvenega programa,</w:t>
      </w:r>
    </w:p>
    <w:p w:rsidR="002A0C06" w:rsidRPr="00964C7B" w:rsidRDefault="004807DB" w:rsidP="00964C7B">
      <w:pPr>
        <w:pStyle w:val="Brezrazmikov"/>
        <w:numPr>
          <w:ilvl w:val="0"/>
          <w:numId w:val="14"/>
        </w:numPr>
        <w:spacing w:line="260" w:lineRule="exact"/>
        <w:jc w:val="both"/>
        <w:rPr>
          <w:rFonts w:ascii="Arial" w:hAnsi="Arial" w:cs="Arial"/>
          <w:color w:val="FF0000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sprememba programa ne sme presegati 30 % od priznanega letnega zneska sofinanciranja s strani ministrstva, pristojnega za socialno varstvo</w:t>
      </w:r>
      <w:r w:rsidR="008F1E67" w:rsidRPr="00964C7B">
        <w:rPr>
          <w:rFonts w:ascii="Arial" w:hAnsi="Arial" w:cs="Arial"/>
          <w:sz w:val="20"/>
          <w:szCs w:val="20"/>
          <w:lang w:eastAsia="sl-SI"/>
        </w:rPr>
        <w:t>.</w:t>
      </w:r>
    </w:p>
    <w:p w:rsidR="002A0C06" w:rsidRPr="00964C7B" w:rsidRDefault="002A0C06" w:rsidP="00964C7B">
      <w:pPr>
        <w:pStyle w:val="Brezrazmikov"/>
        <w:spacing w:line="260" w:lineRule="exact"/>
        <w:rPr>
          <w:rFonts w:ascii="Arial" w:hAnsi="Arial" w:cs="Arial"/>
          <w:sz w:val="20"/>
          <w:szCs w:val="20"/>
          <w:lang w:eastAsia="sl-SI"/>
        </w:rPr>
      </w:pPr>
    </w:p>
    <w:p w:rsidR="002A0C06" w:rsidRPr="00964C7B" w:rsidRDefault="008F1E67" w:rsidP="00964C7B">
      <w:pPr>
        <w:pStyle w:val="Brezrazmikov"/>
        <w:spacing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964C7B">
        <w:rPr>
          <w:rFonts w:ascii="Arial" w:hAnsi="Arial" w:cs="Arial"/>
          <w:sz w:val="20"/>
          <w:szCs w:val="20"/>
          <w:lang w:eastAsia="sl-SI"/>
        </w:rPr>
        <w:t>(</w:t>
      </w:r>
      <w:r w:rsidR="00022370">
        <w:rPr>
          <w:rFonts w:ascii="Arial" w:hAnsi="Arial" w:cs="Arial"/>
          <w:sz w:val="20"/>
          <w:szCs w:val="20"/>
          <w:lang w:eastAsia="sl-SI"/>
        </w:rPr>
        <w:t>6</w:t>
      </w:r>
      <w:r w:rsidR="00DE3C73" w:rsidRPr="00DE3C73">
        <w:rPr>
          <w:rFonts w:ascii="Arial" w:hAnsi="Arial" w:cs="Arial"/>
          <w:color w:val="000000" w:themeColor="text1"/>
          <w:sz w:val="20"/>
          <w:szCs w:val="20"/>
          <w:lang w:eastAsia="sl-SI"/>
        </w:rPr>
        <w:t xml:space="preserve">) Na predlog strokovne komisije minister, pristojen za socialno varstvo, v skladu z razpoložljivimi proračunskimi sredstvi, s sklepom odloči o predlogu v roku dveh mesecev od prejema popolnega predloga. </w:t>
      </w:r>
      <w:r w:rsidRPr="00964C7B">
        <w:rPr>
          <w:rFonts w:ascii="Arial" w:hAnsi="Arial" w:cs="Arial"/>
          <w:sz w:val="20"/>
          <w:szCs w:val="20"/>
          <w:lang w:eastAsia="sl-SI"/>
        </w:rPr>
        <w:t>V primeru</w:t>
      </w:r>
      <w:r w:rsidR="008663DA">
        <w:rPr>
          <w:rFonts w:ascii="Arial" w:hAnsi="Arial" w:cs="Arial"/>
          <w:sz w:val="20"/>
          <w:szCs w:val="20"/>
          <w:lang w:eastAsia="sl-SI"/>
        </w:rPr>
        <w:t>, da se predlogu ugodi,</w:t>
      </w:r>
      <w:r w:rsidR="00C343E0">
        <w:rPr>
          <w:rFonts w:ascii="Arial" w:hAnsi="Arial" w:cs="Arial"/>
          <w:sz w:val="20"/>
          <w:szCs w:val="20"/>
          <w:lang w:eastAsia="sl-SI"/>
        </w:rPr>
        <w:t xml:space="preserve"> </w:t>
      </w:r>
      <w:r w:rsidRPr="00964C7B">
        <w:rPr>
          <w:rFonts w:ascii="Arial" w:hAnsi="Arial" w:cs="Arial"/>
          <w:sz w:val="20"/>
          <w:szCs w:val="20"/>
          <w:lang w:eastAsia="sl-SI"/>
        </w:rPr>
        <w:t>izvajalec in ministrstvo</w:t>
      </w:r>
      <w:r w:rsidR="009904C7">
        <w:rPr>
          <w:rFonts w:ascii="Arial" w:hAnsi="Arial" w:cs="Arial"/>
          <w:sz w:val="20"/>
          <w:szCs w:val="20"/>
          <w:lang w:eastAsia="sl-SI"/>
        </w:rPr>
        <w:t>, pristojno za socialno varstvo,</w:t>
      </w:r>
      <w:r w:rsidRPr="00964C7B">
        <w:rPr>
          <w:rFonts w:ascii="Arial" w:hAnsi="Arial" w:cs="Arial"/>
          <w:sz w:val="20"/>
          <w:szCs w:val="20"/>
          <w:lang w:eastAsia="sl-SI"/>
        </w:rPr>
        <w:t xml:space="preserve"> </w:t>
      </w:r>
      <w:r w:rsidR="008663DA">
        <w:rPr>
          <w:rFonts w:ascii="Arial" w:hAnsi="Arial" w:cs="Arial"/>
          <w:sz w:val="20"/>
          <w:szCs w:val="20"/>
          <w:lang w:eastAsia="sl-SI"/>
        </w:rPr>
        <w:t xml:space="preserve">spremembo programa uredita v </w:t>
      </w:r>
      <w:r w:rsidR="009904C7">
        <w:rPr>
          <w:rFonts w:ascii="Arial" w:hAnsi="Arial" w:cs="Arial"/>
          <w:sz w:val="20"/>
          <w:szCs w:val="20"/>
          <w:lang w:eastAsia="sl-SI"/>
        </w:rPr>
        <w:t xml:space="preserve">pogodbi </w:t>
      </w:r>
      <w:r w:rsidRPr="00964C7B">
        <w:rPr>
          <w:rFonts w:ascii="Arial" w:hAnsi="Arial" w:cs="Arial"/>
          <w:sz w:val="20"/>
          <w:szCs w:val="20"/>
          <w:lang w:eastAsia="sl-SI"/>
        </w:rPr>
        <w:t xml:space="preserve">o </w:t>
      </w:r>
      <w:r w:rsidR="009904C7">
        <w:rPr>
          <w:rFonts w:ascii="Arial" w:hAnsi="Arial" w:cs="Arial"/>
          <w:sz w:val="20"/>
          <w:szCs w:val="20"/>
          <w:lang w:eastAsia="sl-SI"/>
        </w:rPr>
        <w:t>so</w:t>
      </w:r>
      <w:r w:rsidRPr="00964C7B">
        <w:rPr>
          <w:rFonts w:ascii="Arial" w:hAnsi="Arial" w:cs="Arial"/>
          <w:sz w:val="20"/>
          <w:szCs w:val="20"/>
          <w:lang w:eastAsia="sl-SI"/>
        </w:rPr>
        <w:t>financiranju</w:t>
      </w:r>
      <w:r w:rsidR="00D94E13" w:rsidRPr="00D94E13">
        <w:rPr>
          <w:rFonts w:ascii="Arial" w:hAnsi="Arial" w:cs="Arial"/>
          <w:sz w:val="20"/>
          <w:szCs w:val="20"/>
          <w:lang w:eastAsia="sl-SI"/>
        </w:rPr>
        <w:t xml:space="preserve"> </w:t>
      </w:r>
      <w:r w:rsidR="00D94E13">
        <w:rPr>
          <w:rFonts w:ascii="Arial" w:hAnsi="Arial" w:cs="Arial"/>
          <w:sz w:val="20"/>
          <w:szCs w:val="20"/>
          <w:lang w:eastAsia="sl-SI"/>
        </w:rPr>
        <w:t>socialnovarstvenega programa</w:t>
      </w:r>
      <w:r w:rsidRPr="00964C7B">
        <w:rPr>
          <w:rFonts w:ascii="Arial" w:hAnsi="Arial" w:cs="Arial"/>
          <w:sz w:val="20"/>
          <w:szCs w:val="20"/>
          <w:lang w:eastAsia="sl-SI"/>
        </w:rPr>
        <w:t>.</w:t>
      </w:r>
    </w:p>
    <w:p w:rsidR="002A0C06" w:rsidRPr="00964C7B" w:rsidRDefault="002A0C06" w:rsidP="00964C7B">
      <w:pPr>
        <w:pStyle w:val="Brezrazmikov"/>
        <w:spacing w:line="260" w:lineRule="exact"/>
        <w:rPr>
          <w:rFonts w:ascii="Arial" w:hAnsi="Arial" w:cs="Arial"/>
          <w:sz w:val="20"/>
          <w:szCs w:val="20"/>
          <w:lang w:eastAsia="sl-SI"/>
        </w:rPr>
      </w:pPr>
    </w:p>
    <w:p w:rsidR="002A0C06" w:rsidRPr="00964C7B" w:rsidRDefault="008F1E67" w:rsidP="00964C7B">
      <w:pPr>
        <w:pStyle w:val="Brezrazmikov"/>
        <w:spacing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964C7B">
        <w:rPr>
          <w:rFonts w:ascii="Arial" w:hAnsi="Arial" w:cs="Arial"/>
          <w:sz w:val="20"/>
          <w:szCs w:val="20"/>
          <w:lang w:eastAsia="sl-SI"/>
        </w:rPr>
        <w:t>(</w:t>
      </w:r>
      <w:r w:rsidR="00022370">
        <w:rPr>
          <w:rFonts w:ascii="Arial" w:hAnsi="Arial" w:cs="Arial"/>
          <w:sz w:val="20"/>
          <w:szCs w:val="20"/>
          <w:lang w:eastAsia="sl-SI"/>
        </w:rPr>
        <w:t>7</w:t>
      </w:r>
      <w:r w:rsidRPr="00964C7B">
        <w:rPr>
          <w:rFonts w:ascii="Arial" w:hAnsi="Arial" w:cs="Arial"/>
          <w:sz w:val="20"/>
          <w:szCs w:val="20"/>
          <w:lang w:eastAsia="sl-SI"/>
        </w:rPr>
        <w:t xml:space="preserve">) </w:t>
      </w:r>
      <w:r w:rsidR="005A2EC4">
        <w:rPr>
          <w:rFonts w:ascii="Arial" w:hAnsi="Arial" w:cs="Arial"/>
          <w:sz w:val="20"/>
          <w:szCs w:val="20"/>
          <w:lang w:eastAsia="sl-SI"/>
        </w:rPr>
        <w:t>V primeru izjemnih okoliščin lahko izvajalec kadarkoli v koledarskem letu predloži ministrstvu, pristojnemu za socialno varstvo, predlog za spremembo programa.</w:t>
      </w:r>
      <w:r w:rsidR="005A2EC4" w:rsidRPr="008F1E67">
        <w:rPr>
          <w:rFonts w:ascii="Arial" w:hAnsi="Arial" w:cs="Arial"/>
          <w:sz w:val="20"/>
          <w:szCs w:val="20"/>
          <w:lang w:eastAsia="sl-SI"/>
        </w:rPr>
        <w:t xml:space="preserve"> Na predlog strokovne komisije minister, pristojen za socialno varstvo, s sklepom odloči o predlogu v roku dveh mesecev od prejema popolnega predloga</w:t>
      </w:r>
      <w:r w:rsidR="005A2EC4">
        <w:rPr>
          <w:rFonts w:ascii="Arial" w:hAnsi="Arial" w:cs="Arial"/>
          <w:sz w:val="20"/>
          <w:szCs w:val="20"/>
          <w:lang w:eastAsia="sl-SI"/>
        </w:rPr>
        <w:t>, pri čemer se upoštevajo tudi</w:t>
      </w:r>
      <w:r w:rsidR="005A2EC4" w:rsidRPr="00360FB7">
        <w:rPr>
          <w:rFonts w:ascii="Arial" w:hAnsi="Arial" w:cs="Arial"/>
          <w:sz w:val="20"/>
          <w:szCs w:val="20"/>
          <w:lang w:eastAsia="sl-SI"/>
        </w:rPr>
        <w:t xml:space="preserve"> </w:t>
      </w:r>
      <w:r w:rsidR="005A2EC4" w:rsidRPr="008F1E67">
        <w:rPr>
          <w:rFonts w:ascii="Arial" w:hAnsi="Arial" w:cs="Arial"/>
          <w:sz w:val="20"/>
          <w:szCs w:val="20"/>
          <w:lang w:eastAsia="sl-SI"/>
        </w:rPr>
        <w:t>razpoložljiva proračunska sredstva. V primeru</w:t>
      </w:r>
      <w:r w:rsidR="005A2EC4">
        <w:rPr>
          <w:rFonts w:ascii="Arial" w:hAnsi="Arial" w:cs="Arial"/>
          <w:sz w:val="20"/>
          <w:szCs w:val="20"/>
          <w:lang w:eastAsia="sl-SI"/>
        </w:rPr>
        <w:t xml:space="preserve">, da se predlogu ugodi, </w:t>
      </w:r>
      <w:r w:rsidR="005A2EC4" w:rsidRPr="008F1E67">
        <w:rPr>
          <w:rFonts w:ascii="Arial" w:hAnsi="Arial" w:cs="Arial"/>
          <w:sz w:val="20"/>
          <w:szCs w:val="20"/>
          <w:lang w:eastAsia="sl-SI"/>
        </w:rPr>
        <w:t>izvajalec in ministrstvo</w:t>
      </w:r>
      <w:r w:rsidR="005A2EC4">
        <w:rPr>
          <w:rFonts w:ascii="Arial" w:hAnsi="Arial" w:cs="Arial"/>
          <w:sz w:val="20"/>
          <w:szCs w:val="20"/>
          <w:lang w:eastAsia="sl-SI"/>
        </w:rPr>
        <w:t>, pristojno za socialno varstvo,</w:t>
      </w:r>
      <w:r w:rsidR="005A2EC4" w:rsidRPr="008F1E67">
        <w:rPr>
          <w:rFonts w:ascii="Arial" w:hAnsi="Arial" w:cs="Arial"/>
          <w:sz w:val="20"/>
          <w:szCs w:val="20"/>
          <w:lang w:eastAsia="sl-SI"/>
        </w:rPr>
        <w:t xml:space="preserve"> </w:t>
      </w:r>
      <w:r w:rsidR="005A2EC4">
        <w:rPr>
          <w:rFonts w:ascii="Arial" w:hAnsi="Arial" w:cs="Arial"/>
          <w:sz w:val="20"/>
          <w:szCs w:val="20"/>
          <w:lang w:eastAsia="sl-SI"/>
        </w:rPr>
        <w:t xml:space="preserve">spremembo programa uredita v pogodbi </w:t>
      </w:r>
      <w:r w:rsidR="005A2EC4" w:rsidRPr="008F1E67">
        <w:rPr>
          <w:rFonts w:ascii="Arial" w:hAnsi="Arial" w:cs="Arial"/>
          <w:sz w:val="20"/>
          <w:szCs w:val="20"/>
          <w:lang w:eastAsia="sl-SI"/>
        </w:rPr>
        <w:t xml:space="preserve">o </w:t>
      </w:r>
      <w:r w:rsidR="005A2EC4">
        <w:rPr>
          <w:rFonts w:ascii="Arial" w:hAnsi="Arial" w:cs="Arial"/>
          <w:sz w:val="20"/>
          <w:szCs w:val="20"/>
          <w:lang w:eastAsia="sl-SI"/>
        </w:rPr>
        <w:t>so</w:t>
      </w:r>
      <w:r w:rsidR="005A2EC4" w:rsidRPr="008F1E67">
        <w:rPr>
          <w:rFonts w:ascii="Arial" w:hAnsi="Arial" w:cs="Arial"/>
          <w:sz w:val="20"/>
          <w:szCs w:val="20"/>
          <w:lang w:eastAsia="sl-SI"/>
        </w:rPr>
        <w:t>financiranju</w:t>
      </w:r>
      <w:r w:rsidR="00D94E13" w:rsidRPr="00D94E13">
        <w:rPr>
          <w:rFonts w:ascii="Arial" w:hAnsi="Arial" w:cs="Arial"/>
          <w:sz w:val="20"/>
          <w:szCs w:val="20"/>
          <w:lang w:eastAsia="sl-SI"/>
        </w:rPr>
        <w:t xml:space="preserve"> </w:t>
      </w:r>
      <w:r w:rsidR="00D94E13">
        <w:rPr>
          <w:rFonts w:ascii="Arial" w:hAnsi="Arial" w:cs="Arial"/>
          <w:sz w:val="20"/>
          <w:szCs w:val="20"/>
          <w:lang w:eastAsia="sl-SI"/>
        </w:rPr>
        <w:t>socialnovarstvenega programa</w:t>
      </w:r>
      <w:r w:rsidR="005A2EC4">
        <w:rPr>
          <w:rFonts w:ascii="Arial" w:hAnsi="Arial" w:cs="Arial"/>
          <w:sz w:val="20"/>
          <w:szCs w:val="20"/>
          <w:lang w:eastAsia="sl-SI"/>
        </w:rPr>
        <w:t xml:space="preserve"> ali aneksu k pogodbi o sofinanciranju</w:t>
      </w:r>
      <w:r w:rsidR="00D94E13" w:rsidRPr="00D94E13">
        <w:rPr>
          <w:rFonts w:ascii="Arial" w:hAnsi="Arial" w:cs="Arial"/>
          <w:sz w:val="20"/>
          <w:szCs w:val="20"/>
          <w:lang w:eastAsia="sl-SI"/>
        </w:rPr>
        <w:t xml:space="preserve"> </w:t>
      </w:r>
      <w:r w:rsidR="00D94E13">
        <w:rPr>
          <w:rFonts w:ascii="Arial" w:hAnsi="Arial" w:cs="Arial"/>
          <w:sz w:val="20"/>
          <w:szCs w:val="20"/>
          <w:lang w:eastAsia="sl-SI"/>
        </w:rPr>
        <w:t>socialnovarstvenega programa</w:t>
      </w:r>
      <w:r w:rsidR="005A2EC4" w:rsidRPr="008F1E67">
        <w:rPr>
          <w:rFonts w:ascii="Arial" w:hAnsi="Arial" w:cs="Arial"/>
          <w:sz w:val="20"/>
          <w:szCs w:val="20"/>
          <w:lang w:eastAsia="sl-SI"/>
        </w:rPr>
        <w:t>.</w:t>
      </w:r>
    </w:p>
    <w:p w:rsidR="00022370" w:rsidRDefault="00022370" w:rsidP="00964C7B">
      <w:pPr>
        <w:pStyle w:val="Brezrazmikov"/>
        <w:spacing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</w:p>
    <w:p w:rsidR="002A0C06" w:rsidRPr="00964C7B" w:rsidRDefault="008F1E67" w:rsidP="00964C7B">
      <w:pPr>
        <w:pStyle w:val="Brezrazmikov"/>
        <w:spacing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964C7B">
        <w:rPr>
          <w:rFonts w:ascii="Arial" w:hAnsi="Arial" w:cs="Arial"/>
          <w:sz w:val="20"/>
          <w:szCs w:val="20"/>
          <w:lang w:eastAsia="sl-SI"/>
        </w:rPr>
        <w:t>(</w:t>
      </w:r>
      <w:r w:rsidR="00022370">
        <w:rPr>
          <w:rFonts w:ascii="Arial" w:hAnsi="Arial" w:cs="Arial"/>
          <w:sz w:val="20"/>
          <w:szCs w:val="20"/>
          <w:lang w:eastAsia="sl-SI"/>
        </w:rPr>
        <w:t>8</w:t>
      </w:r>
      <w:r w:rsidRPr="00964C7B">
        <w:rPr>
          <w:rFonts w:ascii="Arial" w:hAnsi="Arial" w:cs="Arial"/>
          <w:sz w:val="20"/>
          <w:szCs w:val="20"/>
          <w:lang w:eastAsia="sl-SI"/>
        </w:rPr>
        <w:t xml:space="preserve">) Ministrstvo, pristojno za socialno varstvo, lahko tudi brez predloga izvajalca zmanjša obseg </w:t>
      </w:r>
      <w:r w:rsidR="00CB1428">
        <w:rPr>
          <w:rFonts w:ascii="Arial" w:hAnsi="Arial" w:cs="Arial"/>
          <w:sz w:val="20"/>
          <w:szCs w:val="20"/>
          <w:lang w:eastAsia="sl-SI"/>
        </w:rPr>
        <w:t xml:space="preserve">javnega socialnovarstvenega </w:t>
      </w:r>
      <w:r w:rsidRPr="00964C7B">
        <w:rPr>
          <w:rFonts w:ascii="Arial" w:hAnsi="Arial" w:cs="Arial"/>
          <w:sz w:val="20"/>
          <w:szCs w:val="20"/>
          <w:lang w:eastAsia="sl-SI"/>
        </w:rPr>
        <w:t xml:space="preserve">programa, če so se sredstva v proračunu za področje izvajanja programov socialnega varstva v času trajanja pogodbe o sofinanciranju zmanjšala v takšnem obsegu, da programa ni več mogoče izpolniti v dogovorjenem obsegu oziroma, če iz strokovne evalvacije izhaja, da so se potrebe spremenile </w:t>
      </w:r>
      <w:r w:rsidR="00F20B52">
        <w:rPr>
          <w:rFonts w:ascii="Arial" w:hAnsi="Arial" w:cs="Arial"/>
          <w:sz w:val="20"/>
          <w:szCs w:val="20"/>
          <w:lang w:eastAsia="sl-SI"/>
        </w:rPr>
        <w:t>tako</w:t>
      </w:r>
      <w:r w:rsidRPr="00964C7B">
        <w:rPr>
          <w:rFonts w:ascii="Arial" w:hAnsi="Arial" w:cs="Arial"/>
          <w:sz w:val="20"/>
          <w:szCs w:val="20"/>
          <w:lang w:eastAsia="sl-SI"/>
        </w:rPr>
        <w:t>, da program v odobrenem obsegu ni več stroškovno učinkovit (manj uporabnikov, uporabljene metode so nadomestile nove bolj učinkovite ipd.). Odločitev s sklepom sprejme minister, pristojen za socialno varstvo, na predlog strokovne komisije.</w:t>
      </w:r>
      <w:r w:rsidRPr="00964C7B">
        <w:rPr>
          <w:rFonts w:ascii="Arial" w:hAnsi="Arial" w:cs="Arial"/>
          <w:color w:val="FF0000"/>
          <w:sz w:val="20"/>
          <w:szCs w:val="20"/>
          <w:lang w:eastAsia="sl-SI"/>
        </w:rPr>
        <w:t xml:space="preserve"> </w:t>
      </w:r>
      <w:r w:rsidR="00D94E13">
        <w:rPr>
          <w:rFonts w:ascii="Arial" w:hAnsi="Arial" w:cs="Arial"/>
          <w:sz w:val="20"/>
          <w:szCs w:val="20"/>
          <w:lang w:eastAsia="sl-SI"/>
        </w:rPr>
        <w:t>I</w:t>
      </w:r>
      <w:r w:rsidR="00D94E13" w:rsidRPr="008F1E67">
        <w:rPr>
          <w:rFonts w:ascii="Arial" w:hAnsi="Arial" w:cs="Arial"/>
          <w:sz w:val="20"/>
          <w:szCs w:val="20"/>
          <w:lang w:eastAsia="sl-SI"/>
        </w:rPr>
        <w:t>zvajalec in ministrstvo</w:t>
      </w:r>
      <w:r w:rsidR="00D94E13">
        <w:rPr>
          <w:rFonts w:ascii="Arial" w:hAnsi="Arial" w:cs="Arial"/>
          <w:sz w:val="20"/>
          <w:szCs w:val="20"/>
          <w:lang w:eastAsia="sl-SI"/>
        </w:rPr>
        <w:t>, pristojno za socialno varstvo,</w:t>
      </w:r>
      <w:r w:rsidR="00D94E13" w:rsidRPr="008F1E67">
        <w:rPr>
          <w:rFonts w:ascii="Arial" w:hAnsi="Arial" w:cs="Arial"/>
          <w:sz w:val="20"/>
          <w:szCs w:val="20"/>
          <w:lang w:eastAsia="sl-SI"/>
        </w:rPr>
        <w:t xml:space="preserve"> </w:t>
      </w:r>
      <w:r w:rsidR="00D94E13">
        <w:rPr>
          <w:rFonts w:ascii="Arial" w:hAnsi="Arial" w:cs="Arial"/>
          <w:sz w:val="20"/>
          <w:szCs w:val="20"/>
          <w:lang w:eastAsia="sl-SI"/>
        </w:rPr>
        <w:t xml:space="preserve">spremembo programa uredita v pogodbi </w:t>
      </w:r>
      <w:r w:rsidR="00D94E13" w:rsidRPr="008F1E67">
        <w:rPr>
          <w:rFonts w:ascii="Arial" w:hAnsi="Arial" w:cs="Arial"/>
          <w:sz w:val="20"/>
          <w:szCs w:val="20"/>
          <w:lang w:eastAsia="sl-SI"/>
        </w:rPr>
        <w:t xml:space="preserve">o </w:t>
      </w:r>
      <w:r w:rsidR="00D94E13">
        <w:rPr>
          <w:rFonts w:ascii="Arial" w:hAnsi="Arial" w:cs="Arial"/>
          <w:sz w:val="20"/>
          <w:szCs w:val="20"/>
          <w:lang w:eastAsia="sl-SI"/>
        </w:rPr>
        <w:t>so</w:t>
      </w:r>
      <w:r w:rsidR="00D94E13" w:rsidRPr="008F1E67">
        <w:rPr>
          <w:rFonts w:ascii="Arial" w:hAnsi="Arial" w:cs="Arial"/>
          <w:sz w:val="20"/>
          <w:szCs w:val="20"/>
          <w:lang w:eastAsia="sl-SI"/>
        </w:rPr>
        <w:t>financiranju</w:t>
      </w:r>
      <w:r w:rsidR="00D94E13" w:rsidRPr="00D94E13">
        <w:rPr>
          <w:rFonts w:ascii="Arial" w:hAnsi="Arial" w:cs="Arial"/>
          <w:sz w:val="20"/>
          <w:szCs w:val="20"/>
          <w:lang w:eastAsia="sl-SI"/>
        </w:rPr>
        <w:t xml:space="preserve"> </w:t>
      </w:r>
      <w:r w:rsidR="00D94E13">
        <w:rPr>
          <w:rFonts w:ascii="Arial" w:hAnsi="Arial" w:cs="Arial"/>
          <w:sz w:val="20"/>
          <w:szCs w:val="20"/>
          <w:lang w:eastAsia="sl-SI"/>
        </w:rPr>
        <w:t>socialnovarstvenega programa ali aneksu k pogodbi o sofinanciranju</w:t>
      </w:r>
      <w:r w:rsidR="00D94E13" w:rsidRPr="00D94E13">
        <w:rPr>
          <w:rFonts w:ascii="Arial" w:hAnsi="Arial" w:cs="Arial"/>
          <w:sz w:val="20"/>
          <w:szCs w:val="20"/>
          <w:lang w:eastAsia="sl-SI"/>
        </w:rPr>
        <w:t xml:space="preserve"> </w:t>
      </w:r>
      <w:r w:rsidR="00D94E13">
        <w:rPr>
          <w:rFonts w:ascii="Arial" w:hAnsi="Arial" w:cs="Arial"/>
          <w:sz w:val="20"/>
          <w:szCs w:val="20"/>
          <w:lang w:eastAsia="sl-SI"/>
        </w:rPr>
        <w:t>socialnovarstvenega programa</w:t>
      </w:r>
      <w:r w:rsidR="00D94E13" w:rsidRPr="008F1E67">
        <w:rPr>
          <w:rFonts w:ascii="Arial" w:hAnsi="Arial" w:cs="Arial"/>
          <w:sz w:val="20"/>
          <w:szCs w:val="20"/>
          <w:lang w:eastAsia="sl-SI"/>
        </w:rPr>
        <w:t>.</w:t>
      </w:r>
      <w:r w:rsidRPr="00964C7B">
        <w:rPr>
          <w:rFonts w:ascii="Arial" w:hAnsi="Arial" w:cs="Arial"/>
          <w:color w:val="FF0000"/>
          <w:sz w:val="20"/>
          <w:szCs w:val="20"/>
          <w:lang w:eastAsia="sl-SI"/>
        </w:rPr>
        <w:t xml:space="preserve"> </w:t>
      </w:r>
    </w:p>
    <w:p w:rsidR="002A0C06" w:rsidRPr="00964C7B" w:rsidRDefault="002A0C06" w:rsidP="00964C7B">
      <w:pPr>
        <w:pStyle w:val="Brezrazmikov"/>
        <w:spacing w:line="260" w:lineRule="exact"/>
        <w:rPr>
          <w:rFonts w:ascii="Arial" w:hAnsi="Arial" w:cs="Arial"/>
          <w:sz w:val="20"/>
          <w:szCs w:val="20"/>
          <w:lang w:eastAsia="sl-SI"/>
        </w:rPr>
      </w:pPr>
    </w:p>
    <w:p w:rsidR="002A0C06" w:rsidRPr="00964C7B" w:rsidRDefault="00022370" w:rsidP="00964C7B">
      <w:pPr>
        <w:pStyle w:val="Brezrazmikov"/>
        <w:spacing w:line="260" w:lineRule="exact"/>
        <w:jc w:val="center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6</w:t>
      </w:r>
      <w:r w:rsidR="008F1E67" w:rsidRPr="00964C7B">
        <w:rPr>
          <w:rFonts w:ascii="Arial" w:hAnsi="Arial" w:cs="Arial"/>
          <w:sz w:val="20"/>
          <w:szCs w:val="20"/>
          <w:lang w:eastAsia="sl-SI"/>
        </w:rPr>
        <w:t>. člen</w:t>
      </w:r>
    </w:p>
    <w:p w:rsidR="002A0C06" w:rsidRPr="00964C7B" w:rsidRDefault="008F1E67" w:rsidP="00964C7B">
      <w:pPr>
        <w:pStyle w:val="Brezrazmikov"/>
        <w:spacing w:line="260" w:lineRule="exact"/>
        <w:jc w:val="center"/>
        <w:rPr>
          <w:rFonts w:ascii="Arial" w:hAnsi="Arial" w:cs="Arial"/>
          <w:sz w:val="20"/>
          <w:szCs w:val="20"/>
          <w:lang w:eastAsia="sl-SI"/>
        </w:rPr>
      </w:pPr>
      <w:r w:rsidRPr="00964C7B">
        <w:rPr>
          <w:rFonts w:ascii="Arial" w:hAnsi="Arial" w:cs="Arial"/>
          <w:sz w:val="20"/>
          <w:szCs w:val="20"/>
          <w:lang w:eastAsia="sl-SI"/>
        </w:rPr>
        <w:t>(nadomestitev izpadlega javnega socialnovarstvenega programa)</w:t>
      </w:r>
    </w:p>
    <w:p w:rsidR="002A0C06" w:rsidRPr="00964C7B" w:rsidRDefault="002A0C06" w:rsidP="00964C7B">
      <w:pPr>
        <w:spacing w:after="0" w:line="260" w:lineRule="exact"/>
        <w:jc w:val="center"/>
        <w:rPr>
          <w:rFonts w:ascii="Arial" w:eastAsia="Times New Roman" w:hAnsi="Arial" w:cs="Arial"/>
          <w:bCs/>
          <w:strike/>
          <w:sz w:val="20"/>
          <w:szCs w:val="20"/>
          <w:lang w:eastAsia="sl-SI"/>
        </w:rPr>
      </w:pPr>
    </w:p>
    <w:p w:rsidR="002A0C06" w:rsidRPr="00964C7B" w:rsidRDefault="008F1E67" w:rsidP="00964C7B">
      <w:pPr>
        <w:spacing w:after="0"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964C7B">
        <w:rPr>
          <w:rFonts w:ascii="Arial" w:hAnsi="Arial" w:cs="Arial"/>
          <w:sz w:val="20"/>
          <w:szCs w:val="20"/>
          <w:lang w:eastAsia="sl-SI"/>
        </w:rPr>
        <w:lastRenderedPageBreak/>
        <w:t xml:space="preserve">(1) Če med trajanjem pogodbe o sofinanciranju pride do prenehanja izvajanja določenega javnega </w:t>
      </w:r>
      <w:r w:rsidRPr="00964C7B">
        <w:rPr>
          <w:rFonts w:ascii="Arial" w:eastAsia="Times New Roman" w:hAnsi="Arial" w:cs="Arial"/>
          <w:sz w:val="20"/>
          <w:szCs w:val="20"/>
          <w:lang w:eastAsia="sl-SI"/>
        </w:rPr>
        <w:t>socialnovarstvenega</w:t>
      </w:r>
      <w:r w:rsidRPr="00964C7B">
        <w:rPr>
          <w:rFonts w:ascii="Arial" w:hAnsi="Arial" w:cs="Arial"/>
          <w:sz w:val="20"/>
          <w:szCs w:val="20"/>
          <w:lang w:eastAsia="sl-SI"/>
        </w:rPr>
        <w:t xml:space="preserve"> programa, ministrstvo</w:t>
      </w:r>
      <w:r w:rsidR="003C32BE" w:rsidRPr="008F1E67">
        <w:rPr>
          <w:rFonts w:ascii="Arial" w:hAnsi="Arial" w:cs="Arial"/>
          <w:sz w:val="20"/>
          <w:szCs w:val="20"/>
          <w:lang w:eastAsia="sl-SI"/>
        </w:rPr>
        <w:t>, pristojno za socialno varstvo,</w:t>
      </w:r>
      <w:r w:rsidRPr="00964C7B">
        <w:rPr>
          <w:rFonts w:ascii="Arial" w:hAnsi="Arial" w:cs="Arial"/>
          <w:sz w:val="20"/>
          <w:szCs w:val="20"/>
          <w:lang w:eastAsia="sl-SI"/>
        </w:rPr>
        <w:t xml:space="preserve"> lahko pozove vse izvajalce javnih </w:t>
      </w:r>
      <w:r w:rsidRPr="00964C7B">
        <w:rPr>
          <w:rFonts w:ascii="Arial" w:eastAsia="Times New Roman" w:hAnsi="Arial" w:cs="Arial"/>
          <w:sz w:val="20"/>
          <w:szCs w:val="20"/>
          <w:lang w:eastAsia="sl-SI"/>
        </w:rPr>
        <w:t>socialnovarstvenih</w:t>
      </w:r>
      <w:r w:rsidRPr="00964C7B">
        <w:rPr>
          <w:rFonts w:ascii="Arial" w:hAnsi="Arial" w:cs="Arial"/>
          <w:sz w:val="20"/>
          <w:szCs w:val="20"/>
          <w:lang w:eastAsia="sl-SI"/>
        </w:rPr>
        <w:t xml:space="preserve"> programov, ki imajo z ministrstvom sklenjeno pogodbo o sofinanciranju na istem vsebinskem področju iz 2. člena tega pravilnika, da sporočijo svojo pripravljenost za širitev svojega programa na izpadlem področju.</w:t>
      </w:r>
    </w:p>
    <w:p w:rsidR="002A0C06" w:rsidRPr="00964C7B" w:rsidRDefault="002A0C06" w:rsidP="00964C7B">
      <w:pPr>
        <w:spacing w:after="0"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</w:p>
    <w:p w:rsidR="002A0C06" w:rsidRPr="00964C7B" w:rsidRDefault="008F1E67" w:rsidP="00964C7B">
      <w:pPr>
        <w:spacing w:after="0" w:line="260" w:lineRule="exact"/>
        <w:jc w:val="both"/>
        <w:rPr>
          <w:rFonts w:ascii="Arial" w:hAnsi="Arial" w:cs="Arial"/>
          <w:color w:val="FF0000"/>
          <w:sz w:val="20"/>
          <w:szCs w:val="20"/>
          <w:lang w:eastAsia="sl-SI"/>
        </w:rPr>
      </w:pPr>
      <w:r w:rsidRPr="00964C7B">
        <w:rPr>
          <w:rFonts w:ascii="Arial" w:hAnsi="Arial" w:cs="Arial"/>
          <w:sz w:val="20"/>
          <w:szCs w:val="20"/>
          <w:lang w:eastAsia="sl-SI"/>
        </w:rPr>
        <w:t>(2) Pri izboru izvajalca se upošteva vsebinsko najboljši predlog</w:t>
      </w:r>
      <w:r w:rsidR="007B7F27">
        <w:rPr>
          <w:rFonts w:ascii="Arial" w:hAnsi="Arial" w:cs="Arial"/>
          <w:sz w:val="20"/>
          <w:szCs w:val="20"/>
          <w:lang w:eastAsia="sl-SI"/>
        </w:rPr>
        <w:t>,</w:t>
      </w:r>
      <w:r w:rsidRPr="00964C7B">
        <w:rPr>
          <w:rFonts w:ascii="Arial" w:hAnsi="Arial" w:cs="Arial"/>
          <w:sz w:val="20"/>
          <w:szCs w:val="20"/>
          <w:lang w:eastAsia="sl-SI"/>
        </w:rPr>
        <w:t xml:space="preserve"> upoštevajoč elemente iz tretjega odstavka prejšnjega člena. Odločitev s sklepom sprejeme minister</w:t>
      </w:r>
      <w:r w:rsidR="003C32BE">
        <w:rPr>
          <w:rFonts w:ascii="Arial" w:hAnsi="Arial" w:cs="Arial"/>
          <w:sz w:val="20"/>
          <w:szCs w:val="20"/>
          <w:lang w:eastAsia="sl-SI"/>
        </w:rPr>
        <w:t>,</w:t>
      </w:r>
      <w:r w:rsidRPr="00964C7B">
        <w:rPr>
          <w:rFonts w:ascii="Arial" w:hAnsi="Arial" w:cs="Arial"/>
          <w:sz w:val="20"/>
          <w:szCs w:val="20"/>
          <w:lang w:eastAsia="sl-SI"/>
        </w:rPr>
        <w:t xml:space="preserve"> pristojen za socialno varstvo</w:t>
      </w:r>
      <w:r w:rsidR="003C32BE">
        <w:rPr>
          <w:rFonts w:ascii="Arial" w:hAnsi="Arial" w:cs="Arial"/>
          <w:sz w:val="20"/>
          <w:szCs w:val="20"/>
          <w:lang w:eastAsia="sl-SI"/>
        </w:rPr>
        <w:t>,</w:t>
      </w:r>
      <w:r w:rsidRPr="00964C7B">
        <w:rPr>
          <w:rFonts w:ascii="Arial" w:hAnsi="Arial" w:cs="Arial"/>
          <w:sz w:val="20"/>
          <w:szCs w:val="20"/>
          <w:lang w:eastAsia="sl-SI"/>
        </w:rPr>
        <w:t xml:space="preserve"> na predlog strokovne komisije.</w:t>
      </w:r>
      <w:r w:rsidRPr="00964C7B">
        <w:rPr>
          <w:rFonts w:ascii="Arial" w:hAnsi="Arial" w:cs="Arial"/>
          <w:color w:val="FF0000"/>
          <w:sz w:val="20"/>
          <w:szCs w:val="20"/>
          <w:lang w:eastAsia="sl-SI"/>
        </w:rPr>
        <w:t xml:space="preserve">  </w:t>
      </w:r>
    </w:p>
    <w:p w:rsidR="002A0C06" w:rsidRPr="00964C7B" w:rsidRDefault="002A0C06" w:rsidP="008B3B56">
      <w:pPr>
        <w:pStyle w:val="Brezrazmikov"/>
        <w:spacing w:line="260" w:lineRule="exact"/>
        <w:rPr>
          <w:rFonts w:ascii="Arial" w:hAnsi="Arial" w:cs="Arial"/>
          <w:sz w:val="20"/>
          <w:szCs w:val="20"/>
          <w:lang w:eastAsia="sl-SI"/>
        </w:rPr>
      </w:pPr>
    </w:p>
    <w:p w:rsidR="002A0C06" w:rsidRPr="00964C7B" w:rsidRDefault="00022370" w:rsidP="00964C7B">
      <w:pPr>
        <w:pStyle w:val="Brezrazmikov"/>
        <w:spacing w:line="260" w:lineRule="exact"/>
        <w:jc w:val="center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7</w:t>
      </w:r>
      <w:r w:rsidR="008F1E67" w:rsidRPr="00964C7B">
        <w:rPr>
          <w:rFonts w:ascii="Arial" w:hAnsi="Arial" w:cs="Arial"/>
          <w:sz w:val="20"/>
          <w:szCs w:val="20"/>
          <w:lang w:eastAsia="sl-SI"/>
        </w:rPr>
        <w:t>. člen</w:t>
      </w:r>
    </w:p>
    <w:p w:rsidR="002A0C06" w:rsidRPr="00964C7B" w:rsidRDefault="008F1E67" w:rsidP="00964C7B">
      <w:pPr>
        <w:pStyle w:val="Brezrazmikov"/>
        <w:spacing w:line="260" w:lineRule="exact"/>
        <w:jc w:val="center"/>
        <w:rPr>
          <w:rFonts w:ascii="Arial" w:hAnsi="Arial" w:cs="Arial"/>
          <w:sz w:val="20"/>
          <w:szCs w:val="20"/>
          <w:lang w:eastAsia="sl-SI"/>
        </w:rPr>
      </w:pPr>
      <w:r w:rsidRPr="00964C7B">
        <w:rPr>
          <w:rFonts w:ascii="Arial" w:hAnsi="Arial" w:cs="Arial"/>
          <w:sz w:val="20"/>
          <w:szCs w:val="20"/>
          <w:lang w:eastAsia="sl-SI"/>
        </w:rPr>
        <w:t>(manjše spremembe aktivnosti javnega socialnovarstvenega programa)</w:t>
      </w:r>
    </w:p>
    <w:p w:rsidR="002A0C06" w:rsidRPr="00964C7B" w:rsidRDefault="002A0C06" w:rsidP="00964C7B">
      <w:pPr>
        <w:spacing w:after="0" w:line="260" w:lineRule="exact"/>
        <w:jc w:val="center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:rsidR="002A0C06" w:rsidRPr="00964C7B" w:rsidRDefault="008F1E67" w:rsidP="00964C7B">
      <w:pPr>
        <w:pStyle w:val="Brezrazmikov"/>
        <w:spacing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964C7B">
        <w:rPr>
          <w:rFonts w:ascii="Arial" w:hAnsi="Arial" w:cs="Arial"/>
          <w:sz w:val="20"/>
          <w:szCs w:val="20"/>
          <w:lang w:eastAsia="sl-SI"/>
        </w:rPr>
        <w:t xml:space="preserve">(1) Če izvajalec javnega </w:t>
      </w:r>
      <w:r w:rsidRPr="00964C7B">
        <w:rPr>
          <w:rFonts w:ascii="Arial" w:eastAsia="Times New Roman" w:hAnsi="Arial" w:cs="Arial"/>
          <w:sz w:val="20"/>
          <w:szCs w:val="20"/>
          <w:lang w:eastAsia="sl-SI"/>
        </w:rPr>
        <w:t>socialnovarstvenega</w:t>
      </w:r>
      <w:r w:rsidRPr="00964C7B">
        <w:rPr>
          <w:rFonts w:ascii="Arial" w:hAnsi="Arial" w:cs="Arial"/>
          <w:sz w:val="20"/>
          <w:szCs w:val="20"/>
          <w:lang w:eastAsia="sl-SI"/>
        </w:rPr>
        <w:t xml:space="preserve"> programa v času veljavnosti pogodbe o sofinanciranju oceni, da je potrebno izvesti manjše spremembe aktivnosti programa, izvajalec ministrstvu</w:t>
      </w:r>
      <w:r w:rsidR="003C32BE" w:rsidRPr="008F1E67">
        <w:rPr>
          <w:rFonts w:ascii="Arial" w:hAnsi="Arial" w:cs="Arial"/>
          <w:sz w:val="20"/>
          <w:szCs w:val="20"/>
          <w:lang w:eastAsia="sl-SI"/>
        </w:rPr>
        <w:t>, pristojn</w:t>
      </w:r>
      <w:r w:rsidR="003C32BE">
        <w:rPr>
          <w:rFonts w:ascii="Arial" w:hAnsi="Arial" w:cs="Arial"/>
          <w:sz w:val="20"/>
          <w:szCs w:val="20"/>
          <w:lang w:eastAsia="sl-SI"/>
        </w:rPr>
        <w:t>emu</w:t>
      </w:r>
      <w:r w:rsidR="003C32BE" w:rsidRPr="008F1E67">
        <w:rPr>
          <w:rFonts w:ascii="Arial" w:hAnsi="Arial" w:cs="Arial"/>
          <w:sz w:val="20"/>
          <w:szCs w:val="20"/>
          <w:lang w:eastAsia="sl-SI"/>
        </w:rPr>
        <w:t xml:space="preserve"> za socialno varstvo,</w:t>
      </w:r>
      <w:r w:rsidRPr="00964C7B">
        <w:rPr>
          <w:rFonts w:ascii="Arial" w:hAnsi="Arial" w:cs="Arial"/>
          <w:sz w:val="20"/>
          <w:szCs w:val="20"/>
          <w:lang w:eastAsia="sl-SI"/>
        </w:rPr>
        <w:t xml:space="preserve"> predlaga spremembo aktivnosti programa.</w:t>
      </w:r>
    </w:p>
    <w:p w:rsidR="002A0C06" w:rsidRPr="00964C7B" w:rsidRDefault="002A0C06" w:rsidP="00964C7B">
      <w:pPr>
        <w:pStyle w:val="Brezrazmikov"/>
        <w:spacing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</w:p>
    <w:p w:rsidR="002A0C06" w:rsidRPr="00964C7B" w:rsidRDefault="008F1E67" w:rsidP="00964C7B">
      <w:pPr>
        <w:pStyle w:val="Brezrazmikov"/>
        <w:spacing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964C7B">
        <w:rPr>
          <w:rFonts w:ascii="Arial" w:hAnsi="Arial" w:cs="Arial"/>
          <w:sz w:val="20"/>
          <w:szCs w:val="20"/>
          <w:lang w:eastAsia="sl-SI"/>
        </w:rPr>
        <w:t xml:space="preserve">(2) V posameznem javnem razpisu se opredeli, kaj se šteje za manjše spremembe aktivnosti </w:t>
      </w:r>
      <w:r w:rsidR="008265DE">
        <w:rPr>
          <w:rFonts w:ascii="Arial" w:hAnsi="Arial" w:cs="Arial"/>
          <w:sz w:val="20"/>
          <w:szCs w:val="20"/>
          <w:lang w:eastAsia="sl-SI"/>
        </w:rPr>
        <w:t xml:space="preserve">programa </w:t>
      </w:r>
      <w:r w:rsidRPr="00964C7B">
        <w:rPr>
          <w:rFonts w:ascii="Arial" w:hAnsi="Arial" w:cs="Arial"/>
          <w:sz w:val="20"/>
          <w:szCs w:val="20"/>
          <w:lang w:eastAsia="sl-SI"/>
        </w:rPr>
        <w:t>iz prejšnjega odstavka.</w:t>
      </w:r>
    </w:p>
    <w:p w:rsidR="002A0C06" w:rsidRPr="00964C7B" w:rsidRDefault="002A0C06" w:rsidP="00964C7B">
      <w:pPr>
        <w:pStyle w:val="Brezrazmikov"/>
        <w:spacing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</w:p>
    <w:p w:rsidR="002A0C06" w:rsidRPr="00964C7B" w:rsidRDefault="008F1E67" w:rsidP="00964C7B">
      <w:pPr>
        <w:pStyle w:val="Brezrazmikov"/>
        <w:spacing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964C7B">
        <w:rPr>
          <w:rFonts w:ascii="Arial" w:hAnsi="Arial" w:cs="Arial"/>
          <w:sz w:val="20"/>
          <w:szCs w:val="20"/>
          <w:lang w:eastAsia="sl-SI"/>
        </w:rPr>
        <w:t>(3) Odločitev o soglasju k manjši spremembi sprejme odgovorna oseba ministrstva</w:t>
      </w:r>
      <w:r w:rsidR="003C32BE">
        <w:rPr>
          <w:rFonts w:ascii="Arial" w:hAnsi="Arial" w:cs="Arial"/>
          <w:sz w:val="20"/>
          <w:szCs w:val="20"/>
          <w:lang w:eastAsia="sl-SI"/>
        </w:rPr>
        <w:t>, pristojnega</w:t>
      </w:r>
      <w:r w:rsidR="003C32BE" w:rsidRPr="008F1E67">
        <w:rPr>
          <w:rFonts w:ascii="Arial" w:hAnsi="Arial" w:cs="Arial"/>
          <w:sz w:val="20"/>
          <w:szCs w:val="20"/>
          <w:lang w:eastAsia="sl-SI"/>
        </w:rPr>
        <w:t xml:space="preserve"> za socialno varstvo,</w:t>
      </w:r>
      <w:r w:rsidRPr="00964C7B">
        <w:rPr>
          <w:rFonts w:ascii="Arial" w:hAnsi="Arial" w:cs="Arial"/>
          <w:sz w:val="20"/>
          <w:szCs w:val="20"/>
          <w:lang w:eastAsia="sl-SI"/>
        </w:rPr>
        <w:t xml:space="preserve"> na predlog skrbnika pogodbe o </w:t>
      </w:r>
      <w:r w:rsidR="003D58CE">
        <w:rPr>
          <w:rFonts w:ascii="Arial" w:hAnsi="Arial" w:cs="Arial"/>
          <w:sz w:val="20"/>
          <w:szCs w:val="20"/>
          <w:lang w:eastAsia="sl-SI"/>
        </w:rPr>
        <w:t>so</w:t>
      </w:r>
      <w:r w:rsidRPr="00964C7B">
        <w:rPr>
          <w:rFonts w:ascii="Arial" w:hAnsi="Arial" w:cs="Arial"/>
          <w:sz w:val="20"/>
          <w:szCs w:val="20"/>
          <w:lang w:eastAsia="sl-SI"/>
        </w:rPr>
        <w:t>financiranju.</w:t>
      </w:r>
    </w:p>
    <w:p w:rsidR="002A0C06" w:rsidRPr="00964C7B" w:rsidRDefault="002A0C06" w:rsidP="00964C7B">
      <w:pPr>
        <w:spacing w:after="0" w:line="260" w:lineRule="exact"/>
        <w:jc w:val="center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:rsidR="001209D8" w:rsidRDefault="00022370" w:rsidP="008B3B56">
      <w:pPr>
        <w:pStyle w:val="Brezrazmikov"/>
        <w:spacing w:line="260" w:lineRule="exact"/>
        <w:jc w:val="center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8</w:t>
      </w:r>
      <w:r w:rsidR="008B3B56">
        <w:rPr>
          <w:rFonts w:ascii="Arial" w:hAnsi="Arial" w:cs="Arial"/>
          <w:sz w:val="20"/>
          <w:szCs w:val="20"/>
          <w:lang w:eastAsia="sl-SI"/>
        </w:rPr>
        <w:t xml:space="preserve">. </w:t>
      </w:r>
      <w:r w:rsidR="008F1E67" w:rsidRPr="00964C7B">
        <w:rPr>
          <w:rFonts w:ascii="Arial" w:hAnsi="Arial" w:cs="Arial"/>
          <w:sz w:val="20"/>
          <w:szCs w:val="20"/>
          <w:lang w:eastAsia="sl-SI"/>
        </w:rPr>
        <w:t>člen</w:t>
      </w:r>
    </w:p>
    <w:p w:rsidR="002A0C06" w:rsidRPr="00964C7B" w:rsidRDefault="008F1E67" w:rsidP="00964C7B">
      <w:pPr>
        <w:pStyle w:val="Brezrazmikov"/>
        <w:spacing w:line="260" w:lineRule="exact"/>
        <w:jc w:val="center"/>
        <w:rPr>
          <w:rFonts w:ascii="Arial" w:hAnsi="Arial" w:cs="Arial"/>
          <w:sz w:val="20"/>
          <w:szCs w:val="20"/>
          <w:lang w:eastAsia="sl-SI"/>
        </w:rPr>
      </w:pPr>
      <w:r w:rsidRPr="00964C7B">
        <w:rPr>
          <w:rFonts w:ascii="Arial" w:hAnsi="Arial" w:cs="Arial"/>
          <w:sz w:val="20"/>
          <w:szCs w:val="20"/>
          <w:lang w:eastAsia="sl-SI"/>
        </w:rPr>
        <w:t>(</w:t>
      </w:r>
      <w:proofErr w:type="spellStart"/>
      <w:r w:rsidRPr="00964C7B">
        <w:rPr>
          <w:rFonts w:ascii="Arial" w:hAnsi="Arial" w:cs="Arial"/>
          <w:sz w:val="20"/>
          <w:szCs w:val="20"/>
          <w:lang w:eastAsia="sl-SI"/>
        </w:rPr>
        <w:t>supervizija</w:t>
      </w:r>
      <w:proofErr w:type="spellEnd"/>
      <w:r w:rsidRPr="00964C7B">
        <w:rPr>
          <w:rFonts w:ascii="Arial" w:hAnsi="Arial" w:cs="Arial"/>
          <w:sz w:val="20"/>
          <w:szCs w:val="20"/>
          <w:lang w:eastAsia="sl-SI"/>
        </w:rPr>
        <w:t>)</w:t>
      </w:r>
    </w:p>
    <w:p w:rsidR="002A0C06" w:rsidRPr="00964C7B" w:rsidRDefault="002A0C06" w:rsidP="00964C7B">
      <w:pPr>
        <w:pStyle w:val="Brezrazmikov"/>
        <w:spacing w:line="260" w:lineRule="exact"/>
        <w:jc w:val="center"/>
        <w:rPr>
          <w:rFonts w:ascii="Arial" w:hAnsi="Arial" w:cs="Arial"/>
          <w:sz w:val="20"/>
          <w:szCs w:val="20"/>
          <w:lang w:eastAsia="sl-SI"/>
        </w:rPr>
      </w:pPr>
    </w:p>
    <w:p w:rsidR="002A0C06" w:rsidRPr="00964C7B" w:rsidRDefault="008F1E67" w:rsidP="00964C7B">
      <w:pPr>
        <w:pStyle w:val="Brezrazmikov"/>
        <w:spacing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proofErr w:type="spellStart"/>
      <w:r w:rsidRPr="00964C7B">
        <w:rPr>
          <w:rFonts w:ascii="Arial" w:hAnsi="Arial" w:cs="Arial"/>
          <w:sz w:val="20"/>
          <w:szCs w:val="20"/>
        </w:rPr>
        <w:t>Supervizija</w:t>
      </w:r>
      <w:proofErr w:type="spellEnd"/>
      <w:r w:rsidRPr="00964C7B">
        <w:rPr>
          <w:rFonts w:ascii="Arial" w:hAnsi="Arial" w:cs="Arial"/>
          <w:sz w:val="20"/>
          <w:szCs w:val="20"/>
        </w:rPr>
        <w:t xml:space="preserve"> iz drugega odstavka 4. člena tega pravilnika se izvaja s strani </w:t>
      </w:r>
      <w:proofErr w:type="spellStart"/>
      <w:r w:rsidRPr="00964C7B">
        <w:rPr>
          <w:rFonts w:ascii="Arial" w:hAnsi="Arial" w:cs="Arial"/>
          <w:sz w:val="20"/>
          <w:szCs w:val="20"/>
        </w:rPr>
        <w:t>supervizorjev</w:t>
      </w:r>
      <w:proofErr w:type="spellEnd"/>
      <w:r w:rsidRPr="00964C7B">
        <w:rPr>
          <w:rFonts w:ascii="Arial" w:hAnsi="Arial" w:cs="Arial"/>
          <w:sz w:val="20"/>
          <w:szCs w:val="20"/>
        </w:rPr>
        <w:t>, ki imajo licenco Socialne zbornice Slovenije, razen če se v posameznem  javnem razpisu določi drugače.</w:t>
      </w:r>
    </w:p>
    <w:p w:rsidR="002A0C06" w:rsidRPr="00964C7B" w:rsidRDefault="002A0C06" w:rsidP="00964C7B">
      <w:pPr>
        <w:pStyle w:val="Brezrazmikov"/>
        <w:spacing w:line="260" w:lineRule="exact"/>
        <w:rPr>
          <w:rFonts w:ascii="Arial" w:hAnsi="Arial" w:cs="Arial"/>
          <w:sz w:val="20"/>
          <w:szCs w:val="20"/>
          <w:lang w:eastAsia="sl-SI"/>
        </w:rPr>
      </w:pPr>
    </w:p>
    <w:p w:rsidR="001209D8" w:rsidRDefault="00022370" w:rsidP="008B3B56">
      <w:pPr>
        <w:pStyle w:val="Brezrazmikov"/>
        <w:spacing w:line="260" w:lineRule="exact"/>
        <w:jc w:val="center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9</w:t>
      </w:r>
      <w:r w:rsidR="008B3B56">
        <w:rPr>
          <w:rFonts w:ascii="Arial" w:hAnsi="Arial" w:cs="Arial"/>
          <w:sz w:val="20"/>
          <w:szCs w:val="20"/>
          <w:lang w:eastAsia="sl-SI"/>
        </w:rPr>
        <w:t xml:space="preserve">. </w:t>
      </w:r>
      <w:r w:rsidR="008F1E67" w:rsidRPr="00964C7B">
        <w:rPr>
          <w:rFonts w:ascii="Arial" w:hAnsi="Arial" w:cs="Arial"/>
          <w:sz w:val="20"/>
          <w:szCs w:val="20"/>
          <w:lang w:eastAsia="sl-SI"/>
        </w:rPr>
        <w:t>člen</w:t>
      </w:r>
    </w:p>
    <w:p w:rsidR="002A0C06" w:rsidRPr="00964C7B" w:rsidRDefault="008F1E67" w:rsidP="00964C7B">
      <w:pPr>
        <w:pStyle w:val="Brezrazmikov"/>
        <w:spacing w:line="260" w:lineRule="exact"/>
        <w:jc w:val="center"/>
        <w:rPr>
          <w:rFonts w:ascii="Arial" w:hAnsi="Arial" w:cs="Arial"/>
          <w:sz w:val="20"/>
          <w:szCs w:val="20"/>
          <w:lang w:eastAsia="sl-SI"/>
        </w:rPr>
      </w:pPr>
      <w:r w:rsidRPr="00964C7B">
        <w:rPr>
          <w:rFonts w:ascii="Arial" w:hAnsi="Arial" w:cs="Arial"/>
          <w:sz w:val="20"/>
          <w:szCs w:val="20"/>
          <w:lang w:eastAsia="sl-SI"/>
        </w:rPr>
        <w:t>(način in obseg sofinanciranja)</w:t>
      </w:r>
    </w:p>
    <w:p w:rsidR="002A0C06" w:rsidRPr="00964C7B" w:rsidRDefault="002A0C06" w:rsidP="00964C7B">
      <w:pPr>
        <w:pStyle w:val="Brezrazmikov"/>
        <w:spacing w:line="260" w:lineRule="exact"/>
        <w:jc w:val="center"/>
        <w:rPr>
          <w:rFonts w:ascii="Arial" w:hAnsi="Arial" w:cs="Arial"/>
          <w:sz w:val="20"/>
          <w:szCs w:val="20"/>
          <w:lang w:eastAsia="sl-SI"/>
        </w:rPr>
      </w:pPr>
    </w:p>
    <w:p w:rsidR="00F334ED" w:rsidRPr="00412E24" w:rsidRDefault="008F1E67" w:rsidP="00964C7B">
      <w:pPr>
        <w:pStyle w:val="Brezrazmikov"/>
        <w:spacing w:line="260" w:lineRule="exact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412E24">
        <w:rPr>
          <w:rFonts w:ascii="Arial" w:hAnsi="Arial" w:cs="Arial"/>
          <w:color w:val="000000" w:themeColor="text1"/>
          <w:sz w:val="20"/>
          <w:szCs w:val="20"/>
          <w:lang w:eastAsia="sl-SI"/>
        </w:rPr>
        <w:t>Način</w:t>
      </w:r>
      <w:r w:rsidR="0012670D" w:rsidRPr="00412E24">
        <w:rPr>
          <w:rFonts w:ascii="Arial" w:hAnsi="Arial" w:cs="Arial"/>
          <w:color w:val="000000" w:themeColor="text1"/>
          <w:sz w:val="20"/>
          <w:szCs w:val="20"/>
          <w:lang w:eastAsia="sl-SI"/>
        </w:rPr>
        <w:t xml:space="preserve"> določanja višine </w:t>
      </w:r>
      <w:r w:rsidRPr="00412E24">
        <w:rPr>
          <w:rFonts w:ascii="Arial" w:hAnsi="Arial" w:cs="Arial"/>
          <w:color w:val="000000" w:themeColor="text1"/>
          <w:sz w:val="20"/>
          <w:szCs w:val="20"/>
          <w:lang w:eastAsia="sl-SI"/>
        </w:rPr>
        <w:t>in obseg</w:t>
      </w:r>
      <w:r w:rsidR="00FF3D32" w:rsidRPr="00412E24">
        <w:rPr>
          <w:rFonts w:ascii="Arial" w:hAnsi="Arial" w:cs="Arial"/>
          <w:color w:val="000000" w:themeColor="text1"/>
          <w:sz w:val="20"/>
          <w:szCs w:val="20"/>
          <w:lang w:eastAsia="sl-SI"/>
        </w:rPr>
        <w:t>a</w:t>
      </w:r>
      <w:r w:rsidRPr="00412E24">
        <w:rPr>
          <w:rFonts w:ascii="Arial" w:hAnsi="Arial" w:cs="Arial"/>
          <w:color w:val="000000" w:themeColor="text1"/>
          <w:sz w:val="20"/>
          <w:szCs w:val="20"/>
          <w:lang w:eastAsia="sl-SI"/>
        </w:rPr>
        <w:t xml:space="preserve"> sofinanciranja socialnovarstvenih programov se določi v javnem razpisu</w:t>
      </w:r>
      <w:r w:rsidR="0012670D" w:rsidRPr="00412E24">
        <w:rPr>
          <w:rFonts w:ascii="Arial" w:hAnsi="Arial" w:cs="Arial"/>
          <w:color w:val="000000" w:themeColor="text1"/>
          <w:sz w:val="20"/>
          <w:szCs w:val="20"/>
          <w:lang w:eastAsia="sl-SI"/>
        </w:rPr>
        <w:t>.</w:t>
      </w:r>
      <w:r w:rsidRPr="00412E24">
        <w:rPr>
          <w:rFonts w:ascii="Arial" w:hAnsi="Arial" w:cs="Arial"/>
          <w:color w:val="000000" w:themeColor="text1"/>
          <w:sz w:val="20"/>
          <w:szCs w:val="20"/>
          <w:lang w:eastAsia="sl-SI"/>
        </w:rPr>
        <w:t xml:space="preserve"> </w:t>
      </w:r>
    </w:p>
    <w:p w:rsidR="00F334ED" w:rsidRPr="00412E24" w:rsidRDefault="00F334ED" w:rsidP="00964C7B">
      <w:pPr>
        <w:pStyle w:val="Brezrazmikov"/>
        <w:spacing w:line="260" w:lineRule="exact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</w:p>
    <w:p w:rsidR="002A0C06" w:rsidRPr="00412E24" w:rsidRDefault="002A0C06" w:rsidP="00964C7B">
      <w:pPr>
        <w:pStyle w:val="Brezrazmikov"/>
        <w:spacing w:line="260" w:lineRule="exact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</w:p>
    <w:p w:rsidR="00BD3083" w:rsidRPr="00412E24" w:rsidRDefault="00B57BF4" w:rsidP="00964C7B">
      <w:pPr>
        <w:pStyle w:val="Brezrazmikov"/>
        <w:spacing w:line="260" w:lineRule="exact"/>
        <w:jc w:val="center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412E24">
        <w:rPr>
          <w:rFonts w:ascii="Arial" w:hAnsi="Arial" w:cs="Arial"/>
          <w:color w:val="000000" w:themeColor="text1"/>
          <w:sz w:val="20"/>
          <w:szCs w:val="20"/>
          <w:lang w:eastAsia="sl-SI"/>
        </w:rPr>
        <w:t>1</w:t>
      </w:r>
      <w:r w:rsidR="00022370" w:rsidRPr="00412E24">
        <w:rPr>
          <w:rFonts w:ascii="Arial" w:hAnsi="Arial" w:cs="Arial"/>
          <w:color w:val="000000" w:themeColor="text1"/>
          <w:sz w:val="20"/>
          <w:szCs w:val="20"/>
          <w:lang w:eastAsia="sl-SI"/>
        </w:rPr>
        <w:t>0</w:t>
      </w:r>
      <w:r w:rsidR="00BD3083" w:rsidRPr="00412E24">
        <w:rPr>
          <w:rFonts w:ascii="Arial" w:hAnsi="Arial" w:cs="Arial"/>
          <w:color w:val="000000" w:themeColor="text1"/>
          <w:sz w:val="20"/>
          <w:szCs w:val="20"/>
          <w:lang w:eastAsia="sl-SI"/>
        </w:rPr>
        <w:t>. člen</w:t>
      </w:r>
    </w:p>
    <w:p w:rsidR="00BD3083" w:rsidRPr="00412E24" w:rsidRDefault="00BD3083" w:rsidP="00964C7B">
      <w:pPr>
        <w:pStyle w:val="Brezrazmikov"/>
        <w:spacing w:line="260" w:lineRule="exact"/>
        <w:jc w:val="center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412E24">
        <w:rPr>
          <w:rFonts w:ascii="Arial" w:hAnsi="Arial" w:cs="Arial"/>
          <w:color w:val="000000" w:themeColor="text1"/>
          <w:sz w:val="20"/>
          <w:szCs w:val="20"/>
          <w:lang w:eastAsia="sl-SI"/>
        </w:rPr>
        <w:t>(višina sredstev za stroške dela in posredne stroške v posameznem letu)</w:t>
      </w:r>
    </w:p>
    <w:p w:rsidR="00BD3083" w:rsidRPr="00412E24" w:rsidRDefault="00BD3083" w:rsidP="00964C7B">
      <w:pPr>
        <w:pStyle w:val="Brezrazmikov"/>
        <w:spacing w:line="260" w:lineRule="exact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</w:p>
    <w:p w:rsidR="00BD3083" w:rsidRPr="00412E24" w:rsidRDefault="00BD3083" w:rsidP="00964C7B">
      <w:pPr>
        <w:pStyle w:val="Brezrazmikov"/>
        <w:spacing w:line="260" w:lineRule="exact"/>
        <w:jc w:val="both"/>
        <w:rPr>
          <w:rFonts w:ascii="Arial" w:hAnsi="Arial" w:cs="Arial"/>
          <w:color w:val="000000" w:themeColor="text1"/>
          <w:sz w:val="20"/>
          <w:szCs w:val="20"/>
          <w:lang w:eastAsia="sl-SI"/>
        </w:rPr>
      </w:pPr>
      <w:r w:rsidRPr="00412E24">
        <w:rPr>
          <w:rFonts w:ascii="Arial" w:hAnsi="Arial" w:cs="Arial"/>
          <w:color w:val="000000" w:themeColor="text1"/>
          <w:sz w:val="20"/>
          <w:szCs w:val="20"/>
          <w:lang w:eastAsia="sl-SI"/>
        </w:rPr>
        <w:t>Višina sredstev za stroške dela in posredne stroške v posameznem letu se z letno pogodbo o sofinanciranju določi glede na višino sredstev, ki so objavljena v javnem razpisu za posamezno tekoče leto.</w:t>
      </w:r>
    </w:p>
    <w:p w:rsidR="002A0C06" w:rsidRPr="00964C7B" w:rsidRDefault="0012127C" w:rsidP="008B3B56">
      <w:pPr>
        <w:pStyle w:val="Brezrazmikov"/>
        <w:spacing w:line="260" w:lineRule="exact"/>
        <w:jc w:val="center"/>
        <w:rPr>
          <w:rFonts w:ascii="Arial" w:hAnsi="Arial" w:cs="Arial"/>
          <w:sz w:val="20"/>
          <w:szCs w:val="20"/>
          <w:lang w:eastAsia="sl-SI"/>
        </w:rPr>
      </w:pPr>
      <w:r w:rsidRPr="00964C7B" w:rsidDel="0012127C">
        <w:rPr>
          <w:rFonts w:ascii="Arial" w:hAnsi="Arial" w:cs="Arial"/>
          <w:strike/>
          <w:sz w:val="20"/>
          <w:szCs w:val="20"/>
          <w:lang w:eastAsia="sl-SI"/>
        </w:rPr>
        <w:t xml:space="preserve"> </w:t>
      </w:r>
    </w:p>
    <w:p w:rsidR="002A0C06" w:rsidRPr="00040BD5" w:rsidRDefault="00DE3C73" w:rsidP="00964C7B">
      <w:pPr>
        <w:pStyle w:val="Brezrazmikov"/>
        <w:spacing w:line="260" w:lineRule="exact"/>
        <w:ind w:left="360"/>
        <w:jc w:val="center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1</w:t>
      </w:r>
      <w:r w:rsidR="00022370">
        <w:rPr>
          <w:rFonts w:ascii="Arial" w:hAnsi="Arial" w:cs="Arial"/>
          <w:sz w:val="20"/>
          <w:szCs w:val="20"/>
          <w:lang w:eastAsia="sl-SI"/>
        </w:rPr>
        <w:t>1</w:t>
      </w:r>
      <w:r>
        <w:rPr>
          <w:rFonts w:ascii="Arial" w:hAnsi="Arial" w:cs="Arial"/>
          <w:sz w:val="20"/>
          <w:szCs w:val="20"/>
          <w:lang w:eastAsia="sl-SI"/>
        </w:rPr>
        <w:t>.</w:t>
      </w:r>
      <w:r w:rsidR="008B3B56">
        <w:rPr>
          <w:rFonts w:ascii="Arial" w:hAnsi="Arial" w:cs="Arial"/>
          <w:sz w:val="20"/>
          <w:szCs w:val="20"/>
          <w:lang w:eastAsia="sl-SI"/>
        </w:rPr>
        <w:t xml:space="preserve"> </w:t>
      </w:r>
      <w:r>
        <w:rPr>
          <w:rFonts w:ascii="Arial" w:hAnsi="Arial" w:cs="Arial"/>
          <w:sz w:val="20"/>
          <w:szCs w:val="20"/>
          <w:lang w:eastAsia="sl-SI"/>
        </w:rPr>
        <w:t>člen</w:t>
      </w:r>
    </w:p>
    <w:p w:rsidR="002A0C06" w:rsidRPr="00040BD5" w:rsidRDefault="00DE3C73" w:rsidP="00964C7B">
      <w:pPr>
        <w:pStyle w:val="Brezrazmikov"/>
        <w:spacing w:line="260" w:lineRule="exact"/>
        <w:jc w:val="center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(način spremljanja in vrednotenja)</w:t>
      </w:r>
    </w:p>
    <w:p w:rsidR="002A0C06" w:rsidRPr="00040BD5" w:rsidRDefault="002A0C06" w:rsidP="00964C7B">
      <w:pPr>
        <w:pStyle w:val="Brezrazmikov"/>
        <w:spacing w:line="260" w:lineRule="exact"/>
        <w:jc w:val="center"/>
        <w:rPr>
          <w:rFonts w:ascii="Arial" w:hAnsi="Arial" w:cs="Arial"/>
          <w:sz w:val="20"/>
          <w:szCs w:val="20"/>
          <w:lang w:eastAsia="sl-SI"/>
        </w:rPr>
      </w:pPr>
    </w:p>
    <w:p w:rsidR="002A0C06" w:rsidRPr="00040BD5" w:rsidRDefault="00DE3C73" w:rsidP="00964C7B">
      <w:pPr>
        <w:pStyle w:val="Brezrazmikov"/>
        <w:spacing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DE3C73">
        <w:rPr>
          <w:rFonts w:ascii="Arial" w:hAnsi="Arial" w:cs="Arial"/>
          <w:sz w:val="20"/>
          <w:szCs w:val="20"/>
          <w:lang w:eastAsia="sl-SI"/>
        </w:rPr>
        <w:t>Izvajalec javnega socialnovarstvenega programa mora zagotoviti spremljanje in vrednotenje socialnovarstvenega programa.</w:t>
      </w:r>
    </w:p>
    <w:p w:rsidR="002A0C06" w:rsidRDefault="002A0C06" w:rsidP="00964C7B">
      <w:pPr>
        <w:spacing w:after="0" w:line="260" w:lineRule="exact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:rsidR="00C55B3D" w:rsidRPr="00964C7B" w:rsidRDefault="00C55B3D" w:rsidP="00964C7B">
      <w:pPr>
        <w:spacing w:after="0" w:line="260" w:lineRule="exact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:rsidR="002A0C06" w:rsidRPr="00964C7B" w:rsidRDefault="008F1E67" w:rsidP="00964C7B">
      <w:pPr>
        <w:spacing w:after="0" w:line="260" w:lineRule="exact"/>
        <w:jc w:val="center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964C7B">
        <w:rPr>
          <w:rFonts w:ascii="Arial" w:eastAsia="Times New Roman" w:hAnsi="Arial" w:cs="Arial"/>
          <w:bCs/>
          <w:sz w:val="20"/>
          <w:szCs w:val="20"/>
          <w:lang w:eastAsia="sl-SI"/>
        </w:rPr>
        <w:t>1</w:t>
      </w:r>
      <w:r w:rsidR="00022370">
        <w:rPr>
          <w:rFonts w:ascii="Arial" w:eastAsia="Times New Roman" w:hAnsi="Arial" w:cs="Arial"/>
          <w:bCs/>
          <w:sz w:val="20"/>
          <w:szCs w:val="20"/>
          <w:lang w:eastAsia="sl-SI"/>
        </w:rPr>
        <w:t>2</w:t>
      </w:r>
      <w:r w:rsidRPr="00964C7B">
        <w:rPr>
          <w:rFonts w:ascii="Arial" w:eastAsia="Times New Roman" w:hAnsi="Arial" w:cs="Arial"/>
          <w:bCs/>
          <w:sz w:val="20"/>
          <w:szCs w:val="20"/>
          <w:lang w:eastAsia="sl-SI"/>
        </w:rPr>
        <w:t>. člen</w:t>
      </w:r>
    </w:p>
    <w:p w:rsidR="002A0C06" w:rsidRDefault="008F1E67" w:rsidP="00964C7B">
      <w:pPr>
        <w:spacing w:after="0" w:line="260" w:lineRule="exact"/>
        <w:jc w:val="center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964C7B">
        <w:rPr>
          <w:rFonts w:ascii="Arial" w:eastAsia="Times New Roman" w:hAnsi="Arial" w:cs="Arial"/>
          <w:bCs/>
          <w:sz w:val="20"/>
          <w:szCs w:val="20"/>
          <w:lang w:eastAsia="sl-SI"/>
        </w:rPr>
        <w:t>(uveljavitev)</w:t>
      </w:r>
    </w:p>
    <w:p w:rsidR="008B3B56" w:rsidRPr="00964C7B" w:rsidRDefault="008B3B56" w:rsidP="00964C7B">
      <w:pPr>
        <w:spacing w:after="0" w:line="260" w:lineRule="exact"/>
        <w:jc w:val="center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:rsidR="002A0C06" w:rsidRPr="00964C7B" w:rsidRDefault="008F1E67" w:rsidP="00964C7B">
      <w:pPr>
        <w:spacing w:after="0" w:line="260" w:lineRule="exact"/>
        <w:ind w:right="-113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64C7B">
        <w:rPr>
          <w:rFonts w:ascii="Arial" w:eastAsia="Times New Roman" w:hAnsi="Arial" w:cs="Arial"/>
          <w:sz w:val="20"/>
          <w:szCs w:val="20"/>
          <w:lang w:eastAsia="sl-SI"/>
        </w:rPr>
        <w:lastRenderedPageBreak/>
        <w:t>Ta pravilnik začne veljati petnajsti dan po objavi v Uradnem listu Republike Slovenije.</w:t>
      </w:r>
    </w:p>
    <w:p w:rsidR="002A0C06" w:rsidRDefault="002A0C06" w:rsidP="00964C7B">
      <w:pPr>
        <w:spacing w:after="0" w:line="26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:rsidR="002A0C06" w:rsidRDefault="002A0C06" w:rsidP="00964C7B">
      <w:pPr>
        <w:spacing w:after="0" w:line="26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</w:p>
    <w:p w:rsidR="002A0C06" w:rsidRPr="00964C7B" w:rsidRDefault="008F1E67" w:rsidP="00964C7B">
      <w:pPr>
        <w:spacing w:after="0" w:line="26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964C7B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Št. </w:t>
      </w:r>
    </w:p>
    <w:p w:rsidR="002A0C06" w:rsidRPr="00964C7B" w:rsidRDefault="008F1E67" w:rsidP="00964C7B">
      <w:pPr>
        <w:spacing w:after="0" w:line="260" w:lineRule="exact"/>
        <w:jc w:val="both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  <w:r w:rsidRPr="00964C7B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Ljubljana, dne …. </w:t>
      </w:r>
    </w:p>
    <w:p w:rsidR="002A0C06" w:rsidRDefault="008F1E67" w:rsidP="00964C7B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64C7B">
        <w:rPr>
          <w:rFonts w:ascii="Arial" w:eastAsia="Times New Roman" w:hAnsi="Arial" w:cs="Arial"/>
          <w:sz w:val="20"/>
          <w:szCs w:val="20"/>
          <w:lang w:eastAsia="sl-SI"/>
        </w:rPr>
        <w:t>EVA</w:t>
      </w:r>
      <w:r w:rsidR="00C32768">
        <w:rPr>
          <w:rFonts w:ascii="Arial" w:eastAsia="Times New Roman" w:hAnsi="Arial" w:cs="Arial"/>
          <w:sz w:val="20"/>
          <w:szCs w:val="20"/>
          <w:lang w:eastAsia="sl-SI"/>
        </w:rPr>
        <w:t xml:space="preserve"> 2016-2611-0052</w:t>
      </w:r>
    </w:p>
    <w:p w:rsidR="002A0C06" w:rsidRDefault="002A0C06" w:rsidP="00964C7B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29"/>
        <w:gridCol w:w="4543"/>
      </w:tblGrid>
      <w:tr w:rsidR="00C32768" w:rsidTr="00964C7B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C32768" w:rsidRDefault="00C32768" w:rsidP="00C32768">
            <w:pPr>
              <w:spacing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2A0C06" w:rsidRDefault="00C32768" w:rsidP="00964C7B">
            <w:pPr>
              <w:spacing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3276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dr. Anja Kopač Mrak</w:t>
            </w:r>
          </w:p>
          <w:p w:rsidR="002A0C06" w:rsidRDefault="00C32768" w:rsidP="00964C7B">
            <w:pPr>
              <w:spacing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</w:t>
            </w:r>
            <w:r w:rsidRPr="00C3276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inistrica</w:t>
            </w:r>
          </w:p>
          <w:p w:rsidR="002A0C06" w:rsidRDefault="00C32768" w:rsidP="00964C7B">
            <w:pPr>
              <w:spacing w:line="260" w:lineRule="exac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3276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za delo, družino, socialne zadeve in enake možnosti</w:t>
            </w:r>
          </w:p>
          <w:p w:rsidR="00C32768" w:rsidRDefault="00C32768" w:rsidP="00C32768">
            <w:pPr>
              <w:spacing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:rsidR="00463297" w:rsidRPr="00964C7B" w:rsidRDefault="008F1E67" w:rsidP="00964C7B">
      <w:pPr>
        <w:spacing w:after="0" w:line="260" w:lineRule="exact"/>
        <w:ind w:left="4649"/>
        <w:jc w:val="center"/>
        <w:rPr>
          <w:rFonts w:ascii="Arial" w:hAnsi="Arial" w:cs="Arial"/>
          <w:color w:val="FF0000"/>
          <w:sz w:val="20"/>
          <w:szCs w:val="20"/>
        </w:rPr>
      </w:pPr>
      <w:r w:rsidRPr="00964C7B">
        <w:rPr>
          <w:rFonts w:ascii="Arial" w:eastAsia="Times New Roman" w:hAnsi="Arial" w:cs="Arial"/>
          <w:sz w:val="20"/>
          <w:szCs w:val="20"/>
          <w:lang w:eastAsia="sl-SI"/>
        </w:rPr>
        <w:t> </w:t>
      </w:r>
    </w:p>
    <w:sectPr w:rsidR="00463297" w:rsidRPr="00964C7B" w:rsidSect="00894B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9E7" w:rsidRDefault="00A229E7" w:rsidP="0057377E">
      <w:pPr>
        <w:spacing w:after="0" w:line="240" w:lineRule="auto"/>
      </w:pPr>
      <w:r>
        <w:separator/>
      </w:r>
    </w:p>
  </w:endnote>
  <w:endnote w:type="continuationSeparator" w:id="0">
    <w:p w:rsidR="00A229E7" w:rsidRDefault="00A229E7" w:rsidP="0057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8C7" w:rsidRDefault="005948C7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8C7" w:rsidRDefault="005948C7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8C7" w:rsidRDefault="005948C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9E7" w:rsidRDefault="00A229E7" w:rsidP="0057377E">
      <w:pPr>
        <w:spacing w:after="0" w:line="240" w:lineRule="auto"/>
      </w:pPr>
      <w:r>
        <w:separator/>
      </w:r>
    </w:p>
  </w:footnote>
  <w:footnote w:type="continuationSeparator" w:id="0">
    <w:p w:rsidR="00A229E7" w:rsidRDefault="00A229E7" w:rsidP="0057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8C7" w:rsidRDefault="005948C7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8C7" w:rsidRDefault="005948C7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8C7" w:rsidRDefault="005948C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41348"/>
    <w:multiLevelType w:val="hybridMultilevel"/>
    <w:tmpl w:val="028E7D34"/>
    <w:lvl w:ilvl="0" w:tplc="611858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31CA"/>
    <w:multiLevelType w:val="hybridMultilevel"/>
    <w:tmpl w:val="99EC5AFE"/>
    <w:lvl w:ilvl="0" w:tplc="D53CF5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224"/>
    <w:multiLevelType w:val="hybridMultilevel"/>
    <w:tmpl w:val="38F09D1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F7906"/>
    <w:multiLevelType w:val="hybridMultilevel"/>
    <w:tmpl w:val="7BA26198"/>
    <w:lvl w:ilvl="0" w:tplc="FEAEE8A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02FA5"/>
    <w:multiLevelType w:val="hybridMultilevel"/>
    <w:tmpl w:val="38F09D1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82BF6"/>
    <w:multiLevelType w:val="hybridMultilevel"/>
    <w:tmpl w:val="6A768F3E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357ACC"/>
    <w:multiLevelType w:val="hybridMultilevel"/>
    <w:tmpl w:val="61CEA99E"/>
    <w:lvl w:ilvl="0" w:tplc="A5A8AB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23270"/>
    <w:multiLevelType w:val="hybridMultilevel"/>
    <w:tmpl w:val="55F4F0CE"/>
    <w:lvl w:ilvl="0" w:tplc="FEAEE8A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036AC"/>
    <w:multiLevelType w:val="hybridMultilevel"/>
    <w:tmpl w:val="DF7EA744"/>
    <w:lvl w:ilvl="0" w:tplc="2D323A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15F0A"/>
    <w:multiLevelType w:val="hybridMultilevel"/>
    <w:tmpl w:val="75C696F4"/>
    <w:lvl w:ilvl="0" w:tplc="CAF48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A1FE5"/>
    <w:multiLevelType w:val="hybridMultilevel"/>
    <w:tmpl w:val="F92EE262"/>
    <w:lvl w:ilvl="0" w:tplc="0424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82F85"/>
    <w:multiLevelType w:val="hybridMultilevel"/>
    <w:tmpl w:val="49CC6CC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C6BDB"/>
    <w:multiLevelType w:val="hybridMultilevel"/>
    <w:tmpl w:val="4E98B534"/>
    <w:lvl w:ilvl="0" w:tplc="F426D8D8">
      <w:start w:val="1"/>
      <w:numFmt w:val="decimal"/>
      <w:lvlText w:val="(%1)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66669"/>
    <w:multiLevelType w:val="hybridMultilevel"/>
    <w:tmpl w:val="4B904B1C"/>
    <w:lvl w:ilvl="0" w:tplc="3BC6AD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260A7"/>
    <w:multiLevelType w:val="hybridMultilevel"/>
    <w:tmpl w:val="B042614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8264C8"/>
    <w:multiLevelType w:val="hybridMultilevel"/>
    <w:tmpl w:val="6660D8B4"/>
    <w:lvl w:ilvl="0" w:tplc="43464F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AD0523"/>
    <w:multiLevelType w:val="hybridMultilevel"/>
    <w:tmpl w:val="18C4860C"/>
    <w:lvl w:ilvl="0" w:tplc="EA00A8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E08BF"/>
    <w:multiLevelType w:val="hybridMultilevel"/>
    <w:tmpl w:val="75B65A68"/>
    <w:lvl w:ilvl="0" w:tplc="B8E0EE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D0758"/>
    <w:multiLevelType w:val="hybridMultilevel"/>
    <w:tmpl w:val="9E08383E"/>
    <w:lvl w:ilvl="0" w:tplc="CF44F0F6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A5350C"/>
    <w:multiLevelType w:val="hybridMultilevel"/>
    <w:tmpl w:val="AF0A97A6"/>
    <w:lvl w:ilvl="0" w:tplc="EA08D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550E42"/>
    <w:multiLevelType w:val="hybridMultilevel"/>
    <w:tmpl w:val="4FA85D2A"/>
    <w:lvl w:ilvl="0" w:tplc="97E83262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F02CDE"/>
    <w:multiLevelType w:val="hybridMultilevel"/>
    <w:tmpl w:val="42F6694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A62FC"/>
    <w:multiLevelType w:val="hybridMultilevel"/>
    <w:tmpl w:val="B18E0D12"/>
    <w:lvl w:ilvl="0" w:tplc="00F03BA6">
      <w:start w:val="1"/>
      <w:numFmt w:val="bullet"/>
      <w:lvlText w:val="-"/>
      <w:lvlJc w:val="left"/>
      <w:pPr>
        <w:ind w:left="426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3" w15:restartNumberingAfterBreak="0">
    <w:nsid w:val="6F3D420C"/>
    <w:multiLevelType w:val="hybridMultilevel"/>
    <w:tmpl w:val="0D26E41C"/>
    <w:lvl w:ilvl="0" w:tplc="27C63992">
      <w:start w:val="1"/>
      <w:numFmt w:val="bullet"/>
      <w:lvlText w:val="-"/>
      <w:lvlJc w:val="left"/>
      <w:pPr>
        <w:ind w:left="426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4" w15:restartNumberingAfterBreak="0">
    <w:nsid w:val="78DC5A68"/>
    <w:multiLevelType w:val="hybridMultilevel"/>
    <w:tmpl w:val="2A8233BE"/>
    <w:lvl w:ilvl="0" w:tplc="BE566C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7"/>
  </w:num>
  <w:num w:numId="5">
    <w:abstractNumId w:val="5"/>
  </w:num>
  <w:num w:numId="6">
    <w:abstractNumId w:val="19"/>
  </w:num>
  <w:num w:numId="7">
    <w:abstractNumId w:val="11"/>
  </w:num>
  <w:num w:numId="8">
    <w:abstractNumId w:val="21"/>
  </w:num>
  <w:num w:numId="9">
    <w:abstractNumId w:val="22"/>
  </w:num>
  <w:num w:numId="10">
    <w:abstractNumId w:val="23"/>
  </w:num>
  <w:num w:numId="11">
    <w:abstractNumId w:val="24"/>
  </w:num>
  <w:num w:numId="12">
    <w:abstractNumId w:val="16"/>
  </w:num>
  <w:num w:numId="13">
    <w:abstractNumId w:val="18"/>
  </w:num>
  <w:num w:numId="14">
    <w:abstractNumId w:val="7"/>
  </w:num>
  <w:num w:numId="15">
    <w:abstractNumId w:val="20"/>
  </w:num>
  <w:num w:numId="16">
    <w:abstractNumId w:val="1"/>
  </w:num>
  <w:num w:numId="17">
    <w:abstractNumId w:val="12"/>
  </w:num>
  <w:num w:numId="18">
    <w:abstractNumId w:val="14"/>
  </w:num>
  <w:num w:numId="19">
    <w:abstractNumId w:val="8"/>
  </w:num>
  <w:num w:numId="20">
    <w:abstractNumId w:val="4"/>
  </w:num>
  <w:num w:numId="21">
    <w:abstractNumId w:val="9"/>
  </w:num>
  <w:num w:numId="22">
    <w:abstractNumId w:val="15"/>
  </w:num>
  <w:num w:numId="23">
    <w:abstractNumId w:val="13"/>
  </w:num>
  <w:num w:numId="24">
    <w:abstractNumId w:val="0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A8"/>
    <w:rsid w:val="000063BD"/>
    <w:rsid w:val="00006941"/>
    <w:rsid w:val="000152E2"/>
    <w:rsid w:val="00022370"/>
    <w:rsid w:val="00027515"/>
    <w:rsid w:val="00035068"/>
    <w:rsid w:val="0004047E"/>
    <w:rsid w:val="00040BD5"/>
    <w:rsid w:val="0005037A"/>
    <w:rsid w:val="00051C68"/>
    <w:rsid w:val="000654B8"/>
    <w:rsid w:val="000659C1"/>
    <w:rsid w:val="0007283B"/>
    <w:rsid w:val="00076BFA"/>
    <w:rsid w:val="00085555"/>
    <w:rsid w:val="00085EB9"/>
    <w:rsid w:val="00094A93"/>
    <w:rsid w:val="000A3A16"/>
    <w:rsid w:val="000B394F"/>
    <w:rsid w:val="000B49F7"/>
    <w:rsid w:val="000E38F3"/>
    <w:rsid w:val="000F1370"/>
    <w:rsid w:val="00112AC2"/>
    <w:rsid w:val="001209D8"/>
    <w:rsid w:val="0012127C"/>
    <w:rsid w:val="00125BBC"/>
    <w:rsid w:val="0012670D"/>
    <w:rsid w:val="00136D63"/>
    <w:rsid w:val="00144589"/>
    <w:rsid w:val="00155993"/>
    <w:rsid w:val="00162BC4"/>
    <w:rsid w:val="00180D94"/>
    <w:rsid w:val="00181EA6"/>
    <w:rsid w:val="001A3895"/>
    <w:rsid w:val="001A4D46"/>
    <w:rsid w:val="001B11C2"/>
    <w:rsid w:val="001B29B3"/>
    <w:rsid w:val="001B2F03"/>
    <w:rsid w:val="001B37AF"/>
    <w:rsid w:val="001B5162"/>
    <w:rsid w:val="001B54C6"/>
    <w:rsid w:val="001C2AE4"/>
    <w:rsid w:val="001C5BB0"/>
    <w:rsid w:val="001D75C6"/>
    <w:rsid w:val="001E3FA3"/>
    <w:rsid w:val="001F5EAD"/>
    <w:rsid w:val="001F6820"/>
    <w:rsid w:val="00200373"/>
    <w:rsid w:val="00205D55"/>
    <w:rsid w:val="00232305"/>
    <w:rsid w:val="002376CC"/>
    <w:rsid w:val="00282CBE"/>
    <w:rsid w:val="002A0C06"/>
    <w:rsid w:val="002A3FF0"/>
    <w:rsid w:val="002B160B"/>
    <w:rsid w:val="002C20D4"/>
    <w:rsid w:val="002E1BCD"/>
    <w:rsid w:val="002E29A3"/>
    <w:rsid w:val="002E7E7A"/>
    <w:rsid w:val="002F4E53"/>
    <w:rsid w:val="00300716"/>
    <w:rsid w:val="00302B7B"/>
    <w:rsid w:val="00310CC3"/>
    <w:rsid w:val="0031666E"/>
    <w:rsid w:val="00335DC8"/>
    <w:rsid w:val="003427BB"/>
    <w:rsid w:val="0036125A"/>
    <w:rsid w:val="0037037A"/>
    <w:rsid w:val="00385329"/>
    <w:rsid w:val="00390046"/>
    <w:rsid w:val="003A45A7"/>
    <w:rsid w:val="003A55A8"/>
    <w:rsid w:val="003B6D78"/>
    <w:rsid w:val="003C32BE"/>
    <w:rsid w:val="003D3E9C"/>
    <w:rsid w:val="003D58CE"/>
    <w:rsid w:val="003E071E"/>
    <w:rsid w:val="003E63D8"/>
    <w:rsid w:val="00404C51"/>
    <w:rsid w:val="00412E24"/>
    <w:rsid w:val="00416829"/>
    <w:rsid w:val="0041795C"/>
    <w:rsid w:val="004326DF"/>
    <w:rsid w:val="00443CEF"/>
    <w:rsid w:val="0044586F"/>
    <w:rsid w:val="0045521D"/>
    <w:rsid w:val="00457BF5"/>
    <w:rsid w:val="004600D1"/>
    <w:rsid w:val="00460F02"/>
    <w:rsid w:val="00463297"/>
    <w:rsid w:val="004807DB"/>
    <w:rsid w:val="00487478"/>
    <w:rsid w:val="004940E3"/>
    <w:rsid w:val="004975BD"/>
    <w:rsid w:val="004B5DF4"/>
    <w:rsid w:val="004B7F5E"/>
    <w:rsid w:val="004E042D"/>
    <w:rsid w:val="004E7900"/>
    <w:rsid w:val="0051386E"/>
    <w:rsid w:val="005203B5"/>
    <w:rsid w:val="00525AE7"/>
    <w:rsid w:val="00526A28"/>
    <w:rsid w:val="005443A0"/>
    <w:rsid w:val="00546F14"/>
    <w:rsid w:val="005504FC"/>
    <w:rsid w:val="00552EC4"/>
    <w:rsid w:val="0055654C"/>
    <w:rsid w:val="005572B3"/>
    <w:rsid w:val="00567615"/>
    <w:rsid w:val="0057377E"/>
    <w:rsid w:val="0057426C"/>
    <w:rsid w:val="0058133E"/>
    <w:rsid w:val="005829A3"/>
    <w:rsid w:val="005948C7"/>
    <w:rsid w:val="00596821"/>
    <w:rsid w:val="005A2EC4"/>
    <w:rsid w:val="005A6AC0"/>
    <w:rsid w:val="005B4247"/>
    <w:rsid w:val="005C0419"/>
    <w:rsid w:val="005C30E6"/>
    <w:rsid w:val="005C788F"/>
    <w:rsid w:val="005D0B48"/>
    <w:rsid w:val="005D27E3"/>
    <w:rsid w:val="005D41A3"/>
    <w:rsid w:val="005D6B47"/>
    <w:rsid w:val="005D78E0"/>
    <w:rsid w:val="005F045B"/>
    <w:rsid w:val="005F1C64"/>
    <w:rsid w:val="005F4C12"/>
    <w:rsid w:val="005F550D"/>
    <w:rsid w:val="00600AE1"/>
    <w:rsid w:val="006031BA"/>
    <w:rsid w:val="00604BBD"/>
    <w:rsid w:val="00607D58"/>
    <w:rsid w:val="00623769"/>
    <w:rsid w:val="00644E3A"/>
    <w:rsid w:val="00647632"/>
    <w:rsid w:val="0065566A"/>
    <w:rsid w:val="00660534"/>
    <w:rsid w:val="00682E50"/>
    <w:rsid w:val="00697173"/>
    <w:rsid w:val="006A45B8"/>
    <w:rsid w:val="006B370E"/>
    <w:rsid w:val="006B474C"/>
    <w:rsid w:val="006B5FC4"/>
    <w:rsid w:val="006C0D43"/>
    <w:rsid w:val="006C702F"/>
    <w:rsid w:val="006D2D04"/>
    <w:rsid w:val="006D4AF8"/>
    <w:rsid w:val="006E09F2"/>
    <w:rsid w:val="006F0B77"/>
    <w:rsid w:val="006F3D2B"/>
    <w:rsid w:val="006F4D37"/>
    <w:rsid w:val="006F6E8E"/>
    <w:rsid w:val="007037A4"/>
    <w:rsid w:val="00707C98"/>
    <w:rsid w:val="0073204D"/>
    <w:rsid w:val="00743460"/>
    <w:rsid w:val="0074423B"/>
    <w:rsid w:val="0075035A"/>
    <w:rsid w:val="007508F7"/>
    <w:rsid w:val="007529AA"/>
    <w:rsid w:val="00761525"/>
    <w:rsid w:val="007726C1"/>
    <w:rsid w:val="00774222"/>
    <w:rsid w:val="00774446"/>
    <w:rsid w:val="00781961"/>
    <w:rsid w:val="007A0E95"/>
    <w:rsid w:val="007A22AB"/>
    <w:rsid w:val="007A78DB"/>
    <w:rsid w:val="007B6275"/>
    <w:rsid w:val="007B7F27"/>
    <w:rsid w:val="007C1FA4"/>
    <w:rsid w:val="007C5C51"/>
    <w:rsid w:val="007D10BD"/>
    <w:rsid w:val="007D3333"/>
    <w:rsid w:val="007E21EF"/>
    <w:rsid w:val="007F145C"/>
    <w:rsid w:val="00802D49"/>
    <w:rsid w:val="008265DE"/>
    <w:rsid w:val="00826851"/>
    <w:rsid w:val="00826B3A"/>
    <w:rsid w:val="008339C8"/>
    <w:rsid w:val="00837F87"/>
    <w:rsid w:val="0084252A"/>
    <w:rsid w:val="008528EE"/>
    <w:rsid w:val="00855238"/>
    <w:rsid w:val="0085657E"/>
    <w:rsid w:val="008663DA"/>
    <w:rsid w:val="00870753"/>
    <w:rsid w:val="00871072"/>
    <w:rsid w:val="00876BAA"/>
    <w:rsid w:val="00885897"/>
    <w:rsid w:val="008948CD"/>
    <w:rsid w:val="00894B31"/>
    <w:rsid w:val="0089709D"/>
    <w:rsid w:val="008A398C"/>
    <w:rsid w:val="008B3B56"/>
    <w:rsid w:val="008B3BAF"/>
    <w:rsid w:val="008B6862"/>
    <w:rsid w:val="008B6ABF"/>
    <w:rsid w:val="008C3112"/>
    <w:rsid w:val="008C37F0"/>
    <w:rsid w:val="008D56BD"/>
    <w:rsid w:val="008D642B"/>
    <w:rsid w:val="008E01FD"/>
    <w:rsid w:val="008E5A9D"/>
    <w:rsid w:val="008F1E67"/>
    <w:rsid w:val="008F6464"/>
    <w:rsid w:val="009102EC"/>
    <w:rsid w:val="009117EB"/>
    <w:rsid w:val="009136AB"/>
    <w:rsid w:val="009347FB"/>
    <w:rsid w:val="0093569A"/>
    <w:rsid w:val="009373CD"/>
    <w:rsid w:val="00942920"/>
    <w:rsid w:val="00954AFC"/>
    <w:rsid w:val="009564EE"/>
    <w:rsid w:val="00957FB6"/>
    <w:rsid w:val="00961D84"/>
    <w:rsid w:val="00964C7B"/>
    <w:rsid w:val="009678B5"/>
    <w:rsid w:val="00972233"/>
    <w:rsid w:val="00972B2C"/>
    <w:rsid w:val="0098090D"/>
    <w:rsid w:val="00982E1A"/>
    <w:rsid w:val="00983DCA"/>
    <w:rsid w:val="00990059"/>
    <w:rsid w:val="009904C7"/>
    <w:rsid w:val="00993FDB"/>
    <w:rsid w:val="009A0544"/>
    <w:rsid w:val="009A1C0B"/>
    <w:rsid w:val="009A3976"/>
    <w:rsid w:val="009A3F1C"/>
    <w:rsid w:val="009B3C6B"/>
    <w:rsid w:val="009C4EF8"/>
    <w:rsid w:val="009D1A72"/>
    <w:rsid w:val="009D414A"/>
    <w:rsid w:val="009D736F"/>
    <w:rsid w:val="009E075C"/>
    <w:rsid w:val="00A03FEE"/>
    <w:rsid w:val="00A11F26"/>
    <w:rsid w:val="00A12A88"/>
    <w:rsid w:val="00A157B5"/>
    <w:rsid w:val="00A229E7"/>
    <w:rsid w:val="00A41DBC"/>
    <w:rsid w:val="00A431B1"/>
    <w:rsid w:val="00A435A1"/>
    <w:rsid w:val="00A506CE"/>
    <w:rsid w:val="00A52588"/>
    <w:rsid w:val="00A54133"/>
    <w:rsid w:val="00A65ECA"/>
    <w:rsid w:val="00A66846"/>
    <w:rsid w:val="00A72E15"/>
    <w:rsid w:val="00A8342B"/>
    <w:rsid w:val="00A84EEF"/>
    <w:rsid w:val="00AA41F0"/>
    <w:rsid w:val="00AC1484"/>
    <w:rsid w:val="00AC39B8"/>
    <w:rsid w:val="00AC3F45"/>
    <w:rsid w:val="00AD3438"/>
    <w:rsid w:val="00AD442E"/>
    <w:rsid w:val="00AF5A48"/>
    <w:rsid w:val="00B011A3"/>
    <w:rsid w:val="00B05C00"/>
    <w:rsid w:val="00B1064A"/>
    <w:rsid w:val="00B123CE"/>
    <w:rsid w:val="00B237A2"/>
    <w:rsid w:val="00B31453"/>
    <w:rsid w:val="00B35D4F"/>
    <w:rsid w:val="00B43113"/>
    <w:rsid w:val="00B57563"/>
    <w:rsid w:val="00B57891"/>
    <w:rsid w:val="00B57BF4"/>
    <w:rsid w:val="00B76ED8"/>
    <w:rsid w:val="00B77343"/>
    <w:rsid w:val="00B77ACF"/>
    <w:rsid w:val="00B80518"/>
    <w:rsid w:val="00B924AA"/>
    <w:rsid w:val="00BD145D"/>
    <w:rsid w:val="00BD3083"/>
    <w:rsid w:val="00BE378E"/>
    <w:rsid w:val="00BE5295"/>
    <w:rsid w:val="00BF2EC1"/>
    <w:rsid w:val="00C020FE"/>
    <w:rsid w:val="00C071F1"/>
    <w:rsid w:val="00C07B2E"/>
    <w:rsid w:val="00C11A32"/>
    <w:rsid w:val="00C11D1A"/>
    <w:rsid w:val="00C13DAB"/>
    <w:rsid w:val="00C272A3"/>
    <w:rsid w:val="00C31467"/>
    <w:rsid w:val="00C32768"/>
    <w:rsid w:val="00C33E0C"/>
    <w:rsid w:val="00C343E0"/>
    <w:rsid w:val="00C346F8"/>
    <w:rsid w:val="00C44ED3"/>
    <w:rsid w:val="00C469B7"/>
    <w:rsid w:val="00C46BED"/>
    <w:rsid w:val="00C55B3D"/>
    <w:rsid w:val="00C71922"/>
    <w:rsid w:val="00C7403E"/>
    <w:rsid w:val="00C74B94"/>
    <w:rsid w:val="00C81404"/>
    <w:rsid w:val="00C90BD4"/>
    <w:rsid w:val="00CA1EE5"/>
    <w:rsid w:val="00CA2129"/>
    <w:rsid w:val="00CB1428"/>
    <w:rsid w:val="00CB5439"/>
    <w:rsid w:val="00CC1392"/>
    <w:rsid w:val="00CC39F2"/>
    <w:rsid w:val="00CC557C"/>
    <w:rsid w:val="00CC5C58"/>
    <w:rsid w:val="00CD7228"/>
    <w:rsid w:val="00CE1794"/>
    <w:rsid w:val="00CF3259"/>
    <w:rsid w:val="00CF3C36"/>
    <w:rsid w:val="00CF4CEB"/>
    <w:rsid w:val="00CF6CE1"/>
    <w:rsid w:val="00CF7F1A"/>
    <w:rsid w:val="00D04BA1"/>
    <w:rsid w:val="00D11FA1"/>
    <w:rsid w:val="00D12958"/>
    <w:rsid w:val="00D21C4B"/>
    <w:rsid w:val="00D31C97"/>
    <w:rsid w:val="00D32125"/>
    <w:rsid w:val="00D475A7"/>
    <w:rsid w:val="00D51157"/>
    <w:rsid w:val="00D5340A"/>
    <w:rsid w:val="00D60992"/>
    <w:rsid w:val="00D71525"/>
    <w:rsid w:val="00D73E90"/>
    <w:rsid w:val="00D7484B"/>
    <w:rsid w:val="00D77177"/>
    <w:rsid w:val="00D8471C"/>
    <w:rsid w:val="00D84F56"/>
    <w:rsid w:val="00D94E13"/>
    <w:rsid w:val="00D97C20"/>
    <w:rsid w:val="00DA785B"/>
    <w:rsid w:val="00DB3592"/>
    <w:rsid w:val="00DC0B56"/>
    <w:rsid w:val="00DE3C73"/>
    <w:rsid w:val="00DE45D0"/>
    <w:rsid w:val="00DE571A"/>
    <w:rsid w:val="00DF20CE"/>
    <w:rsid w:val="00DF67C6"/>
    <w:rsid w:val="00E053C0"/>
    <w:rsid w:val="00E10C0D"/>
    <w:rsid w:val="00E12AE8"/>
    <w:rsid w:val="00E15E39"/>
    <w:rsid w:val="00E20D63"/>
    <w:rsid w:val="00E25A5E"/>
    <w:rsid w:val="00E2684C"/>
    <w:rsid w:val="00E53952"/>
    <w:rsid w:val="00E65B02"/>
    <w:rsid w:val="00E7148B"/>
    <w:rsid w:val="00E73BF6"/>
    <w:rsid w:val="00E82613"/>
    <w:rsid w:val="00E83ED3"/>
    <w:rsid w:val="00E92A6A"/>
    <w:rsid w:val="00E972B6"/>
    <w:rsid w:val="00EA6A48"/>
    <w:rsid w:val="00EB1455"/>
    <w:rsid w:val="00EB5D1C"/>
    <w:rsid w:val="00EB5EC2"/>
    <w:rsid w:val="00EC042B"/>
    <w:rsid w:val="00EC1A8B"/>
    <w:rsid w:val="00ED461B"/>
    <w:rsid w:val="00ED7BB5"/>
    <w:rsid w:val="00EE24C2"/>
    <w:rsid w:val="00EE64C9"/>
    <w:rsid w:val="00EF008D"/>
    <w:rsid w:val="00EF76B1"/>
    <w:rsid w:val="00EF7991"/>
    <w:rsid w:val="00F015E6"/>
    <w:rsid w:val="00F1336B"/>
    <w:rsid w:val="00F20B52"/>
    <w:rsid w:val="00F25281"/>
    <w:rsid w:val="00F25D83"/>
    <w:rsid w:val="00F27B93"/>
    <w:rsid w:val="00F328E9"/>
    <w:rsid w:val="00F334ED"/>
    <w:rsid w:val="00F4115E"/>
    <w:rsid w:val="00F45D75"/>
    <w:rsid w:val="00F62A4F"/>
    <w:rsid w:val="00F6497F"/>
    <w:rsid w:val="00F67080"/>
    <w:rsid w:val="00F67A14"/>
    <w:rsid w:val="00F8457F"/>
    <w:rsid w:val="00F86635"/>
    <w:rsid w:val="00F907A8"/>
    <w:rsid w:val="00FA2D8A"/>
    <w:rsid w:val="00FA60F6"/>
    <w:rsid w:val="00FA727D"/>
    <w:rsid w:val="00FD4753"/>
    <w:rsid w:val="00FE0857"/>
    <w:rsid w:val="00FE11A0"/>
    <w:rsid w:val="00FE4983"/>
    <w:rsid w:val="00FE51B9"/>
    <w:rsid w:val="00FE63AB"/>
    <w:rsid w:val="00FF2A02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D815A7-F2D5-4C48-9749-AD71EC78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94B31"/>
  </w:style>
  <w:style w:type="paragraph" w:styleId="Naslov1">
    <w:name w:val="heading 1"/>
    <w:basedOn w:val="Navaden"/>
    <w:link w:val="Naslov1Znak"/>
    <w:uiPriority w:val="9"/>
    <w:qFormat/>
    <w:rsid w:val="00F907A8"/>
    <w:pPr>
      <w:spacing w:before="100" w:beforeAutospacing="1" w:after="100" w:afterAutospacing="1" w:line="379" w:lineRule="atLeast"/>
      <w:outlineLvl w:val="0"/>
    </w:pPr>
    <w:rPr>
      <w:rFonts w:ascii="Times New Roman" w:eastAsia="Times New Roman" w:hAnsi="Times New Roman" w:cs="Times New Roman"/>
      <w:kern w:val="36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907A8"/>
    <w:rPr>
      <w:rFonts w:ascii="Times New Roman" w:eastAsia="Times New Roman" w:hAnsi="Times New Roman" w:cs="Times New Roman"/>
      <w:kern w:val="36"/>
      <w:sz w:val="24"/>
      <w:szCs w:val="24"/>
      <w:lang w:eastAsia="sl-SI"/>
    </w:rPr>
  </w:style>
  <w:style w:type="paragraph" w:customStyle="1" w:styleId="vrstapredpisa1">
    <w:name w:val="vrstapredpisa1"/>
    <w:basedOn w:val="Navaden"/>
    <w:rsid w:val="00F907A8"/>
    <w:pPr>
      <w:spacing w:before="480" w:after="0" w:line="240" w:lineRule="auto"/>
      <w:jc w:val="center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paragraph" w:customStyle="1" w:styleId="naslovpredpisa1">
    <w:name w:val="naslovpredpisa1"/>
    <w:basedOn w:val="Navaden"/>
    <w:rsid w:val="00F907A8"/>
    <w:pPr>
      <w:spacing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len1">
    <w:name w:val="len1"/>
    <w:basedOn w:val="Navaden"/>
    <w:rsid w:val="00F907A8"/>
    <w:pPr>
      <w:spacing w:before="480"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odstavek1">
    <w:name w:val="odstavek1"/>
    <w:basedOn w:val="Navaden"/>
    <w:rsid w:val="00F907A8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paragraph" w:customStyle="1" w:styleId="pravnapodlaga1">
    <w:name w:val="pravnapodlaga1"/>
    <w:basedOn w:val="Navaden"/>
    <w:rsid w:val="00F907A8"/>
    <w:pPr>
      <w:spacing w:before="48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paragraph" w:customStyle="1" w:styleId="tevilnatoka1">
    <w:name w:val="tevilnatoka1"/>
    <w:basedOn w:val="Navaden"/>
    <w:rsid w:val="00F907A8"/>
    <w:pPr>
      <w:spacing w:after="0" w:line="240" w:lineRule="auto"/>
      <w:ind w:left="425" w:hanging="425"/>
      <w:jc w:val="both"/>
    </w:pPr>
    <w:rPr>
      <w:rFonts w:ascii="Arial" w:eastAsia="Times New Roman" w:hAnsi="Arial" w:cs="Arial"/>
      <w:lang w:eastAsia="sl-SI"/>
    </w:rPr>
  </w:style>
  <w:style w:type="paragraph" w:customStyle="1" w:styleId="alineazaodstavkom1">
    <w:name w:val="alineazaodstavkom1"/>
    <w:basedOn w:val="Navaden"/>
    <w:rsid w:val="00F907A8"/>
    <w:pPr>
      <w:spacing w:after="0" w:line="240" w:lineRule="auto"/>
      <w:ind w:left="425" w:hanging="425"/>
      <w:jc w:val="both"/>
    </w:pPr>
    <w:rPr>
      <w:rFonts w:ascii="Arial" w:eastAsia="Times New Roman" w:hAnsi="Arial" w:cs="Arial"/>
      <w:lang w:eastAsia="sl-SI"/>
    </w:rPr>
  </w:style>
  <w:style w:type="paragraph" w:customStyle="1" w:styleId="tevilkanakoncupredpisa1">
    <w:name w:val="tevilkanakoncupredpisa1"/>
    <w:basedOn w:val="Navaden"/>
    <w:rsid w:val="00F907A8"/>
    <w:pPr>
      <w:spacing w:before="480" w:after="0" w:line="240" w:lineRule="auto"/>
      <w:jc w:val="both"/>
    </w:pPr>
    <w:rPr>
      <w:rFonts w:ascii="Arial" w:eastAsia="Times New Roman" w:hAnsi="Arial" w:cs="Arial"/>
      <w:color w:val="000000"/>
      <w:lang w:eastAsia="sl-SI"/>
    </w:rPr>
  </w:style>
  <w:style w:type="paragraph" w:customStyle="1" w:styleId="datumsprejetja1">
    <w:name w:val="datumsprejetja1"/>
    <w:basedOn w:val="Navaden"/>
    <w:rsid w:val="00F907A8"/>
    <w:pPr>
      <w:spacing w:after="0" w:line="240" w:lineRule="auto"/>
      <w:jc w:val="both"/>
    </w:pPr>
    <w:rPr>
      <w:rFonts w:ascii="Arial" w:eastAsia="Times New Roman" w:hAnsi="Arial" w:cs="Arial"/>
      <w:color w:val="000000"/>
      <w:lang w:eastAsia="sl-SI"/>
    </w:rPr>
  </w:style>
  <w:style w:type="paragraph" w:customStyle="1" w:styleId="lennaslov1">
    <w:name w:val="lennaslov1"/>
    <w:basedOn w:val="Navaden"/>
    <w:rsid w:val="00F907A8"/>
    <w:pPr>
      <w:spacing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eva1">
    <w:name w:val="eva1"/>
    <w:basedOn w:val="Navaden"/>
    <w:rsid w:val="00F907A8"/>
    <w:pPr>
      <w:spacing w:after="0" w:line="240" w:lineRule="auto"/>
      <w:jc w:val="both"/>
    </w:pPr>
    <w:rPr>
      <w:rFonts w:ascii="Arial" w:eastAsia="Times New Roman" w:hAnsi="Arial" w:cs="Arial"/>
      <w:lang w:eastAsia="sl-SI"/>
    </w:rPr>
  </w:style>
  <w:style w:type="paragraph" w:customStyle="1" w:styleId="zamaknjenadolobaprvinivo1">
    <w:name w:val="zamaknjenadolobaprvinivo1"/>
    <w:basedOn w:val="Navaden"/>
    <w:rsid w:val="00F907A8"/>
    <w:pPr>
      <w:spacing w:after="0" w:line="240" w:lineRule="auto"/>
      <w:jc w:val="both"/>
    </w:pPr>
    <w:rPr>
      <w:rFonts w:ascii="Arial" w:eastAsia="Times New Roman" w:hAnsi="Arial" w:cs="Arial"/>
      <w:lang w:eastAsia="sl-SI"/>
    </w:rPr>
  </w:style>
  <w:style w:type="character" w:customStyle="1" w:styleId="zamaknjenadolobaprvinivoznak1">
    <w:name w:val="zamaknjenadolobaprvinivoznak1"/>
    <w:basedOn w:val="Privzetapisavaodstavka"/>
    <w:rsid w:val="00F907A8"/>
    <w:rPr>
      <w:rFonts w:ascii="Arial" w:hAnsi="Arial" w:cs="Arial" w:hint="default"/>
    </w:rPr>
  </w:style>
  <w:style w:type="paragraph" w:customStyle="1" w:styleId="tevilnatoka11nova1">
    <w:name w:val="tevilnatoka11nova1"/>
    <w:basedOn w:val="Navaden"/>
    <w:rsid w:val="00F907A8"/>
    <w:pPr>
      <w:spacing w:after="0" w:line="240" w:lineRule="auto"/>
      <w:ind w:left="425" w:hanging="425"/>
      <w:jc w:val="both"/>
    </w:pPr>
    <w:rPr>
      <w:rFonts w:ascii="Arial" w:eastAsia="Times New Roman" w:hAnsi="Arial" w:cs="Arial"/>
      <w:lang w:eastAsia="sl-SI"/>
    </w:rPr>
  </w:style>
  <w:style w:type="paragraph" w:customStyle="1" w:styleId="podpisnik1">
    <w:name w:val="podpisnik1"/>
    <w:basedOn w:val="Navaden"/>
    <w:rsid w:val="00F907A8"/>
    <w:pPr>
      <w:spacing w:before="480" w:after="0" w:line="240" w:lineRule="auto"/>
      <w:ind w:left="5670"/>
      <w:jc w:val="center"/>
    </w:pPr>
    <w:rPr>
      <w:rFonts w:ascii="Arial" w:eastAsia="Times New Roman" w:hAnsi="Arial" w:cs="Arial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90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907A8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CB5439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623769"/>
    <w:pPr>
      <w:ind w:left="720"/>
      <w:contextualSpacing/>
    </w:pPr>
  </w:style>
  <w:style w:type="paragraph" w:styleId="Brezrazmikov">
    <w:name w:val="No Spacing"/>
    <w:uiPriority w:val="1"/>
    <w:qFormat/>
    <w:rsid w:val="009A3F1C"/>
    <w:pPr>
      <w:spacing w:after="0" w:line="240" w:lineRule="auto"/>
    </w:pPr>
  </w:style>
  <w:style w:type="paragraph" w:customStyle="1" w:styleId="BodyText21">
    <w:name w:val="Body Text 21"/>
    <w:basedOn w:val="Navaden"/>
    <w:rsid w:val="007E21EF"/>
    <w:pPr>
      <w:spacing w:after="0" w:line="240" w:lineRule="auto"/>
      <w:ind w:left="-426" w:firstLine="29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semiHidden/>
    <w:unhideWhenUsed/>
    <w:rsid w:val="00573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57377E"/>
  </w:style>
  <w:style w:type="paragraph" w:styleId="Noga">
    <w:name w:val="footer"/>
    <w:basedOn w:val="Navaden"/>
    <w:link w:val="NogaZnak"/>
    <w:uiPriority w:val="99"/>
    <w:semiHidden/>
    <w:unhideWhenUsed/>
    <w:rsid w:val="00573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57377E"/>
  </w:style>
  <w:style w:type="character" w:styleId="Pripombasklic">
    <w:name w:val="annotation reference"/>
    <w:basedOn w:val="Privzetapisavaodstavka"/>
    <w:uiPriority w:val="99"/>
    <w:semiHidden/>
    <w:unhideWhenUsed/>
    <w:rsid w:val="009D414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D414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D414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D414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D414A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7508F7"/>
    <w:pPr>
      <w:spacing w:after="0" w:line="240" w:lineRule="auto"/>
    </w:pPr>
  </w:style>
  <w:style w:type="table" w:styleId="Tabelamrea">
    <w:name w:val="Table Grid"/>
    <w:basedOn w:val="Navadnatabela"/>
    <w:uiPriority w:val="59"/>
    <w:rsid w:val="00C32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73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4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23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59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7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5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537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095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451990-446A-4225-9FE3-81CDA15D5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1730</Words>
  <Characters>9866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md166</dc:creator>
  <cp:lastModifiedBy>URŠA RUPAR</cp:lastModifiedBy>
  <cp:revision>2</cp:revision>
  <cp:lastPrinted>2016-08-01T11:13:00Z</cp:lastPrinted>
  <dcterms:created xsi:type="dcterms:W3CDTF">2016-08-18T09:59:00Z</dcterms:created>
  <dcterms:modified xsi:type="dcterms:W3CDTF">2016-08-18T09:59:00Z</dcterms:modified>
</cp:coreProperties>
</file>