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60ED" w14:textId="77777777" w:rsidR="000227BA" w:rsidRPr="00004C74" w:rsidRDefault="000227BA" w:rsidP="00E63427">
      <w:pPr>
        <w:spacing w:line="240" w:lineRule="atLeast"/>
        <w:jc w:val="both"/>
        <w:rPr>
          <w:rFonts w:ascii="Arial" w:hAnsi="Arial" w:cs="Arial"/>
          <w:sz w:val="20"/>
          <w:szCs w:val="20"/>
        </w:rPr>
      </w:pPr>
      <w:bookmarkStart w:id="0" w:name="_GoBack"/>
      <w:bookmarkEnd w:id="0"/>
    </w:p>
    <w:p w14:paraId="6E531A0B" w14:textId="77777777" w:rsidR="00884ED1" w:rsidRPr="00BD5E93" w:rsidRDefault="00A64DFE" w:rsidP="00E63427">
      <w:pPr>
        <w:spacing w:line="240" w:lineRule="atLeast"/>
        <w:jc w:val="both"/>
        <w:rPr>
          <w:rFonts w:ascii="Arial" w:hAnsi="Arial" w:cs="Arial"/>
          <w:sz w:val="20"/>
          <w:szCs w:val="20"/>
        </w:rPr>
      </w:pPr>
      <w:r w:rsidRPr="00BD5E93">
        <w:rPr>
          <w:rFonts w:ascii="Arial" w:hAnsi="Arial" w:cs="Arial"/>
          <w:noProof/>
          <w:sz w:val="20"/>
          <w:szCs w:val="20"/>
          <w:lang w:eastAsia="sl-SI"/>
        </w:rPr>
        <w:drawing>
          <wp:anchor distT="0" distB="0" distL="114300" distR="114300" simplePos="0" relativeHeight="251657728" behindDoc="1" locked="0" layoutInCell="1" allowOverlap="1" wp14:anchorId="093D00D5" wp14:editId="0455A201">
            <wp:simplePos x="0" y="0"/>
            <wp:positionH relativeFrom="page">
              <wp:posOffset>0</wp:posOffset>
            </wp:positionH>
            <wp:positionV relativeFrom="page">
              <wp:posOffset>9525</wp:posOffset>
            </wp:positionV>
            <wp:extent cx="3343275" cy="1457325"/>
            <wp:effectExtent l="19050" t="0" r="9525" b="0"/>
            <wp:wrapNone/>
            <wp:docPr id="2"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MDDSZ"/>
                    <pic:cNvPicPr>
                      <a:picLocks noChangeAspect="1" noChangeArrowheads="1"/>
                    </pic:cNvPicPr>
                  </pic:nvPicPr>
                  <pic:blipFill>
                    <a:blip r:embed="rId8" cstate="print"/>
                    <a:srcRect/>
                    <a:stretch>
                      <a:fillRect/>
                    </a:stretch>
                  </pic:blipFill>
                  <pic:spPr bwMode="auto">
                    <a:xfrm>
                      <a:off x="0" y="0"/>
                      <a:ext cx="3343275" cy="1457325"/>
                    </a:xfrm>
                    <a:prstGeom prst="rect">
                      <a:avLst/>
                    </a:prstGeom>
                    <a:noFill/>
                    <a:ln w="9525">
                      <a:noFill/>
                      <a:miter lim="800000"/>
                      <a:headEnd/>
                      <a:tailEnd/>
                    </a:ln>
                  </pic:spPr>
                </pic:pic>
              </a:graphicData>
            </a:graphic>
          </wp:anchor>
        </w:drawing>
      </w:r>
    </w:p>
    <w:p w14:paraId="216CE6AB" w14:textId="77777777" w:rsidR="00004C74" w:rsidRPr="00BD5E93" w:rsidRDefault="00004C74" w:rsidP="00E63427">
      <w:pPr>
        <w:pStyle w:val="Naslovpredpisa"/>
        <w:spacing w:before="0" w:after="0" w:line="240" w:lineRule="atLeast"/>
        <w:jc w:val="right"/>
        <w:rPr>
          <w:rFonts w:cs="Arial"/>
          <w:sz w:val="20"/>
          <w:szCs w:val="20"/>
        </w:rPr>
      </w:pPr>
      <w:r w:rsidRPr="00BD5E93">
        <w:rPr>
          <w:rFonts w:cs="Arial"/>
          <w:sz w:val="20"/>
          <w:szCs w:val="20"/>
        </w:rPr>
        <w:t>PREDLOG</w:t>
      </w:r>
    </w:p>
    <w:p w14:paraId="69D9F36D" w14:textId="77777777" w:rsidR="00004C74" w:rsidRPr="00BD5E93" w:rsidRDefault="00004C74" w:rsidP="00E63427">
      <w:pPr>
        <w:pStyle w:val="Naslovpredpisa"/>
        <w:spacing w:before="0" w:after="0" w:line="240" w:lineRule="atLeast"/>
        <w:jc w:val="right"/>
        <w:rPr>
          <w:rFonts w:cs="Arial"/>
          <w:sz w:val="20"/>
          <w:szCs w:val="20"/>
        </w:rPr>
      </w:pPr>
      <w:r w:rsidRPr="00BD5E93">
        <w:rPr>
          <w:rFonts w:cs="Arial"/>
          <w:sz w:val="20"/>
          <w:szCs w:val="20"/>
        </w:rPr>
        <w:t>(</w:t>
      </w:r>
      <w:r w:rsidR="00AB2550" w:rsidRPr="00BD5E93">
        <w:rPr>
          <w:sz w:val="20"/>
          <w:szCs w:val="20"/>
        </w:rPr>
        <w:t>EVA</w:t>
      </w:r>
      <w:r w:rsidR="00AB2550" w:rsidRPr="00BD5E93">
        <w:rPr>
          <w:rFonts w:ascii="Helv" w:hAnsi="Helv" w:cs="Helv"/>
          <w:color w:val="000000"/>
          <w:sz w:val="20"/>
          <w:szCs w:val="20"/>
          <w:lang w:eastAsia="sl-SI"/>
        </w:rPr>
        <w:t xml:space="preserve"> </w:t>
      </w:r>
      <w:r w:rsidR="00BB108C" w:rsidRPr="00BD5E93">
        <w:rPr>
          <w:rFonts w:ascii="Helv" w:hAnsi="Helv" w:cs="Helv"/>
          <w:color w:val="000000"/>
          <w:sz w:val="20"/>
          <w:szCs w:val="20"/>
          <w:lang w:eastAsia="sl-SI"/>
        </w:rPr>
        <w:t>2016-2611-00</w:t>
      </w:r>
      <w:r w:rsidR="00F02060">
        <w:rPr>
          <w:rFonts w:ascii="Helv" w:hAnsi="Helv" w:cs="Helv"/>
          <w:color w:val="000000"/>
          <w:sz w:val="20"/>
          <w:szCs w:val="20"/>
          <w:lang w:eastAsia="sl-SI"/>
        </w:rPr>
        <w:t>4</w:t>
      </w:r>
      <w:r w:rsidR="00E45585">
        <w:rPr>
          <w:rFonts w:ascii="Helv" w:hAnsi="Helv" w:cs="Helv"/>
          <w:color w:val="000000"/>
          <w:sz w:val="20"/>
          <w:szCs w:val="20"/>
          <w:lang w:eastAsia="sl-SI"/>
        </w:rPr>
        <w:t>8</w:t>
      </w:r>
      <w:r w:rsidRPr="00BD5E93">
        <w:rPr>
          <w:rFonts w:cs="Arial"/>
          <w:sz w:val="20"/>
          <w:szCs w:val="20"/>
        </w:rPr>
        <w:t>)</w:t>
      </w:r>
    </w:p>
    <w:tbl>
      <w:tblPr>
        <w:tblW w:w="9322" w:type="dxa"/>
        <w:tblLook w:val="04A0" w:firstRow="1" w:lastRow="0" w:firstColumn="1" w:lastColumn="0" w:noHBand="0" w:noVBand="1"/>
      </w:tblPr>
      <w:tblGrid>
        <w:gridCol w:w="9322"/>
      </w:tblGrid>
      <w:tr w:rsidR="00004C74" w:rsidRPr="00BD5E93" w14:paraId="4DBBBBD9" w14:textId="77777777" w:rsidTr="008A31C6">
        <w:tc>
          <w:tcPr>
            <w:tcW w:w="9322" w:type="dxa"/>
          </w:tcPr>
          <w:p w14:paraId="695C9D79" w14:textId="77777777" w:rsidR="00004C74" w:rsidRPr="00BD5E93" w:rsidRDefault="00004C74" w:rsidP="00E63427">
            <w:pPr>
              <w:pStyle w:val="Naslovpredpisa"/>
              <w:spacing w:before="0" w:after="0" w:line="240" w:lineRule="atLeast"/>
              <w:rPr>
                <w:rFonts w:cs="Arial"/>
                <w:sz w:val="20"/>
                <w:szCs w:val="20"/>
              </w:rPr>
            </w:pPr>
            <w:r w:rsidRPr="00BD5E93">
              <w:rPr>
                <w:rFonts w:cs="Arial"/>
                <w:sz w:val="20"/>
                <w:szCs w:val="20"/>
              </w:rPr>
              <w:t xml:space="preserve">ZAKON </w:t>
            </w:r>
          </w:p>
          <w:p w14:paraId="211214FC" w14:textId="77777777" w:rsidR="00004C74" w:rsidRPr="00BD5E93" w:rsidRDefault="00004C74" w:rsidP="00E45585">
            <w:pPr>
              <w:pStyle w:val="Naslovpredpisa"/>
              <w:spacing w:before="0" w:after="0" w:line="240" w:lineRule="atLeast"/>
              <w:rPr>
                <w:rFonts w:cs="Arial"/>
                <w:sz w:val="20"/>
                <w:szCs w:val="20"/>
              </w:rPr>
            </w:pPr>
            <w:r w:rsidRPr="00BD5E93">
              <w:rPr>
                <w:rFonts w:cs="Arial"/>
                <w:sz w:val="20"/>
                <w:szCs w:val="20"/>
              </w:rPr>
              <w:t xml:space="preserve">O </w:t>
            </w:r>
            <w:r w:rsidR="00AB2550" w:rsidRPr="00BD5E93">
              <w:rPr>
                <w:rFonts w:cs="Arial"/>
                <w:sz w:val="20"/>
                <w:szCs w:val="20"/>
                <w:lang w:eastAsia="sl-SI"/>
              </w:rPr>
              <w:t xml:space="preserve">SPREMEMBAH </w:t>
            </w:r>
            <w:r w:rsidR="00E45585">
              <w:rPr>
                <w:rFonts w:cs="Arial"/>
                <w:sz w:val="20"/>
                <w:szCs w:val="20"/>
                <w:lang w:eastAsia="sl-SI"/>
              </w:rPr>
              <w:t xml:space="preserve">IN DOPOLNITVAH </w:t>
            </w:r>
            <w:r w:rsidR="00AB2550" w:rsidRPr="00BD5E93">
              <w:rPr>
                <w:rFonts w:cs="Arial"/>
                <w:sz w:val="20"/>
                <w:szCs w:val="20"/>
                <w:lang w:eastAsia="sl-SI"/>
              </w:rPr>
              <w:t xml:space="preserve">ZAKONA O </w:t>
            </w:r>
            <w:r w:rsidR="00E45585">
              <w:rPr>
                <w:rFonts w:cs="Arial"/>
                <w:sz w:val="20"/>
                <w:szCs w:val="20"/>
                <w:lang w:eastAsia="sl-SI"/>
              </w:rPr>
              <w:t>UVELJAVLJANJU PRAVIC IZ JAVNIH SREDSTEV</w:t>
            </w:r>
          </w:p>
        </w:tc>
      </w:tr>
      <w:tr w:rsidR="00004C74" w:rsidRPr="00BD5E93" w14:paraId="5B80A9A7" w14:textId="77777777" w:rsidTr="008A31C6">
        <w:tc>
          <w:tcPr>
            <w:tcW w:w="9322" w:type="dxa"/>
          </w:tcPr>
          <w:p w14:paraId="3622456E" w14:textId="77777777" w:rsidR="002C02A4" w:rsidRPr="00BD5E93" w:rsidRDefault="002C02A4" w:rsidP="00E63427">
            <w:pPr>
              <w:pStyle w:val="Poglavje"/>
              <w:spacing w:before="0" w:after="0" w:line="240" w:lineRule="atLeast"/>
              <w:jc w:val="left"/>
              <w:rPr>
                <w:sz w:val="20"/>
                <w:szCs w:val="20"/>
              </w:rPr>
            </w:pPr>
          </w:p>
          <w:p w14:paraId="5BCE5F61" w14:textId="77777777" w:rsidR="00004C74" w:rsidRPr="00BD5E93" w:rsidRDefault="00004C74" w:rsidP="00E63427">
            <w:pPr>
              <w:pStyle w:val="Poglavje"/>
              <w:spacing w:before="0" w:after="0" w:line="240" w:lineRule="atLeast"/>
              <w:jc w:val="left"/>
              <w:rPr>
                <w:sz w:val="20"/>
                <w:szCs w:val="20"/>
              </w:rPr>
            </w:pPr>
            <w:r w:rsidRPr="00BD5E93">
              <w:rPr>
                <w:sz w:val="20"/>
                <w:szCs w:val="20"/>
              </w:rPr>
              <w:t>I. UVOD</w:t>
            </w:r>
          </w:p>
          <w:p w14:paraId="172E04F3" w14:textId="77777777" w:rsidR="002C02A4" w:rsidRPr="00BD5E93" w:rsidRDefault="002C02A4" w:rsidP="00E63427">
            <w:pPr>
              <w:pStyle w:val="Poglavje"/>
              <w:spacing w:before="0" w:after="0" w:line="240" w:lineRule="atLeast"/>
              <w:jc w:val="left"/>
              <w:rPr>
                <w:sz w:val="20"/>
                <w:szCs w:val="20"/>
              </w:rPr>
            </w:pPr>
          </w:p>
        </w:tc>
      </w:tr>
      <w:tr w:rsidR="00DF68F2" w:rsidRPr="00BD5E93" w14:paraId="4807FFD6" w14:textId="77777777" w:rsidTr="008A31C6">
        <w:tc>
          <w:tcPr>
            <w:tcW w:w="9322" w:type="dxa"/>
          </w:tcPr>
          <w:p w14:paraId="13BE59B2" w14:textId="77777777" w:rsidR="00DF68F2" w:rsidRPr="00BD5E93" w:rsidRDefault="00DF68F2" w:rsidP="00DF68F2">
            <w:pPr>
              <w:pStyle w:val="Oddelek"/>
              <w:numPr>
                <w:ilvl w:val="0"/>
                <w:numId w:val="0"/>
              </w:numPr>
              <w:spacing w:before="0" w:after="0" w:line="240" w:lineRule="atLeast"/>
              <w:jc w:val="left"/>
              <w:rPr>
                <w:rFonts w:cs="Arial"/>
                <w:sz w:val="20"/>
                <w:szCs w:val="20"/>
              </w:rPr>
            </w:pPr>
            <w:r w:rsidRPr="00BD5E93">
              <w:rPr>
                <w:rFonts w:cs="Arial"/>
                <w:sz w:val="20"/>
                <w:szCs w:val="20"/>
              </w:rPr>
              <w:t>1. OCENA STANJA IN RAZLOGI ZA SPREJEM PREDLOGA ZAKONA</w:t>
            </w:r>
          </w:p>
          <w:p w14:paraId="0883B43F" w14:textId="77777777" w:rsidR="00DF68F2" w:rsidRPr="00BD5E93" w:rsidRDefault="00DF68F2" w:rsidP="00DF68F2">
            <w:pPr>
              <w:pStyle w:val="Oddelek"/>
              <w:numPr>
                <w:ilvl w:val="0"/>
                <w:numId w:val="0"/>
              </w:numPr>
              <w:spacing w:before="0" w:after="0" w:line="240" w:lineRule="atLeast"/>
              <w:jc w:val="left"/>
              <w:rPr>
                <w:rFonts w:cs="Arial"/>
                <w:sz w:val="20"/>
                <w:szCs w:val="20"/>
              </w:rPr>
            </w:pPr>
          </w:p>
          <w:p w14:paraId="3FA6794D" w14:textId="49BCA024" w:rsidR="00DF68F2" w:rsidRPr="007A3366" w:rsidRDefault="00DF68F2" w:rsidP="00DF68F2">
            <w:pPr>
              <w:pStyle w:val="lennaslov"/>
              <w:spacing w:line="240" w:lineRule="atLeast"/>
              <w:jc w:val="both"/>
              <w:rPr>
                <w:b w:val="0"/>
                <w:sz w:val="20"/>
                <w:szCs w:val="20"/>
              </w:rPr>
            </w:pPr>
            <w:r w:rsidRPr="00BD5E93">
              <w:rPr>
                <w:b w:val="0"/>
                <w:sz w:val="20"/>
                <w:szCs w:val="20"/>
              </w:rPr>
              <w:t xml:space="preserve">Sedanja ureditev sistema </w:t>
            </w:r>
            <w:r>
              <w:rPr>
                <w:b w:val="0"/>
                <w:sz w:val="20"/>
                <w:szCs w:val="20"/>
              </w:rPr>
              <w:t>pravic iz javnih sredstev</w:t>
            </w:r>
            <w:r w:rsidRPr="00BD5E93">
              <w:rPr>
                <w:b w:val="0"/>
                <w:sz w:val="20"/>
                <w:szCs w:val="20"/>
              </w:rPr>
              <w:t>, tj. denarne socialne pomoči</w:t>
            </w:r>
            <w:r>
              <w:rPr>
                <w:b w:val="0"/>
                <w:sz w:val="20"/>
                <w:szCs w:val="20"/>
              </w:rPr>
              <w:t xml:space="preserve"> (v nadaljnjem besedilu: DP), </w:t>
            </w:r>
            <w:r w:rsidRPr="00BD5E93">
              <w:rPr>
                <w:b w:val="0"/>
                <w:sz w:val="20"/>
                <w:szCs w:val="20"/>
              </w:rPr>
              <w:t xml:space="preserve">varstvenega dodatka (v nadaljnjem besedilu: VD), </w:t>
            </w:r>
            <w:r>
              <w:rPr>
                <w:b w:val="0"/>
                <w:sz w:val="20"/>
                <w:szCs w:val="20"/>
              </w:rPr>
              <w:t>pravice</w:t>
            </w:r>
            <w:r w:rsidRPr="00911D24">
              <w:rPr>
                <w:b w:val="0"/>
                <w:sz w:val="20"/>
                <w:szCs w:val="20"/>
              </w:rPr>
              <w:t xml:space="preserve"> do plačila prispevka za obvezno zdravstveno zavarovanje</w:t>
            </w:r>
            <w:r w:rsidRPr="00911D24">
              <w:rPr>
                <w:sz w:val="20"/>
                <w:szCs w:val="20"/>
              </w:rPr>
              <w:t xml:space="preserve"> </w:t>
            </w:r>
            <w:r>
              <w:rPr>
                <w:b w:val="0"/>
                <w:sz w:val="20"/>
                <w:szCs w:val="20"/>
              </w:rPr>
              <w:t>(v nadaljnjem besedilu: OZ), pravice</w:t>
            </w:r>
            <w:r w:rsidRPr="00911D24">
              <w:rPr>
                <w:b w:val="0"/>
                <w:sz w:val="20"/>
                <w:szCs w:val="20"/>
              </w:rPr>
              <w:t xml:space="preserve"> do kritja razlike do polne vrednosti zdravstvenih storitev</w:t>
            </w:r>
            <w:r w:rsidRPr="00911D24">
              <w:rPr>
                <w:sz w:val="20"/>
                <w:szCs w:val="20"/>
              </w:rPr>
              <w:t xml:space="preserve"> </w:t>
            </w:r>
            <w:r>
              <w:rPr>
                <w:b w:val="0"/>
                <w:sz w:val="20"/>
                <w:szCs w:val="20"/>
              </w:rPr>
              <w:t>(v nadaljnjem besedilu: DZ), otroškega dodatka (v nadaljnjem besedilu: OD), državne štipendije (v nadaljnjem besedilu: DS), znižanega plačila</w:t>
            </w:r>
            <w:r w:rsidRPr="00911D24">
              <w:rPr>
                <w:b w:val="0"/>
                <w:sz w:val="20"/>
                <w:szCs w:val="20"/>
              </w:rPr>
              <w:t xml:space="preserve"> vrtca</w:t>
            </w:r>
            <w:r w:rsidRPr="00911D24">
              <w:rPr>
                <w:sz w:val="20"/>
                <w:szCs w:val="20"/>
              </w:rPr>
              <w:t xml:space="preserve"> </w:t>
            </w:r>
            <w:r>
              <w:rPr>
                <w:b w:val="0"/>
                <w:sz w:val="20"/>
                <w:szCs w:val="20"/>
              </w:rPr>
              <w:t>(v nadaljnjem besedilu: VR), subvencije</w:t>
            </w:r>
            <w:r w:rsidRPr="00911D24">
              <w:rPr>
                <w:b w:val="0"/>
                <w:sz w:val="20"/>
                <w:szCs w:val="20"/>
              </w:rPr>
              <w:t xml:space="preserve"> malice za učence in dijake</w:t>
            </w:r>
            <w:r w:rsidRPr="00911D24">
              <w:rPr>
                <w:sz w:val="20"/>
                <w:szCs w:val="20"/>
              </w:rPr>
              <w:t xml:space="preserve"> </w:t>
            </w:r>
            <w:r>
              <w:rPr>
                <w:b w:val="0"/>
                <w:sz w:val="20"/>
                <w:szCs w:val="20"/>
              </w:rPr>
              <w:t>(v nadaljnjem besedilu: MU), subvencije</w:t>
            </w:r>
            <w:r w:rsidRPr="00911D24">
              <w:rPr>
                <w:b w:val="0"/>
                <w:sz w:val="20"/>
                <w:szCs w:val="20"/>
              </w:rPr>
              <w:t xml:space="preserve"> kosila za učence</w:t>
            </w:r>
            <w:r w:rsidRPr="00911D24">
              <w:rPr>
                <w:sz w:val="20"/>
                <w:szCs w:val="20"/>
              </w:rPr>
              <w:t xml:space="preserve"> </w:t>
            </w:r>
            <w:r>
              <w:rPr>
                <w:b w:val="0"/>
                <w:sz w:val="20"/>
                <w:szCs w:val="20"/>
              </w:rPr>
              <w:t>(v nadaljnjem besedilu: KU), oprostitve</w:t>
            </w:r>
            <w:r w:rsidRPr="00911D24">
              <w:rPr>
                <w:b w:val="0"/>
                <w:sz w:val="20"/>
                <w:szCs w:val="20"/>
              </w:rPr>
              <w:t xml:space="preserve"> plačila socialnovarstvenih storitev</w:t>
            </w:r>
            <w:r w:rsidRPr="00911D24">
              <w:rPr>
                <w:sz w:val="20"/>
                <w:szCs w:val="20"/>
              </w:rPr>
              <w:t xml:space="preserve"> </w:t>
            </w:r>
            <w:r>
              <w:rPr>
                <w:b w:val="0"/>
                <w:sz w:val="20"/>
                <w:szCs w:val="20"/>
              </w:rPr>
              <w:t>(v nadaljnjem besedilu: SO), prispevka</w:t>
            </w:r>
            <w:r w:rsidRPr="00911D24">
              <w:rPr>
                <w:b w:val="0"/>
                <w:sz w:val="20"/>
                <w:szCs w:val="20"/>
              </w:rPr>
              <w:t xml:space="preserve"> k plačilu družinskega pomočnika</w:t>
            </w:r>
            <w:r w:rsidRPr="00911D24">
              <w:rPr>
                <w:sz w:val="20"/>
                <w:szCs w:val="20"/>
              </w:rPr>
              <w:t xml:space="preserve"> </w:t>
            </w:r>
            <w:r>
              <w:rPr>
                <w:b w:val="0"/>
                <w:sz w:val="20"/>
                <w:szCs w:val="20"/>
              </w:rPr>
              <w:t>(v nadaljnjem besedilu: DR), subvencije</w:t>
            </w:r>
            <w:r w:rsidRPr="00911D24">
              <w:rPr>
                <w:b w:val="0"/>
                <w:sz w:val="20"/>
                <w:szCs w:val="20"/>
              </w:rPr>
              <w:t xml:space="preserve"> najemnine</w:t>
            </w:r>
            <w:r w:rsidRPr="00911D24">
              <w:rPr>
                <w:sz w:val="20"/>
                <w:szCs w:val="20"/>
              </w:rPr>
              <w:t xml:space="preserve"> </w:t>
            </w:r>
            <w:r>
              <w:rPr>
                <w:b w:val="0"/>
                <w:sz w:val="20"/>
                <w:szCs w:val="20"/>
              </w:rPr>
              <w:t xml:space="preserve">(v nadaljnjem besedilu: NA), </w:t>
            </w:r>
            <w:r w:rsidRPr="00BD5E93">
              <w:rPr>
                <w:b w:val="0"/>
                <w:sz w:val="20"/>
                <w:szCs w:val="20"/>
              </w:rPr>
              <w:t xml:space="preserve">je določena </w:t>
            </w:r>
            <w:r>
              <w:rPr>
                <w:b w:val="0"/>
                <w:sz w:val="20"/>
                <w:szCs w:val="20"/>
              </w:rPr>
              <w:t>s procesnim</w:t>
            </w:r>
            <w:r w:rsidRPr="00BD5E93">
              <w:rPr>
                <w:b w:val="0"/>
                <w:sz w:val="20"/>
                <w:szCs w:val="20"/>
              </w:rPr>
              <w:t xml:space="preserve"> Zakonom o uveljavljanju pravic iz javnih sredstev (v nadaljnjem besedilu: ZUPJS), objavljenem v Uradnem listu Republike Slovenije, št. 62/10, 40/11, 40/12 – ZUJF, 57/12-ZPCP-2D, 14/13, 56/13 – ZŠtip-1, 99/13, 14/15 – ZUUJFO, 57/15</w:t>
            </w:r>
            <w:r>
              <w:rPr>
                <w:b w:val="0"/>
                <w:sz w:val="20"/>
                <w:szCs w:val="20"/>
              </w:rPr>
              <w:t xml:space="preserve">, 90/15, 38/16 – </w:t>
            </w:r>
            <w:proofErr w:type="spellStart"/>
            <w:r>
              <w:rPr>
                <w:b w:val="0"/>
                <w:sz w:val="20"/>
                <w:szCs w:val="20"/>
              </w:rPr>
              <w:t>odl</w:t>
            </w:r>
            <w:proofErr w:type="spellEnd"/>
            <w:r>
              <w:rPr>
                <w:b w:val="0"/>
                <w:sz w:val="20"/>
                <w:szCs w:val="20"/>
              </w:rPr>
              <w:t xml:space="preserve">. US, </w:t>
            </w:r>
            <w:r w:rsidRPr="00BD5E93">
              <w:rPr>
                <w:b w:val="0"/>
                <w:sz w:val="20"/>
                <w:szCs w:val="20"/>
              </w:rPr>
              <w:t xml:space="preserve">51/16 – </w:t>
            </w:r>
            <w:proofErr w:type="spellStart"/>
            <w:r w:rsidRPr="00BD5E93">
              <w:rPr>
                <w:b w:val="0"/>
                <w:sz w:val="20"/>
                <w:szCs w:val="20"/>
              </w:rPr>
              <w:t>odl</w:t>
            </w:r>
            <w:proofErr w:type="spellEnd"/>
            <w:r w:rsidRPr="00BD5E93">
              <w:rPr>
                <w:b w:val="0"/>
                <w:sz w:val="20"/>
                <w:szCs w:val="20"/>
              </w:rPr>
              <w:t>. US</w:t>
            </w:r>
            <w:r>
              <w:rPr>
                <w:b w:val="0"/>
                <w:sz w:val="20"/>
                <w:szCs w:val="20"/>
              </w:rPr>
              <w:t xml:space="preserve"> in 88/16 ter materialnimi zakoni, in sicer </w:t>
            </w:r>
            <w:r w:rsidRPr="00BD5E93">
              <w:rPr>
                <w:b w:val="0"/>
                <w:sz w:val="20"/>
                <w:szCs w:val="20"/>
              </w:rPr>
              <w:t xml:space="preserve">Zakonom o socialno varstvenih prejemkih (v nadaljnjem besedilu: </w:t>
            </w:r>
            <w:proofErr w:type="spellStart"/>
            <w:r w:rsidRPr="00BD5E93">
              <w:rPr>
                <w:b w:val="0"/>
                <w:sz w:val="20"/>
                <w:szCs w:val="20"/>
              </w:rPr>
              <w:t>ZSVarPre</w:t>
            </w:r>
            <w:proofErr w:type="spellEnd"/>
            <w:r w:rsidRPr="00BD5E93">
              <w:rPr>
                <w:b w:val="0"/>
                <w:sz w:val="20"/>
                <w:szCs w:val="20"/>
              </w:rPr>
              <w:t>), objavljenem v Uradnem listu Republike Slovenije, št.</w:t>
            </w:r>
            <w:r>
              <w:rPr>
                <w:b w:val="0"/>
                <w:sz w:val="20"/>
                <w:szCs w:val="20"/>
              </w:rPr>
              <w:t xml:space="preserve"> 61/10, 40/11, 14/13, 99/13, </w:t>
            </w:r>
            <w:r w:rsidRPr="00BD5E93">
              <w:rPr>
                <w:b w:val="0"/>
                <w:sz w:val="20"/>
                <w:szCs w:val="20"/>
              </w:rPr>
              <w:t>90/15</w:t>
            </w:r>
            <w:r>
              <w:rPr>
                <w:b w:val="0"/>
                <w:sz w:val="20"/>
                <w:szCs w:val="20"/>
              </w:rPr>
              <w:t xml:space="preserve"> in 88/16, </w:t>
            </w:r>
            <w:r w:rsidRPr="00BD5E93">
              <w:rPr>
                <w:b w:val="0"/>
                <w:sz w:val="20"/>
                <w:szCs w:val="20"/>
              </w:rPr>
              <w:t xml:space="preserve"> </w:t>
            </w:r>
            <w:r w:rsidRPr="00AC28A2">
              <w:rPr>
                <w:b w:val="0"/>
                <w:bCs/>
                <w:sz w:val="20"/>
                <w:szCs w:val="20"/>
              </w:rPr>
              <w:t>Zakon</w:t>
            </w:r>
            <w:r>
              <w:rPr>
                <w:b w:val="0"/>
                <w:bCs/>
                <w:sz w:val="20"/>
                <w:szCs w:val="20"/>
              </w:rPr>
              <w:t>om</w:t>
            </w:r>
            <w:r w:rsidRPr="00AC28A2">
              <w:rPr>
                <w:b w:val="0"/>
                <w:bCs/>
                <w:sz w:val="20"/>
                <w:szCs w:val="20"/>
              </w:rPr>
              <w:t xml:space="preserve"> o vrtcih</w:t>
            </w:r>
            <w:r>
              <w:rPr>
                <w:b w:val="0"/>
                <w:bCs/>
                <w:sz w:val="20"/>
                <w:szCs w:val="20"/>
              </w:rPr>
              <w:t xml:space="preserve">, </w:t>
            </w:r>
            <w:r w:rsidRPr="00BD5E93">
              <w:rPr>
                <w:b w:val="0"/>
                <w:sz w:val="20"/>
                <w:szCs w:val="20"/>
              </w:rPr>
              <w:t>objavljenem v Ur</w:t>
            </w:r>
            <w:r>
              <w:rPr>
                <w:b w:val="0"/>
                <w:sz w:val="20"/>
                <w:szCs w:val="20"/>
              </w:rPr>
              <w:t>adnem listu Republike Slovenije</w:t>
            </w:r>
            <w:r w:rsidRPr="00AC28A2">
              <w:rPr>
                <w:b w:val="0"/>
                <w:bCs/>
                <w:sz w:val="20"/>
                <w:szCs w:val="20"/>
              </w:rPr>
              <w:t>, št. </w:t>
            </w:r>
            <w:hyperlink r:id="rId9" w:tgtFrame="_blank" w:tooltip="Zakon o vrtcih (uradno prečiščeno besedilo)" w:history="1">
              <w:r w:rsidRPr="00AC28A2">
                <w:rPr>
                  <w:rStyle w:val="Hiperpovezava"/>
                  <w:b w:val="0"/>
                  <w:bCs/>
                  <w:color w:val="auto"/>
                  <w:sz w:val="20"/>
                  <w:szCs w:val="20"/>
                  <w:u w:val="none"/>
                </w:rPr>
                <w:t>100/05</w:t>
              </w:r>
            </w:hyperlink>
            <w:r w:rsidRPr="00AC28A2">
              <w:rPr>
                <w:b w:val="0"/>
                <w:bCs/>
                <w:sz w:val="20"/>
                <w:szCs w:val="20"/>
              </w:rPr>
              <w:t> – uradno prečiščeno besedilo, </w:t>
            </w:r>
            <w:hyperlink r:id="rId10" w:tgtFrame="_blank" w:tooltip="Zakon o spremembah in dopolnitvah Zakona o vrtcih" w:history="1">
              <w:r w:rsidRPr="00AC28A2">
                <w:rPr>
                  <w:rStyle w:val="Hiperpovezava"/>
                  <w:b w:val="0"/>
                  <w:bCs/>
                  <w:color w:val="auto"/>
                  <w:sz w:val="20"/>
                  <w:szCs w:val="20"/>
                  <w:u w:val="none"/>
                </w:rPr>
                <w:t>25/08</w:t>
              </w:r>
            </w:hyperlink>
            <w:r w:rsidRPr="00AC28A2">
              <w:rPr>
                <w:b w:val="0"/>
                <w:bCs/>
                <w:sz w:val="20"/>
                <w:szCs w:val="20"/>
              </w:rPr>
              <w:t>, </w:t>
            </w:r>
            <w:hyperlink r:id="rId11" w:tgtFrame="_blank" w:tooltip="Zakon o interventnih ukrepih zaradi gospodarske krize" w:history="1">
              <w:r w:rsidRPr="00AC28A2">
                <w:rPr>
                  <w:rStyle w:val="Hiperpovezava"/>
                  <w:b w:val="0"/>
                  <w:bCs/>
                  <w:color w:val="auto"/>
                  <w:sz w:val="20"/>
                  <w:szCs w:val="20"/>
                  <w:u w:val="none"/>
                </w:rPr>
                <w:t>98/09</w:t>
              </w:r>
            </w:hyperlink>
            <w:r w:rsidRPr="00AC28A2">
              <w:rPr>
                <w:b w:val="0"/>
                <w:bCs/>
                <w:sz w:val="20"/>
                <w:szCs w:val="20"/>
              </w:rPr>
              <w:t> – ZIUZGK, </w:t>
            </w:r>
            <w:hyperlink r:id="rId12" w:tgtFrame="_blank" w:tooltip="Zakon o spremembah in dopolnitvah Zakona o vrtcih" w:history="1">
              <w:r w:rsidRPr="00AC28A2">
                <w:rPr>
                  <w:rStyle w:val="Hiperpovezava"/>
                  <w:b w:val="0"/>
                  <w:bCs/>
                  <w:color w:val="auto"/>
                  <w:sz w:val="20"/>
                  <w:szCs w:val="20"/>
                  <w:u w:val="none"/>
                </w:rPr>
                <w:t>36/10</w:t>
              </w:r>
            </w:hyperlink>
            <w:r w:rsidRPr="00AC28A2">
              <w:rPr>
                <w:b w:val="0"/>
                <w:bCs/>
                <w:sz w:val="20"/>
                <w:szCs w:val="20"/>
              </w:rPr>
              <w:t>, </w:t>
            </w:r>
            <w:hyperlink r:id="rId13" w:tgtFrame="_blank" w:tooltip="Zakon o uveljavljanju pravic iz javnih sredstev" w:history="1">
              <w:r w:rsidRPr="00AC28A2">
                <w:rPr>
                  <w:rStyle w:val="Hiperpovezava"/>
                  <w:b w:val="0"/>
                  <w:bCs/>
                  <w:color w:val="auto"/>
                  <w:sz w:val="20"/>
                  <w:szCs w:val="20"/>
                  <w:u w:val="none"/>
                </w:rPr>
                <w:t>62/10</w:t>
              </w:r>
            </w:hyperlink>
            <w:r w:rsidRPr="00AC28A2">
              <w:rPr>
                <w:b w:val="0"/>
                <w:bCs/>
                <w:sz w:val="20"/>
                <w:szCs w:val="20"/>
              </w:rPr>
              <w:t> – ZUPJS, </w:t>
            </w:r>
            <w:hyperlink r:id="rId14" w:tgtFrame="_blank" w:tooltip="Zakon o interventnih ukrepih" w:history="1">
              <w:r w:rsidRPr="00AC28A2">
                <w:rPr>
                  <w:rStyle w:val="Hiperpovezava"/>
                  <w:b w:val="0"/>
                  <w:bCs/>
                  <w:color w:val="auto"/>
                  <w:sz w:val="20"/>
                  <w:szCs w:val="20"/>
                  <w:u w:val="none"/>
                </w:rPr>
                <w:t>94/10</w:t>
              </w:r>
            </w:hyperlink>
            <w:r w:rsidRPr="00AC28A2">
              <w:rPr>
                <w:b w:val="0"/>
                <w:bCs/>
                <w:sz w:val="20"/>
                <w:szCs w:val="20"/>
              </w:rPr>
              <w:t> – ZIU, </w:t>
            </w:r>
            <w:hyperlink r:id="rId15" w:tgtFrame="_blank" w:tooltip="Zakon za uravnoteženje javnih financ" w:history="1">
              <w:r w:rsidRPr="00AC28A2">
                <w:rPr>
                  <w:rStyle w:val="Hiperpovezava"/>
                  <w:b w:val="0"/>
                  <w:bCs/>
                  <w:color w:val="auto"/>
                  <w:sz w:val="20"/>
                  <w:szCs w:val="20"/>
                  <w:u w:val="none"/>
                </w:rPr>
                <w:t>40/12</w:t>
              </w:r>
            </w:hyperlink>
            <w:r w:rsidRPr="00AC28A2">
              <w:rPr>
                <w:b w:val="0"/>
                <w:bCs/>
                <w:sz w:val="20"/>
                <w:szCs w:val="20"/>
              </w:rPr>
              <w:t> – ZUJF in </w:t>
            </w:r>
            <w:hyperlink r:id="rId16" w:tgtFrame="_blank" w:tooltip="Zakon o ukrepih za uravnoteženje javnih financ občin" w:history="1">
              <w:r w:rsidRPr="00AC28A2">
                <w:rPr>
                  <w:rStyle w:val="Hiperpovezava"/>
                  <w:b w:val="0"/>
                  <w:bCs/>
                  <w:color w:val="auto"/>
                  <w:sz w:val="20"/>
                  <w:szCs w:val="20"/>
                  <w:u w:val="none"/>
                </w:rPr>
                <w:t>14/15</w:t>
              </w:r>
            </w:hyperlink>
            <w:r w:rsidRPr="00AC28A2">
              <w:rPr>
                <w:b w:val="0"/>
                <w:bCs/>
                <w:sz w:val="20"/>
                <w:szCs w:val="20"/>
              </w:rPr>
              <w:t> </w:t>
            </w:r>
            <w:r>
              <w:rPr>
                <w:b w:val="0"/>
                <w:bCs/>
                <w:sz w:val="20"/>
                <w:szCs w:val="20"/>
              </w:rPr>
              <w:t xml:space="preserve">– ZUUJFO, </w:t>
            </w:r>
            <w:r w:rsidRPr="00AC28A2">
              <w:rPr>
                <w:b w:val="0"/>
                <w:bCs/>
                <w:sz w:val="20"/>
                <w:szCs w:val="20"/>
              </w:rPr>
              <w:t>Stanovanjski</w:t>
            </w:r>
            <w:r>
              <w:rPr>
                <w:b w:val="0"/>
                <w:bCs/>
                <w:sz w:val="20"/>
                <w:szCs w:val="20"/>
              </w:rPr>
              <w:t>m</w:t>
            </w:r>
            <w:r w:rsidRPr="00AC28A2">
              <w:rPr>
                <w:b w:val="0"/>
                <w:bCs/>
                <w:sz w:val="20"/>
                <w:szCs w:val="20"/>
              </w:rPr>
              <w:t xml:space="preserve"> zakon</w:t>
            </w:r>
            <w:r>
              <w:rPr>
                <w:b w:val="0"/>
                <w:bCs/>
                <w:sz w:val="20"/>
                <w:szCs w:val="20"/>
              </w:rPr>
              <w:t xml:space="preserve">om, </w:t>
            </w:r>
            <w:r w:rsidRPr="00BD5E93">
              <w:rPr>
                <w:b w:val="0"/>
                <w:sz w:val="20"/>
                <w:szCs w:val="20"/>
              </w:rPr>
              <w:t>objavljenem v Ur</w:t>
            </w:r>
            <w:r>
              <w:rPr>
                <w:b w:val="0"/>
                <w:sz w:val="20"/>
                <w:szCs w:val="20"/>
              </w:rPr>
              <w:t>adnem listu Republike Slovenije</w:t>
            </w:r>
            <w:r w:rsidRPr="00AC28A2">
              <w:rPr>
                <w:b w:val="0"/>
                <w:bCs/>
                <w:sz w:val="20"/>
                <w:szCs w:val="20"/>
              </w:rPr>
              <w:t xml:space="preserve"> št. </w:t>
            </w:r>
            <w:hyperlink r:id="rId17" w:tgtFrame="_blank" w:tooltip="Stanovanjski zakon (SZ-1)" w:history="1">
              <w:r w:rsidRPr="00AC28A2">
                <w:rPr>
                  <w:rStyle w:val="Hiperpovezava"/>
                  <w:b w:val="0"/>
                  <w:bCs/>
                  <w:color w:val="auto"/>
                  <w:sz w:val="20"/>
                  <w:szCs w:val="20"/>
                  <w:u w:val="none"/>
                </w:rPr>
                <w:t>69/03</w:t>
              </w:r>
            </w:hyperlink>
            <w:r w:rsidRPr="00AC28A2">
              <w:rPr>
                <w:b w:val="0"/>
                <w:bCs/>
                <w:sz w:val="20"/>
                <w:szCs w:val="20"/>
              </w:rPr>
              <w:t>, </w:t>
            </w:r>
            <w:hyperlink r:id="rId18" w:tgtFrame="_blank" w:tooltip="Zakon o varstvu kupcev stanovanj in enostanovanjskih stavb" w:history="1">
              <w:r w:rsidRPr="00AC28A2">
                <w:rPr>
                  <w:rStyle w:val="Hiperpovezava"/>
                  <w:b w:val="0"/>
                  <w:bCs/>
                  <w:color w:val="auto"/>
                  <w:sz w:val="20"/>
                  <w:szCs w:val="20"/>
                  <w:u w:val="none"/>
                </w:rPr>
                <w:t>18/04</w:t>
              </w:r>
            </w:hyperlink>
            <w:r w:rsidRPr="00AC28A2">
              <w:rPr>
                <w:b w:val="0"/>
                <w:bCs/>
                <w:sz w:val="20"/>
                <w:szCs w:val="20"/>
              </w:rPr>
              <w:t> – ZVKSES, </w:t>
            </w:r>
            <w:hyperlink r:id="rId19" w:tgtFrame="_blank" w:tooltip="Zakon o evidentiranju nepremičnin" w:history="1">
              <w:r w:rsidRPr="00AC28A2">
                <w:rPr>
                  <w:rStyle w:val="Hiperpovezava"/>
                  <w:b w:val="0"/>
                  <w:bCs/>
                  <w:color w:val="auto"/>
                  <w:sz w:val="20"/>
                  <w:szCs w:val="20"/>
                  <w:u w:val="none"/>
                </w:rPr>
                <w:t>47/06</w:t>
              </w:r>
            </w:hyperlink>
            <w:r w:rsidRPr="00AC28A2">
              <w:rPr>
                <w:b w:val="0"/>
                <w:bCs/>
                <w:sz w:val="20"/>
                <w:szCs w:val="20"/>
              </w:rPr>
              <w:t> – ZEN, </w:t>
            </w:r>
            <w:hyperlink r:id="rId20" w:tgtFrame="_blank" w:tooltip="Zakon o vzpostavitvi etažne lastnine na predlog pridobitelja posameznega dela stavbe in o določanju pripadajočega zemljišča k stavbi" w:history="1">
              <w:r w:rsidRPr="00AC28A2">
                <w:rPr>
                  <w:rStyle w:val="Hiperpovezava"/>
                  <w:b w:val="0"/>
                  <w:bCs/>
                  <w:color w:val="auto"/>
                  <w:sz w:val="20"/>
                  <w:szCs w:val="20"/>
                  <w:u w:val="none"/>
                </w:rPr>
                <w:t>45/08</w:t>
              </w:r>
            </w:hyperlink>
            <w:r w:rsidRPr="00AC28A2">
              <w:rPr>
                <w:b w:val="0"/>
                <w:bCs/>
                <w:sz w:val="20"/>
                <w:szCs w:val="20"/>
              </w:rPr>
              <w:t xml:space="preserve"> – </w:t>
            </w:r>
            <w:proofErr w:type="spellStart"/>
            <w:r w:rsidRPr="00AC28A2">
              <w:rPr>
                <w:b w:val="0"/>
                <w:bCs/>
                <w:sz w:val="20"/>
                <w:szCs w:val="20"/>
              </w:rPr>
              <w:t>ZVEtL</w:t>
            </w:r>
            <w:proofErr w:type="spellEnd"/>
            <w:r w:rsidRPr="00AC28A2">
              <w:rPr>
                <w:b w:val="0"/>
                <w:bCs/>
                <w:sz w:val="20"/>
                <w:szCs w:val="20"/>
              </w:rPr>
              <w:t>, </w:t>
            </w:r>
            <w:hyperlink r:id="rId21" w:tgtFrame="_blank" w:tooltip="Zakon o spremembah in dopolnitvah Stanovanjskega zakona" w:history="1">
              <w:r w:rsidRPr="00AC28A2">
                <w:rPr>
                  <w:rStyle w:val="Hiperpovezava"/>
                  <w:b w:val="0"/>
                  <w:bCs/>
                  <w:color w:val="auto"/>
                  <w:sz w:val="20"/>
                  <w:szCs w:val="20"/>
                  <w:u w:val="none"/>
                </w:rPr>
                <w:t>57/08</w:t>
              </w:r>
            </w:hyperlink>
            <w:r w:rsidRPr="00AC28A2">
              <w:rPr>
                <w:b w:val="0"/>
                <w:bCs/>
                <w:sz w:val="20"/>
                <w:szCs w:val="20"/>
              </w:rPr>
              <w:t>, </w:t>
            </w:r>
            <w:hyperlink r:id="rId22" w:tgtFrame="_blank" w:tooltip="Zakon o uveljavljanju pravic iz javnih sredstev" w:history="1">
              <w:r w:rsidRPr="00AC28A2">
                <w:rPr>
                  <w:rStyle w:val="Hiperpovezava"/>
                  <w:b w:val="0"/>
                  <w:bCs/>
                  <w:color w:val="auto"/>
                  <w:sz w:val="20"/>
                  <w:szCs w:val="20"/>
                  <w:u w:val="none"/>
                </w:rPr>
                <w:t>62/10</w:t>
              </w:r>
            </w:hyperlink>
            <w:r w:rsidRPr="00AC28A2">
              <w:rPr>
                <w:b w:val="0"/>
                <w:bCs/>
                <w:sz w:val="20"/>
                <w:szCs w:val="20"/>
              </w:rPr>
              <w:t> – ZUPJS, </w:t>
            </w:r>
            <w:hyperlink r:id="rId23" w:tgtFrame="_blank" w:tooltip="Odločba o razveljavitvi 127. člena Stanovanjskega zakona" w:history="1">
              <w:r w:rsidRPr="00AC28A2">
                <w:rPr>
                  <w:rStyle w:val="Hiperpovezava"/>
                  <w:b w:val="0"/>
                  <w:bCs/>
                  <w:color w:val="auto"/>
                  <w:sz w:val="20"/>
                  <w:szCs w:val="20"/>
                  <w:u w:val="none"/>
                </w:rPr>
                <w:t>56/11</w:t>
              </w:r>
            </w:hyperlink>
            <w:r w:rsidRPr="00AC28A2">
              <w:rPr>
                <w:b w:val="0"/>
                <w:bCs/>
                <w:sz w:val="20"/>
                <w:szCs w:val="20"/>
              </w:rPr>
              <w:t xml:space="preserve"> – </w:t>
            </w:r>
            <w:proofErr w:type="spellStart"/>
            <w:r w:rsidRPr="00AC28A2">
              <w:rPr>
                <w:b w:val="0"/>
                <w:bCs/>
                <w:sz w:val="20"/>
                <w:szCs w:val="20"/>
              </w:rPr>
              <w:t>odl</w:t>
            </w:r>
            <w:proofErr w:type="spellEnd"/>
            <w:r w:rsidRPr="00AC28A2">
              <w:rPr>
                <w:b w:val="0"/>
                <w:bCs/>
                <w:sz w:val="20"/>
                <w:szCs w:val="20"/>
              </w:rPr>
              <w:t>. US, </w:t>
            </w:r>
            <w:hyperlink r:id="rId24" w:tgtFrame="_blank" w:tooltip="Zakon o spremembi in dopolnitvi Stanovanjskega zakona" w:history="1">
              <w:r w:rsidRPr="00AC28A2">
                <w:rPr>
                  <w:rStyle w:val="Hiperpovezava"/>
                  <w:b w:val="0"/>
                  <w:bCs/>
                  <w:color w:val="auto"/>
                  <w:sz w:val="20"/>
                  <w:szCs w:val="20"/>
                  <w:u w:val="none"/>
                </w:rPr>
                <w:t>87/11</w:t>
              </w:r>
            </w:hyperlink>
            <w:r w:rsidRPr="00AC28A2">
              <w:rPr>
                <w:b w:val="0"/>
                <w:bCs/>
                <w:sz w:val="20"/>
                <w:szCs w:val="20"/>
              </w:rPr>
              <w:t> in </w:t>
            </w:r>
            <w:hyperlink r:id="rId25" w:tgtFrame="_blank" w:tooltip="Zakon za uravnoteženje javnih financ" w:history="1">
              <w:r w:rsidRPr="00AC28A2">
                <w:rPr>
                  <w:rStyle w:val="Hiperpovezava"/>
                  <w:b w:val="0"/>
                  <w:bCs/>
                  <w:color w:val="auto"/>
                  <w:sz w:val="20"/>
                  <w:szCs w:val="20"/>
                  <w:u w:val="none"/>
                </w:rPr>
                <w:t>40/12</w:t>
              </w:r>
            </w:hyperlink>
            <w:r w:rsidRPr="00AC28A2">
              <w:rPr>
                <w:b w:val="0"/>
                <w:bCs/>
                <w:sz w:val="20"/>
                <w:szCs w:val="20"/>
              </w:rPr>
              <w:t> </w:t>
            </w:r>
            <w:r>
              <w:rPr>
                <w:b w:val="0"/>
                <w:bCs/>
                <w:sz w:val="20"/>
                <w:szCs w:val="20"/>
              </w:rPr>
              <w:t xml:space="preserve">– ZUJF, </w:t>
            </w:r>
            <w:r w:rsidRPr="00AC28A2">
              <w:rPr>
                <w:b w:val="0"/>
                <w:bCs/>
                <w:sz w:val="20"/>
                <w:szCs w:val="20"/>
              </w:rPr>
              <w:t>Zakon</w:t>
            </w:r>
            <w:r>
              <w:rPr>
                <w:b w:val="0"/>
                <w:bCs/>
                <w:sz w:val="20"/>
                <w:szCs w:val="20"/>
              </w:rPr>
              <w:t>om</w:t>
            </w:r>
            <w:r w:rsidRPr="00AC28A2">
              <w:rPr>
                <w:b w:val="0"/>
                <w:bCs/>
                <w:sz w:val="20"/>
                <w:szCs w:val="20"/>
              </w:rPr>
              <w:t xml:space="preserve"> o starševskem varstvu in družinskih prejemkih</w:t>
            </w:r>
            <w:r>
              <w:rPr>
                <w:b w:val="0"/>
                <w:bCs/>
                <w:sz w:val="20"/>
                <w:szCs w:val="20"/>
              </w:rPr>
              <w:t>,</w:t>
            </w:r>
            <w:r w:rsidRPr="00AC28A2">
              <w:rPr>
                <w:b w:val="0"/>
                <w:bCs/>
                <w:sz w:val="20"/>
                <w:szCs w:val="20"/>
              </w:rPr>
              <w:t xml:space="preserve"> </w:t>
            </w:r>
            <w:r w:rsidRPr="00BD5E93">
              <w:rPr>
                <w:b w:val="0"/>
                <w:sz w:val="20"/>
                <w:szCs w:val="20"/>
              </w:rPr>
              <w:t>objavljenem v Ur</w:t>
            </w:r>
            <w:r>
              <w:rPr>
                <w:b w:val="0"/>
                <w:sz w:val="20"/>
                <w:szCs w:val="20"/>
              </w:rPr>
              <w:t>adnem listu Republike Slovenije</w:t>
            </w:r>
            <w:r w:rsidRPr="00AC28A2">
              <w:rPr>
                <w:b w:val="0"/>
                <w:bCs/>
                <w:sz w:val="20"/>
                <w:szCs w:val="20"/>
              </w:rPr>
              <w:t>, št. </w:t>
            </w:r>
            <w:hyperlink r:id="rId26" w:tgtFrame="_blank" w:tooltip="Zakon o starševskem varstvu in družinskih prejemkih (ZSDP-1)" w:history="1">
              <w:r w:rsidRPr="00AC28A2">
                <w:rPr>
                  <w:rStyle w:val="Hiperpovezava"/>
                  <w:b w:val="0"/>
                  <w:bCs/>
                  <w:color w:val="auto"/>
                  <w:sz w:val="20"/>
                  <w:szCs w:val="20"/>
                  <w:u w:val="none"/>
                </w:rPr>
                <w:t>26/14</w:t>
              </w:r>
            </w:hyperlink>
            <w:r w:rsidRPr="00AC28A2">
              <w:rPr>
                <w:b w:val="0"/>
                <w:bCs/>
                <w:sz w:val="20"/>
                <w:szCs w:val="20"/>
              </w:rPr>
              <w:t> in </w:t>
            </w:r>
            <w:hyperlink r:id="rId27" w:tgtFrame="_blank" w:tooltip="Zakon o spremembah in dopolnitvah Zakona o starševskem varstvu in družinskih prejemkih" w:history="1">
              <w:r w:rsidRPr="00AC28A2">
                <w:rPr>
                  <w:rStyle w:val="Hiperpovezava"/>
                  <w:b w:val="0"/>
                  <w:bCs/>
                  <w:color w:val="auto"/>
                  <w:sz w:val="20"/>
                  <w:szCs w:val="20"/>
                  <w:u w:val="none"/>
                </w:rPr>
                <w:t>90/15</w:t>
              </w:r>
            </w:hyperlink>
            <w:r>
              <w:rPr>
                <w:b w:val="0"/>
                <w:bCs/>
                <w:sz w:val="20"/>
                <w:szCs w:val="20"/>
              </w:rPr>
              <w:t xml:space="preserve">, </w:t>
            </w:r>
            <w:r w:rsidRPr="007A3366">
              <w:rPr>
                <w:b w:val="0"/>
                <w:bCs/>
                <w:sz w:val="20"/>
                <w:szCs w:val="20"/>
              </w:rPr>
              <w:t>Zakon</w:t>
            </w:r>
            <w:r>
              <w:rPr>
                <w:b w:val="0"/>
                <w:bCs/>
                <w:sz w:val="20"/>
                <w:szCs w:val="20"/>
              </w:rPr>
              <w:t>om</w:t>
            </w:r>
            <w:r w:rsidRPr="007A3366">
              <w:rPr>
                <w:b w:val="0"/>
                <w:bCs/>
                <w:sz w:val="20"/>
                <w:szCs w:val="20"/>
              </w:rPr>
              <w:t xml:space="preserve"> o štipendiranju</w:t>
            </w:r>
            <w:r>
              <w:rPr>
                <w:b w:val="0"/>
                <w:bCs/>
                <w:sz w:val="20"/>
                <w:szCs w:val="20"/>
              </w:rPr>
              <w:t xml:space="preserve">, </w:t>
            </w:r>
            <w:r w:rsidRPr="00BD5E93">
              <w:rPr>
                <w:b w:val="0"/>
                <w:sz w:val="20"/>
                <w:szCs w:val="20"/>
              </w:rPr>
              <w:t>objavljenem v Ur</w:t>
            </w:r>
            <w:r>
              <w:rPr>
                <w:b w:val="0"/>
                <w:sz w:val="20"/>
                <w:szCs w:val="20"/>
              </w:rPr>
              <w:t>adnem listu Republike Slovenije</w:t>
            </w:r>
            <w:r w:rsidRPr="007A3366">
              <w:rPr>
                <w:b w:val="0"/>
                <w:bCs/>
                <w:sz w:val="20"/>
                <w:szCs w:val="20"/>
              </w:rPr>
              <w:t>, št. </w:t>
            </w:r>
            <w:hyperlink r:id="rId28" w:tgtFrame="_blank" w:tooltip="Zakon o štipendiranju (ZŠtip-1)" w:history="1">
              <w:r w:rsidRPr="007A3366">
                <w:rPr>
                  <w:rStyle w:val="Hiperpovezava"/>
                  <w:b w:val="0"/>
                  <w:bCs/>
                  <w:color w:val="auto"/>
                  <w:sz w:val="20"/>
                  <w:szCs w:val="20"/>
                  <w:u w:val="none"/>
                </w:rPr>
                <w:t>56/13</w:t>
              </w:r>
            </w:hyperlink>
            <w:r w:rsidRPr="007A3366">
              <w:rPr>
                <w:b w:val="0"/>
                <w:bCs/>
                <w:sz w:val="20"/>
                <w:szCs w:val="20"/>
              </w:rPr>
              <w:t>, </w:t>
            </w:r>
            <w:hyperlink r:id="rId29" w:tgtFrame="_blank" w:tooltip="Zakon o spremembah in dopolnitvah Zakona o uveljavljanju pravic iz javnih sredstev" w:history="1">
              <w:r w:rsidRPr="007A3366">
                <w:rPr>
                  <w:rStyle w:val="Hiperpovezava"/>
                  <w:b w:val="0"/>
                  <w:bCs/>
                  <w:color w:val="auto"/>
                  <w:sz w:val="20"/>
                  <w:szCs w:val="20"/>
                  <w:u w:val="none"/>
                </w:rPr>
                <w:t>99/13</w:t>
              </w:r>
            </w:hyperlink>
            <w:r w:rsidRPr="007A3366">
              <w:rPr>
                <w:b w:val="0"/>
                <w:bCs/>
                <w:sz w:val="20"/>
                <w:szCs w:val="20"/>
              </w:rPr>
              <w:t> – ZUPJS-C in </w:t>
            </w:r>
            <w:hyperlink r:id="rId30" w:tgtFrame="_blank" w:tooltip="Zakon o spremembah in dopolnitvah Zakona o štipendiranju" w:history="1">
              <w:r w:rsidRPr="007A3366">
                <w:rPr>
                  <w:rStyle w:val="Hiperpovezava"/>
                  <w:b w:val="0"/>
                  <w:bCs/>
                  <w:color w:val="auto"/>
                  <w:sz w:val="20"/>
                  <w:szCs w:val="20"/>
                  <w:u w:val="none"/>
                </w:rPr>
                <w:t>8/16</w:t>
              </w:r>
            </w:hyperlink>
            <w:r>
              <w:rPr>
                <w:b w:val="0"/>
                <w:bCs/>
                <w:sz w:val="20"/>
                <w:szCs w:val="20"/>
              </w:rPr>
              <w:t xml:space="preserve">, </w:t>
            </w:r>
            <w:r w:rsidRPr="007A3366">
              <w:rPr>
                <w:b w:val="0"/>
                <w:bCs/>
                <w:sz w:val="20"/>
                <w:szCs w:val="20"/>
              </w:rPr>
              <w:t>Zakon</w:t>
            </w:r>
            <w:r>
              <w:rPr>
                <w:b w:val="0"/>
                <w:bCs/>
                <w:sz w:val="20"/>
                <w:szCs w:val="20"/>
              </w:rPr>
              <w:t>om</w:t>
            </w:r>
            <w:r w:rsidRPr="007A3366">
              <w:rPr>
                <w:b w:val="0"/>
                <w:bCs/>
                <w:sz w:val="20"/>
                <w:szCs w:val="20"/>
              </w:rPr>
              <w:t xml:space="preserve"> o šolski prehrani</w:t>
            </w:r>
            <w:r>
              <w:rPr>
                <w:b w:val="0"/>
                <w:bCs/>
                <w:sz w:val="20"/>
                <w:szCs w:val="20"/>
              </w:rPr>
              <w:t xml:space="preserve">, </w:t>
            </w:r>
            <w:r w:rsidRPr="00BD5E93">
              <w:rPr>
                <w:b w:val="0"/>
                <w:sz w:val="20"/>
                <w:szCs w:val="20"/>
              </w:rPr>
              <w:t>objavljenem v Ur</w:t>
            </w:r>
            <w:r>
              <w:rPr>
                <w:b w:val="0"/>
                <w:sz w:val="20"/>
                <w:szCs w:val="20"/>
              </w:rPr>
              <w:t>adnem listu Republike Slovenije</w:t>
            </w:r>
            <w:r w:rsidRPr="007A3366">
              <w:rPr>
                <w:b w:val="0"/>
                <w:bCs/>
                <w:sz w:val="20"/>
                <w:szCs w:val="20"/>
              </w:rPr>
              <w:t>, št. </w:t>
            </w:r>
            <w:hyperlink r:id="rId31" w:tgtFrame="_blank" w:tooltip="Zakon o šolski prehrani (ZŠolPre-1)" w:history="1">
              <w:r w:rsidRPr="007A3366">
                <w:rPr>
                  <w:rStyle w:val="Hiperpovezava"/>
                  <w:b w:val="0"/>
                  <w:bCs/>
                  <w:color w:val="auto"/>
                  <w:sz w:val="20"/>
                  <w:szCs w:val="20"/>
                  <w:u w:val="none"/>
                </w:rPr>
                <w:t>3/13</w:t>
              </w:r>
            </w:hyperlink>
            <w:r w:rsidRPr="007A3366">
              <w:rPr>
                <w:b w:val="0"/>
                <w:bCs/>
                <w:sz w:val="20"/>
                <w:szCs w:val="20"/>
              </w:rPr>
              <w:t>, </w:t>
            </w:r>
            <w:hyperlink r:id="rId32" w:tgtFrame="_blank" w:tooltip="Zakon o spremembah in dopolnitvah Zakona o šolski prehrani" w:history="1">
              <w:r w:rsidRPr="007A3366">
                <w:rPr>
                  <w:rStyle w:val="Hiperpovezava"/>
                  <w:b w:val="0"/>
                  <w:bCs/>
                  <w:color w:val="auto"/>
                  <w:sz w:val="20"/>
                  <w:szCs w:val="20"/>
                  <w:u w:val="none"/>
                </w:rPr>
                <w:t>46/14</w:t>
              </w:r>
            </w:hyperlink>
            <w:r w:rsidRPr="007A3366">
              <w:rPr>
                <w:b w:val="0"/>
                <w:bCs/>
                <w:sz w:val="20"/>
                <w:szCs w:val="20"/>
              </w:rPr>
              <w:t> in </w:t>
            </w:r>
            <w:hyperlink r:id="rId33" w:tgtFrame="_blank" w:tooltip="Zakon o spremembah in dopolnitvah Zakona o organizaciji in financiranju vzgoje in izobraževanja" w:history="1">
              <w:r w:rsidRPr="007A3366">
                <w:rPr>
                  <w:rStyle w:val="Hiperpovezava"/>
                  <w:b w:val="0"/>
                  <w:bCs/>
                  <w:color w:val="auto"/>
                  <w:sz w:val="20"/>
                  <w:szCs w:val="20"/>
                  <w:u w:val="none"/>
                </w:rPr>
                <w:t>46/16</w:t>
              </w:r>
            </w:hyperlink>
            <w:r w:rsidRPr="007A3366">
              <w:rPr>
                <w:b w:val="0"/>
                <w:bCs/>
                <w:sz w:val="20"/>
                <w:szCs w:val="20"/>
              </w:rPr>
              <w:t xml:space="preserve"> – </w:t>
            </w:r>
            <w:r>
              <w:rPr>
                <w:b w:val="0"/>
                <w:bCs/>
                <w:sz w:val="20"/>
                <w:szCs w:val="20"/>
              </w:rPr>
              <w:t xml:space="preserve">ZOFVI-K ter </w:t>
            </w:r>
            <w:r w:rsidRPr="007A3366">
              <w:rPr>
                <w:b w:val="0"/>
                <w:bCs/>
                <w:sz w:val="20"/>
                <w:szCs w:val="20"/>
              </w:rPr>
              <w:t>Zakon</w:t>
            </w:r>
            <w:r>
              <w:rPr>
                <w:b w:val="0"/>
                <w:bCs/>
                <w:sz w:val="20"/>
                <w:szCs w:val="20"/>
              </w:rPr>
              <w:t>om</w:t>
            </w:r>
            <w:r w:rsidRPr="007A3366">
              <w:rPr>
                <w:b w:val="0"/>
                <w:bCs/>
                <w:sz w:val="20"/>
                <w:szCs w:val="20"/>
              </w:rPr>
              <w:t xml:space="preserve"> o zdravstvenem varstvu in zdravstvenem zavarovanju</w:t>
            </w:r>
            <w:r>
              <w:rPr>
                <w:b w:val="0"/>
                <w:bCs/>
                <w:sz w:val="20"/>
                <w:szCs w:val="20"/>
              </w:rPr>
              <w:t xml:space="preserve">, </w:t>
            </w:r>
            <w:r w:rsidRPr="00BD5E93">
              <w:rPr>
                <w:b w:val="0"/>
                <w:sz w:val="20"/>
                <w:szCs w:val="20"/>
              </w:rPr>
              <w:t>objavljenem v Ur</w:t>
            </w:r>
            <w:r>
              <w:rPr>
                <w:b w:val="0"/>
                <w:sz w:val="20"/>
                <w:szCs w:val="20"/>
              </w:rPr>
              <w:t>adnem listu Republike Slovenije</w:t>
            </w:r>
            <w:r w:rsidRPr="007A3366">
              <w:rPr>
                <w:b w:val="0"/>
                <w:bCs/>
                <w:sz w:val="20"/>
                <w:szCs w:val="20"/>
              </w:rPr>
              <w:t>, št. </w:t>
            </w:r>
            <w:hyperlink r:id="rId34" w:tgtFrame="_blank" w:tooltip="Zakon o zdravstvenem varstvu in zdravstvenem zavarovanju (uradno prečiščeno besedilo)" w:history="1">
              <w:r w:rsidRPr="007A3366">
                <w:rPr>
                  <w:rStyle w:val="Hiperpovezava"/>
                  <w:b w:val="0"/>
                  <w:bCs/>
                  <w:color w:val="auto"/>
                  <w:sz w:val="20"/>
                  <w:szCs w:val="20"/>
                  <w:u w:val="none"/>
                </w:rPr>
                <w:t>72/06</w:t>
              </w:r>
            </w:hyperlink>
            <w:r w:rsidRPr="007A3366">
              <w:rPr>
                <w:b w:val="0"/>
                <w:bCs/>
                <w:sz w:val="20"/>
                <w:szCs w:val="20"/>
              </w:rPr>
              <w:t> – uradno prečiščeno besedilo, </w:t>
            </w:r>
            <w:hyperlink r:id="rId35" w:tgtFrame="_blank" w:tooltip="Zakon o usklajevanju transferjev posameznikom in gospodinjstvom v Republiki Sloveniji" w:history="1">
              <w:r w:rsidRPr="007A3366">
                <w:rPr>
                  <w:rStyle w:val="Hiperpovezava"/>
                  <w:b w:val="0"/>
                  <w:bCs/>
                  <w:color w:val="auto"/>
                  <w:sz w:val="20"/>
                  <w:szCs w:val="20"/>
                  <w:u w:val="none"/>
                </w:rPr>
                <w:t>114/06</w:t>
              </w:r>
            </w:hyperlink>
            <w:r w:rsidRPr="007A3366">
              <w:rPr>
                <w:b w:val="0"/>
                <w:bCs/>
                <w:sz w:val="20"/>
                <w:szCs w:val="20"/>
              </w:rPr>
              <w:t> – ZUTPG, </w:t>
            </w:r>
            <w:hyperlink r:id="rId36" w:tgtFrame="_blank" w:tooltip="Zakon o spremembah in dopolnitvah Zakona o zdravstvenem varstvu in zdravstvenem zavarovanju" w:history="1">
              <w:r w:rsidRPr="007A3366">
                <w:rPr>
                  <w:rStyle w:val="Hiperpovezava"/>
                  <w:b w:val="0"/>
                  <w:bCs/>
                  <w:color w:val="auto"/>
                  <w:sz w:val="20"/>
                  <w:szCs w:val="20"/>
                  <w:u w:val="none"/>
                </w:rPr>
                <w:t>91/07</w:t>
              </w:r>
            </w:hyperlink>
            <w:r w:rsidRPr="007A3366">
              <w:rPr>
                <w:b w:val="0"/>
                <w:bCs/>
                <w:sz w:val="20"/>
                <w:szCs w:val="20"/>
              </w:rPr>
              <w:t>, </w:t>
            </w:r>
            <w:hyperlink r:id="rId37" w:tgtFrame="_blank" w:tooltip="Zakon o spremembah in dopolnitvah Zakona o zdravstvenem varstvu in zdravstvenem zavarovanju" w:history="1">
              <w:r w:rsidRPr="007A3366">
                <w:rPr>
                  <w:rStyle w:val="Hiperpovezava"/>
                  <w:b w:val="0"/>
                  <w:bCs/>
                  <w:color w:val="auto"/>
                  <w:sz w:val="20"/>
                  <w:szCs w:val="20"/>
                  <w:u w:val="none"/>
                </w:rPr>
                <w:t>76/08</w:t>
              </w:r>
            </w:hyperlink>
            <w:r w:rsidRPr="007A3366">
              <w:rPr>
                <w:b w:val="0"/>
                <w:bCs/>
                <w:sz w:val="20"/>
                <w:szCs w:val="20"/>
              </w:rPr>
              <w:t>, </w:t>
            </w:r>
            <w:hyperlink r:id="rId38" w:tgtFrame="_blank" w:tooltip="Zakon o uveljavljanju pravic iz javnih sredstev" w:history="1">
              <w:r w:rsidRPr="007A3366">
                <w:rPr>
                  <w:rStyle w:val="Hiperpovezava"/>
                  <w:b w:val="0"/>
                  <w:bCs/>
                  <w:color w:val="auto"/>
                  <w:sz w:val="20"/>
                  <w:szCs w:val="20"/>
                  <w:u w:val="none"/>
                </w:rPr>
                <w:t>62/10</w:t>
              </w:r>
            </w:hyperlink>
            <w:r w:rsidRPr="007A3366">
              <w:rPr>
                <w:b w:val="0"/>
                <w:bCs/>
                <w:sz w:val="20"/>
                <w:szCs w:val="20"/>
              </w:rPr>
              <w:t> – ZUPJS, </w:t>
            </w:r>
            <w:hyperlink r:id="rId39" w:tgtFrame="_blank" w:tooltip="Zakon o spremembi in dopolnitvi Zakona o zdravstvenem varstvu in zdravstvenem zavarovanju" w:history="1">
              <w:r w:rsidRPr="007A3366">
                <w:rPr>
                  <w:rStyle w:val="Hiperpovezava"/>
                  <w:b w:val="0"/>
                  <w:bCs/>
                  <w:color w:val="auto"/>
                  <w:sz w:val="20"/>
                  <w:szCs w:val="20"/>
                  <w:u w:val="none"/>
                </w:rPr>
                <w:t>87/11</w:t>
              </w:r>
            </w:hyperlink>
            <w:r w:rsidRPr="007A3366">
              <w:rPr>
                <w:b w:val="0"/>
                <w:bCs/>
                <w:sz w:val="20"/>
                <w:szCs w:val="20"/>
              </w:rPr>
              <w:t>, </w:t>
            </w:r>
            <w:hyperlink r:id="rId40" w:tgtFrame="_blank" w:tooltip="Zakon za uravnoteženje javnih financ" w:history="1">
              <w:r w:rsidRPr="007A3366">
                <w:rPr>
                  <w:rStyle w:val="Hiperpovezava"/>
                  <w:b w:val="0"/>
                  <w:bCs/>
                  <w:color w:val="auto"/>
                  <w:sz w:val="20"/>
                  <w:szCs w:val="20"/>
                  <w:u w:val="none"/>
                </w:rPr>
                <w:t>40/12</w:t>
              </w:r>
            </w:hyperlink>
            <w:r w:rsidRPr="007A3366">
              <w:rPr>
                <w:b w:val="0"/>
                <w:bCs/>
                <w:sz w:val="20"/>
                <w:szCs w:val="20"/>
              </w:rPr>
              <w:t> – ZUJF, </w:t>
            </w:r>
            <w:hyperlink r:id="rId41" w:tgtFrame="_blank" w:tooltip="Zakon o spremembah in dopolnitvah Zakona o urejanju trga dela" w:history="1">
              <w:r w:rsidRPr="007A3366">
                <w:rPr>
                  <w:rStyle w:val="Hiperpovezava"/>
                  <w:b w:val="0"/>
                  <w:bCs/>
                  <w:color w:val="auto"/>
                  <w:sz w:val="20"/>
                  <w:szCs w:val="20"/>
                  <w:u w:val="none"/>
                </w:rPr>
                <w:t>21/13</w:t>
              </w:r>
            </w:hyperlink>
            <w:r w:rsidRPr="007A3366">
              <w:rPr>
                <w:b w:val="0"/>
                <w:bCs/>
                <w:sz w:val="20"/>
                <w:szCs w:val="20"/>
              </w:rPr>
              <w:t> – ZUTD-A, </w:t>
            </w:r>
            <w:hyperlink r:id="rId42" w:tgtFrame="_blank" w:tooltip="Zakon o spremembah in dopolnitvah Zakona o zdravstvenem varstvu in zdravstvenem zavarovanju" w:history="1">
              <w:r w:rsidRPr="007A3366">
                <w:rPr>
                  <w:rStyle w:val="Hiperpovezava"/>
                  <w:b w:val="0"/>
                  <w:bCs/>
                  <w:color w:val="auto"/>
                  <w:sz w:val="20"/>
                  <w:szCs w:val="20"/>
                  <w:u w:val="none"/>
                </w:rPr>
                <w:t>91/13</w:t>
              </w:r>
            </w:hyperlink>
            <w:r w:rsidRPr="007A3366">
              <w:rPr>
                <w:b w:val="0"/>
                <w:bCs/>
                <w:sz w:val="20"/>
                <w:szCs w:val="20"/>
              </w:rPr>
              <w:t>, </w:t>
            </w:r>
            <w:hyperlink r:id="rId43" w:tgtFrame="_blank" w:tooltip="Zakon o spremembah in dopolnitvah Zakona o uveljavljanju pravic iz javnih sredstev" w:history="1">
              <w:r w:rsidRPr="007A3366">
                <w:rPr>
                  <w:rStyle w:val="Hiperpovezava"/>
                  <w:b w:val="0"/>
                  <w:bCs/>
                  <w:color w:val="auto"/>
                  <w:sz w:val="20"/>
                  <w:szCs w:val="20"/>
                  <w:u w:val="none"/>
                </w:rPr>
                <w:t>99/13</w:t>
              </w:r>
            </w:hyperlink>
            <w:r w:rsidRPr="007A3366">
              <w:rPr>
                <w:b w:val="0"/>
                <w:bCs/>
                <w:sz w:val="20"/>
                <w:szCs w:val="20"/>
              </w:rPr>
              <w:t> – ZUPJS-C, </w:t>
            </w:r>
            <w:hyperlink r:id="rId44" w:tgtFrame="_blank" w:tooltip="Zakon o spremembah in dopolnitvah Zakona o socialno varstvenih prejemkih" w:history="1">
              <w:r w:rsidRPr="007A3366">
                <w:rPr>
                  <w:rStyle w:val="Hiperpovezava"/>
                  <w:b w:val="0"/>
                  <w:bCs/>
                  <w:color w:val="auto"/>
                  <w:sz w:val="20"/>
                  <w:szCs w:val="20"/>
                  <w:u w:val="none"/>
                </w:rPr>
                <w:t>99/13</w:t>
              </w:r>
            </w:hyperlink>
            <w:r w:rsidRPr="007A3366">
              <w:rPr>
                <w:b w:val="0"/>
                <w:bCs/>
                <w:sz w:val="20"/>
                <w:szCs w:val="20"/>
              </w:rPr>
              <w:t xml:space="preserve"> – </w:t>
            </w:r>
            <w:proofErr w:type="spellStart"/>
            <w:r w:rsidRPr="007A3366">
              <w:rPr>
                <w:b w:val="0"/>
                <w:bCs/>
                <w:sz w:val="20"/>
                <w:szCs w:val="20"/>
              </w:rPr>
              <w:t>ZSVarPre</w:t>
            </w:r>
            <w:proofErr w:type="spellEnd"/>
            <w:r w:rsidRPr="007A3366">
              <w:rPr>
                <w:b w:val="0"/>
                <w:bCs/>
                <w:sz w:val="20"/>
                <w:szCs w:val="20"/>
              </w:rPr>
              <w:t>-C, </w:t>
            </w:r>
            <w:hyperlink r:id="rId45" w:tgtFrame="_blank" w:tooltip="Zakon o matični evidenci zavarovancev in uživalcev pravic iz obveznega pokojninskega in invalidskega zavarovanja" w:history="1">
              <w:r w:rsidRPr="007A3366">
                <w:rPr>
                  <w:rStyle w:val="Hiperpovezava"/>
                  <w:b w:val="0"/>
                  <w:bCs/>
                  <w:color w:val="auto"/>
                  <w:sz w:val="20"/>
                  <w:szCs w:val="20"/>
                  <w:u w:val="none"/>
                </w:rPr>
                <w:t>111/13</w:t>
              </w:r>
            </w:hyperlink>
            <w:r w:rsidRPr="007A3366">
              <w:rPr>
                <w:b w:val="0"/>
                <w:bCs/>
                <w:sz w:val="20"/>
                <w:szCs w:val="20"/>
              </w:rPr>
              <w:t> – ZMEPIZ-1, </w:t>
            </w:r>
            <w:hyperlink r:id="rId46" w:tgtFrame="_blank" w:tooltip="Zakon o spremembah in dopolnitvah Zakona za uravnoteženje javnih financ" w:history="1">
              <w:r w:rsidRPr="007A3366">
                <w:rPr>
                  <w:rStyle w:val="Hiperpovezava"/>
                  <w:b w:val="0"/>
                  <w:bCs/>
                  <w:color w:val="auto"/>
                  <w:sz w:val="20"/>
                  <w:szCs w:val="20"/>
                  <w:u w:val="none"/>
                </w:rPr>
                <w:t>95/14</w:t>
              </w:r>
            </w:hyperlink>
            <w:r w:rsidRPr="007A3366">
              <w:rPr>
                <w:b w:val="0"/>
                <w:bCs/>
                <w:sz w:val="20"/>
                <w:szCs w:val="20"/>
              </w:rPr>
              <w:t> – ZUJF-C in </w:t>
            </w:r>
            <w:hyperlink r:id="rId47" w:tgtFrame="_blank" w:tooltip="Zakon o zaposlovanju, samozaposlovanju in delu tujcev" w:history="1">
              <w:r w:rsidRPr="007A3366">
                <w:rPr>
                  <w:rStyle w:val="Hiperpovezava"/>
                  <w:b w:val="0"/>
                  <w:bCs/>
                  <w:color w:val="auto"/>
                  <w:sz w:val="20"/>
                  <w:szCs w:val="20"/>
                  <w:u w:val="none"/>
                </w:rPr>
                <w:t>47/15</w:t>
              </w:r>
            </w:hyperlink>
            <w:r w:rsidRPr="007A3366">
              <w:rPr>
                <w:b w:val="0"/>
                <w:bCs/>
                <w:sz w:val="20"/>
                <w:szCs w:val="20"/>
              </w:rPr>
              <w:t> </w:t>
            </w:r>
            <w:r>
              <w:rPr>
                <w:b w:val="0"/>
                <w:bCs/>
                <w:sz w:val="20"/>
                <w:szCs w:val="20"/>
              </w:rPr>
              <w:t>– ZZSDT.</w:t>
            </w:r>
          </w:p>
          <w:p w14:paraId="70886373" w14:textId="77777777" w:rsidR="00DF68F2" w:rsidRPr="007A3366" w:rsidRDefault="00DF68F2" w:rsidP="00DF68F2">
            <w:pPr>
              <w:pStyle w:val="lennaslov"/>
              <w:jc w:val="both"/>
              <w:rPr>
                <w:b w:val="0"/>
                <w:sz w:val="20"/>
                <w:szCs w:val="20"/>
              </w:rPr>
            </w:pPr>
          </w:p>
          <w:p w14:paraId="3B5C22DF" w14:textId="63D23378" w:rsidR="00DF68F2" w:rsidRPr="00595911" w:rsidRDefault="00DF68F2" w:rsidP="00DF68F2">
            <w:pPr>
              <w:pStyle w:val="lennaslov"/>
              <w:jc w:val="both"/>
              <w:rPr>
                <w:b w:val="0"/>
                <w:sz w:val="20"/>
                <w:szCs w:val="20"/>
              </w:rPr>
            </w:pPr>
            <w:r w:rsidRPr="006E7E36">
              <w:rPr>
                <w:b w:val="0"/>
                <w:sz w:val="20"/>
                <w:szCs w:val="20"/>
              </w:rPr>
              <w:t>C</w:t>
            </w:r>
            <w:r>
              <w:rPr>
                <w:b w:val="0"/>
                <w:sz w:val="20"/>
                <w:szCs w:val="20"/>
              </w:rPr>
              <w:t>entri za socialno delo</w:t>
            </w:r>
            <w:r w:rsidR="00931067">
              <w:rPr>
                <w:b w:val="0"/>
                <w:sz w:val="20"/>
                <w:szCs w:val="20"/>
              </w:rPr>
              <w:t xml:space="preserve"> (v nadaljnjem besedilu: CSD)</w:t>
            </w:r>
            <w:r>
              <w:rPr>
                <w:b w:val="0"/>
                <w:sz w:val="20"/>
                <w:szCs w:val="20"/>
              </w:rPr>
              <w:t xml:space="preserve"> od leta </w:t>
            </w:r>
            <w:r w:rsidRPr="006E7E36">
              <w:rPr>
                <w:b w:val="0"/>
                <w:sz w:val="20"/>
                <w:szCs w:val="20"/>
              </w:rPr>
              <w:t xml:space="preserve">2012 naprej odločajo o dvanajstih pravicah </w:t>
            </w:r>
            <w:r>
              <w:rPr>
                <w:b w:val="0"/>
                <w:sz w:val="20"/>
                <w:szCs w:val="20"/>
              </w:rPr>
              <w:t>iz javnih sredstev in so z ZUPJS</w:t>
            </w:r>
            <w:r w:rsidRPr="006E7E36">
              <w:rPr>
                <w:b w:val="0"/>
                <w:sz w:val="20"/>
                <w:szCs w:val="20"/>
              </w:rPr>
              <w:t xml:space="preserve"> dobili v reševanje številne nove pravice, ki so jih pred zakonom reševali drugi organi</w:t>
            </w:r>
            <w:r w:rsidR="00931067">
              <w:rPr>
                <w:b w:val="0"/>
                <w:sz w:val="20"/>
                <w:szCs w:val="20"/>
              </w:rPr>
              <w:t xml:space="preserve"> (v letu 2014 so z novelo </w:t>
            </w:r>
            <w:proofErr w:type="spellStart"/>
            <w:r w:rsidR="00931067">
              <w:rPr>
                <w:b w:val="0"/>
                <w:sz w:val="20"/>
                <w:szCs w:val="20"/>
              </w:rPr>
              <w:t>ZSVarPre</w:t>
            </w:r>
            <w:proofErr w:type="spellEnd"/>
            <w:r w:rsidR="00931067">
              <w:rPr>
                <w:b w:val="0"/>
                <w:sz w:val="20"/>
                <w:szCs w:val="20"/>
              </w:rPr>
              <w:t xml:space="preserve"> dobili v reševanje še dve pravici – posebni obliki izredne denarne socialne pomoči)</w:t>
            </w:r>
            <w:r w:rsidRPr="006E7E36">
              <w:rPr>
                <w:b w:val="0"/>
                <w:sz w:val="20"/>
                <w:szCs w:val="20"/>
              </w:rPr>
              <w:t>.</w:t>
            </w:r>
            <w:r>
              <w:rPr>
                <w:b w:val="0"/>
                <w:sz w:val="20"/>
                <w:szCs w:val="20"/>
              </w:rPr>
              <w:t xml:space="preserve"> </w:t>
            </w:r>
            <w:r w:rsidRPr="00854F6F">
              <w:rPr>
                <w:b w:val="0"/>
                <w:sz w:val="20"/>
                <w:szCs w:val="20"/>
              </w:rPr>
              <w:t xml:space="preserve">Ne glede na vse prednosti </w:t>
            </w:r>
            <w:r>
              <w:rPr>
                <w:b w:val="0"/>
                <w:sz w:val="20"/>
                <w:szCs w:val="20"/>
              </w:rPr>
              <w:t>ZUPJS</w:t>
            </w:r>
            <w:r w:rsidRPr="00854F6F">
              <w:rPr>
                <w:b w:val="0"/>
                <w:sz w:val="20"/>
                <w:szCs w:val="20"/>
              </w:rPr>
              <w:t xml:space="preserve"> (enotna vstopna točka, enotno upoštevanja oseb, dohodkov in premoženja, enotna vloga, enoten informacijski sistem, preglednost prejemanja javnih sredstev) se je bistveno povečal obsega dela, nudenje strokovne pomoči različnim skupinam uporabnikov pa se je občutno zmanjšalo. Z namenom odprave prevelike obremenjenost </w:t>
            </w:r>
            <w:r w:rsidR="003F710E">
              <w:rPr>
                <w:b w:val="0"/>
                <w:sz w:val="20"/>
                <w:szCs w:val="20"/>
              </w:rPr>
              <w:t>CSD-jev</w:t>
            </w:r>
            <w:r w:rsidRPr="00854F6F">
              <w:rPr>
                <w:b w:val="0"/>
                <w:sz w:val="20"/>
                <w:szCs w:val="20"/>
              </w:rPr>
              <w:t xml:space="preserve"> z administrativno upravnimi postopki in posledično odprave zaostankov pri reševanju pritožb </w:t>
            </w:r>
            <w:r>
              <w:rPr>
                <w:b w:val="0"/>
                <w:sz w:val="20"/>
                <w:szCs w:val="20"/>
              </w:rPr>
              <w:t xml:space="preserve">zoper odločbe </w:t>
            </w:r>
            <w:r w:rsidR="003F710E">
              <w:rPr>
                <w:b w:val="0"/>
                <w:sz w:val="20"/>
                <w:szCs w:val="20"/>
              </w:rPr>
              <w:t>CSD-jev</w:t>
            </w:r>
            <w:r>
              <w:rPr>
                <w:b w:val="0"/>
                <w:sz w:val="20"/>
                <w:szCs w:val="20"/>
              </w:rPr>
              <w:t xml:space="preserve"> v zvezi s pravicami iz javnih sredstev </w:t>
            </w:r>
            <w:r w:rsidRPr="00854F6F">
              <w:rPr>
                <w:b w:val="0"/>
                <w:sz w:val="20"/>
                <w:szCs w:val="20"/>
              </w:rPr>
              <w:t xml:space="preserve">ter premajhne usmerjenosti k reševanju konkretnih stisk uporabnikov, </w:t>
            </w:r>
            <w:r>
              <w:rPr>
                <w:b w:val="0"/>
                <w:sz w:val="20"/>
                <w:szCs w:val="20"/>
              </w:rPr>
              <w:t xml:space="preserve">je Ministrstvo za delo, družino, socialne zadeve in enake možnosti </w:t>
            </w:r>
            <w:r w:rsidR="003F710E">
              <w:rPr>
                <w:b w:val="0"/>
                <w:sz w:val="20"/>
                <w:szCs w:val="20"/>
              </w:rPr>
              <w:t xml:space="preserve">(v nadaljnjem besedilu: MDDSZ) </w:t>
            </w:r>
            <w:r>
              <w:rPr>
                <w:b w:val="0"/>
                <w:sz w:val="20"/>
                <w:szCs w:val="20"/>
              </w:rPr>
              <w:t xml:space="preserve">pričelo </w:t>
            </w:r>
            <w:r w:rsidRPr="00854F6F">
              <w:rPr>
                <w:b w:val="0"/>
                <w:sz w:val="20"/>
                <w:szCs w:val="20"/>
              </w:rPr>
              <w:t>s projektom reorgani</w:t>
            </w:r>
            <w:r>
              <w:rPr>
                <w:b w:val="0"/>
                <w:sz w:val="20"/>
                <w:szCs w:val="20"/>
              </w:rPr>
              <w:t xml:space="preserve">zacije </w:t>
            </w:r>
            <w:r w:rsidR="003F710E">
              <w:rPr>
                <w:b w:val="0"/>
                <w:sz w:val="20"/>
                <w:szCs w:val="20"/>
              </w:rPr>
              <w:t>CSD-jev</w:t>
            </w:r>
            <w:r>
              <w:rPr>
                <w:b w:val="0"/>
                <w:sz w:val="20"/>
                <w:szCs w:val="20"/>
              </w:rPr>
              <w:t>, ki</w:t>
            </w:r>
            <w:r w:rsidRPr="005F5E2E">
              <w:rPr>
                <w:b w:val="0"/>
                <w:sz w:val="20"/>
                <w:szCs w:val="20"/>
              </w:rPr>
              <w:t xml:space="preserve"> vključuje tri med seboj povezane projekte:</w:t>
            </w:r>
            <w:r w:rsidRPr="007E2932">
              <w:rPr>
                <w:rFonts w:cs="Arial"/>
                <w:b w:val="0"/>
                <w:color w:val="000000"/>
                <w:lang w:eastAsia="sl-SI"/>
              </w:rPr>
              <w:t xml:space="preserve"> </w:t>
            </w:r>
          </w:p>
          <w:p w14:paraId="58B294A9" w14:textId="2E0BD425" w:rsidR="00DF68F2" w:rsidRPr="004B0D51" w:rsidRDefault="00DF68F2" w:rsidP="00DF68F2">
            <w:pPr>
              <w:pStyle w:val="Odsek"/>
              <w:spacing w:after="0" w:line="240" w:lineRule="atLeast"/>
              <w:jc w:val="both"/>
              <w:rPr>
                <w:rFonts w:cs="Arial"/>
                <w:b w:val="0"/>
                <w:sz w:val="20"/>
                <w:szCs w:val="20"/>
                <w:lang w:eastAsia="sl-SI"/>
              </w:rPr>
            </w:pPr>
            <w:r w:rsidRPr="00153258">
              <w:rPr>
                <w:sz w:val="20"/>
                <w:szCs w:val="20"/>
              </w:rPr>
              <w:t>1.</w:t>
            </w:r>
            <w:r w:rsidRPr="007E2932">
              <w:rPr>
                <w:b w:val="0"/>
                <w:sz w:val="20"/>
                <w:szCs w:val="20"/>
              </w:rPr>
              <w:t xml:space="preserve"> </w:t>
            </w:r>
            <w:r w:rsidRPr="00EB5470">
              <w:rPr>
                <w:sz w:val="20"/>
                <w:szCs w:val="20"/>
              </w:rPr>
              <w:t xml:space="preserve">Spremembo </w:t>
            </w:r>
            <w:r w:rsidR="00931067">
              <w:rPr>
                <w:sz w:val="20"/>
                <w:szCs w:val="20"/>
              </w:rPr>
              <w:t>ZUPJS z uvedbo informativne odločbe</w:t>
            </w:r>
            <w:r>
              <w:rPr>
                <w:b w:val="0"/>
                <w:sz w:val="20"/>
                <w:szCs w:val="20"/>
              </w:rPr>
              <w:t xml:space="preserve">, katerega cilj je </w:t>
            </w:r>
            <w:r w:rsidRPr="006E7E36">
              <w:rPr>
                <w:b w:val="0"/>
                <w:sz w:val="20"/>
                <w:szCs w:val="20"/>
              </w:rPr>
              <w:t>poenosta</w:t>
            </w:r>
            <w:r>
              <w:rPr>
                <w:b w:val="0"/>
                <w:sz w:val="20"/>
                <w:szCs w:val="20"/>
              </w:rPr>
              <w:t>vitev in racionalizacija postopkov odločanja</w:t>
            </w:r>
            <w:r w:rsidRPr="006E7E36">
              <w:rPr>
                <w:b w:val="0"/>
                <w:sz w:val="20"/>
                <w:szCs w:val="20"/>
              </w:rPr>
              <w:t xml:space="preserve"> o letnih pravicah (</w:t>
            </w:r>
            <w:r w:rsidR="00F132A7">
              <w:rPr>
                <w:b w:val="0"/>
                <w:sz w:val="20"/>
                <w:szCs w:val="20"/>
              </w:rPr>
              <w:t>OD, DS, VR, MU in KU</w:t>
            </w:r>
            <w:r w:rsidRPr="006E7E36">
              <w:rPr>
                <w:b w:val="0"/>
                <w:sz w:val="20"/>
                <w:szCs w:val="20"/>
              </w:rPr>
              <w:t xml:space="preserve">) podobno kot pri informativnem izračunu za dohodnino, s čimer bi se </w:t>
            </w:r>
            <w:r>
              <w:rPr>
                <w:rFonts w:cs="Arial"/>
                <w:b w:val="0"/>
                <w:sz w:val="20"/>
                <w:szCs w:val="20"/>
                <w:lang w:eastAsia="sl-SI"/>
              </w:rPr>
              <w:t xml:space="preserve">razbremenilo </w:t>
            </w:r>
            <w:r w:rsidRPr="00BF4389">
              <w:rPr>
                <w:rFonts w:cs="Arial"/>
                <w:b w:val="0"/>
                <w:sz w:val="20"/>
                <w:szCs w:val="20"/>
                <w:lang w:eastAsia="sl-SI"/>
              </w:rPr>
              <w:t xml:space="preserve">delavce </w:t>
            </w:r>
            <w:r>
              <w:rPr>
                <w:rFonts w:cs="Arial"/>
                <w:b w:val="0"/>
                <w:sz w:val="20"/>
                <w:szCs w:val="20"/>
                <w:lang w:eastAsia="sl-SI"/>
              </w:rPr>
              <w:t xml:space="preserve">na </w:t>
            </w:r>
            <w:r w:rsidR="003F710E">
              <w:rPr>
                <w:rFonts w:cs="Arial"/>
                <w:b w:val="0"/>
                <w:sz w:val="20"/>
                <w:szCs w:val="20"/>
                <w:lang w:eastAsia="sl-SI"/>
              </w:rPr>
              <w:t>CSD-jih</w:t>
            </w:r>
            <w:r>
              <w:rPr>
                <w:rFonts w:cs="Arial"/>
                <w:b w:val="0"/>
                <w:sz w:val="20"/>
                <w:szCs w:val="20"/>
                <w:lang w:eastAsia="sl-SI"/>
              </w:rPr>
              <w:t xml:space="preserve"> </w:t>
            </w:r>
            <w:r>
              <w:rPr>
                <w:b w:val="0"/>
                <w:sz w:val="20"/>
                <w:szCs w:val="20"/>
              </w:rPr>
              <w:t>(vodenja</w:t>
            </w:r>
            <w:r w:rsidRPr="006E7E36">
              <w:rPr>
                <w:b w:val="0"/>
                <w:sz w:val="20"/>
                <w:szCs w:val="20"/>
              </w:rPr>
              <w:t xml:space="preserve"> p</w:t>
            </w:r>
            <w:r>
              <w:rPr>
                <w:b w:val="0"/>
                <w:sz w:val="20"/>
                <w:szCs w:val="20"/>
              </w:rPr>
              <w:t xml:space="preserve">osebnih ugotovitvenih postopkov) </w:t>
            </w:r>
            <w:r>
              <w:rPr>
                <w:rFonts w:cs="Arial"/>
                <w:b w:val="0"/>
                <w:sz w:val="20"/>
                <w:szCs w:val="20"/>
                <w:lang w:eastAsia="sl-SI"/>
              </w:rPr>
              <w:t xml:space="preserve">ter stranke (vlaganja ponovnih vlog za uveljavljanje pravic iz javnih sredstev). Cilj je zagotoviti </w:t>
            </w:r>
            <w:r w:rsidRPr="004B0D51">
              <w:rPr>
                <w:rFonts w:cs="Arial"/>
                <w:b w:val="0"/>
                <w:sz w:val="20"/>
                <w:szCs w:val="20"/>
                <w:lang w:eastAsia="sl-SI"/>
              </w:rPr>
              <w:t xml:space="preserve">sodoben socialnovarstveni sistem, ki omogoča enovit, hiter, strokoven in učinkovit način </w:t>
            </w:r>
            <w:r>
              <w:rPr>
                <w:rFonts w:cs="Arial"/>
                <w:b w:val="0"/>
                <w:sz w:val="20"/>
                <w:szCs w:val="20"/>
                <w:lang w:eastAsia="sl-SI"/>
              </w:rPr>
              <w:t>odločanja o pravicah iz javnih sredstev</w:t>
            </w:r>
            <w:r w:rsidRPr="004B0D51">
              <w:rPr>
                <w:rFonts w:cs="Arial"/>
                <w:b w:val="0"/>
                <w:sz w:val="20"/>
                <w:szCs w:val="20"/>
                <w:lang w:eastAsia="sl-SI"/>
              </w:rPr>
              <w:t>.</w:t>
            </w:r>
          </w:p>
          <w:p w14:paraId="55FDF474" w14:textId="77777777" w:rsidR="00DF68F2" w:rsidRDefault="00DF68F2" w:rsidP="00DF68F2">
            <w:pPr>
              <w:pStyle w:val="lennaslov"/>
              <w:jc w:val="both"/>
              <w:rPr>
                <w:b w:val="0"/>
                <w:sz w:val="20"/>
                <w:szCs w:val="20"/>
              </w:rPr>
            </w:pPr>
            <w:r w:rsidRPr="007E2932">
              <w:rPr>
                <w:b w:val="0"/>
                <w:sz w:val="20"/>
                <w:szCs w:val="20"/>
              </w:rPr>
              <w:lastRenderedPageBreak/>
              <w:t xml:space="preserve">  </w:t>
            </w:r>
          </w:p>
          <w:p w14:paraId="0A97F6E9" w14:textId="55636882" w:rsidR="00DF68F2" w:rsidRPr="007670F4" w:rsidRDefault="00DF68F2" w:rsidP="00DF68F2">
            <w:pPr>
              <w:pStyle w:val="lennaslov"/>
              <w:jc w:val="both"/>
              <w:rPr>
                <w:b w:val="0"/>
                <w:sz w:val="20"/>
                <w:szCs w:val="20"/>
              </w:rPr>
            </w:pPr>
            <w:r w:rsidRPr="00153258">
              <w:rPr>
                <w:sz w:val="20"/>
                <w:szCs w:val="20"/>
              </w:rPr>
              <w:t>2</w:t>
            </w:r>
            <w:r w:rsidRPr="007670F4">
              <w:rPr>
                <w:sz w:val="20"/>
                <w:szCs w:val="20"/>
              </w:rPr>
              <w:t>.</w:t>
            </w:r>
            <w:r w:rsidRPr="007670F4">
              <w:rPr>
                <w:b w:val="0"/>
                <w:sz w:val="20"/>
                <w:szCs w:val="20"/>
              </w:rPr>
              <w:t xml:space="preserve"> </w:t>
            </w:r>
            <w:r w:rsidRPr="007670F4">
              <w:rPr>
                <w:sz w:val="20"/>
                <w:szCs w:val="20"/>
              </w:rPr>
              <w:t>Uvajanje socialne aktivacij</w:t>
            </w:r>
            <w:r w:rsidR="00740909">
              <w:rPr>
                <w:sz w:val="20"/>
                <w:szCs w:val="20"/>
              </w:rPr>
              <w:t xml:space="preserve">e kot novega pristopa pri delu </w:t>
            </w:r>
            <w:r w:rsidR="001637A1">
              <w:rPr>
                <w:sz w:val="20"/>
                <w:szCs w:val="20"/>
              </w:rPr>
              <w:t xml:space="preserve">predvsem </w:t>
            </w:r>
            <w:r w:rsidR="00740909">
              <w:rPr>
                <w:sz w:val="20"/>
                <w:szCs w:val="20"/>
              </w:rPr>
              <w:t>z dolgotrajnimi</w:t>
            </w:r>
            <w:r w:rsidRPr="007670F4">
              <w:rPr>
                <w:sz w:val="20"/>
                <w:szCs w:val="20"/>
              </w:rPr>
              <w:t xml:space="preserve"> prejemniki socialni</w:t>
            </w:r>
            <w:r w:rsidR="001637A1">
              <w:rPr>
                <w:sz w:val="20"/>
                <w:szCs w:val="20"/>
              </w:rPr>
              <w:t>h</w:t>
            </w:r>
            <w:r w:rsidRPr="007670F4">
              <w:rPr>
                <w:sz w:val="20"/>
                <w:szCs w:val="20"/>
              </w:rPr>
              <w:t xml:space="preserve"> transferjev  v socialnem varstvu</w:t>
            </w:r>
            <w:r w:rsidRPr="007670F4">
              <w:rPr>
                <w:b w:val="0"/>
                <w:sz w:val="20"/>
                <w:szCs w:val="20"/>
              </w:rPr>
              <w:t>, katerega cilj je s smotrno uporabo evropskih sredstev evropskega socialnega sklada zagotoviti učinkov</w:t>
            </w:r>
            <w:r w:rsidR="00883007">
              <w:rPr>
                <w:b w:val="0"/>
                <w:sz w:val="20"/>
                <w:szCs w:val="20"/>
              </w:rPr>
              <w:t>it pristop k socialni aktivaciji</w:t>
            </w:r>
            <w:r w:rsidRPr="007670F4">
              <w:rPr>
                <w:b w:val="0"/>
                <w:sz w:val="20"/>
                <w:szCs w:val="20"/>
              </w:rPr>
              <w:t>, tako z vidika razvoja in umestitve sistema ter razvoja dostopnih in kvalitetnih  programov socialne aktivacije. Zagotoviti se želi predvsem:</w:t>
            </w:r>
          </w:p>
          <w:p w14:paraId="02E80A49" w14:textId="77777777" w:rsidR="00DF68F2" w:rsidRPr="007670F4" w:rsidRDefault="00DF68F2" w:rsidP="00DF68F2">
            <w:pPr>
              <w:pStyle w:val="lennaslov"/>
              <w:jc w:val="both"/>
              <w:rPr>
                <w:b w:val="0"/>
                <w:sz w:val="20"/>
                <w:szCs w:val="20"/>
              </w:rPr>
            </w:pPr>
          </w:p>
          <w:p w14:paraId="1ADF4A7E" w14:textId="21AFA65E" w:rsidR="00DF68F2" w:rsidRPr="007670F4" w:rsidRDefault="00740909" w:rsidP="0083418A">
            <w:pPr>
              <w:pStyle w:val="lennaslov"/>
              <w:numPr>
                <w:ilvl w:val="0"/>
                <w:numId w:val="9"/>
              </w:numPr>
              <w:jc w:val="both"/>
              <w:rPr>
                <w:b w:val="0"/>
                <w:sz w:val="20"/>
                <w:szCs w:val="20"/>
              </w:rPr>
            </w:pPr>
            <w:r>
              <w:rPr>
                <w:b w:val="0"/>
                <w:sz w:val="20"/>
                <w:szCs w:val="20"/>
              </w:rPr>
              <w:t xml:space="preserve">Povezanost vseh deležnikov, ki </w:t>
            </w:r>
            <w:r w:rsidR="00DF68F2" w:rsidRPr="007670F4">
              <w:rPr>
                <w:b w:val="0"/>
                <w:sz w:val="20"/>
                <w:szCs w:val="20"/>
              </w:rPr>
              <w:t>obravnavajo ranljive skupine in socialno izključene</w:t>
            </w:r>
            <w:r w:rsidR="00883007">
              <w:rPr>
                <w:b w:val="0"/>
                <w:sz w:val="20"/>
                <w:szCs w:val="20"/>
              </w:rPr>
              <w:t>;</w:t>
            </w:r>
          </w:p>
          <w:p w14:paraId="0339918E" w14:textId="77777777" w:rsidR="00DF68F2" w:rsidRPr="007670F4" w:rsidRDefault="00DF68F2" w:rsidP="00DF68F2">
            <w:pPr>
              <w:pStyle w:val="lennaslov"/>
              <w:jc w:val="both"/>
              <w:rPr>
                <w:b w:val="0"/>
                <w:sz w:val="20"/>
                <w:szCs w:val="20"/>
              </w:rPr>
            </w:pPr>
          </w:p>
          <w:p w14:paraId="5291AD88" w14:textId="61AD2EF6" w:rsidR="00DF68F2" w:rsidRPr="007670F4" w:rsidRDefault="00DF68F2" w:rsidP="0083418A">
            <w:pPr>
              <w:pStyle w:val="lennaslov"/>
              <w:numPr>
                <w:ilvl w:val="0"/>
                <w:numId w:val="9"/>
              </w:numPr>
              <w:jc w:val="both"/>
              <w:rPr>
                <w:b w:val="0"/>
                <w:sz w:val="20"/>
                <w:szCs w:val="20"/>
              </w:rPr>
            </w:pPr>
            <w:r w:rsidRPr="007670F4">
              <w:rPr>
                <w:b w:val="0"/>
                <w:sz w:val="20"/>
                <w:szCs w:val="20"/>
              </w:rPr>
              <w:t>Intenzivnejšo/bolj poglobljeno obravnavo posameznika, preden se vključi v program socialne aktivacije – ustrezno prepoznavanje potreb posameznika in možnosti za vključitev v programe</w:t>
            </w:r>
            <w:r w:rsidR="00883007">
              <w:rPr>
                <w:b w:val="0"/>
                <w:sz w:val="20"/>
                <w:szCs w:val="20"/>
              </w:rPr>
              <w:t>;</w:t>
            </w:r>
          </w:p>
          <w:p w14:paraId="39BB160C" w14:textId="77777777" w:rsidR="00DF68F2" w:rsidRPr="007670F4" w:rsidRDefault="00DF68F2" w:rsidP="00DF68F2">
            <w:pPr>
              <w:pStyle w:val="lennaslov"/>
              <w:jc w:val="both"/>
              <w:rPr>
                <w:b w:val="0"/>
                <w:sz w:val="20"/>
                <w:szCs w:val="20"/>
              </w:rPr>
            </w:pPr>
          </w:p>
          <w:p w14:paraId="59499A75" w14:textId="0F11F718" w:rsidR="00DF68F2" w:rsidRPr="007670F4" w:rsidRDefault="00DF68F2" w:rsidP="0083418A">
            <w:pPr>
              <w:pStyle w:val="lennaslov"/>
              <w:numPr>
                <w:ilvl w:val="0"/>
                <w:numId w:val="9"/>
              </w:numPr>
              <w:jc w:val="both"/>
              <w:rPr>
                <w:b w:val="0"/>
                <w:sz w:val="20"/>
                <w:szCs w:val="20"/>
              </w:rPr>
            </w:pPr>
            <w:r w:rsidRPr="007670F4">
              <w:rPr>
                <w:b w:val="0"/>
                <w:sz w:val="20"/>
                <w:szCs w:val="20"/>
              </w:rPr>
              <w:t>Razviti in zagotoviti dovolj dostopnih in kvalitetnih programov, kamor bi vključili posameznike – z namenom dviga socialnih in zaposlitvenih kompetenc in možnosti za izhod</w:t>
            </w:r>
            <w:r w:rsidR="00740909">
              <w:rPr>
                <w:b w:val="0"/>
                <w:sz w:val="20"/>
                <w:szCs w:val="20"/>
              </w:rPr>
              <w:t xml:space="preserve"> </w:t>
            </w:r>
            <w:r w:rsidR="001637A1">
              <w:rPr>
                <w:b w:val="0"/>
                <w:sz w:val="20"/>
                <w:szCs w:val="20"/>
              </w:rPr>
              <w:t>na trg dela</w:t>
            </w:r>
            <w:r w:rsidR="00883007">
              <w:rPr>
                <w:b w:val="0"/>
                <w:sz w:val="20"/>
                <w:szCs w:val="20"/>
              </w:rPr>
              <w:t>.</w:t>
            </w:r>
          </w:p>
          <w:p w14:paraId="77B75B02" w14:textId="77777777" w:rsidR="00DF68F2" w:rsidRPr="007670F4" w:rsidRDefault="00DF68F2" w:rsidP="00DF68F2">
            <w:pPr>
              <w:pStyle w:val="lennaslov"/>
              <w:jc w:val="both"/>
              <w:rPr>
                <w:b w:val="0"/>
                <w:sz w:val="20"/>
                <w:szCs w:val="20"/>
              </w:rPr>
            </w:pPr>
            <w:r w:rsidRPr="007670F4">
              <w:rPr>
                <w:b w:val="0"/>
                <w:sz w:val="20"/>
                <w:szCs w:val="20"/>
              </w:rPr>
              <w:t xml:space="preserve"> </w:t>
            </w:r>
          </w:p>
          <w:p w14:paraId="502B5A21" w14:textId="77777777" w:rsidR="00DF68F2" w:rsidRPr="007670F4" w:rsidRDefault="00DF68F2" w:rsidP="00DF68F2">
            <w:pPr>
              <w:pStyle w:val="lennaslov"/>
              <w:jc w:val="both"/>
              <w:rPr>
                <w:b w:val="0"/>
                <w:sz w:val="20"/>
                <w:szCs w:val="20"/>
              </w:rPr>
            </w:pPr>
          </w:p>
          <w:p w14:paraId="39316694" w14:textId="604DA24E" w:rsidR="00315B68" w:rsidRPr="00315B68" w:rsidRDefault="00315B68" w:rsidP="00315B68">
            <w:pPr>
              <w:autoSpaceDE w:val="0"/>
              <w:autoSpaceDN w:val="0"/>
              <w:adjustRightInd w:val="0"/>
              <w:spacing w:after="0" w:line="240" w:lineRule="auto"/>
              <w:jc w:val="both"/>
              <w:rPr>
                <w:rFonts w:ascii="Arial" w:hAnsi="Arial" w:cs="Arial"/>
                <w:color w:val="000000"/>
                <w:sz w:val="20"/>
                <w:szCs w:val="20"/>
                <w:lang w:eastAsia="sl-SI"/>
              </w:rPr>
            </w:pPr>
            <w:r w:rsidRPr="00315B68">
              <w:rPr>
                <w:rFonts w:ascii="Arial" w:hAnsi="Arial" w:cs="Arial"/>
                <w:b/>
                <w:bCs/>
                <w:color w:val="000000"/>
                <w:sz w:val="20"/>
                <w:szCs w:val="20"/>
                <w:lang w:eastAsia="sl-SI"/>
              </w:rPr>
              <w:t>3.</w:t>
            </w:r>
            <w:r w:rsidRPr="00315B68">
              <w:rPr>
                <w:rFonts w:ascii="Arial" w:hAnsi="Arial" w:cs="Arial"/>
                <w:color w:val="000000"/>
                <w:sz w:val="20"/>
                <w:szCs w:val="20"/>
                <w:lang w:eastAsia="sl-SI"/>
              </w:rPr>
              <w:t xml:space="preserve"> </w:t>
            </w:r>
            <w:r w:rsidRPr="00315B68">
              <w:rPr>
                <w:rFonts w:ascii="Arial" w:hAnsi="Arial" w:cs="Arial"/>
                <w:b/>
                <w:bCs/>
                <w:color w:val="000000"/>
                <w:sz w:val="20"/>
                <w:szCs w:val="20"/>
                <w:lang w:eastAsia="sl-SI"/>
              </w:rPr>
              <w:t xml:space="preserve">Novo organiziranost (organizacijsko strukturo) </w:t>
            </w:r>
            <w:r w:rsidR="003F710E">
              <w:rPr>
                <w:rFonts w:ascii="Arial" w:hAnsi="Arial" w:cs="Arial"/>
                <w:b/>
                <w:bCs/>
                <w:color w:val="000000"/>
                <w:sz w:val="20"/>
                <w:szCs w:val="20"/>
                <w:lang w:eastAsia="sl-SI"/>
              </w:rPr>
              <w:t>CSD-jev</w:t>
            </w:r>
            <w:r w:rsidRPr="00315B68">
              <w:rPr>
                <w:rFonts w:ascii="Arial" w:hAnsi="Arial" w:cs="Arial"/>
                <w:color w:val="000000"/>
                <w:sz w:val="20"/>
                <w:szCs w:val="20"/>
                <w:lang w:eastAsia="sl-SI"/>
              </w:rPr>
              <w:t>, katerega cilj je povečati učinkovitost, zagotoviti racionalizacijo dela ter racionalnejšo rabo vseh virov in sredstev. Koncept je:</w:t>
            </w:r>
          </w:p>
          <w:p w14:paraId="200ADA81" w14:textId="5A565682" w:rsidR="00315B68" w:rsidRPr="00315B68" w:rsidRDefault="00315B68" w:rsidP="0083418A">
            <w:pPr>
              <w:pStyle w:val="Odstavekseznama"/>
              <w:numPr>
                <w:ilvl w:val="0"/>
                <w:numId w:val="13"/>
              </w:numPr>
              <w:autoSpaceDE w:val="0"/>
              <w:autoSpaceDN w:val="0"/>
              <w:adjustRightInd w:val="0"/>
              <w:spacing w:after="0" w:line="240" w:lineRule="auto"/>
              <w:jc w:val="both"/>
              <w:rPr>
                <w:rFonts w:ascii="Arial" w:hAnsi="Arial" w:cs="Arial"/>
                <w:color w:val="000000"/>
                <w:sz w:val="20"/>
                <w:szCs w:val="20"/>
                <w:lang w:eastAsia="sl-SI"/>
              </w:rPr>
            </w:pPr>
            <w:r w:rsidRPr="00315B68">
              <w:rPr>
                <w:rFonts w:ascii="Arial" w:hAnsi="Arial" w:cs="Arial"/>
                <w:color w:val="000000"/>
                <w:sz w:val="20"/>
                <w:szCs w:val="20"/>
                <w:lang w:eastAsia="sl-SI"/>
              </w:rPr>
              <w:t xml:space="preserve">Zaradi uresničitve ključnih ciljev reorganizacije centrov za socialno delo se predvideva združevanje </w:t>
            </w:r>
            <w:r w:rsidR="003F710E">
              <w:rPr>
                <w:rFonts w:ascii="Arial" w:hAnsi="Arial" w:cs="Arial"/>
                <w:color w:val="000000"/>
                <w:sz w:val="20"/>
                <w:szCs w:val="20"/>
                <w:lang w:eastAsia="sl-SI"/>
              </w:rPr>
              <w:t>CSD-jev</w:t>
            </w:r>
            <w:r w:rsidRPr="00315B68">
              <w:rPr>
                <w:rFonts w:ascii="Arial" w:hAnsi="Arial" w:cs="Arial"/>
                <w:color w:val="000000"/>
                <w:sz w:val="20"/>
                <w:szCs w:val="20"/>
                <w:lang w:eastAsia="sl-SI"/>
              </w:rPr>
              <w:t xml:space="preserve"> v večje območne </w:t>
            </w:r>
            <w:r w:rsidR="003F710E">
              <w:rPr>
                <w:rFonts w:ascii="Arial" w:hAnsi="Arial" w:cs="Arial"/>
                <w:color w:val="000000"/>
                <w:sz w:val="20"/>
                <w:szCs w:val="20"/>
                <w:lang w:eastAsia="sl-SI"/>
              </w:rPr>
              <w:t>CSD-je</w:t>
            </w:r>
            <w:r w:rsidRPr="00315B68">
              <w:rPr>
                <w:rFonts w:ascii="Arial" w:hAnsi="Arial" w:cs="Arial"/>
                <w:color w:val="000000"/>
                <w:sz w:val="20"/>
                <w:szCs w:val="20"/>
                <w:lang w:eastAsia="sl-SI"/>
              </w:rPr>
              <w:t xml:space="preserve">. </w:t>
            </w:r>
            <w:r w:rsidR="003F710E">
              <w:rPr>
                <w:rFonts w:ascii="Arial" w:hAnsi="Arial" w:cs="Arial"/>
                <w:color w:val="000000"/>
                <w:sz w:val="20"/>
                <w:szCs w:val="20"/>
                <w:lang w:eastAsia="sl-SI"/>
              </w:rPr>
              <w:t>CSD-ji</w:t>
            </w:r>
            <w:r w:rsidRPr="00315B68">
              <w:rPr>
                <w:rFonts w:ascii="Arial" w:hAnsi="Arial" w:cs="Arial"/>
                <w:color w:val="000000"/>
                <w:sz w:val="20"/>
                <w:szCs w:val="20"/>
                <w:lang w:eastAsia="sl-SI"/>
              </w:rPr>
              <w:t xml:space="preserve"> bodo poslovali na več enotah, ki bodo ostale v krajih, kjer imajo sedež zdajšnji </w:t>
            </w:r>
            <w:r w:rsidR="003F710E">
              <w:rPr>
                <w:rFonts w:ascii="Arial" w:hAnsi="Arial" w:cs="Arial"/>
                <w:color w:val="000000"/>
                <w:sz w:val="20"/>
                <w:szCs w:val="20"/>
                <w:lang w:eastAsia="sl-SI"/>
              </w:rPr>
              <w:t>CSD-ji</w:t>
            </w:r>
            <w:r w:rsidRPr="00315B68">
              <w:rPr>
                <w:rFonts w:ascii="Arial" w:hAnsi="Arial" w:cs="Arial"/>
                <w:color w:val="000000"/>
                <w:sz w:val="20"/>
                <w:szCs w:val="20"/>
                <w:lang w:eastAsia="sl-SI"/>
              </w:rPr>
              <w:t xml:space="preserve">. Za celotno območje se na enem mestu izvaja vodenje in upravljanje. Za organizacijo in vodenje strokovnega dela in poslovanja </w:t>
            </w:r>
            <w:r w:rsidR="003F710E">
              <w:rPr>
                <w:rFonts w:ascii="Arial" w:hAnsi="Arial" w:cs="Arial"/>
                <w:color w:val="000000"/>
                <w:sz w:val="20"/>
                <w:szCs w:val="20"/>
                <w:lang w:eastAsia="sl-SI"/>
              </w:rPr>
              <w:t>CSD-ja</w:t>
            </w:r>
            <w:r w:rsidRPr="00315B68">
              <w:rPr>
                <w:rFonts w:ascii="Arial" w:hAnsi="Arial" w:cs="Arial"/>
                <w:color w:val="000000"/>
                <w:sz w:val="20"/>
                <w:szCs w:val="20"/>
                <w:lang w:eastAsia="sl-SI"/>
              </w:rPr>
              <w:t xml:space="preserve"> je odgovoren direktor. Znotraj vsakega izmed območnih </w:t>
            </w:r>
            <w:r w:rsidR="003F710E">
              <w:rPr>
                <w:rFonts w:ascii="Arial" w:hAnsi="Arial" w:cs="Arial"/>
                <w:color w:val="000000"/>
                <w:sz w:val="20"/>
                <w:szCs w:val="20"/>
                <w:lang w:eastAsia="sl-SI"/>
              </w:rPr>
              <w:t>CSD-jev</w:t>
            </w:r>
            <w:r w:rsidRPr="00315B68">
              <w:rPr>
                <w:rFonts w:ascii="Arial" w:hAnsi="Arial" w:cs="Arial"/>
                <w:color w:val="000000"/>
                <w:sz w:val="20"/>
                <w:szCs w:val="20"/>
                <w:lang w:eastAsia="sl-SI"/>
              </w:rPr>
              <w:t xml:space="preserve"> bo delovala skupna splošna služba, ki bo zajemala računovodstvo, administrativne naloge, pravno in kadrovsko službo. Pri območnih </w:t>
            </w:r>
            <w:r w:rsidR="003F710E">
              <w:rPr>
                <w:rFonts w:ascii="Arial" w:hAnsi="Arial" w:cs="Arial"/>
                <w:color w:val="000000"/>
                <w:sz w:val="20"/>
                <w:szCs w:val="20"/>
                <w:lang w:eastAsia="sl-SI"/>
              </w:rPr>
              <w:t>CSD-jih</w:t>
            </w:r>
            <w:r w:rsidRPr="00315B68">
              <w:rPr>
                <w:rFonts w:ascii="Arial" w:hAnsi="Arial" w:cs="Arial"/>
                <w:color w:val="000000"/>
                <w:sz w:val="20"/>
                <w:szCs w:val="20"/>
                <w:lang w:eastAsia="sl-SI"/>
              </w:rPr>
              <w:t xml:space="preserve"> bo oblikovana skupna strokovna služba. Znotraj območnega </w:t>
            </w:r>
            <w:r w:rsidR="003F710E">
              <w:rPr>
                <w:rFonts w:ascii="Arial" w:hAnsi="Arial" w:cs="Arial"/>
                <w:color w:val="000000"/>
                <w:sz w:val="20"/>
                <w:szCs w:val="20"/>
                <w:lang w:eastAsia="sl-SI"/>
              </w:rPr>
              <w:t>CSD-ja</w:t>
            </w:r>
            <w:r w:rsidRPr="00315B68">
              <w:rPr>
                <w:rFonts w:ascii="Arial" w:hAnsi="Arial" w:cs="Arial"/>
                <w:color w:val="000000"/>
                <w:sz w:val="20"/>
                <w:szCs w:val="20"/>
                <w:lang w:eastAsia="sl-SI"/>
              </w:rPr>
              <w:t xml:space="preserve"> bo ustanovljena enota za odločanje o pravicah iz javnih sredstev, v pristojnosti katere bo vodenje postopkov in odločanje o pravicah iz javnih sredstev, in sicer o OD, VR, DS, MU in KU. Pri vsakem območnem centru za socialno delo bo delovala interventna služba, pri nekaterih pa tudi krizni centri za otroke in mladostnike.</w:t>
            </w:r>
          </w:p>
          <w:p w14:paraId="49F33D32" w14:textId="3D41A520" w:rsidR="00315B68" w:rsidRPr="00315B68" w:rsidRDefault="00315B68" w:rsidP="0083418A">
            <w:pPr>
              <w:pStyle w:val="Odstavekseznama"/>
              <w:numPr>
                <w:ilvl w:val="0"/>
                <w:numId w:val="13"/>
              </w:numPr>
              <w:autoSpaceDE w:val="0"/>
              <w:autoSpaceDN w:val="0"/>
              <w:adjustRightInd w:val="0"/>
              <w:spacing w:after="0" w:line="240" w:lineRule="auto"/>
              <w:jc w:val="both"/>
              <w:rPr>
                <w:rFonts w:ascii="Arial" w:hAnsi="Arial" w:cs="Arial"/>
                <w:color w:val="000000"/>
                <w:sz w:val="20"/>
                <w:szCs w:val="20"/>
                <w:lang w:eastAsia="sl-SI"/>
              </w:rPr>
            </w:pPr>
            <w:r w:rsidRPr="00315B68">
              <w:rPr>
                <w:rFonts w:ascii="Arial" w:hAnsi="Arial" w:cs="Arial"/>
                <w:color w:val="000000"/>
                <w:sz w:val="20"/>
                <w:szCs w:val="20"/>
                <w:lang w:eastAsia="sl-SI"/>
              </w:rPr>
              <w:t>Ohrani se število 62 enot CSD, ki opravljajo strokovne naloge enako kot do sedaj, le s to razliko, da se na enoti CSD ohrani sprejemanje vlog za ZUPJS in reševanje vlog za mesečne pravice (tudi odločanje), vse ostale zadeve po ZUPJS gredo na enoto za ZUPJS.</w:t>
            </w:r>
          </w:p>
          <w:p w14:paraId="0B922B09" w14:textId="44072F2A" w:rsidR="00931067" w:rsidRPr="00315B68" w:rsidRDefault="00315B68" w:rsidP="0083418A">
            <w:pPr>
              <w:pStyle w:val="Odstavekseznama"/>
              <w:numPr>
                <w:ilvl w:val="0"/>
                <w:numId w:val="13"/>
              </w:numPr>
              <w:autoSpaceDE w:val="0"/>
              <w:autoSpaceDN w:val="0"/>
              <w:adjustRightInd w:val="0"/>
              <w:spacing w:after="0" w:line="240" w:lineRule="auto"/>
              <w:jc w:val="both"/>
              <w:rPr>
                <w:rFonts w:ascii="Arial" w:hAnsi="Arial" w:cs="Arial"/>
                <w:b/>
                <w:sz w:val="20"/>
                <w:szCs w:val="20"/>
              </w:rPr>
            </w:pPr>
            <w:r w:rsidRPr="00315B68">
              <w:rPr>
                <w:rFonts w:ascii="Arial" w:hAnsi="Arial" w:cs="Arial"/>
                <w:color w:val="000000"/>
                <w:sz w:val="20"/>
                <w:szCs w:val="20"/>
                <w:lang w:eastAsia="sl-SI"/>
              </w:rPr>
              <w:t>Znotraj vsakega območnega CSD</w:t>
            </w:r>
            <w:r w:rsidR="003F710E">
              <w:rPr>
                <w:rFonts w:ascii="Arial" w:hAnsi="Arial" w:cs="Arial"/>
                <w:color w:val="000000"/>
                <w:sz w:val="20"/>
                <w:szCs w:val="20"/>
                <w:lang w:eastAsia="sl-SI"/>
              </w:rPr>
              <w:t>-ja</w:t>
            </w:r>
            <w:r w:rsidRPr="00315B68">
              <w:rPr>
                <w:rFonts w:ascii="Arial" w:hAnsi="Arial" w:cs="Arial"/>
                <w:color w:val="000000"/>
                <w:sz w:val="20"/>
                <w:szCs w:val="20"/>
                <w:lang w:eastAsia="sl-SI"/>
              </w:rPr>
              <w:t xml:space="preserve"> se ustanovi enota za ZUPJS, ki deluje na </w:t>
            </w:r>
            <w:r w:rsidR="001637A1">
              <w:rPr>
                <w:rFonts w:ascii="Arial" w:hAnsi="Arial" w:cs="Arial"/>
                <w:color w:val="000000"/>
                <w:sz w:val="20"/>
                <w:szCs w:val="20"/>
                <w:lang w:eastAsia="sl-SI"/>
              </w:rPr>
              <w:t>celotnem območju CSD-ja</w:t>
            </w:r>
            <w:r w:rsidRPr="00315B68">
              <w:rPr>
                <w:rFonts w:ascii="Arial" w:hAnsi="Arial" w:cs="Arial"/>
                <w:color w:val="000000"/>
                <w:sz w:val="20"/>
                <w:szCs w:val="20"/>
                <w:lang w:eastAsia="sl-SI"/>
              </w:rPr>
              <w:t>.</w:t>
            </w:r>
            <w:r w:rsidRPr="00315B68">
              <w:rPr>
                <w:rFonts w:ascii="Arial" w:hAnsi="Arial" w:cs="Arial"/>
                <w:b/>
                <w:sz w:val="20"/>
                <w:szCs w:val="20"/>
              </w:rPr>
              <w:t xml:space="preserve"> </w:t>
            </w:r>
          </w:p>
          <w:p w14:paraId="72F2DE03" w14:textId="4FD796DC" w:rsidR="00315B68" w:rsidRDefault="00315B68" w:rsidP="00315B68">
            <w:pPr>
              <w:pStyle w:val="lennaslov"/>
              <w:jc w:val="both"/>
              <w:rPr>
                <w:b w:val="0"/>
                <w:sz w:val="20"/>
                <w:szCs w:val="20"/>
              </w:rPr>
            </w:pPr>
          </w:p>
          <w:p w14:paraId="7D6B634A" w14:textId="77777777" w:rsidR="003F710E" w:rsidRPr="00DB31D2" w:rsidRDefault="003F710E" w:rsidP="003F710E">
            <w:pPr>
              <w:pStyle w:val="podpisi"/>
              <w:spacing w:line="276" w:lineRule="auto"/>
              <w:jc w:val="both"/>
              <w:rPr>
                <w:rFonts w:cs="Arial"/>
                <w:b/>
                <w:szCs w:val="20"/>
                <w:lang w:val="sl-SI"/>
              </w:rPr>
            </w:pPr>
            <w:r>
              <w:rPr>
                <w:rFonts w:cs="Arial"/>
                <w:szCs w:val="20"/>
                <w:lang w:val="sl-SI"/>
              </w:rPr>
              <w:t>Pravna podlaga</w:t>
            </w:r>
            <w:r w:rsidRPr="006C0CC8">
              <w:rPr>
                <w:rFonts w:cs="Arial"/>
                <w:szCs w:val="20"/>
                <w:lang w:val="sl-SI"/>
              </w:rPr>
              <w:t xml:space="preserve"> za izvedbo projekta </w:t>
            </w:r>
            <w:r w:rsidRPr="00DB31D2">
              <w:rPr>
                <w:rFonts w:cs="Arial"/>
                <w:b/>
                <w:szCs w:val="20"/>
                <w:lang w:val="sl-SI"/>
              </w:rPr>
              <w:t>Uvajanje socialne aktivacije kot novega pristopa pri delu s prejemniki socialni transferjev  v socialnem varstvu</w:t>
            </w:r>
            <w:r w:rsidRPr="0085493E">
              <w:rPr>
                <w:rFonts w:cs="Arial"/>
                <w:szCs w:val="20"/>
                <w:lang w:val="sl-SI"/>
              </w:rPr>
              <w:t xml:space="preserve"> </w:t>
            </w:r>
            <w:r w:rsidRPr="006C0CC8">
              <w:rPr>
                <w:rFonts w:cs="Arial"/>
                <w:szCs w:val="20"/>
                <w:lang w:val="sl-SI"/>
              </w:rPr>
              <w:t xml:space="preserve">in za črpanje ESS sredstev za namen socialne aktivacije </w:t>
            </w:r>
            <w:r>
              <w:rPr>
                <w:rFonts w:cs="Arial"/>
                <w:szCs w:val="20"/>
                <w:lang w:val="sl-SI"/>
              </w:rPr>
              <w:t>je zagotovljena</w:t>
            </w:r>
            <w:r w:rsidRPr="006C0CC8">
              <w:rPr>
                <w:rFonts w:cs="Arial"/>
                <w:szCs w:val="20"/>
                <w:lang w:val="sl-SI"/>
              </w:rPr>
              <w:t xml:space="preserve"> </w:t>
            </w:r>
            <w:r>
              <w:rPr>
                <w:rFonts w:cs="Arial"/>
                <w:szCs w:val="20"/>
                <w:lang w:val="sl-SI"/>
              </w:rPr>
              <w:t xml:space="preserve">z Zakonom o socialnem varstvu </w:t>
            </w:r>
            <w:r w:rsidRPr="003F710E">
              <w:rPr>
                <w:rFonts w:cs="Arial"/>
                <w:bCs/>
                <w:szCs w:val="20"/>
                <w:shd w:val="clear" w:color="auto" w:fill="FFFFFF"/>
              </w:rPr>
              <w:t>(</w:t>
            </w:r>
            <w:proofErr w:type="spellStart"/>
            <w:r w:rsidRPr="003F710E">
              <w:rPr>
                <w:rFonts w:cs="Arial"/>
                <w:bCs/>
                <w:szCs w:val="20"/>
                <w:shd w:val="clear" w:color="auto" w:fill="FFFFFF"/>
              </w:rPr>
              <w:t>Uradni</w:t>
            </w:r>
            <w:proofErr w:type="spellEnd"/>
            <w:r w:rsidRPr="003F710E">
              <w:rPr>
                <w:rFonts w:cs="Arial"/>
                <w:bCs/>
                <w:szCs w:val="20"/>
                <w:shd w:val="clear" w:color="auto" w:fill="FFFFFF"/>
              </w:rPr>
              <w:t xml:space="preserve"> list RS, </w:t>
            </w:r>
            <w:proofErr w:type="spellStart"/>
            <w:r w:rsidRPr="003F710E">
              <w:rPr>
                <w:rFonts w:cs="Arial"/>
                <w:bCs/>
                <w:szCs w:val="20"/>
                <w:shd w:val="clear" w:color="auto" w:fill="FFFFFF"/>
              </w:rPr>
              <w:t>št</w:t>
            </w:r>
            <w:proofErr w:type="spellEnd"/>
            <w:r w:rsidRPr="003F710E">
              <w:rPr>
                <w:rFonts w:cs="Arial"/>
                <w:bCs/>
                <w:szCs w:val="20"/>
                <w:shd w:val="clear" w:color="auto" w:fill="FFFFFF"/>
              </w:rPr>
              <w:t>.</w:t>
            </w:r>
            <w:r w:rsidRPr="003F710E">
              <w:rPr>
                <w:rStyle w:val="apple-converted-space"/>
                <w:rFonts w:cs="Arial"/>
                <w:bCs/>
                <w:szCs w:val="20"/>
                <w:shd w:val="clear" w:color="auto" w:fill="FFFFFF"/>
              </w:rPr>
              <w:t> </w:t>
            </w:r>
            <w:hyperlink r:id="rId48" w:tgtFrame="_blank" w:tooltip="Zakon o socialnem varstvu (uradno prečiščeno besedilo)" w:history="1">
              <w:r w:rsidRPr="003F710E">
                <w:rPr>
                  <w:rStyle w:val="Hiperpovezava"/>
                  <w:rFonts w:cs="Arial"/>
                  <w:bCs/>
                  <w:color w:val="auto"/>
                  <w:szCs w:val="20"/>
                  <w:u w:val="none"/>
                  <w:shd w:val="clear" w:color="auto" w:fill="FFFFFF"/>
                </w:rPr>
                <w:t>3/07</w:t>
              </w:r>
            </w:hyperlink>
            <w:r w:rsidRPr="003F710E">
              <w:rPr>
                <w:rStyle w:val="apple-converted-space"/>
                <w:rFonts w:cs="Arial"/>
                <w:bCs/>
                <w:szCs w:val="20"/>
                <w:shd w:val="clear" w:color="auto" w:fill="FFFFFF"/>
              </w:rPr>
              <w:t> </w:t>
            </w:r>
            <w:r w:rsidRPr="003F710E">
              <w:rPr>
                <w:rFonts w:cs="Arial"/>
                <w:bCs/>
                <w:szCs w:val="20"/>
                <w:shd w:val="clear" w:color="auto" w:fill="FFFFFF"/>
              </w:rPr>
              <w:t xml:space="preserve">– </w:t>
            </w:r>
            <w:proofErr w:type="spellStart"/>
            <w:r w:rsidRPr="003F710E">
              <w:rPr>
                <w:rFonts w:cs="Arial"/>
                <w:bCs/>
                <w:szCs w:val="20"/>
                <w:shd w:val="clear" w:color="auto" w:fill="FFFFFF"/>
              </w:rPr>
              <w:t>uradno</w:t>
            </w:r>
            <w:proofErr w:type="spellEnd"/>
            <w:r w:rsidRPr="003F710E">
              <w:rPr>
                <w:rFonts w:cs="Arial"/>
                <w:bCs/>
                <w:szCs w:val="20"/>
                <w:shd w:val="clear" w:color="auto" w:fill="FFFFFF"/>
              </w:rPr>
              <w:t xml:space="preserve"> </w:t>
            </w:r>
            <w:proofErr w:type="spellStart"/>
            <w:r w:rsidRPr="003F710E">
              <w:rPr>
                <w:rFonts w:cs="Arial"/>
                <w:bCs/>
                <w:szCs w:val="20"/>
                <w:shd w:val="clear" w:color="auto" w:fill="FFFFFF"/>
              </w:rPr>
              <w:t>prečiščeno</w:t>
            </w:r>
            <w:proofErr w:type="spellEnd"/>
            <w:r w:rsidRPr="003F710E">
              <w:rPr>
                <w:rFonts w:cs="Arial"/>
                <w:bCs/>
                <w:szCs w:val="20"/>
                <w:shd w:val="clear" w:color="auto" w:fill="FFFFFF"/>
              </w:rPr>
              <w:t xml:space="preserve"> </w:t>
            </w:r>
            <w:proofErr w:type="spellStart"/>
            <w:r w:rsidRPr="003F710E">
              <w:rPr>
                <w:rFonts w:cs="Arial"/>
                <w:bCs/>
                <w:szCs w:val="20"/>
                <w:shd w:val="clear" w:color="auto" w:fill="FFFFFF"/>
              </w:rPr>
              <w:t>besedilo</w:t>
            </w:r>
            <w:proofErr w:type="spellEnd"/>
            <w:r w:rsidRPr="003F710E">
              <w:rPr>
                <w:rFonts w:cs="Arial"/>
                <w:bCs/>
                <w:szCs w:val="20"/>
                <w:shd w:val="clear" w:color="auto" w:fill="FFFFFF"/>
              </w:rPr>
              <w:t>,</w:t>
            </w:r>
            <w:r w:rsidRPr="003F710E">
              <w:rPr>
                <w:rStyle w:val="apple-converted-space"/>
                <w:rFonts w:cs="Arial"/>
                <w:bCs/>
                <w:szCs w:val="20"/>
                <w:shd w:val="clear" w:color="auto" w:fill="FFFFFF"/>
              </w:rPr>
              <w:t> </w:t>
            </w:r>
            <w:hyperlink r:id="rId49" w:tgtFrame="_blank" w:tooltip="Popravek Uradnega prečiščenega besedila Zakona o socialnem varstvu (ZSV-UPB2)" w:history="1">
              <w:r w:rsidRPr="003F710E">
                <w:rPr>
                  <w:rStyle w:val="Hiperpovezava"/>
                  <w:rFonts w:cs="Arial"/>
                  <w:bCs/>
                  <w:color w:val="auto"/>
                  <w:szCs w:val="20"/>
                  <w:u w:val="none"/>
                  <w:shd w:val="clear" w:color="auto" w:fill="FFFFFF"/>
                </w:rPr>
                <w:t xml:space="preserve">23/07 – </w:t>
              </w:r>
              <w:proofErr w:type="spellStart"/>
              <w:r w:rsidRPr="003F710E">
                <w:rPr>
                  <w:rStyle w:val="Hiperpovezava"/>
                  <w:rFonts w:cs="Arial"/>
                  <w:bCs/>
                  <w:color w:val="auto"/>
                  <w:szCs w:val="20"/>
                  <w:u w:val="none"/>
                  <w:shd w:val="clear" w:color="auto" w:fill="FFFFFF"/>
                </w:rPr>
                <w:t>popr</w:t>
              </w:r>
              <w:proofErr w:type="spellEnd"/>
              <w:r w:rsidRPr="003F710E">
                <w:rPr>
                  <w:rStyle w:val="Hiperpovezava"/>
                  <w:rFonts w:cs="Arial"/>
                  <w:bCs/>
                  <w:color w:val="auto"/>
                  <w:szCs w:val="20"/>
                  <w:u w:val="none"/>
                  <w:shd w:val="clear" w:color="auto" w:fill="FFFFFF"/>
                </w:rPr>
                <w:t>.</w:t>
              </w:r>
            </w:hyperlink>
            <w:r w:rsidRPr="003F710E">
              <w:rPr>
                <w:rFonts w:cs="Arial"/>
                <w:bCs/>
                <w:szCs w:val="20"/>
                <w:shd w:val="clear" w:color="auto" w:fill="FFFFFF"/>
              </w:rPr>
              <w:t>,</w:t>
            </w:r>
            <w:r w:rsidRPr="003F710E">
              <w:rPr>
                <w:rStyle w:val="apple-converted-space"/>
                <w:rFonts w:cs="Arial"/>
                <w:bCs/>
                <w:szCs w:val="20"/>
                <w:shd w:val="clear" w:color="auto" w:fill="FFFFFF"/>
              </w:rPr>
              <w:t> </w:t>
            </w:r>
            <w:hyperlink r:id="rId50" w:tgtFrame="_blank" w:tooltip="Popravek Zakona o socialnem varstvu – uradno prečiščeno besedilo (ZSV-UPB2)" w:history="1">
              <w:r w:rsidRPr="003F710E">
                <w:rPr>
                  <w:rStyle w:val="Hiperpovezava"/>
                  <w:rFonts w:cs="Arial"/>
                  <w:bCs/>
                  <w:color w:val="auto"/>
                  <w:szCs w:val="20"/>
                  <w:u w:val="none"/>
                  <w:shd w:val="clear" w:color="auto" w:fill="FFFFFF"/>
                </w:rPr>
                <w:t xml:space="preserve">41/07 – </w:t>
              </w:r>
              <w:proofErr w:type="spellStart"/>
              <w:r w:rsidRPr="003F710E">
                <w:rPr>
                  <w:rStyle w:val="Hiperpovezava"/>
                  <w:rFonts w:cs="Arial"/>
                  <w:bCs/>
                  <w:color w:val="auto"/>
                  <w:szCs w:val="20"/>
                  <w:u w:val="none"/>
                  <w:shd w:val="clear" w:color="auto" w:fill="FFFFFF"/>
                </w:rPr>
                <w:t>popr</w:t>
              </w:r>
              <w:proofErr w:type="spellEnd"/>
              <w:r w:rsidRPr="003F710E">
                <w:rPr>
                  <w:rStyle w:val="Hiperpovezava"/>
                  <w:rFonts w:cs="Arial"/>
                  <w:bCs/>
                  <w:color w:val="auto"/>
                  <w:szCs w:val="20"/>
                  <w:u w:val="none"/>
                  <w:shd w:val="clear" w:color="auto" w:fill="FFFFFF"/>
                </w:rPr>
                <w:t>.</w:t>
              </w:r>
            </w:hyperlink>
            <w:r w:rsidRPr="003F710E">
              <w:rPr>
                <w:rFonts w:cs="Arial"/>
                <w:bCs/>
                <w:szCs w:val="20"/>
                <w:shd w:val="clear" w:color="auto" w:fill="FFFFFF"/>
              </w:rPr>
              <w:t>,</w:t>
            </w:r>
            <w:r w:rsidRPr="003F710E">
              <w:rPr>
                <w:rStyle w:val="apple-converted-space"/>
                <w:rFonts w:cs="Arial"/>
                <w:bCs/>
                <w:szCs w:val="20"/>
                <w:shd w:val="clear" w:color="auto" w:fill="FFFFFF"/>
              </w:rPr>
              <w:t> </w:t>
            </w:r>
            <w:hyperlink r:id="rId51" w:tgtFrame="_blank" w:tooltip="Zakon o socialno varstvenih prejemkih" w:history="1">
              <w:r w:rsidRPr="003F710E">
                <w:rPr>
                  <w:rStyle w:val="Hiperpovezava"/>
                  <w:rFonts w:cs="Arial"/>
                  <w:bCs/>
                  <w:color w:val="auto"/>
                  <w:szCs w:val="20"/>
                  <w:u w:val="none"/>
                  <w:shd w:val="clear" w:color="auto" w:fill="FFFFFF"/>
                </w:rPr>
                <w:t>61/10</w:t>
              </w:r>
            </w:hyperlink>
            <w:r w:rsidRPr="003F710E">
              <w:rPr>
                <w:rStyle w:val="apple-converted-space"/>
                <w:rFonts w:cs="Arial"/>
                <w:bCs/>
                <w:szCs w:val="20"/>
                <w:shd w:val="clear" w:color="auto" w:fill="FFFFFF"/>
              </w:rPr>
              <w:t> </w:t>
            </w:r>
            <w:r w:rsidRPr="003F710E">
              <w:rPr>
                <w:rFonts w:cs="Arial"/>
                <w:bCs/>
                <w:szCs w:val="20"/>
                <w:shd w:val="clear" w:color="auto" w:fill="FFFFFF"/>
              </w:rPr>
              <w:t xml:space="preserve">– </w:t>
            </w:r>
            <w:proofErr w:type="spellStart"/>
            <w:r w:rsidRPr="003F710E">
              <w:rPr>
                <w:rFonts w:cs="Arial"/>
                <w:bCs/>
                <w:szCs w:val="20"/>
                <w:shd w:val="clear" w:color="auto" w:fill="FFFFFF"/>
              </w:rPr>
              <w:t>ZSVarPre</w:t>
            </w:r>
            <w:proofErr w:type="spellEnd"/>
            <w:r w:rsidRPr="003F710E">
              <w:rPr>
                <w:rFonts w:cs="Arial"/>
                <w:bCs/>
                <w:szCs w:val="20"/>
                <w:shd w:val="clear" w:color="auto" w:fill="FFFFFF"/>
              </w:rPr>
              <w:t>,</w:t>
            </w:r>
            <w:r w:rsidRPr="003F710E">
              <w:rPr>
                <w:rStyle w:val="apple-converted-space"/>
                <w:rFonts w:cs="Arial"/>
                <w:bCs/>
                <w:szCs w:val="20"/>
                <w:shd w:val="clear" w:color="auto" w:fill="FFFFFF"/>
              </w:rPr>
              <w:t> </w:t>
            </w:r>
            <w:hyperlink r:id="rId52" w:tgtFrame="_blank" w:tooltip="Zakon o uveljavljanju pravic iz javnih sredstev" w:history="1">
              <w:r w:rsidRPr="003F710E">
                <w:rPr>
                  <w:rStyle w:val="Hiperpovezava"/>
                  <w:rFonts w:cs="Arial"/>
                  <w:bCs/>
                  <w:color w:val="auto"/>
                  <w:szCs w:val="20"/>
                  <w:u w:val="none"/>
                  <w:shd w:val="clear" w:color="auto" w:fill="FFFFFF"/>
                </w:rPr>
                <w:t>62/10</w:t>
              </w:r>
            </w:hyperlink>
            <w:r w:rsidRPr="003F710E">
              <w:rPr>
                <w:rStyle w:val="apple-converted-space"/>
                <w:rFonts w:cs="Arial"/>
                <w:bCs/>
                <w:szCs w:val="20"/>
                <w:shd w:val="clear" w:color="auto" w:fill="FFFFFF"/>
              </w:rPr>
              <w:t> </w:t>
            </w:r>
            <w:r w:rsidRPr="003F710E">
              <w:rPr>
                <w:rFonts w:cs="Arial"/>
                <w:bCs/>
                <w:szCs w:val="20"/>
                <w:shd w:val="clear" w:color="auto" w:fill="FFFFFF"/>
              </w:rPr>
              <w:t>– ZUPJS,</w:t>
            </w:r>
            <w:r w:rsidRPr="003F710E">
              <w:rPr>
                <w:rStyle w:val="apple-converted-space"/>
                <w:rFonts w:cs="Arial"/>
                <w:bCs/>
                <w:szCs w:val="20"/>
                <w:shd w:val="clear" w:color="auto" w:fill="FFFFFF"/>
              </w:rPr>
              <w:t> </w:t>
            </w:r>
            <w:hyperlink r:id="rId53" w:tgtFrame="_blank" w:tooltip="Zakon o dopolnitvi Zakona o socialnem varstvu" w:history="1">
              <w:r w:rsidRPr="003F710E">
                <w:rPr>
                  <w:rStyle w:val="Hiperpovezava"/>
                  <w:rFonts w:cs="Arial"/>
                  <w:bCs/>
                  <w:color w:val="auto"/>
                  <w:szCs w:val="20"/>
                  <w:u w:val="none"/>
                  <w:shd w:val="clear" w:color="auto" w:fill="FFFFFF"/>
                </w:rPr>
                <w:t>57/12</w:t>
              </w:r>
            </w:hyperlink>
            <w:r w:rsidRPr="003F710E">
              <w:rPr>
                <w:rFonts w:cs="Arial"/>
                <w:bCs/>
                <w:szCs w:val="20"/>
                <w:shd w:val="clear" w:color="auto" w:fill="FFFFFF"/>
              </w:rPr>
              <w:t>,</w:t>
            </w:r>
            <w:r w:rsidRPr="003F710E">
              <w:rPr>
                <w:rStyle w:val="apple-converted-space"/>
                <w:rFonts w:cs="Arial"/>
                <w:bCs/>
                <w:szCs w:val="20"/>
                <w:shd w:val="clear" w:color="auto" w:fill="FFFFFF"/>
              </w:rPr>
              <w:t> </w:t>
            </w:r>
            <w:hyperlink r:id="rId54" w:tgtFrame="_blank" w:tooltip="Zakon o spremembah in dopolnitvah Zakona o socialnem varstvu" w:history="1">
              <w:r w:rsidRPr="003F710E">
                <w:rPr>
                  <w:rStyle w:val="Hiperpovezava"/>
                  <w:rFonts w:cs="Arial"/>
                  <w:bCs/>
                  <w:color w:val="auto"/>
                  <w:szCs w:val="20"/>
                  <w:u w:val="none"/>
                  <w:shd w:val="clear" w:color="auto" w:fill="FFFFFF"/>
                </w:rPr>
                <w:t>39/16</w:t>
              </w:r>
            </w:hyperlink>
            <w:r w:rsidRPr="003F710E">
              <w:rPr>
                <w:rStyle w:val="apple-converted-space"/>
                <w:rFonts w:cs="Arial"/>
                <w:bCs/>
                <w:szCs w:val="20"/>
                <w:shd w:val="clear" w:color="auto" w:fill="FFFFFF"/>
              </w:rPr>
              <w:t> </w:t>
            </w:r>
            <w:r w:rsidRPr="003F710E">
              <w:rPr>
                <w:rFonts w:cs="Arial"/>
                <w:bCs/>
                <w:szCs w:val="20"/>
                <w:shd w:val="clear" w:color="auto" w:fill="FFFFFF"/>
              </w:rPr>
              <w:t>in</w:t>
            </w:r>
            <w:r w:rsidRPr="003F710E">
              <w:rPr>
                <w:rStyle w:val="apple-converted-space"/>
                <w:rFonts w:cs="Arial"/>
                <w:bCs/>
                <w:szCs w:val="20"/>
                <w:shd w:val="clear" w:color="auto" w:fill="FFFFFF"/>
              </w:rPr>
              <w:t> </w:t>
            </w:r>
            <w:hyperlink r:id="rId55" w:tgtFrame="_blank" w:tooltip="Zakon o prijavi prebivališča" w:history="1">
              <w:r w:rsidRPr="003F710E">
                <w:rPr>
                  <w:rStyle w:val="Hiperpovezava"/>
                  <w:rFonts w:cs="Arial"/>
                  <w:bCs/>
                  <w:color w:val="auto"/>
                  <w:szCs w:val="20"/>
                  <w:u w:val="none"/>
                  <w:shd w:val="clear" w:color="auto" w:fill="FFFFFF"/>
                </w:rPr>
                <w:t>52/16</w:t>
              </w:r>
            </w:hyperlink>
            <w:r w:rsidRPr="003F710E">
              <w:rPr>
                <w:rStyle w:val="apple-converted-space"/>
                <w:rFonts w:cs="Arial"/>
                <w:bCs/>
                <w:szCs w:val="20"/>
                <w:shd w:val="clear" w:color="auto" w:fill="FFFFFF"/>
              </w:rPr>
              <w:t> </w:t>
            </w:r>
            <w:r w:rsidRPr="003F710E">
              <w:rPr>
                <w:rFonts w:cs="Arial"/>
                <w:bCs/>
                <w:szCs w:val="20"/>
                <w:shd w:val="clear" w:color="auto" w:fill="FFFFFF"/>
              </w:rPr>
              <w:t>– ZPPreb-1)</w:t>
            </w:r>
            <w:r>
              <w:rPr>
                <w:rFonts w:cs="Arial"/>
                <w:szCs w:val="20"/>
                <w:lang w:val="sl-SI"/>
              </w:rPr>
              <w:t xml:space="preserve">. Pravna podlaga za </w:t>
            </w:r>
            <w:r w:rsidRPr="006C0CC8">
              <w:rPr>
                <w:rFonts w:cs="Arial"/>
                <w:szCs w:val="20"/>
                <w:lang w:val="sl-SI"/>
              </w:rPr>
              <w:t>izvedbo projekta</w:t>
            </w:r>
            <w:r>
              <w:rPr>
                <w:rFonts w:cs="Arial"/>
                <w:szCs w:val="20"/>
                <w:lang w:val="sl-SI"/>
              </w:rPr>
              <w:t xml:space="preserve"> </w:t>
            </w:r>
            <w:r>
              <w:rPr>
                <w:rFonts w:cs="Arial"/>
                <w:b/>
                <w:bCs/>
                <w:color w:val="000000"/>
                <w:szCs w:val="20"/>
                <w:lang w:eastAsia="sl-SI"/>
              </w:rPr>
              <w:t>Nova</w:t>
            </w:r>
            <w:r w:rsidRPr="00315B68">
              <w:rPr>
                <w:rFonts w:cs="Arial"/>
                <w:b/>
                <w:bCs/>
                <w:color w:val="000000"/>
                <w:szCs w:val="20"/>
                <w:lang w:eastAsia="sl-SI"/>
              </w:rPr>
              <w:t xml:space="preserve"> </w:t>
            </w:r>
            <w:proofErr w:type="spellStart"/>
            <w:r w:rsidRPr="00315B68">
              <w:rPr>
                <w:rFonts w:cs="Arial"/>
                <w:b/>
                <w:bCs/>
                <w:color w:val="000000"/>
                <w:szCs w:val="20"/>
                <w:lang w:eastAsia="sl-SI"/>
              </w:rPr>
              <w:t>organiziranost</w:t>
            </w:r>
            <w:proofErr w:type="spellEnd"/>
            <w:r w:rsidRPr="00315B68">
              <w:rPr>
                <w:rFonts w:cs="Arial"/>
                <w:b/>
                <w:bCs/>
                <w:color w:val="000000"/>
                <w:szCs w:val="20"/>
                <w:lang w:eastAsia="sl-SI"/>
              </w:rPr>
              <w:t xml:space="preserve"> (</w:t>
            </w:r>
            <w:proofErr w:type="spellStart"/>
            <w:r w:rsidRPr="00315B68">
              <w:rPr>
                <w:rFonts w:cs="Arial"/>
                <w:b/>
                <w:bCs/>
                <w:color w:val="000000"/>
                <w:szCs w:val="20"/>
                <w:lang w:eastAsia="sl-SI"/>
              </w:rPr>
              <w:t>organizacijsk</w:t>
            </w:r>
            <w:r>
              <w:rPr>
                <w:rFonts w:cs="Arial"/>
                <w:b/>
                <w:bCs/>
                <w:color w:val="000000"/>
                <w:szCs w:val="20"/>
                <w:lang w:eastAsia="sl-SI"/>
              </w:rPr>
              <w:t>a</w:t>
            </w:r>
            <w:proofErr w:type="spellEnd"/>
            <w:r>
              <w:rPr>
                <w:rFonts w:cs="Arial"/>
                <w:b/>
                <w:bCs/>
                <w:color w:val="000000"/>
                <w:szCs w:val="20"/>
                <w:lang w:eastAsia="sl-SI"/>
              </w:rPr>
              <w:t xml:space="preserve"> </w:t>
            </w:r>
            <w:proofErr w:type="spellStart"/>
            <w:r>
              <w:rPr>
                <w:rFonts w:cs="Arial"/>
                <w:b/>
                <w:bCs/>
                <w:color w:val="000000"/>
                <w:szCs w:val="20"/>
                <w:lang w:eastAsia="sl-SI"/>
              </w:rPr>
              <w:t>struktura</w:t>
            </w:r>
            <w:proofErr w:type="spellEnd"/>
            <w:r w:rsidRPr="00315B68">
              <w:rPr>
                <w:rFonts w:cs="Arial"/>
                <w:b/>
                <w:bCs/>
                <w:color w:val="000000"/>
                <w:szCs w:val="20"/>
                <w:lang w:eastAsia="sl-SI"/>
              </w:rPr>
              <w:t xml:space="preserve">) </w:t>
            </w:r>
            <w:r>
              <w:rPr>
                <w:rFonts w:cs="Arial"/>
                <w:b/>
                <w:bCs/>
                <w:color w:val="000000"/>
                <w:szCs w:val="20"/>
                <w:lang w:eastAsia="sl-SI"/>
              </w:rPr>
              <w:t xml:space="preserve">CSD </w:t>
            </w:r>
            <w:r w:rsidRPr="00DB31D2">
              <w:rPr>
                <w:rFonts w:cs="Arial"/>
                <w:bCs/>
                <w:color w:val="000000"/>
                <w:szCs w:val="20"/>
                <w:lang w:eastAsia="sl-SI"/>
              </w:rPr>
              <w:t xml:space="preserve">bo </w:t>
            </w:r>
            <w:proofErr w:type="spellStart"/>
            <w:r w:rsidRPr="00DB31D2">
              <w:rPr>
                <w:rFonts w:cs="Arial"/>
                <w:bCs/>
                <w:color w:val="000000"/>
                <w:szCs w:val="20"/>
                <w:lang w:eastAsia="sl-SI"/>
              </w:rPr>
              <w:t>zagotovljena</w:t>
            </w:r>
            <w:proofErr w:type="spellEnd"/>
            <w:r w:rsidRPr="00DB31D2">
              <w:rPr>
                <w:rFonts w:cs="Arial"/>
                <w:bCs/>
                <w:color w:val="000000"/>
                <w:szCs w:val="20"/>
                <w:lang w:eastAsia="sl-SI"/>
              </w:rPr>
              <w:t xml:space="preserve"> z </w:t>
            </w:r>
            <w:proofErr w:type="spellStart"/>
            <w:r w:rsidRPr="00DB31D2">
              <w:rPr>
                <w:rFonts w:cs="Arial"/>
                <w:bCs/>
                <w:color w:val="000000"/>
                <w:szCs w:val="20"/>
                <w:lang w:eastAsia="sl-SI"/>
              </w:rPr>
              <w:t>novelo</w:t>
            </w:r>
            <w:proofErr w:type="spellEnd"/>
            <w:r>
              <w:rPr>
                <w:rFonts w:cs="Arial"/>
                <w:b/>
                <w:bCs/>
                <w:color w:val="000000"/>
                <w:szCs w:val="20"/>
                <w:lang w:eastAsia="sl-SI"/>
              </w:rPr>
              <w:t xml:space="preserve"> </w:t>
            </w:r>
            <w:r>
              <w:rPr>
                <w:rFonts w:cs="Arial"/>
                <w:szCs w:val="20"/>
                <w:lang w:val="sl-SI"/>
              </w:rPr>
              <w:t xml:space="preserve">Zakona o socialnem varstvu. S predlogom tega zakona pa se zagotavlja pravna podlaga za izvedbo projekta </w:t>
            </w:r>
            <w:r w:rsidRPr="00DB31D2">
              <w:rPr>
                <w:rFonts w:cs="Arial"/>
                <w:b/>
                <w:szCs w:val="20"/>
                <w:lang w:val="sl-SI"/>
              </w:rPr>
              <w:t>Sprememba ZUPJS z uvedbo informativne odločbe.</w:t>
            </w:r>
          </w:p>
          <w:p w14:paraId="469280FE" w14:textId="77777777" w:rsidR="003F710E" w:rsidRDefault="003F710E" w:rsidP="00315B68">
            <w:pPr>
              <w:pStyle w:val="lennaslov"/>
              <w:jc w:val="both"/>
              <w:rPr>
                <w:b w:val="0"/>
                <w:sz w:val="20"/>
                <w:szCs w:val="20"/>
              </w:rPr>
            </w:pPr>
          </w:p>
          <w:p w14:paraId="53A33C75" w14:textId="77777777" w:rsidR="0023085C" w:rsidRDefault="00931067" w:rsidP="0023085C">
            <w:pPr>
              <w:pStyle w:val="lennaslov"/>
              <w:jc w:val="both"/>
              <w:rPr>
                <w:b w:val="0"/>
                <w:sz w:val="20"/>
                <w:szCs w:val="20"/>
              </w:rPr>
            </w:pPr>
            <w:r>
              <w:rPr>
                <w:b w:val="0"/>
                <w:sz w:val="20"/>
                <w:szCs w:val="20"/>
              </w:rPr>
              <w:t xml:space="preserve">Glavna namena </w:t>
            </w:r>
            <w:r w:rsidR="003F710E">
              <w:rPr>
                <w:b w:val="0"/>
                <w:sz w:val="20"/>
                <w:szCs w:val="20"/>
              </w:rPr>
              <w:t xml:space="preserve">predlogov </w:t>
            </w:r>
            <w:r w:rsidR="003F710E">
              <w:rPr>
                <w:sz w:val="20"/>
                <w:szCs w:val="20"/>
              </w:rPr>
              <w:t>sp</w:t>
            </w:r>
            <w:r w:rsidR="003F710E" w:rsidRPr="00EB5470">
              <w:rPr>
                <w:sz w:val="20"/>
                <w:szCs w:val="20"/>
              </w:rPr>
              <w:t>rememb</w:t>
            </w:r>
            <w:r w:rsidR="003F710E">
              <w:rPr>
                <w:sz w:val="20"/>
                <w:szCs w:val="20"/>
              </w:rPr>
              <w:t xml:space="preserve"> in dopolnitev</w:t>
            </w:r>
            <w:r w:rsidR="003F710E" w:rsidRPr="00EB5470">
              <w:rPr>
                <w:sz w:val="20"/>
                <w:szCs w:val="20"/>
              </w:rPr>
              <w:t xml:space="preserve"> </w:t>
            </w:r>
            <w:r w:rsidR="003F710E">
              <w:rPr>
                <w:sz w:val="20"/>
                <w:szCs w:val="20"/>
              </w:rPr>
              <w:t>ZUPJS</w:t>
            </w:r>
            <w:r w:rsidR="0023085C">
              <w:rPr>
                <w:b w:val="0"/>
                <w:sz w:val="20"/>
                <w:szCs w:val="20"/>
              </w:rPr>
              <w:t xml:space="preserve"> sta dva:</w:t>
            </w:r>
          </w:p>
          <w:p w14:paraId="6A347852" w14:textId="41F02ED1" w:rsidR="00A81193" w:rsidRDefault="0023085C" w:rsidP="0083418A">
            <w:pPr>
              <w:pStyle w:val="lennaslov"/>
              <w:numPr>
                <w:ilvl w:val="0"/>
                <w:numId w:val="10"/>
              </w:numPr>
              <w:jc w:val="both"/>
              <w:rPr>
                <w:b w:val="0"/>
                <w:sz w:val="20"/>
                <w:szCs w:val="20"/>
              </w:rPr>
            </w:pPr>
            <w:r>
              <w:rPr>
                <w:b w:val="0"/>
                <w:sz w:val="20"/>
                <w:szCs w:val="20"/>
              </w:rPr>
              <w:t xml:space="preserve"> </w:t>
            </w:r>
            <w:r w:rsidR="002B7EFF">
              <w:rPr>
                <w:b w:val="0"/>
                <w:sz w:val="20"/>
                <w:szCs w:val="20"/>
              </w:rPr>
              <w:t>informativna odločba</w:t>
            </w:r>
            <w:r w:rsidR="00A81193">
              <w:rPr>
                <w:b w:val="0"/>
                <w:sz w:val="20"/>
                <w:szCs w:val="20"/>
              </w:rPr>
              <w:t xml:space="preserve"> </w:t>
            </w:r>
            <w:r w:rsidR="003F710E">
              <w:rPr>
                <w:b w:val="0"/>
                <w:sz w:val="20"/>
                <w:szCs w:val="20"/>
              </w:rPr>
              <w:t xml:space="preserve">(izvedba projekta </w:t>
            </w:r>
            <w:r w:rsidR="003F710E" w:rsidRPr="00DB31D2">
              <w:rPr>
                <w:sz w:val="20"/>
                <w:szCs w:val="20"/>
              </w:rPr>
              <w:t>Sprememba ZUPJS z uvedbo informativne odločbe</w:t>
            </w:r>
            <w:r w:rsidR="003F710E">
              <w:rPr>
                <w:b w:val="0"/>
                <w:sz w:val="20"/>
                <w:szCs w:val="20"/>
              </w:rPr>
              <w:t xml:space="preserve">) </w:t>
            </w:r>
            <w:r w:rsidR="00A81193">
              <w:rPr>
                <w:b w:val="0"/>
                <w:sz w:val="20"/>
                <w:szCs w:val="20"/>
              </w:rPr>
              <w:t>in</w:t>
            </w:r>
          </w:p>
          <w:p w14:paraId="4AD9983A" w14:textId="27F598C6" w:rsidR="00A81193" w:rsidRPr="00A81193" w:rsidRDefault="002B7EFF" w:rsidP="0083418A">
            <w:pPr>
              <w:pStyle w:val="lennaslov"/>
              <w:numPr>
                <w:ilvl w:val="0"/>
                <w:numId w:val="10"/>
              </w:numPr>
              <w:jc w:val="both"/>
              <w:rPr>
                <w:b w:val="0"/>
                <w:sz w:val="20"/>
                <w:szCs w:val="20"/>
              </w:rPr>
            </w:pPr>
            <w:r>
              <w:rPr>
                <w:b w:val="0"/>
                <w:sz w:val="20"/>
                <w:szCs w:val="20"/>
              </w:rPr>
              <w:t>o</w:t>
            </w:r>
            <w:r w:rsidR="00A81193">
              <w:rPr>
                <w:b w:val="0"/>
                <w:sz w:val="20"/>
                <w:szCs w:val="20"/>
              </w:rPr>
              <w:t xml:space="preserve">dprava </w:t>
            </w:r>
            <w:r w:rsidR="00A81193">
              <w:rPr>
                <w:rFonts w:cs="Calibri"/>
                <w:b w:val="0"/>
                <w:bCs/>
                <w:color w:val="000000"/>
                <w:sz w:val="20"/>
                <w:szCs w:val="20"/>
              </w:rPr>
              <w:t>neskladij z Ustavo</w:t>
            </w:r>
            <w:r w:rsidR="003B3CF5">
              <w:rPr>
                <w:rFonts w:cs="Calibri"/>
                <w:b w:val="0"/>
                <w:bCs/>
                <w:color w:val="000000"/>
                <w:sz w:val="20"/>
                <w:szCs w:val="20"/>
              </w:rPr>
              <w:t xml:space="preserve"> RS</w:t>
            </w:r>
            <w:r w:rsidR="00A81193">
              <w:rPr>
                <w:rFonts w:cs="Calibri"/>
                <w:b w:val="0"/>
                <w:bCs/>
                <w:color w:val="000000"/>
                <w:sz w:val="20"/>
                <w:szCs w:val="20"/>
              </w:rPr>
              <w:t>.</w:t>
            </w:r>
          </w:p>
          <w:p w14:paraId="6D7AF0F6" w14:textId="77777777" w:rsidR="00A81193" w:rsidRPr="00A81193" w:rsidRDefault="00A81193" w:rsidP="00A81193">
            <w:pPr>
              <w:pStyle w:val="lennaslov"/>
              <w:ind w:left="720"/>
              <w:jc w:val="both"/>
              <w:rPr>
                <w:b w:val="0"/>
                <w:sz w:val="20"/>
                <w:szCs w:val="20"/>
              </w:rPr>
            </w:pPr>
          </w:p>
          <w:p w14:paraId="164BD5BC" w14:textId="37934D07" w:rsidR="002B7EFF" w:rsidRPr="001C0746" w:rsidRDefault="0023085C" w:rsidP="0083418A">
            <w:pPr>
              <w:pStyle w:val="lennaslov"/>
              <w:numPr>
                <w:ilvl w:val="0"/>
                <w:numId w:val="15"/>
              </w:numPr>
              <w:jc w:val="both"/>
              <w:rPr>
                <w:sz w:val="20"/>
                <w:szCs w:val="20"/>
              </w:rPr>
            </w:pPr>
            <w:r>
              <w:rPr>
                <w:sz w:val="20"/>
                <w:szCs w:val="20"/>
              </w:rPr>
              <w:t>Projekt informativne odločbe</w:t>
            </w:r>
          </w:p>
          <w:p w14:paraId="0EE51D98" w14:textId="70A22971" w:rsidR="006D7B85" w:rsidRDefault="006D7B85" w:rsidP="002B7EFF">
            <w:pPr>
              <w:pStyle w:val="lennaslov"/>
              <w:jc w:val="both"/>
              <w:rPr>
                <w:rFonts w:cs="Calibri"/>
                <w:b w:val="0"/>
                <w:bCs/>
                <w:color w:val="000000"/>
                <w:sz w:val="20"/>
                <w:szCs w:val="20"/>
              </w:rPr>
            </w:pPr>
          </w:p>
          <w:p w14:paraId="6B25EB4C" w14:textId="77777777" w:rsidR="00C70B40" w:rsidRDefault="00740909" w:rsidP="002B7EFF">
            <w:pPr>
              <w:pStyle w:val="lennaslov"/>
              <w:jc w:val="both"/>
              <w:rPr>
                <w:rFonts w:cs="Calibri"/>
                <w:b w:val="0"/>
                <w:bCs/>
                <w:color w:val="000000"/>
                <w:sz w:val="20"/>
                <w:szCs w:val="20"/>
              </w:rPr>
            </w:pPr>
            <w:r>
              <w:rPr>
                <w:rFonts w:cs="Calibri"/>
                <w:b w:val="0"/>
                <w:bCs/>
                <w:color w:val="000000"/>
                <w:sz w:val="20"/>
                <w:szCs w:val="20"/>
              </w:rPr>
              <w:t xml:space="preserve">Glavni izhodišči projekta informativne odločbe sta bili </w:t>
            </w:r>
            <w:r w:rsidR="00AF7A4A">
              <w:rPr>
                <w:rFonts w:cs="Calibri"/>
                <w:b w:val="0"/>
                <w:bCs/>
                <w:color w:val="000000"/>
                <w:sz w:val="20"/>
                <w:szCs w:val="20"/>
              </w:rPr>
              <w:t>razbremenitev strank (vlaganja nekaterih vlog) in CSD-jev (odločanja o nekaterih vlogah)</w:t>
            </w:r>
            <w:r w:rsidR="007D1B6D">
              <w:rPr>
                <w:rFonts w:cs="Calibri"/>
                <w:b w:val="0"/>
                <w:bCs/>
                <w:color w:val="000000"/>
                <w:sz w:val="20"/>
                <w:szCs w:val="20"/>
              </w:rPr>
              <w:t>,</w:t>
            </w:r>
            <w:r w:rsidR="00AF7A4A">
              <w:rPr>
                <w:rFonts w:cs="Calibri"/>
                <w:b w:val="0"/>
                <w:bCs/>
                <w:color w:val="000000"/>
                <w:sz w:val="20"/>
                <w:szCs w:val="20"/>
              </w:rPr>
              <w:t xml:space="preserve"> </w:t>
            </w:r>
            <w:r w:rsidR="007D1B6D">
              <w:rPr>
                <w:rFonts w:cs="Calibri"/>
                <w:b w:val="0"/>
                <w:bCs/>
                <w:color w:val="000000"/>
                <w:sz w:val="20"/>
                <w:szCs w:val="20"/>
              </w:rPr>
              <w:t>vendar pa se želi doseči (še) več ciljev, zato je bil</w:t>
            </w:r>
            <w:r w:rsidR="0023085C">
              <w:rPr>
                <w:rFonts w:cs="Calibri"/>
                <w:b w:val="0"/>
                <w:bCs/>
                <w:color w:val="000000"/>
                <w:sz w:val="20"/>
                <w:szCs w:val="20"/>
              </w:rPr>
              <w:t xml:space="preserve">o potrebno izhodišča razširiti in prilagoditi vsem zastavljenim ciljem. </w:t>
            </w:r>
          </w:p>
          <w:p w14:paraId="01A3297E" w14:textId="77777777" w:rsidR="00C70B40" w:rsidRDefault="00C70B40" w:rsidP="002B7EFF">
            <w:pPr>
              <w:pStyle w:val="lennaslov"/>
              <w:jc w:val="both"/>
              <w:rPr>
                <w:rFonts w:cs="Calibri"/>
                <w:b w:val="0"/>
                <w:bCs/>
                <w:color w:val="000000"/>
                <w:sz w:val="20"/>
                <w:szCs w:val="20"/>
              </w:rPr>
            </w:pPr>
          </w:p>
          <w:p w14:paraId="02386652" w14:textId="09C24788" w:rsidR="00D93CCB" w:rsidRDefault="0023085C" w:rsidP="002B7EFF">
            <w:pPr>
              <w:pStyle w:val="lennaslov"/>
              <w:jc w:val="both"/>
              <w:rPr>
                <w:rFonts w:cs="Calibri"/>
                <w:b w:val="0"/>
                <w:bCs/>
                <w:color w:val="000000"/>
                <w:sz w:val="20"/>
                <w:szCs w:val="20"/>
              </w:rPr>
            </w:pPr>
            <w:r>
              <w:rPr>
                <w:rFonts w:cs="Calibri"/>
                <w:b w:val="0"/>
                <w:bCs/>
                <w:color w:val="000000"/>
                <w:sz w:val="20"/>
                <w:szCs w:val="20"/>
              </w:rPr>
              <w:t xml:space="preserve">Pri </w:t>
            </w:r>
            <w:r w:rsidR="008C50B4">
              <w:rPr>
                <w:rFonts w:cs="Calibri"/>
                <w:b w:val="0"/>
                <w:bCs/>
                <w:color w:val="000000"/>
                <w:sz w:val="20"/>
                <w:szCs w:val="20"/>
              </w:rPr>
              <w:t>iskanju</w:t>
            </w:r>
            <w:r>
              <w:rPr>
                <w:rFonts w:cs="Calibri"/>
                <w:b w:val="0"/>
                <w:bCs/>
                <w:color w:val="000000"/>
                <w:sz w:val="20"/>
                <w:szCs w:val="20"/>
              </w:rPr>
              <w:t xml:space="preserve"> </w:t>
            </w:r>
            <w:r w:rsidR="008C50B4">
              <w:rPr>
                <w:rFonts w:cs="Calibri"/>
                <w:b w:val="0"/>
                <w:bCs/>
                <w:color w:val="000000"/>
                <w:sz w:val="20"/>
                <w:szCs w:val="20"/>
              </w:rPr>
              <w:t>rešitve</w:t>
            </w:r>
            <w:r>
              <w:rPr>
                <w:rFonts w:cs="Calibri"/>
                <w:b w:val="0"/>
                <w:bCs/>
                <w:color w:val="000000"/>
                <w:sz w:val="20"/>
                <w:szCs w:val="20"/>
              </w:rPr>
              <w:t xml:space="preserve"> se je zgledovalo po informativnem izračunu, ki se izdaja v </w:t>
            </w:r>
            <w:r w:rsidR="00C70B40">
              <w:rPr>
                <w:rFonts w:cs="Calibri"/>
                <w:b w:val="0"/>
                <w:bCs/>
                <w:color w:val="000000"/>
                <w:sz w:val="20"/>
                <w:szCs w:val="20"/>
              </w:rPr>
              <w:t xml:space="preserve">davčnem </w:t>
            </w:r>
            <w:r>
              <w:rPr>
                <w:rFonts w:cs="Calibri"/>
                <w:b w:val="0"/>
                <w:bCs/>
                <w:color w:val="000000"/>
                <w:sz w:val="20"/>
                <w:szCs w:val="20"/>
              </w:rPr>
              <w:t xml:space="preserve">postopku </w:t>
            </w:r>
            <w:r w:rsidR="00C70B40">
              <w:rPr>
                <w:rFonts w:cs="Calibri"/>
                <w:b w:val="0"/>
                <w:bCs/>
                <w:color w:val="000000"/>
                <w:sz w:val="20"/>
                <w:szCs w:val="20"/>
              </w:rPr>
              <w:t>(</w:t>
            </w:r>
            <w:proofErr w:type="spellStart"/>
            <w:r w:rsidR="00C70B40">
              <w:rPr>
                <w:rFonts w:cs="Calibri"/>
                <w:b w:val="0"/>
                <w:bCs/>
                <w:color w:val="000000"/>
                <w:sz w:val="20"/>
                <w:szCs w:val="20"/>
              </w:rPr>
              <w:t>t.i</w:t>
            </w:r>
            <w:proofErr w:type="spellEnd"/>
            <w:r w:rsidR="00C70B40">
              <w:rPr>
                <w:rFonts w:cs="Calibri"/>
                <w:b w:val="0"/>
                <w:bCs/>
                <w:color w:val="000000"/>
                <w:sz w:val="20"/>
                <w:szCs w:val="20"/>
              </w:rPr>
              <w:t xml:space="preserve">. informativni izračun </w:t>
            </w:r>
            <w:r>
              <w:rPr>
                <w:rFonts w:cs="Calibri"/>
                <w:b w:val="0"/>
                <w:bCs/>
                <w:color w:val="000000"/>
                <w:sz w:val="20"/>
                <w:szCs w:val="20"/>
              </w:rPr>
              <w:t>dohodnine</w:t>
            </w:r>
            <w:r w:rsidR="00C70B40">
              <w:rPr>
                <w:rFonts w:cs="Calibri"/>
                <w:b w:val="0"/>
                <w:bCs/>
                <w:color w:val="000000"/>
                <w:sz w:val="20"/>
                <w:szCs w:val="20"/>
              </w:rPr>
              <w:t>)</w:t>
            </w:r>
            <w:r>
              <w:rPr>
                <w:rFonts w:cs="Calibri"/>
                <w:b w:val="0"/>
                <w:bCs/>
                <w:color w:val="000000"/>
                <w:sz w:val="20"/>
                <w:szCs w:val="20"/>
              </w:rPr>
              <w:t xml:space="preserve">. </w:t>
            </w:r>
            <w:r w:rsidR="00D93CCB">
              <w:rPr>
                <w:rFonts w:cs="Calibri"/>
                <w:b w:val="0"/>
                <w:bCs/>
                <w:color w:val="000000"/>
                <w:sz w:val="20"/>
                <w:szCs w:val="20"/>
              </w:rPr>
              <w:t xml:space="preserve">Ena izmed posledic informativnega izračuna dohodnine je tudi </w:t>
            </w:r>
            <w:r w:rsidR="003D04D3">
              <w:rPr>
                <w:rFonts w:cs="Calibri"/>
                <w:b w:val="0"/>
                <w:bCs/>
                <w:color w:val="000000"/>
                <w:sz w:val="20"/>
                <w:szCs w:val="20"/>
              </w:rPr>
              <w:t>(kot pove že sama beseda) obvestitev (informiranje) stranke o podatkih</w:t>
            </w:r>
            <w:r w:rsidR="008C50B4">
              <w:rPr>
                <w:rFonts w:cs="Calibri"/>
                <w:b w:val="0"/>
                <w:bCs/>
                <w:color w:val="000000"/>
                <w:sz w:val="20"/>
                <w:szCs w:val="20"/>
              </w:rPr>
              <w:t>,</w:t>
            </w:r>
            <w:r w:rsidR="003D04D3">
              <w:rPr>
                <w:rFonts w:cs="Calibri"/>
                <w:b w:val="0"/>
                <w:bCs/>
                <w:color w:val="000000"/>
                <w:sz w:val="20"/>
                <w:szCs w:val="20"/>
              </w:rPr>
              <w:t xml:space="preserve"> s katerimi razpolaga davčni organ. Zgledovanje po informativnem izračunu dohodnine, je pripeljalo do dveh zaključkov. Stranko se z </w:t>
            </w:r>
            <w:r w:rsidR="003D04D3">
              <w:rPr>
                <w:rFonts w:cs="Calibri"/>
                <w:b w:val="0"/>
                <w:bCs/>
                <w:color w:val="000000"/>
                <w:sz w:val="20"/>
                <w:szCs w:val="20"/>
              </w:rPr>
              <w:lastRenderedPageBreak/>
              <w:t>informativnim izračunom seznani z ugotovitvami upravnega organa, hkrati pa se z avtomatičnim načinom izdelave informativnega izračuna razbremeni upravni organ.</w:t>
            </w:r>
          </w:p>
          <w:p w14:paraId="7B6129B7" w14:textId="598A39EE" w:rsidR="003D04D3" w:rsidRDefault="003D04D3" w:rsidP="002B7EFF">
            <w:pPr>
              <w:pStyle w:val="lennaslov"/>
              <w:jc w:val="both"/>
              <w:rPr>
                <w:rFonts w:cs="Calibri"/>
                <w:b w:val="0"/>
                <w:bCs/>
                <w:color w:val="000000"/>
                <w:sz w:val="20"/>
                <w:szCs w:val="20"/>
              </w:rPr>
            </w:pPr>
          </w:p>
          <w:p w14:paraId="26DD4165" w14:textId="7D3EDB62" w:rsidR="003D04D3" w:rsidRDefault="003D04D3" w:rsidP="002B7EFF">
            <w:pPr>
              <w:pStyle w:val="lennaslov"/>
              <w:jc w:val="both"/>
              <w:rPr>
                <w:rFonts w:cs="Calibri"/>
                <w:b w:val="0"/>
                <w:bCs/>
                <w:color w:val="000000"/>
                <w:sz w:val="20"/>
                <w:szCs w:val="20"/>
              </w:rPr>
            </w:pPr>
            <w:r>
              <w:rPr>
                <w:rFonts w:cs="Calibri"/>
                <w:b w:val="0"/>
                <w:bCs/>
                <w:color w:val="000000"/>
                <w:sz w:val="20"/>
                <w:szCs w:val="20"/>
              </w:rPr>
              <w:t xml:space="preserve">V skladu z navedenim </w:t>
            </w:r>
            <w:r w:rsidR="00134E8E">
              <w:rPr>
                <w:rFonts w:cs="Calibri"/>
                <w:b w:val="0"/>
                <w:bCs/>
                <w:color w:val="000000"/>
                <w:sz w:val="20"/>
                <w:szCs w:val="20"/>
              </w:rPr>
              <w:t>se je projekt informativne odločbe razširil na dva koncepta:</w:t>
            </w:r>
          </w:p>
          <w:p w14:paraId="6F733A88" w14:textId="77777777" w:rsidR="008C50B4" w:rsidRDefault="008C50B4" w:rsidP="002B7EFF">
            <w:pPr>
              <w:pStyle w:val="lennaslov"/>
              <w:jc w:val="both"/>
              <w:rPr>
                <w:rFonts w:cs="Calibri"/>
                <w:b w:val="0"/>
                <w:bCs/>
                <w:color w:val="000000"/>
                <w:sz w:val="20"/>
                <w:szCs w:val="20"/>
              </w:rPr>
            </w:pPr>
          </w:p>
          <w:p w14:paraId="779593FF" w14:textId="6C9BF66E" w:rsidR="00134E8E" w:rsidRDefault="006B4143" w:rsidP="006B4143">
            <w:pPr>
              <w:pStyle w:val="lennaslov"/>
              <w:jc w:val="both"/>
              <w:rPr>
                <w:rFonts w:cs="Calibri"/>
                <w:b w:val="0"/>
                <w:bCs/>
                <w:color w:val="000000"/>
                <w:sz w:val="20"/>
                <w:szCs w:val="20"/>
              </w:rPr>
            </w:pPr>
            <w:r>
              <w:rPr>
                <w:rFonts w:cs="Calibri"/>
                <w:b w:val="0"/>
                <w:bCs/>
                <w:color w:val="000000"/>
                <w:sz w:val="20"/>
                <w:szCs w:val="20"/>
              </w:rPr>
              <w:tab/>
              <w:t>a1) Informativna odločba</w:t>
            </w:r>
          </w:p>
          <w:p w14:paraId="3649D06C" w14:textId="5F9C4691" w:rsidR="006B4143" w:rsidRDefault="006B4143" w:rsidP="006B4143">
            <w:pPr>
              <w:pStyle w:val="lennaslov"/>
              <w:jc w:val="both"/>
              <w:rPr>
                <w:rFonts w:cs="Calibri"/>
                <w:b w:val="0"/>
                <w:bCs/>
                <w:color w:val="000000"/>
                <w:sz w:val="20"/>
                <w:szCs w:val="20"/>
              </w:rPr>
            </w:pPr>
            <w:r>
              <w:rPr>
                <w:rFonts w:cs="Calibri"/>
                <w:b w:val="0"/>
                <w:bCs/>
                <w:color w:val="000000"/>
                <w:sz w:val="20"/>
                <w:szCs w:val="20"/>
              </w:rPr>
              <w:tab/>
              <w:t>a2) Avtomatična informativna odločba za letne pravice</w:t>
            </w:r>
          </w:p>
          <w:p w14:paraId="22200595" w14:textId="4182F1C8" w:rsidR="003D04D3" w:rsidRDefault="003D04D3" w:rsidP="002B7EFF">
            <w:pPr>
              <w:pStyle w:val="lennaslov"/>
              <w:jc w:val="both"/>
              <w:rPr>
                <w:rFonts w:cs="Calibri"/>
                <w:b w:val="0"/>
                <w:bCs/>
                <w:color w:val="000000"/>
                <w:sz w:val="20"/>
                <w:szCs w:val="20"/>
              </w:rPr>
            </w:pPr>
          </w:p>
          <w:p w14:paraId="57825887" w14:textId="1D666C1B" w:rsidR="003D04D3" w:rsidRDefault="006B4143" w:rsidP="002B7EFF">
            <w:pPr>
              <w:pStyle w:val="lennaslov"/>
              <w:jc w:val="both"/>
              <w:rPr>
                <w:rFonts w:cs="Calibri"/>
                <w:bCs/>
                <w:color w:val="000000"/>
                <w:sz w:val="20"/>
                <w:szCs w:val="20"/>
              </w:rPr>
            </w:pPr>
            <w:r>
              <w:rPr>
                <w:rFonts w:cs="Calibri"/>
                <w:b w:val="0"/>
                <w:bCs/>
                <w:color w:val="000000"/>
                <w:sz w:val="20"/>
                <w:szCs w:val="20"/>
              </w:rPr>
              <w:tab/>
            </w:r>
            <w:r w:rsidRPr="006B4143">
              <w:rPr>
                <w:rFonts w:cs="Calibri"/>
                <w:bCs/>
                <w:color w:val="000000"/>
                <w:sz w:val="20"/>
                <w:szCs w:val="20"/>
              </w:rPr>
              <w:t>a1) Informativna odločba</w:t>
            </w:r>
          </w:p>
          <w:p w14:paraId="7D4E137C" w14:textId="77777777" w:rsidR="006B4143" w:rsidRPr="006B4143" w:rsidRDefault="006B4143" w:rsidP="002B7EFF">
            <w:pPr>
              <w:pStyle w:val="lennaslov"/>
              <w:jc w:val="both"/>
              <w:rPr>
                <w:rFonts w:cs="Calibri"/>
                <w:b w:val="0"/>
                <w:bCs/>
                <w:color w:val="000000"/>
                <w:sz w:val="20"/>
                <w:szCs w:val="20"/>
              </w:rPr>
            </w:pPr>
          </w:p>
          <w:p w14:paraId="0E39F14A" w14:textId="32995E08" w:rsidR="00801346" w:rsidRDefault="006B4143" w:rsidP="002B7EFF">
            <w:pPr>
              <w:pStyle w:val="lennaslov"/>
              <w:jc w:val="both"/>
              <w:rPr>
                <w:rFonts w:cs="Calibri"/>
                <w:b w:val="0"/>
                <w:bCs/>
                <w:color w:val="000000"/>
                <w:sz w:val="20"/>
                <w:szCs w:val="20"/>
              </w:rPr>
            </w:pPr>
            <w:r>
              <w:rPr>
                <w:rFonts w:cs="Calibri"/>
                <w:b w:val="0"/>
                <w:bCs/>
                <w:color w:val="000000"/>
                <w:sz w:val="20"/>
                <w:szCs w:val="20"/>
              </w:rPr>
              <w:t>T</w:t>
            </w:r>
            <w:r w:rsidR="007D1B6D">
              <w:rPr>
                <w:rFonts w:cs="Calibri"/>
                <w:b w:val="0"/>
                <w:bCs/>
                <w:color w:val="000000"/>
                <w:sz w:val="20"/>
                <w:szCs w:val="20"/>
              </w:rPr>
              <w:t xml:space="preserve">ako laična </w:t>
            </w:r>
            <w:r>
              <w:rPr>
                <w:rFonts w:cs="Calibri"/>
                <w:b w:val="0"/>
                <w:bCs/>
                <w:color w:val="000000"/>
                <w:sz w:val="20"/>
                <w:szCs w:val="20"/>
              </w:rPr>
              <w:t>kakor tudi</w:t>
            </w:r>
            <w:r w:rsidR="007D1B6D">
              <w:rPr>
                <w:rFonts w:cs="Calibri"/>
                <w:b w:val="0"/>
                <w:bCs/>
                <w:color w:val="000000"/>
                <w:sz w:val="20"/>
                <w:szCs w:val="20"/>
              </w:rPr>
              <w:t xml:space="preserve"> strokovna javnost</w:t>
            </w:r>
            <w:r w:rsidR="008C50B4">
              <w:rPr>
                <w:rFonts w:cs="Calibri"/>
                <w:b w:val="0"/>
                <w:bCs/>
                <w:color w:val="000000"/>
                <w:sz w:val="20"/>
                <w:szCs w:val="20"/>
              </w:rPr>
              <w:t>,</w:t>
            </w:r>
            <w:r w:rsidR="007D1B6D">
              <w:rPr>
                <w:rFonts w:cs="Calibri"/>
                <w:b w:val="0"/>
                <w:bCs/>
                <w:color w:val="000000"/>
                <w:sz w:val="20"/>
                <w:szCs w:val="20"/>
              </w:rPr>
              <w:t xml:space="preserve"> že nekaj časa CSD-jem očita, da strank ne seznanja z ugotovitvami v upravnem postopku pred izdajo odločbe, </w:t>
            </w:r>
            <w:r w:rsidR="00FB1538">
              <w:rPr>
                <w:rFonts w:cs="Calibri"/>
                <w:b w:val="0"/>
                <w:bCs/>
                <w:color w:val="000000"/>
                <w:sz w:val="20"/>
                <w:szCs w:val="20"/>
              </w:rPr>
              <w:t xml:space="preserve">s čimer so kršene določbe Zakona o splošnem upravnem postopku </w:t>
            </w:r>
            <w:r w:rsidR="00EB043A" w:rsidRPr="00EB043A">
              <w:rPr>
                <w:rFonts w:cs="Calibri"/>
                <w:b w:val="0"/>
                <w:bCs/>
                <w:color w:val="000000"/>
                <w:sz w:val="20"/>
                <w:szCs w:val="20"/>
              </w:rPr>
              <w:t>(Uradni list RS, št. 24/06 – uradno prečiščeno besedilo, 105/06 – ZUS-1, 126/07, 65/08, 8/10 in 82/13; v nadaljnjem besedilu: ZUP)</w:t>
            </w:r>
            <w:r w:rsidR="00EB043A">
              <w:rPr>
                <w:rFonts w:cs="Calibri"/>
                <w:b w:val="0"/>
                <w:bCs/>
                <w:color w:val="000000"/>
                <w:sz w:val="20"/>
                <w:szCs w:val="20"/>
              </w:rPr>
              <w:t xml:space="preserve"> –</w:t>
            </w:r>
            <w:r w:rsidR="00801346">
              <w:rPr>
                <w:rFonts w:cs="Calibri"/>
                <w:b w:val="0"/>
                <w:bCs/>
                <w:color w:val="000000"/>
                <w:sz w:val="20"/>
                <w:szCs w:val="20"/>
              </w:rPr>
              <w:t xml:space="preserve"> načelo zaslišanja stranke</w:t>
            </w:r>
            <w:r w:rsidR="00FB1538">
              <w:rPr>
                <w:rStyle w:val="Sprotnaopomba-sklic"/>
                <w:rFonts w:cs="Calibri"/>
                <w:b w:val="0"/>
                <w:bCs/>
                <w:color w:val="000000"/>
                <w:sz w:val="20"/>
                <w:szCs w:val="20"/>
              </w:rPr>
              <w:footnoteReference w:id="1"/>
            </w:r>
            <w:r w:rsidR="00801346">
              <w:rPr>
                <w:rFonts w:cs="Calibri"/>
                <w:b w:val="0"/>
                <w:bCs/>
                <w:color w:val="000000"/>
                <w:sz w:val="20"/>
                <w:szCs w:val="20"/>
              </w:rPr>
              <w:t>, pravica stranke do seznanitve z uspehom dokazovanja (ter da se o tem izreče)</w:t>
            </w:r>
            <w:r w:rsidR="00FB1538">
              <w:rPr>
                <w:rStyle w:val="Sprotnaopomba-sklic"/>
                <w:rFonts w:cs="Calibri"/>
                <w:b w:val="0"/>
                <w:bCs/>
                <w:color w:val="000000"/>
                <w:sz w:val="20"/>
                <w:szCs w:val="20"/>
              </w:rPr>
              <w:footnoteReference w:id="2"/>
            </w:r>
            <w:r w:rsidR="00801346">
              <w:rPr>
                <w:rFonts w:cs="Calibri"/>
                <w:b w:val="0"/>
                <w:bCs/>
                <w:color w:val="000000"/>
                <w:sz w:val="20"/>
                <w:szCs w:val="20"/>
              </w:rPr>
              <w:t xml:space="preserve"> in dolžnostjo CSD-ja, da ne izda odločbe, če stranki ni dana možnost,</w:t>
            </w:r>
            <w:r w:rsidR="00801346">
              <w:t xml:space="preserve"> </w:t>
            </w:r>
            <w:r w:rsidR="00801346" w:rsidRPr="00801346">
              <w:rPr>
                <w:rFonts w:cs="Calibri"/>
                <w:b w:val="0"/>
                <w:bCs/>
                <w:color w:val="000000"/>
                <w:sz w:val="20"/>
                <w:szCs w:val="20"/>
              </w:rPr>
              <w:t>da se izreče o dejstvih in okoliščinah, ki so pomembna za izdajo odločbe</w:t>
            </w:r>
            <w:r w:rsidR="00FB1538">
              <w:rPr>
                <w:rStyle w:val="Sprotnaopomba-sklic"/>
                <w:rFonts w:cs="Calibri"/>
                <w:b w:val="0"/>
                <w:bCs/>
                <w:color w:val="000000"/>
                <w:sz w:val="20"/>
                <w:szCs w:val="20"/>
              </w:rPr>
              <w:footnoteReference w:id="3"/>
            </w:r>
            <w:r w:rsidR="00801346" w:rsidRPr="00801346">
              <w:rPr>
                <w:rFonts w:cs="Calibri"/>
                <w:b w:val="0"/>
                <w:bCs/>
                <w:color w:val="000000"/>
                <w:sz w:val="20"/>
                <w:szCs w:val="20"/>
              </w:rPr>
              <w:t>.</w:t>
            </w:r>
          </w:p>
          <w:p w14:paraId="5305C5C1" w14:textId="05F1506E" w:rsidR="006B4143" w:rsidRDefault="006B4143" w:rsidP="002B7EFF">
            <w:pPr>
              <w:pStyle w:val="lennaslov"/>
              <w:jc w:val="both"/>
              <w:rPr>
                <w:rFonts w:cs="Calibri"/>
                <w:b w:val="0"/>
                <w:bCs/>
                <w:color w:val="000000"/>
                <w:sz w:val="20"/>
                <w:szCs w:val="20"/>
              </w:rPr>
            </w:pPr>
          </w:p>
          <w:p w14:paraId="15A73879" w14:textId="6F761C35" w:rsidR="00801346" w:rsidRDefault="00EB043A" w:rsidP="002B7EFF">
            <w:pPr>
              <w:pStyle w:val="lennaslov"/>
              <w:jc w:val="both"/>
              <w:rPr>
                <w:rFonts w:cs="Calibri"/>
                <w:b w:val="0"/>
                <w:bCs/>
                <w:color w:val="000000"/>
                <w:sz w:val="20"/>
                <w:szCs w:val="20"/>
              </w:rPr>
            </w:pPr>
            <w:r>
              <w:rPr>
                <w:rFonts w:cs="Calibri"/>
                <w:b w:val="0"/>
                <w:bCs/>
                <w:color w:val="000000"/>
                <w:sz w:val="20"/>
                <w:szCs w:val="20"/>
              </w:rPr>
              <w:t>V praksi</w:t>
            </w:r>
            <w:r w:rsidR="00801346">
              <w:rPr>
                <w:rFonts w:cs="Calibri"/>
                <w:b w:val="0"/>
                <w:bCs/>
                <w:color w:val="000000"/>
                <w:sz w:val="20"/>
                <w:szCs w:val="20"/>
              </w:rPr>
              <w:t xml:space="preserve"> ima stranka možnost vse okoliščin</w:t>
            </w:r>
            <w:r w:rsidR="008C50B4">
              <w:rPr>
                <w:rFonts w:cs="Calibri"/>
                <w:b w:val="0"/>
                <w:bCs/>
                <w:color w:val="000000"/>
                <w:sz w:val="20"/>
                <w:szCs w:val="20"/>
              </w:rPr>
              <w:t>e za katere meni, da so pomembne</w:t>
            </w:r>
            <w:r w:rsidR="00801346">
              <w:rPr>
                <w:rFonts w:cs="Calibri"/>
                <w:b w:val="0"/>
                <w:bCs/>
                <w:color w:val="000000"/>
                <w:sz w:val="20"/>
                <w:szCs w:val="20"/>
              </w:rPr>
              <w:t xml:space="preserve"> za odločitev, napisati na vlogi</w:t>
            </w:r>
            <w:r w:rsidR="008C50B4">
              <w:rPr>
                <w:rFonts w:cs="Calibri"/>
                <w:b w:val="0"/>
                <w:bCs/>
                <w:color w:val="000000"/>
                <w:sz w:val="20"/>
                <w:szCs w:val="20"/>
              </w:rPr>
              <w:t>,</w:t>
            </w:r>
            <w:r w:rsidR="00801346">
              <w:rPr>
                <w:rFonts w:cs="Calibri"/>
                <w:b w:val="0"/>
                <w:bCs/>
                <w:color w:val="000000"/>
                <w:sz w:val="20"/>
                <w:szCs w:val="20"/>
              </w:rPr>
              <w:t xml:space="preserve"> s katero uveljavlja posamezno pravico</w:t>
            </w:r>
            <w:r w:rsidR="008C50B4">
              <w:rPr>
                <w:rFonts w:cs="Calibri"/>
                <w:b w:val="0"/>
                <w:bCs/>
                <w:color w:val="000000"/>
                <w:sz w:val="20"/>
                <w:szCs w:val="20"/>
              </w:rPr>
              <w:t xml:space="preserve"> iz javnih sredstev</w:t>
            </w:r>
            <w:r w:rsidR="00801346">
              <w:rPr>
                <w:rFonts w:cs="Calibri"/>
                <w:b w:val="0"/>
                <w:bCs/>
                <w:color w:val="000000"/>
                <w:sz w:val="20"/>
                <w:szCs w:val="20"/>
              </w:rPr>
              <w:t xml:space="preserve">. CSD na podlagi podatkov, ki so navedeni na vlogi (in pridobljenih po uradni dolžnosti) ter okoliščin, ki so napisane na vlogi, odloči o zadevi, stranka pa ima možnost </w:t>
            </w:r>
            <w:r w:rsidR="00DA0096">
              <w:rPr>
                <w:rFonts w:cs="Calibri"/>
                <w:b w:val="0"/>
                <w:bCs/>
                <w:color w:val="000000"/>
                <w:sz w:val="20"/>
                <w:szCs w:val="20"/>
              </w:rPr>
              <w:t xml:space="preserve">pritožbe o ugotovitvah CSD. </w:t>
            </w:r>
            <w:r>
              <w:rPr>
                <w:rFonts w:cs="Calibri"/>
                <w:b w:val="0"/>
                <w:bCs/>
                <w:color w:val="000000"/>
                <w:sz w:val="20"/>
                <w:szCs w:val="20"/>
              </w:rPr>
              <w:t xml:space="preserve">Sodna praksa navedene prakse ne podpira, zato je bilo </w:t>
            </w:r>
            <w:r w:rsidR="008C50B4">
              <w:rPr>
                <w:rFonts w:cs="Calibri"/>
                <w:b w:val="0"/>
                <w:bCs/>
                <w:color w:val="000000"/>
                <w:sz w:val="20"/>
                <w:szCs w:val="20"/>
              </w:rPr>
              <w:t>treba poiskati drugačno rešitev</w:t>
            </w:r>
            <w:r>
              <w:rPr>
                <w:rFonts w:cs="Calibri"/>
                <w:b w:val="0"/>
                <w:bCs/>
                <w:color w:val="000000"/>
                <w:sz w:val="20"/>
                <w:szCs w:val="20"/>
              </w:rPr>
              <w:t>.</w:t>
            </w:r>
          </w:p>
          <w:p w14:paraId="6BDE6939" w14:textId="7B42A304" w:rsidR="00801346" w:rsidRDefault="00801346" w:rsidP="002B7EFF">
            <w:pPr>
              <w:pStyle w:val="lennaslov"/>
              <w:jc w:val="both"/>
              <w:rPr>
                <w:rFonts w:cs="Calibri"/>
                <w:b w:val="0"/>
                <w:bCs/>
                <w:color w:val="000000"/>
                <w:sz w:val="20"/>
                <w:szCs w:val="20"/>
              </w:rPr>
            </w:pPr>
          </w:p>
          <w:p w14:paraId="4674CF4F" w14:textId="3E96A9D1" w:rsidR="00EB043A" w:rsidRDefault="00EB043A" w:rsidP="002B7EFF">
            <w:pPr>
              <w:pStyle w:val="lennaslov"/>
              <w:jc w:val="both"/>
              <w:rPr>
                <w:rFonts w:cs="Calibri"/>
                <w:b w:val="0"/>
                <w:bCs/>
                <w:color w:val="000000"/>
                <w:sz w:val="20"/>
                <w:szCs w:val="20"/>
              </w:rPr>
            </w:pPr>
            <w:r>
              <w:rPr>
                <w:rFonts w:cs="Calibri"/>
                <w:b w:val="0"/>
                <w:bCs/>
                <w:color w:val="000000"/>
                <w:sz w:val="20"/>
                <w:szCs w:val="20"/>
              </w:rPr>
              <w:t>Za leto 2015 je bilo izdanih več kot 750.000 (pozitivnih in negativnih) odločb in sklepov za pravice iz javnih sredstev</w:t>
            </w:r>
            <w:r w:rsidR="00EF468A">
              <w:rPr>
                <w:rFonts w:cs="Calibri"/>
                <w:b w:val="0"/>
                <w:bCs/>
                <w:color w:val="000000"/>
                <w:sz w:val="20"/>
                <w:szCs w:val="20"/>
              </w:rPr>
              <w:t xml:space="preserve">, zato ni realno pričakovati, da bi CSD-ji v vseh primerih vabili stranke, da bi </w:t>
            </w:r>
            <w:r w:rsidR="000B6D3F">
              <w:rPr>
                <w:rFonts w:cs="Calibri"/>
                <w:b w:val="0"/>
                <w:bCs/>
                <w:color w:val="000000"/>
                <w:sz w:val="20"/>
                <w:szCs w:val="20"/>
              </w:rPr>
              <w:t>le-te</w:t>
            </w:r>
            <w:r w:rsidR="00EF468A">
              <w:rPr>
                <w:rFonts w:cs="Calibri"/>
                <w:b w:val="0"/>
                <w:bCs/>
                <w:color w:val="000000"/>
                <w:sz w:val="20"/>
                <w:szCs w:val="20"/>
              </w:rPr>
              <w:t xml:space="preserve"> dobile možnost </w:t>
            </w:r>
            <w:r w:rsidR="008C50B4">
              <w:rPr>
                <w:rFonts w:cs="Calibri"/>
                <w:b w:val="0"/>
                <w:bCs/>
                <w:color w:val="000000"/>
                <w:sz w:val="20"/>
                <w:szCs w:val="20"/>
              </w:rPr>
              <w:t>za</w:t>
            </w:r>
            <w:r w:rsidR="00EF468A">
              <w:rPr>
                <w:rFonts w:cs="Calibri"/>
                <w:b w:val="0"/>
                <w:bCs/>
                <w:color w:val="000000"/>
                <w:sz w:val="20"/>
                <w:szCs w:val="20"/>
              </w:rPr>
              <w:t xml:space="preserve"> seznanit</w:t>
            </w:r>
            <w:r w:rsidR="008C50B4">
              <w:rPr>
                <w:rFonts w:cs="Calibri"/>
                <w:b w:val="0"/>
                <w:bCs/>
                <w:color w:val="000000"/>
                <w:sz w:val="20"/>
                <w:szCs w:val="20"/>
              </w:rPr>
              <w:t>ev</w:t>
            </w:r>
            <w:r w:rsidR="00EF468A">
              <w:rPr>
                <w:rFonts w:cs="Calibri"/>
                <w:b w:val="0"/>
                <w:bCs/>
                <w:color w:val="000000"/>
                <w:sz w:val="20"/>
                <w:szCs w:val="20"/>
              </w:rPr>
              <w:t xml:space="preserve"> z uspehom dokazovanja (in da se o tem izrečejo). Navedeno bi namreč</w:t>
            </w:r>
            <w:r w:rsidR="008C50B4">
              <w:rPr>
                <w:rFonts w:cs="Calibri"/>
                <w:b w:val="0"/>
                <w:bCs/>
                <w:color w:val="000000"/>
                <w:sz w:val="20"/>
                <w:szCs w:val="20"/>
              </w:rPr>
              <w:t xml:space="preserve"> v praksi</w:t>
            </w:r>
            <w:r w:rsidR="00EF468A">
              <w:rPr>
                <w:rFonts w:cs="Calibri"/>
                <w:b w:val="0"/>
                <w:bCs/>
                <w:color w:val="000000"/>
                <w:sz w:val="20"/>
                <w:szCs w:val="20"/>
              </w:rPr>
              <w:t xml:space="preserve"> pomenilo zelo veliko dodatno obremenitev CSD-jev</w:t>
            </w:r>
            <w:r w:rsidR="00B77546">
              <w:rPr>
                <w:rFonts w:cs="Calibri"/>
                <w:b w:val="0"/>
                <w:bCs/>
                <w:color w:val="000000"/>
                <w:sz w:val="20"/>
                <w:szCs w:val="20"/>
              </w:rPr>
              <w:t xml:space="preserve"> (kar bi lahko pripeljalo celo do kolapsa CSD-jev)</w:t>
            </w:r>
            <w:r w:rsidR="00EF468A">
              <w:rPr>
                <w:rFonts w:cs="Calibri"/>
                <w:b w:val="0"/>
                <w:bCs/>
                <w:color w:val="000000"/>
                <w:sz w:val="20"/>
                <w:szCs w:val="20"/>
              </w:rPr>
              <w:t xml:space="preserve">, hkrati pa povzročilo </w:t>
            </w:r>
            <w:r w:rsidR="008C50B4">
              <w:rPr>
                <w:rFonts w:cs="Calibri"/>
                <w:b w:val="0"/>
                <w:bCs/>
                <w:color w:val="000000"/>
                <w:sz w:val="20"/>
                <w:szCs w:val="20"/>
              </w:rPr>
              <w:t>nezadovoljstvo</w:t>
            </w:r>
            <w:r w:rsidR="00EF468A">
              <w:rPr>
                <w:rFonts w:cs="Calibri"/>
                <w:b w:val="0"/>
                <w:bCs/>
                <w:color w:val="000000"/>
                <w:sz w:val="20"/>
                <w:szCs w:val="20"/>
              </w:rPr>
              <w:t xml:space="preserve"> strank</w:t>
            </w:r>
            <w:r w:rsidR="00B77546">
              <w:rPr>
                <w:rFonts w:cs="Calibri"/>
                <w:b w:val="0"/>
                <w:bCs/>
                <w:color w:val="000000"/>
                <w:sz w:val="20"/>
                <w:szCs w:val="20"/>
              </w:rPr>
              <w:t>, saj bi nastale ogromne zamude pri odločanju</w:t>
            </w:r>
            <w:r w:rsidR="00EF468A">
              <w:rPr>
                <w:rFonts w:cs="Calibri"/>
                <w:b w:val="0"/>
                <w:bCs/>
                <w:color w:val="000000"/>
                <w:sz w:val="20"/>
                <w:szCs w:val="20"/>
              </w:rPr>
              <w:t xml:space="preserve">. </w:t>
            </w:r>
          </w:p>
          <w:p w14:paraId="19FFD69F" w14:textId="77777777" w:rsidR="00EB043A" w:rsidRDefault="00EB043A" w:rsidP="002B7EFF">
            <w:pPr>
              <w:pStyle w:val="lennaslov"/>
              <w:jc w:val="both"/>
              <w:rPr>
                <w:rFonts w:cs="Calibri"/>
                <w:b w:val="0"/>
                <w:bCs/>
                <w:color w:val="000000"/>
                <w:sz w:val="20"/>
                <w:szCs w:val="20"/>
              </w:rPr>
            </w:pPr>
          </w:p>
          <w:p w14:paraId="554A8444" w14:textId="559FFF4C" w:rsidR="00B77546" w:rsidRDefault="00EB043A" w:rsidP="002B7EFF">
            <w:pPr>
              <w:pStyle w:val="lennaslov"/>
              <w:jc w:val="both"/>
              <w:rPr>
                <w:rFonts w:cs="Calibri"/>
                <w:b w:val="0"/>
                <w:bCs/>
                <w:color w:val="000000"/>
                <w:sz w:val="20"/>
                <w:szCs w:val="20"/>
              </w:rPr>
            </w:pPr>
            <w:r>
              <w:rPr>
                <w:rFonts w:cs="Calibri"/>
                <w:b w:val="0"/>
                <w:bCs/>
                <w:color w:val="000000"/>
                <w:sz w:val="20"/>
                <w:szCs w:val="20"/>
              </w:rPr>
              <w:t>V skladu z navedenim</w:t>
            </w:r>
            <w:r w:rsidR="007D1B6D">
              <w:rPr>
                <w:rFonts w:cs="Calibri"/>
                <w:b w:val="0"/>
                <w:bCs/>
                <w:color w:val="000000"/>
                <w:sz w:val="20"/>
                <w:szCs w:val="20"/>
              </w:rPr>
              <w:t xml:space="preserve"> se je razmišljalo, da bi </w:t>
            </w:r>
            <w:r w:rsidR="000B6D3F">
              <w:rPr>
                <w:rFonts w:cs="Calibri"/>
                <w:b w:val="0"/>
                <w:bCs/>
                <w:color w:val="000000"/>
                <w:sz w:val="20"/>
                <w:szCs w:val="20"/>
              </w:rPr>
              <w:t>izdaja informativnega</w:t>
            </w:r>
            <w:r w:rsidR="007D1B6D">
              <w:rPr>
                <w:rFonts w:cs="Calibri"/>
                <w:b w:val="0"/>
                <w:bCs/>
                <w:color w:val="000000"/>
                <w:sz w:val="20"/>
                <w:szCs w:val="20"/>
              </w:rPr>
              <w:t xml:space="preserve"> izračun</w:t>
            </w:r>
            <w:r w:rsidR="000B6D3F">
              <w:rPr>
                <w:rFonts w:cs="Calibri"/>
                <w:b w:val="0"/>
                <w:bCs/>
                <w:color w:val="000000"/>
                <w:sz w:val="20"/>
                <w:szCs w:val="20"/>
              </w:rPr>
              <w:t>a</w:t>
            </w:r>
            <w:r w:rsidR="007D1B6D">
              <w:rPr>
                <w:rFonts w:cs="Calibri"/>
                <w:b w:val="0"/>
                <w:bCs/>
                <w:color w:val="000000"/>
                <w:sz w:val="20"/>
                <w:szCs w:val="20"/>
              </w:rPr>
              <w:t xml:space="preserve">, ki bi imel </w:t>
            </w:r>
            <w:r w:rsidR="000B6D3F">
              <w:rPr>
                <w:rFonts w:cs="Calibri"/>
                <w:b w:val="0"/>
                <w:bCs/>
                <w:color w:val="000000"/>
                <w:sz w:val="20"/>
                <w:szCs w:val="20"/>
              </w:rPr>
              <w:t xml:space="preserve">navedeno </w:t>
            </w:r>
            <w:r w:rsidR="007D1B6D">
              <w:rPr>
                <w:rFonts w:cs="Calibri"/>
                <w:b w:val="0"/>
                <w:bCs/>
                <w:color w:val="000000"/>
                <w:sz w:val="20"/>
                <w:szCs w:val="20"/>
              </w:rPr>
              <w:t>vlogo</w:t>
            </w:r>
            <w:r w:rsidR="008C50B4">
              <w:rPr>
                <w:rFonts w:cs="Calibri"/>
                <w:b w:val="0"/>
                <w:bCs/>
                <w:color w:val="000000"/>
                <w:sz w:val="20"/>
                <w:szCs w:val="20"/>
              </w:rPr>
              <w:t>,</w:t>
            </w:r>
            <w:r w:rsidR="000B6D3F">
              <w:rPr>
                <w:rFonts w:cs="Calibri"/>
                <w:b w:val="0"/>
                <w:bCs/>
                <w:color w:val="000000"/>
                <w:sz w:val="20"/>
                <w:szCs w:val="20"/>
              </w:rPr>
              <w:t xml:space="preserve"> rešila zatečeno stanje</w:t>
            </w:r>
            <w:r w:rsidR="007D1B6D">
              <w:rPr>
                <w:rFonts w:cs="Calibri"/>
                <w:b w:val="0"/>
                <w:bCs/>
                <w:color w:val="000000"/>
                <w:sz w:val="20"/>
                <w:szCs w:val="20"/>
              </w:rPr>
              <w:t>. Zoper informativni izračun, bi imela stranka možnost ugovora</w:t>
            </w:r>
            <w:r w:rsidR="003B0F45">
              <w:rPr>
                <w:rFonts w:cs="Calibri"/>
                <w:b w:val="0"/>
                <w:bCs/>
                <w:color w:val="000000"/>
                <w:sz w:val="20"/>
                <w:szCs w:val="20"/>
              </w:rPr>
              <w:t>. Z ugovorom</w:t>
            </w:r>
            <w:r w:rsidR="008C50B4">
              <w:rPr>
                <w:rFonts w:cs="Calibri"/>
                <w:b w:val="0"/>
                <w:bCs/>
                <w:color w:val="000000"/>
                <w:sz w:val="20"/>
                <w:szCs w:val="20"/>
              </w:rPr>
              <w:t xml:space="preserve"> se da stranki </w:t>
            </w:r>
            <w:r w:rsidR="00B77546">
              <w:rPr>
                <w:rFonts w:cs="Calibri"/>
                <w:b w:val="0"/>
                <w:bCs/>
                <w:color w:val="000000"/>
                <w:sz w:val="20"/>
                <w:szCs w:val="20"/>
              </w:rPr>
              <w:t>možnost, da se opredeli do vseh ugotovitev CSD-ja. V</w:t>
            </w:r>
            <w:r w:rsidR="007D1B6D">
              <w:rPr>
                <w:rFonts w:cs="Calibri"/>
                <w:b w:val="0"/>
                <w:bCs/>
                <w:color w:val="000000"/>
                <w:sz w:val="20"/>
                <w:szCs w:val="20"/>
              </w:rPr>
              <w:t xml:space="preserve"> primeru, da stranka ne bi ugovarjala, bi informativni izračun postal odločba. </w:t>
            </w:r>
          </w:p>
          <w:p w14:paraId="586A2434" w14:textId="77777777" w:rsidR="00B77546" w:rsidRDefault="00B77546" w:rsidP="002B7EFF">
            <w:pPr>
              <w:pStyle w:val="lennaslov"/>
              <w:jc w:val="both"/>
              <w:rPr>
                <w:rFonts w:cs="Calibri"/>
                <w:b w:val="0"/>
                <w:bCs/>
                <w:color w:val="000000"/>
                <w:sz w:val="20"/>
                <w:szCs w:val="20"/>
              </w:rPr>
            </w:pPr>
          </w:p>
          <w:p w14:paraId="643C309A" w14:textId="29DB9D39" w:rsidR="008C50B4" w:rsidRDefault="007D1B6D" w:rsidP="002B7EFF">
            <w:pPr>
              <w:pStyle w:val="lennaslov"/>
              <w:jc w:val="both"/>
              <w:rPr>
                <w:rFonts w:cs="Calibri"/>
                <w:b w:val="0"/>
                <w:bCs/>
                <w:color w:val="000000"/>
                <w:sz w:val="20"/>
                <w:szCs w:val="20"/>
              </w:rPr>
            </w:pPr>
            <w:r>
              <w:rPr>
                <w:rFonts w:cs="Calibri"/>
                <w:b w:val="0"/>
                <w:bCs/>
                <w:color w:val="000000"/>
                <w:sz w:val="20"/>
                <w:szCs w:val="20"/>
              </w:rPr>
              <w:t>Ob preučevanju te možnosti je bilo ugotovljeno, da bi morale stranke čakati na izvršljivost takšnega informativnega izračuna (ki bi se še vedno vročal z navadno pošto in bi veljala fikcija vročitve podobno, kot to velja za odločbe po ZUPJS), kar pa pomeni, da bi glede prejemanja (npr. DSP ali OD) oziroma uveljavljanje pravice (npr. VR</w:t>
            </w:r>
            <w:r w:rsidR="00B77546">
              <w:rPr>
                <w:rFonts w:cs="Calibri"/>
                <w:b w:val="0"/>
                <w:bCs/>
                <w:color w:val="000000"/>
                <w:sz w:val="20"/>
                <w:szCs w:val="20"/>
              </w:rPr>
              <w:t xml:space="preserve"> ali NA</w:t>
            </w:r>
            <w:r>
              <w:rPr>
                <w:rFonts w:cs="Calibri"/>
                <w:b w:val="0"/>
                <w:bCs/>
                <w:color w:val="000000"/>
                <w:sz w:val="20"/>
                <w:szCs w:val="20"/>
              </w:rPr>
              <w:t>) nastal vsaj enomesečni zamik</w:t>
            </w:r>
            <w:r w:rsidR="000E128E">
              <w:rPr>
                <w:rFonts w:cs="Calibri"/>
                <w:b w:val="0"/>
                <w:bCs/>
                <w:color w:val="000000"/>
                <w:sz w:val="20"/>
                <w:szCs w:val="20"/>
              </w:rPr>
              <w:t xml:space="preserve"> od izdaje informativnega izračuna</w:t>
            </w:r>
            <w:r>
              <w:rPr>
                <w:rFonts w:cs="Calibri"/>
                <w:b w:val="0"/>
                <w:bCs/>
                <w:color w:val="000000"/>
                <w:sz w:val="20"/>
                <w:szCs w:val="20"/>
              </w:rPr>
              <w:t xml:space="preserve">, kar </w:t>
            </w:r>
            <w:r w:rsidR="008C50B4">
              <w:rPr>
                <w:rFonts w:cs="Calibri"/>
                <w:b w:val="0"/>
                <w:bCs/>
                <w:color w:val="000000"/>
                <w:sz w:val="20"/>
                <w:szCs w:val="20"/>
              </w:rPr>
              <w:t>glede na naravo oziroma namen pravic iz javnih sredstev</w:t>
            </w:r>
            <w:r>
              <w:rPr>
                <w:rFonts w:cs="Calibri"/>
                <w:b w:val="0"/>
                <w:bCs/>
                <w:color w:val="000000"/>
                <w:sz w:val="20"/>
                <w:szCs w:val="20"/>
              </w:rPr>
              <w:t xml:space="preserve"> ni sprejemljivo. Stranka bi sicer </w:t>
            </w:r>
            <w:r w:rsidR="000B6D3F">
              <w:rPr>
                <w:rFonts w:cs="Calibri"/>
                <w:b w:val="0"/>
                <w:bCs/>
                <w:color w:val="000000"/>
                <w:sz w:val="20"/>
                <w:szCs w:val="20"/>
              </w:rPr>
              <w:t xml:space="preserve">imela </w:t>
            </w:r>
            <w:r>
              <w:rPr>
                <w:rFonts w:cs="Calibri"/>
                <w:b w:val="0"/>
                <w:bCs/>
                <w:color w:val="000000"/>
                <w:sz w:val="20"/>
                <w:szCs w:val="20"/>
              </w:rPr>
              <w:t xml:space="preserve">tudi možnost odpovedati se pravici do ugovora, vendar pa je to v nasprotju z osnovnima ciljema predloga – razbremenitev strank in CSD-jev. </w:t>
            </w:r>
          </w:p>
          <w:p w14:paraId="3F73B58E" w14:textId="77777777" w:rsidR="008C50B4" w:rsidRDefault="008C50B4" w:rsidP="002B7EFF">
            <w:pPr>
              <w:pStyle w:val="lennaslov"/>
              <w:jc w:val="both"/>
              <w:rPr>
                <w:rFonts w:cs="Calibri"/>
                <w:b w:val="0"/>
                <w:bCs/>
                <w:color w:val="000000"/>
                <w:sz w:val="20"/>
                <w:szCs w:val="20"/>
              </w:rPr>
            </w:pPr>
          </w:p>
          <w:p w14:paraId="12B5BAD1" w14:textId="12541050" w:rsidR="008C50B4" w:rsidRDefault="008C50B4" w:rsidP="008C50B4">
            <w:pPr>
              <w:pStyle w:val="lennaslov"/>
              <w:jc w:val="both"/>
              <w:rPr>
                <w:rFonts w:cs="Calibri"/>
                <w:b w:val="0"/>
                <w:bCs/>
                <w:color w:val="000000"/>
                <w:sz w:val="20"/>
                <w:szCs w:val="20"/>
              </w:rPr>
            </w:pPr>
            <w:r>
              <w:rPr>
                <w:rFonts w:cs="Calibri"/>
                <w:b w:val="0"/>
                <w:bCs/>
                <w:color w:val="000000"/>
                <w:sz w:val="20"/>
                <w:szCs w:val="20"/>
              </w:rPr>
              <w:t>Na podlagi zgoraj navedenega se s predlogom tega zakona predlaga, da je informativni izračun tudi izvršljiv. Z navedenim se informativni izračun preoblikuje v informativno odločbo</w:t>
            </w:r>
            <w:r w:rsidR="000E128E">
              <w:rPr>
                <w:rFonts w:cs="Calibri"/>
                <w:b w:val="0"/>
                <w:bCs/>
                <w:color w:val="000000"/>
                <w:sz w:val="20"/>
                <w:szCs w:val="20"/>
              </w:rPr>
              <w:t>, vendar se</w:t>
            </w:r>
            <w:r>
              <w:rPr>
                <w:rFonts w:cs="Calibri"/>
                <w:b w:val="0"/>
                <w:bCs/>
                <w:color w:val="000000"/>
                <w:sz w:val="20"/>
                <w:szCs w:val="20"/>
              </w:rPr>
              <w:t xml:space="preserve"> ohrani njegova osnovna funkcija, tj. seznanitev stranke z ugotovitvami CSD-ja in možnost stranke, da se izreče o teh ugotovitvah. Predlaga se tudi, da o ugovoru zoper informativno odločbo odloča CSD, saj</w:t>
            </w:r>
            <w:r w:rsidR="0002619F">
              <w:rPr>
                <w:rFonts w:cs="Calibri"/>
                <w:b w:val="0"/>
                <w:bCs/>
                <w:color w:val="000000"/>
                <w:sz w:val="20"/>
                <w:szCs w:val="20"/>
              </w:rPr>
              <w:t xml:space="preserve"> je</w:t>
            </w:r>
            <w:r>
              <w:rPr>
                <w:rFonts w:cs="Calibri"/>
                <w:b w:val="0"/>
                <w:bCs/>
                <w:color w:val="000000"/>
                <w:sz w:val="20"/>
                <w:szCs w:val="20"/>
              </w:rPr>
              <w:t xml:space="preserve"> osnovni cilj informativne odločbe, kot že omenjeno, da ima stranka možnost izreči se o ugotovitvah CSD (pred izdajo odločbe). CSD lahko pri obravnavi ugovora odloči v korist ali škodo stranke, odvisno od ugotovljenega dejanskega stanja. Informativna odločba tako ne bi imela narave »dokončne odločitve organa«, kot je to z običajno odločbo, ampak bi bila informativna odločba obv</w:t>
            </w:r>
            <w:r w:rsidR="0002619F">
              <w:rPr>
                <w:rFonts w:cs="Calibri"/>
                <w:b w:val="0"/>
                <w:bCs/>
                <w:color w:val="000000"/>
                <w:sz w:val="20"/>
                <w:szCs w:val="20"/>
              </w:rPr>
              <w:t>estilo, ki je hkrati izvršljivo.</w:t>
            </w:r>
            <w:r>
              <w:rPr>
                <w:rFonts w:cs="Calibri"/>
                <w:b w:val="0"/>
                <w:bCs/>
                <w:color w:val="000000"/>
                <w:sz w:val="20"/>
                <w:szCs w:val="20"/>
              </w:rPr>
              <w:t xml:space="preserve"> </w:t>
            </w:r>
            <w:r w:rsidR="0002619F">
              <w:rPr>
                <w:rFonts w:cs="Calibri"/>
                <w:b w:val="0"/>
                <w:bCs/>
                <w:color w:val="000000"/>
                <w:sz w:val="20"/>
                <w:szCs w:val="20"/>
              </w:rPr>
              <w:t>Tako</w:t>
            </w:r>
            <w:r>
              <w:rPr>
                <w:rFonts w:cs="Calibri"/>
                <w:b w:val="0"/>
                <w:bCs/>
                <w:color w:val="000000"/>
                <w:sz w:val="20"/>
                <w:szCs w:val="20"/>
              </w:rPr>
              <w:t xml:space="preserve"> se </w:t>
            </w:r>
            <w:r w:rsidR="0002619F">
              <w:rPr>
                <w:rFonts w:cs="Calibri"/>
                <w:b w:val="0"/>
                <w:bCs/>
                <w:color w:val="000000"/>
                <w:sz w:val="20"/>
                <w:szCs w:val="20"/>
              </w:rPr>
              <w:t xml:space="preserve">predlaga, da se </w:t>
            </w:r>
            <w:r>
              <w:rPr>
                <w:rFonts w:cs="Calibri"/>
                <w:b w:val="0"/>
                <w:bCs/>
                <w:color w:val="000000"/>
                <w:sz w:val="20"/>
                <w:szCs w:val="20"/>
              </w:rPr>
              <w:t>pri odločanju glede ugovora (zgolj) smiselno uporablja</w:t>
            </w:r>
            <w:r w:rsidR="000E128E">
              <w:rPr>
                <w:rFonts w:cs="Calibri"/>
                <w:b w:val="0"/>
                <w:bCs/>
                <w:color w:val="000000"/>
                <w:sz w:val="20"/>
                <w:szCs w:val="20"/>
              </w:rPr>
              <w:t>jo</w:t>
            </w:r>
            <w:r>
              <w:rPr>
                <w:rFonts w:cs="Calibri"/>
                <w:b w:val="0"/>
                <w:bCs/>
                <w:color w:val="000000"/>
                <w:sz w:val="20"/>
                <w:szCs w:val="20"/>
              </w:rPr>
              <w:t xml:space="preserve"> določbe ZUP glede pritožbe</w:t>
            </w:r>
            <w:r w:rsidR="0002619F">
              <w:rPr>
                <w:rFonts w:cs="Calibri"/>
                <w:b w:val="0"/>
                <w:bCs/>
                <w:color w:val="000000"/>
                <w:sz w:val="20"/>
                <w:szCs w:val="20"/>
              </w:rPr>
              <w:t xml:space="preserve"> (kdo lahko vloži ugovor, pravočasnost…), glede postopka po ugovoru pa se smiselno uporabljajo določbe ZUP glede postopka pred izdajo odločbe</w:t>
            </w:r>
            <w:r>
              <w:rPr>
                <w:rFonts w:cs="Calibri"/>
                <w:b w:val="0"/>
                <w:bCs/>
                <w:color w:val="000000"/>
                <w:sz w:val="20"/>
                <w:szCs w:val="20"/>
              </w:rPr>
              <w:t xml:space="preserve">. </w:t>
            </w:r>
          </w:p>
          <w:p w14:paraId="0B157410" w14:textId="511247DA" w:rsidR="00EB37AD" w:rsidRDefault="00EB37AD" w:rsidP="008C50B4">
            <w:pPr>
              <w:pStyle w:val="lennaslov"/>
              <w:jc w:val="both"/>
              <w:rPr>
                <w:rFonts w:cs="Calibri"/>
                <w:b w:val="0"/>
                <w:bCs/>
                <w:color w:val="000000"/>
                <w:sz w:val="20"/>
                <w:szCs w:val="20"/>
              </w:rPr>
            </w:pPr>
          </w:p>
          <w:p w14:paraId="455B5F52" w14:textId="4A340BA6" w:rsidR="00EB37AD" w:rsidRDefault="00EB37AD" w:rsidP="008C50B4">
            <w:pPr>
              <w:pStyle w:val="lennaslov"/>
              <w:jc w:val="both"/>
              <w:rPr>
                <w:rFonts w:cs="Calibri"/>
                <w:b w:val="0"/>
                <w:bCs/>
                <w:color w:val="000000"/>
                <w:sz w:val="20"/>
                <w:szCs w:val="20"/>
              </w:rPr>
            </w:pPr>
            <w:r>
              <w:rPr>
                <w:rFonts w:cs="Calibri"/>
                <w:b w:val="0"/>
                <w:bCs/>
                <w:color w:val="000000"/>
                <w:sz w:val="20"/>
                <w:szCs w:val="20"/>
              </w:rPr>
              <w:t xml:space="preserve">Nadaljnji postopek je enak kot do sedaj </w:t>
            </w:r>
            <w:r w:rsidR="0032652E">
              <w:rPr>
                <w:rFonts w:cs="Calibri"/>
                <w:b w:val="0"/>
                <w:bCs/>
                <w:color w:val="000000"/>
                <w:sz w:val="20"/>
                <w:szCs w:val="20"/>
              </w:rPr>
              <w:t xml:space="preserve">– </w:t>
            </w:r>
            <w:r>
              <w:rPr>
                <w:rFonts w:cs="Calibri"/>
                <w:b w:val="0"/>
                <w:bCs/>
                <w:color w:val="000000"/>
                <w:sz w:val="20"/>
                <w:szCs w:val="20"/>
              </w:rPr>
              <w:t>možnost pritožbe zoper odločbo CSD in možnost (dvostopenjskega) sodnega varstva.</w:t>
            </w:r>
          </w:p>
          <w:p w14:paraId="561016E0" w14:textId="24CCE324" w:rsidR="001637A1" w:rsidRDefault="001637A1" w:rsidP="002B7EFF">
            <w:pPr>
              <w:pStyle w:val="lennaslov"/>
              <w:jc w:val="both"/>
              <w:rPr>
                <w:rFonts w:cs="Calibri"/>
                <w:b w:val="0"/>
                <w:bCs/>
                <w:color w:val="000000"/>
                <w:sz w:val="20"/>
                <w:szCs w:val="20"/>
              </w:rPr>
            </w:pPr>
          </w:p>
          <w:p w14:paraId="4BB5ABB9" w14:textId="6E2A14AB" w:rsidR="00790986" w:rsidRPr="00790986" w:rsidRDefault="00790986" w:rsidP="002B7EFF">
            <w:pPr>
              <w:pStyle w:val="lennaslov"/>
              <w:jc w:val="both"/>
              <w:rPr>
                <w:rFonts w:cs="Calibri"/>
                <w:bCs/>
                <w:color w:val="000000"/>
                <w:sz w:val="20"/>
                <w:szCs w:val="20"/>
              </w:rPr>
            </w:pPr>
            <w:r>
              <w:rPr>
                <w:rFonts w:cs="Calibri"/>
                <w:b w:val="0"/>
                <w:bCs/>
                <w:color w:val="000000"/>
                <w:sz w:val="20"/>
                <w:szCs w:val="20"/>
              </w:rPr>
              <w:tab/>
            </w:r>
            <w:r w:rsidRPr="00790986">
              <w:rPr>
                <w:rFonts w:cs="Calibri"/>
                <w:bCs/>
                <w:color w:val="000000"/>
                <w:sz w:val="20"/>
                <w:szCs w:val="20"/>
              </w:rPr>
              <w:t>a2) Avtomatična informativna odločba za letne pravice</w:t>
            </w:r>
          </w:p>
          <w:p w14:paraId="2543BF3D" w14:textId="77777777" w:rsidR="00790986" w:rsidRDefault="00790986" w:rsidP="002B7EFF">
            <w:pPr>
              <w:pStyle w:val="lennaslov"/>
              <w:jc w:val="both"/>
              <w:rPr>
                <w:rFonts w:cs="Calibri"/>
                <w:b w:val="0"/>
                <w:bCs/>
                <w:color w:val="000000"/>
                <w:sz w:val="20"/>
                <w:szCs w:val="20"/>
              </w:rPr>
            </w:pPr>
          </w:p>
          <w:p w14:paraId="4990114C" w14:textId="63605E6D" w:rsidR="009745AF" w:rsidRDefault="00790986" w:rsidP="002B7EFF">
            <w:pPr>
              <w:pStyle w:val="lennaslov"/>
              <w:jc w:val="both"/>
              <w:rPr>
                <w:rFonts w:cs="Calibri"/>
                <w:b w:val="0"/>
                <w:bCs/>
                <w:color w:val="000000"/>
                <w:sz w:val="20"/>
                <w:szCs w:val="20"/>
              </w:rPr>
            </w:pPr>
            <w:r>
              <w:rPr>
                <w:rFonts w:cs="Calibri"/>
                <w:b w:val="0"/>
                <w:bCs/>
                <w:color w:val="000000"/>
                <w:sz w:val="20"/>
                <w:szCs w:val="20"/>
              </w:rPr>
              <w:t>Avtomatična i</w:t>
            </w:r>
            <w:r w:rsidR="009745AF">
              <w:rPr>
                <w:rFonts w:cs="Calibri"/>
                <w:b w:val="0"/>
                <w:bCs/>
                <w:color w:val="000000"/>
                <w:sz w:val="20"/>
                <w:szCs w:val="20"/>
              </w:rPr>
              <w:t>nformativna odločba je avtomatiziran način izdajanja odločb</w:t>
            </w:r>
            <w:r w:rsidR="004722E6">
              <w:rPr>
                <w:rFonts w:cs="Calibri"/>
                <w:b w:val="0"/>
                <w:bCs/>
                <w:color w:val="000000"/>
                <w:sz w:val="20"/>
                <w:szCs w:val="20"/>
              </w:rPr>
              <w:t>,</w:t>
            </w:r>
            <w:r w:rsidR="009745AF">
              <w:rPr>
                <w:rFonts w:cs="Calibri"/>
                <w:b w:val="0"/>
                <w:bCs/>
                <w:color w:val="000000"/>
                <w:sz w:val="20"/>
                <w:szCs w:val="20"/>
              </w:rPr>
              <w:t xml:space="preserve"> s katerim se načrtuje razbremenitev CSD-jev.</w:t>
            </w:r>
          </w:p>
          <w:p w14:paraId="5CA6ECCA" w14:textId="77777777" w:rsidR="009745AF" w:rsidRDefault="009745AF" w:rsidP="002B7EFF">
            <w:pPr>
              <w:pStyle w:val="lennaslov"/>
              <w:jc w:val="both"/>
              <w:rPr>
                <w:rFonts w:cs="Calibri"/>
                <w:b w:val="0"/>
                <w:bCs/>
                <w:color w:val="000000"/>
                <w:sz w:val="20"/>
                <w:szCs w:val="20"/>
              </w:rPr>
            </w:pPr>
          </w:p>
          <w:p w14:paraId="181CCD83" w14:textId="425355F0" w:rsidR="00305170" w:rsidRDefault="00305170" w:rsidP="002B7EFF">
            <w:pPr>
              <w:pStyle w:val="lennaslov"/>
              <w:jc w:val="both"/>
              <w:rPr>
                <w:rFonts w:cs="Calibri"/>
                <w:b w:val="0"/>
                <w:bCs/>
                <w:color w:val="000000"/>
                <w:sz w:val="20"/>
                <w:szCs w:val="20"/>
              </w:rPr>
            </w:pPr>
            <w:r>
              <w:rPr>
                <w:rFonts w:cs="Calibri"/>
                <w:b w:val="0"/>
                <w:bCs/>
                <w:color w:val="000000"/>
                <w:sz w:val="20"/>
                <w:szCs w:val="20"/>
              </w:rPr>
              <w:t>V praksi se je izkazalo, da je prenos odločanja o nekaterih pravic</w:t>
            </w:r>
            <w:r w:rsidR="003252AA">
              <w:rPr>
                <w:rFonts w:cs="Calibri"/>
                <w:b w:val="0"/>
                <w:bCs/>
                <w:color w:val="000000"/>
                <w:sz w:val="20"/>
                <w:szCs w:val="20"/>
              </w:rPr>
              <w:t>ah</w:t>
            </w:r>
            <w:r>
              <w:rPr>
                <w:rFonts w:cs="Calibri"/>
                <w:b w:val="0"/>
                <w:bCs/>
                <w:color w:val="000000"/>
                <w:sz w:val="20"/>
                <w:szCs w:val="20"/>
              </w:rPr>
              <w:t xml:space="preserve"> iz javnih sredstev in novega načina odločanja CSD-je obremenilo bolj od pričakovanj. Namreč število upravnih postopkov o pravicah iz javnih sredstev se je med letoma 2010</w:t>
            </w:r>
            <w:r w:rsidR="00B41EA4">
              <w:rPr>
                <w:rFonts w:cs="Calibri"/>
                <w:b w:val="0"/>
                <w:bCs/>
                <w:color w:val="000000"/>
                <w:sz w:val="20"/>
                <w:szCs w:val="20"/>
              </w:rPr>
              <w:t xml:space="preserve"> in 2015 skoraj podvojilo, zato se predlaga uvedba informativne odločbe, ki bo po eni strani razbremenila stranke vlaganja ponovnih vlog za nekatere pravice</w:t>
            </w:r>
            <w:r w:rsidR="00790986">
              <w:rPr>
                <w:rFonts w:cs="Calibri"/>
                <w:b w:val="0"/>
                <w:bCs/>
                <w:color w:val="000000"/>
                <w:sz w:val="20"/>
                <w:szCs w:val="20"/>
              </w:rPr>
              <w:t xml:space="preserve"> </w:t>
            </w:r>
            <w:r w:rsidR="003252AA">
              <w:rPr>
                <w:rFonts w:cs="Calibri"/>
                <w:b w:val="0"/>
                <w:bCs/>
                <w:color w:val="000000"/>
                <w:sz w:val="20"/>
                <w:szCs w:val="20"/>
              </w:rPr>
              <w:t xml:space="preserve">iz javnih sredstev </w:t>
            </w:r>
            <w:r w:rsidR="00790986">
              <w:rPr>
                <w:rFonts w:cs="Calibri"/>
                <w:b w:val="0"/>
                <w:bCs/>
                <w:color w:val="000000"/>
                <w:sz w:val="20"/>
                <w:szCs w:val="20"/>
              </w:rPr>
              <w:t>(avtomatično podaljšanje pravice)</w:t>
            </w:r>
            <w:r w:rsidR="00B41EA4">
              <w:rPr>
                <w:rFonts w:cs="Calibri"/>
                <w:b w:val="0"/>
                <w:bCs/>
                <w:color w:val="000000"/>
                <w:sz w:val="20"/>
                <w:szCs w:val="20"/>
              </w:rPr>
              <w:t xml:space="preserve">, hkrati pa CSD-je v veliki meri razbremenila odločanja o teh vlogah. </w:t>
            </w:r>
          </w:p>
          <w:p w14:paraId="5820D321" w14:textId="7E5089E7" w:rsidR="00B41EA4" w:rsidRDefault="00B41EA4" w:rsidP="002B7EFF">
            <w:pPr>
              <w:pStyle w:val="lennaslov"/>
              <w:jc w:val="both"/>
              <w:rPr>
                <w:rFonts w:cs="Calibri"/>
                <w:b w:val="0"/>
                <w:bCs/>
                <w:color w:val="000000"/>
                <w:sz w:val="20"/>
                <w:szCs w:val="20"/>
              </w:rPr>
            </w:pPr>
          </w:p>
          <w:p w14:paraId="72C758DA" w14:textId="28E5E22C" w:rsidR="00B41EA4" w:rsidRDefault="00B41EA4" w:rsidP="002B7EFF">
            <w:pPr>
              <w:pStyle w:val="lennaslov"/>
              <w:jc w:val="both"/>
              <w:rPr>
                <w:rFonts w:cs="Calibri"/>
                <w:b w:val="0"/>
                <w:bCs/>
                <w:color w:val="000000"/>
                <w:sz w:val="20"/>
                <w:szCs w:val="20"/>
              </w:rPr>
            </w:pPr>
            <w:r>
              <w:rPr>
                <w:rFonts w:cs="Calibri"/>
                <w:b w:val="0"/>
                <w:bCs/>
                <w:color w:val="000000"/>
                <w:sz w:val="20"/>
                <w:szCs w:val="20"/>
              </w:rPr>
              <w:t>V ZUPJS se pravice glede na ugotavljanje dohodka delijo v dve skupini:</w:t>
            </w:r>
          </w:p>
          <w:p w14:paraId="578262DF" w14:textId="24205249" w:rsidR="00B41EA4" w:rsidRDefault="00B41EA4" w:rsidP="00B41EA4">
            <w:pPr>
              <w:pStyle w:val="lennaslov"/>
              <w:numPr>
                <w:ilvl w:val="0"/>
                <w:numId w:val="5"/>
              </w:numPr>
              <w:jc w:val="both"/>
              <w:rPr>
                <w:rFonts w:cs="Calibri"/>
                <w:b w:val="0"/>
                <w:bCs/>
                <w:color w:val="000000"/>
                <w:sz w:val="20"/>
                <w:szCs w:val="20"/>
              </w:rPr>
            </w:pPr>
            <w:r>
              <w:rPr>
                <w:rFonts w:cs="Calibri"/>
                <w:b w:val="0"/>
                <w:bCs/>
                <w:color w:val="000000"/>
                <w:sz w:val="20"/>
                <w:szCs w:val="20"/>
              </w:rPr>
              <w:t>mesečne pravice, kjer se dohodek praviloma ugotavlja na podlagi dohodkov iz treh mesecev pred vložitvijo vloge (DP, VD, OZ, DZ, NA, SO in DR) in</w:t>
            </w:r>
          </w:p>
          <w:p w14:paraId="4C91722B" w14:textId="4A3F7AC8" w:rsidR="00B41EA4" w:rsidRDefault="00B41EA4" w:rsidP="00B41EA4">
            <w:pPr>
              <w:pStyle w:val="lennaslov"/>
              <w:numPr>
                <w:ilvl w:val="0"/>
                <w:numId w:val="5"/>
              </w:numPr>
              <w:jc w:val="both"/>
              <w:rPr>
                <w:rFonts w:cs="Calibri"/>
                <w:b w:val="0"/>
                <w:bCs/>
                <w:color w:val="000000"/>
                <w:sz w:val="20"/>
                <w:szCs w:val="20"/>
              </w:rPr>
            </w:pPr>
            <w:r>
              <w:rPr>
                <w:rFonts w:cs="Calibri"/>
                <w:b w:val="0"/>
                <w:bCs/>
                <w:color w:val="000000"/>
                <w:sz w:val="20"/>
                <w:szCs w:val="20"/>
              </w:rPr>
              <w:t>letne pravice, kjer se dohodek praviloma ugotavlja na podlagi dohodkov iz preteklega leta pred vložitvijo vloge (OD, DS, VR, MU in KU).</w:t>
            </w:r>
          </w:p>
          <w:p w14:paraId="4601D355" w14:textId="4F1549EE" w:rsidR="00B41EA4" w:rsidRDefault="00B41EA4" w:rsidP="00B41EA4">
            <w:pPr>
              <w:pStyle w:val="lennaslov"/>
              <w:jc w:val="both"/>
              <w:rPr>
                <w:rFonts w:cs="Calibri"/>
                <w:b w:val="0"/>
                <w:bCs/>
                <w:color w:val="000000"/>
                <w:sz w:val="20"/>
                <w:szCs w:val="20"/>
              </w:rPr>
            </w:pPr>
          </w:p>
          <w:p w14:paraId="7EC2186F" w14:textId="6E10888A" w:rsidR="00B41EA4" w:rsidRDefault="00B41EA4" w:rsidP="00B41EA4">
            <w:pPr>
              <w:pStyle w:val="lennaslov"/>
              <w:jc w:val="both"/>
              <w:rPr>
                <w:rFonts w:cs="Calibri"/>
                <w:b w:val="0"/>
                <w:bCs/>
                <w:color w:val="000000"/>
                <w:sz w:val="20"/>
                <w:szCs w:val="20"/>
              </w:rPr>
            </w:pPr>
            <w:r>
              <w:rPr>
                <w:rFonts w:cs="Calibri"/>
                <w:b w:val="0"/>
                <w:bCs/>
                <w:color w:val="000000"/>
                <w:sz w:val="20"/>
                <w:szCs w:val="20"/>
              </w:rPr>
              <w:t>Mesečne pravice so občutljivejše</w:t>
            </w:r>
            <w:r w:rsidR="00FE335B">
              <w:rPr>
                <w:rStyle w:val="Sprotnaopomba-sklic"/>
                <w:rFonts w:cs="Calibri"/>
                <w:b w:val="0"/>
                <w:bCs/>
                <w:color w:val="000000"/>
                <w:sz w:val="20"/>
                <w:szCs w:val="20"/>
              </w:rPr>
              <w:footnoteReference w:id="4"/>
            </w:r>
            <w:r>
              <w:rPr>
                <w:rFonts w:cs="Calibri"/>
                <w:b w:val="0"/>
                <w:bCs/>
                <w:color w:val="000000"/>
                <w:sz w:val="20"/>
                <w:szCs w:val="20"/>
              </w:rPr>
              <w:t>, zato se pri njih upoštevajo vse spremembe, ki vplivajo na višino pravice, medtem ko so letne pravice nekoliko manj občutljive</w:t>
            </w:r>
            <w:r w:rsidR="00FE335B">
              <w:rPr>
                <w:rStyle w:val="Sprotnaopomba-sklic"/>
                <w:rFonts w:cs="Calibri"/>
                <w:b w:val="0"/>
                <w:bCs/>
                <w:color w:val="000000"/>
                <w:sz w:val="20"/>
                <w:szCs w:val="20"/>
              </w:rPr>
              <w:footnoteReference w:id="5"/>
            </w:r>
            <w:r>
              <w:rPr>
                <w:rFonts w:cs="Calibri"/>
                <w:b w:val="0"/>
                <w:bCs/>
                <w:color w:val="000000"/>
                <w:sz w:val="20"/>
                <w:szCs w:val="20"/>
              </w:rPr>
              <w:t>, zato se pri njih upoštevajo samo točno določene spremembe</w:t>
            </w:r>
            <w:r w:rsidR="00E1743C">
              <w:rPr>
                <w:rStyle w:val="Sprotnaopomba-sklic"/>
                <w:rFonts w:cs="Calibri"/>
                <w:b w:val="0"/>
                <w:bCs/>
                <w:color w:val="000000"/>
                <w:sz w:val="20"/>
                <w:szCs w:val="20"/>
              </w:rPr>
              <w:footnoteReference w:id="6"/>
            </w:r>
            <w:r>
              <w:rPr>
                <w:rFonts w:cs="Calibri"/>
                <w:b w:val="0"/>
                <w:bCs/>
                <w:color w:val="000000"/>
                <w:sz w:val="20"/>
                <w:szCs w:val="20"/>
              </w:rPr>
              <w:t>.</w:t>
            </w:r>
            <w:r w:rsidR="00E1743C">
              <w:rPr>
                <w:rFonts w:cs="Calibri"/>
                <w:b w:val="0"/>
                <w:bCs/>
                <w:color w:val="000000"/>
                <w:sz w:val="20"/>
                <w:szCs w:val="20"/>
              </w:rPr>
              <w:t xml:space="preserve"> Pri osebah z najnižjimi dohodki se letne pravice dopolnjujejo z mesečnimi pravicami. Glede na občutljivo naravo mesečnih pravic je že po vsebini neprimerno razmišljanje v smeri </w:t>
            </w:r>
            <w:r w:rsidR="00112F22">
              <w:rPr>
                <w:rFonts w:cs="Calibri"/>
                <w:b w:val="0"/>
                <w:bCs/>
                <w:color w:val="000000"/>
                <w:sz w:val="20"/>
                <w:szCs w:val="20"/>
              </w:rPr>
              <w:t xml:space="preserve">popolne </w:t>
            </w:r>
            <w:r w:rsidR="00E1743C">
              <w:rPr>
                <w:rFonts w:cs="Calibri"/>
                <w:b w:val="0"/>
                <w:bCs/>
                <w:color w:val="000000"/>
                <w:sz w:val="20"/>
                <w:szCs w:val="20"/>
              </w:rPr>
              <w:t>avtomatizacije odločanja o teh pravicah, saj ta krog oseb tudi najpogosteje potrebuje strok</w:t>
            </w:r>
            <w:r w:rsidR="00086E15">
              <w:rPr>
                <w:rFonts w:cs="Calibri"/>
                <w:b w:val="0"/>
                <w:bCs/>
                <w:color w:val="000000"/>
                <w:sz w:val="20"/>
                <w:szCs w:val="20"/>
              </w:rPr>
              <w:t xml:space="preserve">ovno pomoč, ki jo nudijo CSD-ji, prav tako pa zaradi </w:t>
            </w:r>
            <w:r w:rsidR="00112F22">
              <w:rPr>
                <w:rFonts w:cs="Calibri"/>
                <w:b w:val="0"/>
                <w:bCs/>
                <w:color w:val="000000"/>
                <w:sz w:val="20"/>
                <w:szCs w:val="20"/>
              </w:rPr>
              <w:t>pogostih</w:t>
            </w:r>
            <w:r w:rsidR="00086E15">
              <w:rPr>
                <w:rFonts w:cs="Calibri"/>
                <w:b w:val="0"/>
                <w:bCs/>
                <w:color w:val="000000"/>
                <w:sz w:val="20"/>
                <w:szCs w:val="20"/>
              </w:rPr>
              <w:t xml:space="preserve"> sprememb, ki </w:t>
            </w:r>
            <w:r w:rsidR="00112F22">
              <w:rPr>
                <w:rFonts w:cs="Calibri"/>
                <w:b w:val="0"/>
                <w:bCs/>
                <w:color w:val="000000"/>
                <w:sz w:val="20"/>
                <w:szCs w:val="20"/>
              </w:rPr>
              <w:t>vplivajo na višino oziroma obdobje prejemanja teh pravic,</w:t>
            </w:r>
            <w:r w:rsidR="00086E15">
              <w:rPr>
                <w:rFonts w:cs="Calibri"/>
                <w:b w:val="0"/>
                <w:bCs/>
                <w:color w:val="000000"/>
                <w:sz w:val="20"/>
                <w:szCs w:val="20"/>
              </w:rPr>
              <w:t xml:space="preserve"> to </w:t>
            </w:r>
            <w:r w:rsidR="00112F22">
              <w:rPr>
                <w:rFonts w:cs="Calibri"/>
                <w:b w:val="0"/>
                <w:bCs/>
                <w:color w:val="000000"/>
                <w:sz w:val="20"/>
                <w:szCs w:val="20"/>
              </w:rPr>
              <w:t xml:space="preserve">tudi </w:t>
            </w:r>
            <w:r w:rsidR="00086E15">
              <w:rPr>
                <w:rFonts w:cs="Calibri"/>
                <w:b w:val="0"/>
                <w:bCs/>
                <w:color w:val="000000"/>
                <w:sz w:val="20"/>
                <w:szCs w:val="20"/>
              </w:rPr>
              <w:t>ne bi bilo smiselno.</w:t>
            </w:r>
          </w:p>
          <w:p w14:paraId="4410460D" w14:textId="3F5C3EC2" w:rsidR="00086E15" w:rsidRDefault="00086E15" w:rsidP="00B41EA4">
            <w:pPr>
              <w:pStyle w:val="lennaslov"/>
              <w:jc w:val="both"/>
              <w:rPr>
                <w:rFonts w:cs="Calibri"/>
                <w:b w:val="0"/>
                <w:bCs/>
                <w:color w:val="000000"/>
                <w:sz w:val="20"/>
                <w:szCs w:val="20"/>
              </w:rPr>
            </w:pPr>
          </w:p>
          <w:p w14:paraId="50E070BE" w14:textId="1945AF59" w:rsidR="00086E15" w:rsidRDefault="00866BB4" w:rsidP="00B41EA4">
            <w:pPr>
              <w:pStyle w:val="lennaslov"/>
              <w:jc w:val="both"/>
              <w:rPr>
                <w:rFonts w:cs="Calibri"/>
                <w:b w:val="0"/>
                <w:bCs/>
                <w:color w:val="000000"/>
                <w:sz w:val="20"/>
                <w:szCs w:val="20"/>
              </w:rPr>
            </w:pPr>
            <w:r>
              <w:rPr>
                <w:rFonts w:cs="Calibri"/>
                <w:b w:val="0"/>
                <w:bCs/>
                <w:color w:val="000000"/>
                <w:sz w:val="20"/>
                <w:szCs w:val="20"/>
              </w:rPr>
              <w:t>Letne pravice so manj občutljive in kljub temu, da jih je številčno manj</w:t>
            </w:r>
            <w:r>
              <w:rPr>
                <w:rStyle w:val="Sprotnaopomba-sklic"/>
                <w:rFonts w:cs="Calibri"/>
                <w:b w:val="0"/>
                <w:bCs/>
                <w:color w:val="000000"/>
                <w:sz w:val="20"/>
                <w:szCs w:val="20"/>
              </w:rPr>
              <w:footnoteReference w:id="7"/>
            </w:r>
            <w:r w:rsidR="00E21F39">
              <w:rPr>
                <w:rFonts w:cs="Calibri"/>
                <w:b w:val="0"/>
                <w:bCs/>
                <w:color w:val="000000"/>
                <w:sz w:val="20"/>
                <w:szCs w:val="20"/>
              </w:rPr>
              <w:t>, se o teh pravicah izda več odločb</w:t>
            </w:r>
            <w:r w:rsidR="004722E6">
              <w:rPr>
                <w:rFonts w:cs="Calibri"/>
                <w:b w:val="0"/>
                <w:bCs/>
                <w:color w:val="000000"/>
                <w:sz w:val="20"/>
                <w:szCs w:val="20"/>
              </w:rPr>
              <w:t>,</w:t>
            </w:r>
            <w:r w:rsidR="00E21F39">
              <w:rPr>
                <w:rFonts w:cs="Calibri"/>
                <w:b w:val="0"/>
                <w:bCs/>
                <w:color w:val="000000"/>
                <w:sz w:val="20"/>
                <w:szCs w:val="20"/>
              </w:rPr>
              <w:t xml:space="preserve"> kot izhaja iz nadaljevanja.</w:t>
            </w:r>
            <w:r w:rsidR="00FE335B">
              <w:rPr>
                <w:rFonts w:cs="Calibri"/>
                <w:b w:val="0"/>
                <w:bCs/>
                <w:color w:val="000000"/>
                <w:sz w:val="20"/>
                <w:szCs w:val="20"/>
              </w:rPr>
              <w:t xml:space="preserve"> </w:t>
            </w:r>
          </w:p>
          <w:p w14:paraId="352EC3F3" w14:textId="77777777" w:rsidR="006D7B85" w:rsidRDefault="006D7B85" w:rsidP="002B7EFF">
            <w:pPr>
              <w:pStyle w:val="lennaslov"/>
              <w:jc w:val="both"/>
              <w:rPr>
                <w:rFonts w:cs="Calibri"/>
                <w:b w:val="0"/>
                <w:bCs/>
                <w:color w:val="000000"/>
                <w:sz w:val="20"/>
                <w:szCs w:val="20"/>
              </w:rPr>
            </w:pPr>
          </w:p>
          <w:p w14:paraId="63AE02A0" w14:textId="06ACFB3B" w:rsidR="004B2340" w:rsidRDefault="004B2340" w:rsidP="002B7EFF">
            <w:pPr>
              <w:pStyle w:val="lennaslov"/>
              <w:jc w:val="both"/>
              <w:rPr>
                <w:rFonts w:cs="Calibri"/>
                <w:b w:val="0"/>
                <w:bCs/>
                <w:color w:val="000000"/>
                <w:sz w:val="20"/>
                <w:szCs w:val="20"/>
              </w:rPr>
            </w:pPr>
            <w:r>
              <w:rPr>
                <w:rFonts w:cs="Calibri"/>
                <w:b w:val="0"/>
                <w:bCs/>
                <w:color w:val="000000"/>
                <w:sz w:val="20"/>
                <w:szCs w:val="20"/>
              </w:rPr>
              <w:t>Za leto 2015 je bilo izdanih</w:t>
            </w:r>
            <w:r w:rsidR="00D13FA4">
              <w:rPr>
                <w:rFonts w:cs="Calibri"/>
                <w:b w:val="0"/>
                <w:bCs/>
                <w:color w:val="000000"/>
                <w:sz w:val="20"/>
                <w:szCs w:val="20"/>
              </w:rPr>
              <w:t xml:space="preserve"> več kot 750.000 (pozitivnih in negativnih)</w:t>
            </w:r>
            <w:r>
              <w:rPr>
                <w:rFonts w:cs="Calibri"/>
                <w:b w:val="0"/>
                <w:bCs/>
                <w:color w:val="000000"/>
                <w:sz w:val="20"/>
                <w:szCs w:val="20"/>
              </w:rPr>
              <w:t xml:space="preserve"> odločb in sklepov </w:t>
            </w:r>
            <w:r w:rsidR="004C4DA9">
              <w:rPr>
                <w:rFonts w:cs="Calibri"/>
                <w:b w:val="0"/>
                <w:bCs/>
                <w:color w:val="000000"/>
                <w:sz w:val="20"/>
                <w:szCs w:val="20"/>
              </w:rPr>
              <w:t xml:space="preserve">za pravice iz javnih sredstev </w:t>
            </w:r>
            <w:r>
              <w:rPr>
                <w:rFonts w:cs="Calibri"/>
                <w:b w:val="0"/>
                <w:bCs/>
                <w:color w:val="000000"/>
                <w:sz w:val="20"/>
                <w:szCs w:val="20"/>
              </w:rPr>
              <w:t>od tega za</w:t>
            </w:r>
            <w:r w:rsidR="00887077">
              <w:rPr>
                <w:rStyle w:val="Sprotnaopomba-sklic"/>
                <w:rFonts w:cs="Calibri"/>
                <w:b w:val="0"/>
                <w:bCs/>
                <w:color w:val="000000"/>
                <w:sz w:val="20"/>
                <w:szCs w:val="20"/>
              </w:rPr>
              <w:footnoteReference w:id="8"/>
            </w:r>
            <w:r>
              <w:rPr>
                <w:rFonts w:cs="Calibri"/>
                <w:b w:val="0"/>
                <w:bCs/>
                <w:color w:val="000000"/>
                <w:sz w:val="20"/>
                <w:szCs w:val="20"/>
              </w:rPr>
              <w:t>:</w:t>
            </w:r>
          </w:p>
          <w:p w14:paraId="3605768D" w14:textId="2DAD9BF0" w:rsidR="004B2340" w:rsidRDefault="004B2340" w:rsidP="004B2340">
            <w:pPr>
              <w:pStyle w:val="lennaslov"/>
              <w:numPr>
                <w:ilvl w:val="0"/>
                <w:numId w:val="5"/>
              </w:numPr>
              <w:jc w:val="both"/>
              <w:rPr>
                <w:rFonts w:cs="Calibri"/>
                <w:b w:val="0"/>
                <w:bCs/>
                <w:color w:val="000000"/>
                <w:sz w:val="20"/>
                <w:szCs w:val="20"/>
              </w:rPr>
            </w:pPr>
            <w:r>
              <w:rPr>
                <w:rFonts w:cs="Calibri"/>
                <w:b w:val="0"/>
                <w:bCs/>
                <w:color w:val="000000"/>
                <w:sz w:val="20"/>
                <w:szCs w:val="20"/>
              </w:rPr>
              <w:t>OD več kot 250.000</w:t>
            </w:r>
            <w:r w:rsidR="00D13FA4">
              <w:rPr>
                <w:rFonts w:cs="Calibri"/>
                <w:b w:val="0"/>
                <w:bCs/>
                <w:color w:val="000000"/>
                <w:sz w:val="20"/>
                <w:szCs w:val="20"/>
              </w:rPr>
              <w:t xml:space="preserve"> </w:t>
            </w:r>
            <w:r w:rsidR="00AA33F8">
              <w:rPr>
                <w:rFonts w:cs="Calibri"/>
                <w:b w:val="0"/>
                <w:bCs/>
                <w:color w:val="000000"/>
                <w:sz w:val="20"/>
                <w:szCs w:val="20"/>
              </w:rPr>
              <w:t xml:space="preserve">odločb </w:t>
            </w:r>
            <w:r w:rsidR="00D13FA4">
              <w:rPr>
                <w:rFonts w:cs="Calibri"/>
                <w:b w:val="0"/>
                <w:bCs/>
                <w:color w:val="000000"/>
                <w:sz w:val="20"/>
                <w:szCs w:val="20"/>
              </w:rPr>
              <w:t>za več kot 380.000</w:t>
            </w:r>
            <w:r w:rsidR="00D13FA4">
              <w:rPr>
                <w:rStyle w:val="Sprotnaopomba-sklic"/>
                <w:rFonts w:cs="Calibri"/>
                <w:b w:val="0"/>
                <w:bCs/>
                <w:color w:val="000000"/>
                <w:sz w:val="20"/>
                <w:szCs w:val="20"/>
              </w:rPr>
              <w:footnoteReference w:id="9"/>
            </w:r>
            <w:r w:rsidR="00D13FA4">
              <w:rPr>
                <w:rFonts w:cs="Calibri"/>
                <w:b w:val="0"/>
                <w:bCs/>
                <w:color w:val="000000"/>
                <w:sz w:val="20"/>
                <w:szCs w:val="20"/>
              </w:rPr>
              <w:t xml:space="preserve"> otrok</w:t>
            </w:r>
            <w:r>
              <w:rPr>
                <w:rFonts w:cs="Calibri"/>
                <w:b w:val="0"/>
                <w:bCs/>
                <w:color w:val="000000"/>
                <w:sz w:val="20"/>
                <w:szCs w:val="20"/>
              </w:rPr>
              <w:t>;</w:t>
            </w:r>
          </w:p>
          <w:p w14:paraId="6E34FD59" w14:textId="7933696C" w:rsidR="004B2340" w:rsidRDefault="004B2340" w:rsidP="004B2340">
            <w:pPr>
              <w:pStyle w:val="lennaslov"/>
              <w:numPr>
                <w:ilvl w:val="0"/>
                <w:numId w:val="5"/>
              </w:numPr>
              <w:jc w:val="both"/>
              <w:rPr>
                <w:rFonts w:cs="Calibri"/>
                <w:b w:val="0"/>
                <w:bCs/>
                <w:color w:val="000000"/>
                <w:sz w:val="20"/>
                <w:szCs w:val="20"/>
              </w:rPr>
            </w:pPr>
            <w:r>
              <w:rPr>
                <w:rFonts w:cs="Calibri"/>
                <w:b w:val="0"/>
                <w:bCs/>
                <w:color w:val="000000"/>
                <w:sz w:val="20"/>
                <w:szCs w:val="20"/>
              </w:rPr>
              <w:t>DS</w:t>
            </w:r>
            <w:r w:rsidR="004C4DA9">
              <w:rPr>
                <w:rFonts w:cs="Calibri"/>
                <w:b w:val="0"/>
                <w:bCs/>
                <w:color w:val="000000"/>
                <w:sz w:val="20"/>
                <w:szCs w:val="20"/>
              </w:rPr>
              <w:t xml:space="preserve"> več kot 80.000 </w:t>
            </w:r>
            <w:r w:rsidR="00AA33F8">
              <w:rPr>
                <w:rFonts w:cs="Calibri"/>
                <w:b w:val="0"/>
                <w:bCs/>
                <w:color w:val="000000"/>
                <w:sz w:val="20"/>
                <w:szCs w:val="20"/>
              </w:rPr>
              <w:t xml:space="preserve">odločb </w:t>
            </w:r>
            <w:r w:rsidR="0087689F">
              <w:rPr>
                <w:rFonts w:cs="Calibri"/>
                <w:b w:val="0"/>
                <w:bCs/>
                <w:color w:val="000000"/>
                <w:sz w:val="20"/>
                <w:szCs w:val="20"/>
              </w:rPr>
              <w:t xml:space="preserve">za </w:t>
            </w:r>
            <w:r w:rsidR="003252AA">
              <w:rPr>
                <w:rFonts w:cs="Calibri"/>
                <w:b w:val="0"/>
                <w:bCs/>
                <w:color w:val="000000"/>
                <w:sz w:val="20"/>
                <w:szCs w:val="20"/>
              </w:rPr>
              <w:t>približno</w:t>
            </w:r>
            <w:r w:rsidR="004C4DA9">
              <w:rPr>
                <w:rFonts w:cs="Calibri"/>
                <w:b w:val="0"/>
                <w:bCs/>
                <w:color w:val="000000"/>
                <w:sz w:val="20"/>
                <w:szCs w:val="20"/>
              </w:rPr>
              <w:t xml:space="preserve"> </w:t>
            </w:r>
            <w:r w:rsidR="003252AA">
              <w:rPr>
                <w:rFonts w:cs="Calibri"/>
                <w:b w:val="0"/>
                <w:bCs/>
                <w:color w:val="000000"/>
                <w:sz w:val="20"/>
                <w:szCs w:val="20"/>
              </w:rPr>
              <w:t>65</w:t>
            </w:r>
            <w:r w:rsidR="004C4DA9" w:rsidRPr="003252AA">
              <w:rPr>
                <w:rFonts w:cs="Calibri"/>
                <w:b w:val="0"/>
                <w:bCs/>
                <w:color w:val="000000"/>
                <w:sz w:val="20"/>
                <w:szCs w:val="20"/>
              </w:rPr>
              <w:t>.000 dijakov in študentov</w:t>
            </w:r>
            <w:r w:rsidR="004C4DA9">
              <w:rPr>
                <w:rFonts w:cs="Calibri"/>
                <w:b w:val="0"/>
                <w:bCs/>
                <w:color w:val="000000"/>
                <w:sz w:val="20"/>
                <w:szCs w:val="20"/>
              </w:rPr>
              <w:t>;</w:t>
            </w:r>
          </w:p>
          <w:p w14:paraId="6F2415D3" w14:textId="1E54B51D" w:rsidR="004B2340" w:rsidRDefault="00D44EF6" w:rsidP="004B2340">
            <w:pPr>
              <w:pStyle w:val="lennaslov"/>
              <w:numPr>
                <w:ilvl w:val="0"/>
                <w:numId w:val="5"/>
              </w:numPr>
              <w:jc w:val="both"/>
              <w:rPr>
                <w:rFonts w:cs="Calibri"/>
                <w:b w:val="0"/>
                <w:bCs/>
                <w:color w:val="000000"/>
                <w:sz w:val="20"/>
                <w:szCs w:val="20"/>
              </w:rPr>
            </w:pPr>
            <w:r>
              <w:rPr>
                <w:rFonts w:cs="Calibri"/>
                <w:b w:val="0"/>
                <w:bCs/>
                <w:color w:val="000000"/>
                <w:sz w:val="20"/>
                <w:szCs w:val="20"/>
              </w:rPr>
              <w:t xml:space="preserve">VR </w:t>
            </w:r>
            <w:r w:rsidR="00AA33F8">
              <w:rPr>
                <w:rFonts w:cs="Calibri"/>
                <w:b w:val="0"/>
                <w:bCs/>
                <w:color w:val="000000"/>
                <w:sz w:val="20"/>
                <w:szCs w:val="20"/>
              </w:rPr>
              <w:t>več kot 120.000 odločb za več kot 130.000 otrok;</w:t>
            </w:r>
          </w:p>
          <w:p w14:paraId="15EFC787" w14:textId="73F3DACF" w:rsidR="004C4DA9" w:rsidRDefault="00AA33F8" w:rsidP="004B2340">
            <w:pPr>
              <w:pStyle w:val="lennaslov"/>
              <w:numPr>
                <w:ilvl w:val="0"/>
                <w:numId w:val="5"/>
              </w:numPr>
              <w:jc w:val="both"/>
              <w:rPr>
                <w:rFonts w:cs="Calibri"/>
                <w:b w:val="0"/>
                <w:bCs/>
                <w:color w:val="000000"/>
                <w:sz w:val="20"/>
                <w:szCs w:val="20"/>
              </w:rPr>
            </w:pPr>
            <w:r>
              <w:rPr>
                <w:rFonts w:cs="Calibri"/>
                <w:b w:val="0"/>
                <w:bCs/>
                <w:color w:val="000000"/>
                <w:sz w:val="20"/>
                <w:szCs w:val="20"/>
              </w:rPr>
              <w:lastRenderedPageBreak/>
              <w:t>Ostale pravice več kot 300.000 odločb za več kot 400.000</w:t>
            </w:r>
            <w:r>
              <w:rPr>
                <w:rStyle w:val="Sprotnaopomba-sklic"/>
                <w:rFonts w:cs="Calibri"/>
                <w:b w:val="0"/>
                <w:bCs/>
                <w:color w:val="000000"/>
                <w:sz w:val="20"/>
                <w:szCs w:val="20"/>
              </w:rPr>
              <w:footnoteReference w:id="10"/>
            </w:r>
            <w:r>
              <w:rPr>
                <w:rFonts w:cs="Calibri"/>
                <w:b w:val="0"/>
                <w:bCs/>
                <w:color w:val="000000"/>
                <w:sz w:val="20"/>
                <w:szCs w:val="20"/>
              </w:rPr>
              <w:t xml:space="preserve"> oseb.</w:t>
            </w:r>
          </w:p>
          <w:p w14:paraId="6D1E3933" w14:textId="3B853910" w:rsidR="00AA33F8" w:rsidRDefault="00AA33F8" w:rsidP="00AA33F8">
            <w:pPr>
              <w:pStyle w:val="lennaslov"/>
              <w:jc w:val="both"/>
              <w:rPr>
                <w:rFonts w:cs="Calibri"/>
                <w:b w:val="0"/>
                <w:bCs/>
                <w:color w:val="000000"/>
                <w:sz w:val="20"/>
                <w:szCs w:val="20"/>
              </w:rPr>
            </w:pPr>
          </w:p>
          <w:p w14:paraId="00EAE512" w14:textId="5F70CB30" w:rsidR="00AA33F8" w:rsidRDefault="004A6379" w:rsidP="00AA33F8">
            <w:pPr>
              <w:pStyle w:val="lennaslov"/>
              <w:jc w:val="both"/>
              <w:rPr>
                <w:rFonts w:cs="Calibri"/>
                <w:b w:val="0"/>
                <w:bCs/>
                <w:color w:val="000000"/>
                <w:sz w:val="20"/>
                <w:szCs w:val="20"/>
              </w:rPr>
            </w:pPr>
            <w:r>
              <w:rPr>
                <w:rFonts w:cs="Calibri"/>
                <w:b w:val="0"/>
                <w:bCs/>
                <w:color w:val="000000"/>
                <w:sz w:val="20"/>
                <w:szCs w:val="20"/>
              </w:rPr>
              <w:t xml:space="preserve">Iz zgoraj navedenega je razvidno, da </w:t>
            </w:r>
            <w:r w:rsidR="00887077">
              <w:rPr>
                <w:rFonts w:cs="Calibri"/>
                <w:b w:val="0"/>
                <w:bCs/>
                <w:color w:val="000000"/>
                <w:sz w:val="20"/>
                <w:szCs w:val="20"/>
              </w:rPr>
              <w:t>j</w:t>
            </w:r>
            <w:r>
              <w:rPr>
                <w:rFonts w:cs="Calibri"/>
                <w:b w:val="0"/>
                <w:bCs/>
                <w:color w:val="000000"/>
                <w:sz w:val="20"/>
                <w:szCs w:val="20"/>
              </w:rPr>
              <w:t xml:space="preserve">e </w:t>
            </w:r>
            <w:r w:rsidR="00887077">
              <w:rPr>
                <w:rFonts w:cs="Calibri"/>
                <w:b w:val="0"/>
                <w:bCs/>
                <w:color w:val="000000"/>
                <w:sz w:val="20"/>
                <w:szCs w:val="20"/>
              </w:rPr>
              <w:t>približno 60</w:t>
            </w:r>
            <w:r w:rsidR="004722E6">
              <w:rPr>
                <w:rFonts w:cs="Calibri"/>
                <w:b w:val="0"/>
                <w:bCs/>
                <w:color w:val="000000"/>
                <w:sz w:val="20"/>
                <w:szCs w:val="20"/>
              </w:rPr>
              <w:t xml:space="preserve"> </w:t>
            </w:r>
            <w:r w:rsidR="00887077">
              <w:rPr>
                <w:rFonts w:cs="Calibri"/>
                <w:b w:val="0"/>
                <w:bCs/>
                <w:color w:val="000000"/>
                <w:sz w:val="20"/>
                <w:szCs w:val="20"/>
              </w:rPr>
              <w:t>% vseh odločb</w:t>
            </w:r>
            <w:r w:rsidR="006D7B85">
              <w:rPr>
                <w:rFonts w:cs="Calibri"/>
                <w:b w:val="0"/>
                <w:bCs/>
                <w:color w:val="000000"/>
                <w:sz w:val="20"/>
                <w:szCs w:val="20"/>
              </w:rPr>
              <w:t xml:space="preserve"> iz javnih sredstev</w:t>
            </w:r>
            <w:r w:rsidR="00887077">
              <w:rPr>
                <w:rFonts w:cs="Calibri"/>
                <w:b w:val="0"/>
                <w:bCs/>
                <w:color w:val="000000"/>
                <w:sz w:val="20"/>
                <w:szCs w:val="20"/>
              </w:rPr>
              <w:t xml:space="preserve"> izdanih za letne pravice. Pri tem je treba upoštevati, da </w:t>
            </w:r>
            <w:r w:rsidR="007E757D">
              <w:rPr>
                <w:rFonts w:cs="Calibri"/>
                <w:b w:val="0"/>
                <w:bCs/>
                <w:color w:val="000000"/>
                <w:sz w:val="20"/>
                <w:szCs w:val="20"/>
              </w:rPr>
              <w:t>ima</w:t>
            </w:r>
            <w:r w:rsidR="00887077">
              <w:rPr>
                <w:rFonts w:cs="Calibri"/>
                <w:b w:val="0"/>
                <w:bCs/>
                <w:color w:val="000000"/>
                <w:sz w:val="20"/>
                <w:szCs w:val="20"/>
              </w:rPr>
              <w:t xml:space="preserve"> kar četrtina od </w:t>
            </w:r>
            <w:r w:rsidR="007E757D">
              <w:rPr>
                <w:rFonts w:cs="Calibri"/>
                <w:b w:val="0"/>
                <w:bCs/>
                <w:color w:val="000000"/>
                <w:sz w:val="20"/>
                <w:szCs w:val="20"/>
              </w:rPr>
              <w:t>teh odločb pri OD in VR</w:t>
            </w:r>
            <w:r w:rsidR="004E4E79">
              <w:rPr>
                <w:rFonts w:cs="Calibri"/>
                <w:b w:val="0"/>
                <w:bCs/>
                <w:color w:val="000000"/>
                <w:sz w:val="20"/>
                <w:szCs w:val="20"/>
              </w:rPr>
              <w:t xml:space="preserve"> </w:t>
            </w:r>
            <w:r w:rsidR="007E757D">
              <w:rPr>
                <w:rFonts w:cs="Calibri"/>
                <w:b w:val="0"/>
                <w:bCs/>
                <w:color w:val="000000"/>
                <w:sz w:val="20"/>
                <w:szCs w:val="20"/>
              </w:rPr>
              <w:t xml:space="preserve">začetek veljavnosti s 1. 9., čeprav ti pravici nista neposredno vezani na šolsko leto. </w:t>
            </w:r>
            <w:r w:rsidR="00E21F39">
              <w:rPr>
                <w:rFonts w:cs="Calibri"/>
                <w:b w:val="0"/>
                <w:bCs/>
                <w:color w:val="000000"/>
                <w:sz w:val="20"/>
                <w:szCs w:val="20"/>
              </w:rPr>
              <w:t xml:space="preserve">Vse DS za dijake se odločajo s 1.9., saj se štipendija dodeli </w:t>
            </w:r>
            <w:r w:rsidR="000B448E">
              <w:rPr>
                <w:rFonts w:cs="Calibri"/>
                <w:b w:val="0"/>
                <w:bCs/>
                <w:color w:val="000000"/>
                <w:sz w:val="20"/>
                <w:szCs w:val="20"/>
              </w:rPr>
              <w:t>za šolsko leto, medtem ko se vse</w:t>
            </w:r>
            <w:r w:rsidR="00E21F39">
              <w:rPr>
                <w:rFonts w:cs="Calibri"/>
                <w:b w:val="0"/>
                <w:bCs/>
                <w:color w:val="000000"/>
                <w:sz w:val="20"/>
                <w:szCs w:val="20"/>
              </w:rPr>
              <w:t xml:space="preserve"> DS za študente odločajo s 1.10.</w:t>
            </w:r>
            <w:r w:rsidR="000B448E">
              <w:rPr>
                <w:rFonts w:cs="Calibri"/>
                <w:b w:val="0"/>
                <w:bCs/>
                <w:color w:val="000000"/>
                <w:sz w:val="20"/>
                <w:szCs w:val="20"/>
              </w:rPr>
              <w:t xml:space="preserve"> za študijsko leto. </w:t>
            </w:r>
          </w:p>
          <w:p w14:paraId="2A050D22" w14:textId="1ED5916B" w:rsidR="000B448E" w:rsidRDefault="000B448E" w:rsidP="00AA33F8">
            <w:pPr>
              <w:pStyle w:val="lennaslov"/>
              <w:jc w:val="both"/>
              <w:rPr>
                <w:rFonts w:cs="Calibri"/>
                <w:b w:val="0"/>
                <w:bCs/>
                <w:color w:val="000000"/>
                <w:sz w:val="20"/>
                <w:szCs w:val="20"/>
              </w:rPr>
            </w:pPr>
          </w:p>
          <w:p w14:paraId="3B3136F0" w14:textId="6865390F" w:rsidR="00702D93" w:rsidRDefault="00315B68" w:rsidP="00AA33F8">
            <w:pPr>
              <w:pStyle w:val="lennaslov"/>
              <w:jc w:val="both"/>
              <w:rPr>
                <w:rFonts w:cs="Calibri"/>
                <w:b w:val="0"/>
                <w:bCs/>
                <w:color w:val="000000"/>
                <w:sz w:val="20"/>
                <w:szCs w:val="20"/>
              </w:rPr>
            </w:pPr>
            <w:r>
              <w:rPr>
                <w:rFonts w:cs="Calibri"/>
                <w:b w:val="0"/>
                <w:bCs/>
                <w:color w:val="000000"/>
                <w:sz w:val="20"/>
                <w:szCs w:val="20"/>
              </w:rPr>
              <w:t xml:space="preserve">Že na podlagi navedenega je razvidno, da bi avtomatizacija odločanja o letnih pravicah lahko močno razbremenila CSD-je. </w:t>
            </w:r>
            <w:r w:rsidR="00702D93">
              <w:rPr>
                <w:rFonts w:cs="Calibri"/>
                <w:b w:val="0"/>
                <w:bCs/>
                <w:color w:val="000000"/>
                <w:sz w:val="20"/>
                <w:szCs w:val="20"/>
              </w:rPr>
              <w:t xml:space="preserve">Pri navedenem se je </w:t>
            </w:r>
            <w:r w:rsidR="003B5DE4">
              <w:rPr>
                <w:rFonts w:cs="Calibri"/>
                <w:b w:val="0"/>
                <w:bCs/>
                <w:color w:val="000000"/>
                <w:sz w:val="20"/>
                <w:szCs w:val="20"/>
              </w:rPr>
              <w:t>treba</w:t>
            </w:r>
            <w:r w:rsidR="00702D93">
              <w:rPr>
                <w:rFonts w:cs="Calibri"/>
                <w:b w:val="0"/>
                <w:bCs/>
                <w:color w:val="000000"/>
                <w:sz w:val="20"/>
                <w:szCs w:val="20"/>
              </w:rPr>
              <w:t xml:space="preserve"> zavedati tudi nekaterih omejitev, saj določenih podatkov v javnih evidencah ni (npr. o zunajzakonski skupnosti), kar pa pomeni, da vseh postopkov odločanja o letnih pravicah ni mogoče avtomatizirati. Zaradi navedenega ni mogoče avtomatizirati:</w:t>
            </w:r>
          </w:p>
          <w:p w14:paraId="023874F7" w14:textId="0E4AEA77" w:rsidR="000B448E" w:rsidRDefault="00702D93" w:rsidP="00702D93">
            <w:pPr>
              <w:pStyle w:val="lennaslov"/>
              <w:numPr>
                <w:ilvl w:val="0"/>
                <w:numId w:val="5"/>
              </w:numPr>
              <w:jc w:val="both"/>
              <w:rPr>
                <w:rFonts w:cs="Calibri"/>
                <w:b w:val="0"/>
                <w:bCs/>
                <w:color w:val="000000"/>
                <w:sz w:val="20"/>
                <w:szCs w:val="20"/>
              </w:rPr>
            </w:pPr>
            <w:r>
              <w:rPr>
                <w:rFonts w:cs="Calibri"/>
                <w:b w:val="0"/>
                <w:bCs/>
                <w:color w:val="000000"/>
                <w:sz w:val="20"/>
                <w:szCs w:val="20"/>
              </w:rPr>
              <w:t>prve vloge</w:t>
            </w:r>
            <w:r w:rsidR="003B5DE4">
              <w:rPr>
                <w:rFonts w:cs="Calibri"/>
                <w:b w:val="0"/>
                <w:bCs/>
                <w:color w:val="000000"/>
                <w:sz w:val="20"/>
                <w:szCs w:val="20"/>
              </w:rPr>
              <w:t>,</w:t>
            </w:r>
            <w:r>
              <w:rPr>
                <w:rFonts w:cs="Calibri"/>
                <w:b w:val="0"/>
                <w:bCs/>
                <w:color w:val="000000"/>
                <w:sz w:val="20"/>
                <w:szCs w:val="20"/>
              </w:rPr>
              <w:t xml:space="preserve"> s katero se uveljavljajo letne pravice in</w:t>
            </w:r>
          </w:p>
          <w:p w14:paraId="368F815D" w14:textId="5C292C7E" w:rsidR="00702D93" w:rsidRDefault="00702D93" w:rsidP="00702D93">
            <w:pPr>
              <w:pStyle w:val="lennaslov"/>
              <w:numPr>
                <w:ilvl w:val="0"/>
                <w:numId w:val="5"/>
              </w:numPr>
              <w:jc w:val="both"/>
              <w:rPr>
                <w:rFonts w:cs="Calibri"/>
                <w:b w:val="0"/>
                <w:bCs/>
                <w:color w:val="000000"/>
                <w:sz w:val="20"/>
                <w:szCs w:val="20"/>
              </w:rPr>
            </w:pPr>
            <w:r>
              <w:rPr>
                <w:rFonts w:cs="Calibri"/>
                <w:b w:val="0"/>
                <w:bCs/>
                <w:color w:val="000000"/>
                <w:sz w:val="20"/>
                <w:szCs w:val="20"/>
              </w:rPr>
              <w:t>sprememb, ki nastanejo med trajanjem</w:t>
            </w:r>
            <w:r>
              <w:rPr>
                <w:rStyle w:val="Sprotnaopomba-sklic"/>
                <w:rFonts w:cs="Calibri"/>
                <w:b w:val="0"/>
                <w:bCs/>
                <w:color w:val="000000"/>
                <w:sz w:val="20"/>
                <w:szCs w:val="20"/>
              </w:rPr>
              <w:footnoteReference w:id="11"/>
            </w:r>
            <w:r>
              <w:rPr>
                <w:rFonts w:cs="Calibri"/>
                <w:b w:val="0"/>
                <w:bCs/>
                <w:color w:val="000000"/>
                <w:sz w:val="20"/>
                <w:szCs w:val="20"/>
              </w:rPr>
              <w:t xml:space="preserve"> </w:t>
            </w:r>
            <w:r w:rsidR="00EC56FF">
              <w:rPr>
                <w:rFonts w:cs="Calibri"/>
                <w:b w:val="0"/>
                <w:bCs/>
                <w:color w:val="000000"/>
                <w:sz w:val="20"/>
                <w:szCs w:val="20"/>
              </w:rPr>
              <w:t xml:space="preserve">letne </w:t>
            </w:r>
            <w:r>
              <w:rPr>
                <w:rFonts w:cs="Calibri"/>
                <w:b w:val="0"/>
                <w:bCs/>
                <w:color w:val="000000"/>
                <w:sz w:val="20"/>
                <w:szCs w:val="20"/>
              </w:rPr>
              <w:t>pravice</w:t>
            </w:r>
            <w:r w:rsidR="0094272E">
              <w:rPr>
                <w:rFonts w:cs="Calibri"/>
                <w:b w:val="0"/>
                <w:bCs/>
                <w:color w:val="000000"/>
                <w:sz w:val="20"/>
                <w:szCs w:val="20"/>
              </w:rPr>
              <w:t>.</w:t>
            </w:r>
          </w:p>
          <w:p w14:paraId="60F8EE25" w14:textId="48D4EB2A" w:rsidR="0094272E" w:rsidRDefault="0094272E" w:rsidP="0094272E">
            <w:pPr>
              <w:pStyle w:val="lennaslov"/>
              <w:jc w:val="both"/>
              <w:rPr>
                <w:rFonts w:cs="Calibri"/>
                <w:b w:val="0"/>
                <w:bCs/>
                <w:color w:val="000000"/>
                <w:sz w:val="20"/>
                <w:szCs w:val="20"/>
              </w:rPr>
            </w:pPr>
          </w:p>
          <w:p w14:paraId="2B4E8F6A" w14:textId="119A05A8" w:rsidR="0094272E" w:rsidRDefault="002C1944" w:rsidP="0094272E">
            <w:pPr>
              <w:pStyle w:val="lennaslov"/>
              <w:jc w:val="both"/>
              <w:rPr>
                <w:rFonts w:cs="Calibri"/>
                <w:b w:val="0"/>
                <w:bCs/>
                <w:color w:val="000000"/>
                <w:sz w:val="20"/>
                <w:szCs w:val="20"/>
              </w:rPr>
            </w:pPr>
            <w:r>
              <w:rPr>
                <w:rFonts w:cs="Calibri"/>
                <w:b w:val="0"/>
                <w:bCs/>
                <w:color w:val="000000"/>
                <w:sz w:val="20"/>
                <w:szCs w:val="20"/>
              </w:rPr>
              <w:t>Še vedno ostane 150.000</w:t>
            </w:r>
            <w:r w:rsidR="00CE023F">
              <w:rPr>
                <w:rFonts w:cs="Calibri"/>
                <w:b w:val="0"/>
                <w:bCs/>
                <w:color w:val="000000"/>
                <w:sz w:val="20"/>
                <w:szCs w:val="20"/>
              </w:rPr>
              <w:t xml:space="preserve"> </w:t>
            </w:r>
            <w:r>
              <w:rPr>
                <w:rFonts w:cs="Calibri"/>
                <w:b w:val="0"/>
                <w:bCs/>
                <w:color w:val="000000"/>
                <w:sz w:val="20"/>
                <w:szCs w:val="20"/>
              </w:rPr>
              <w:t xml:space="preserve">- </w:t>
            </w:r>
            <w:r w:rsidR="00CE023F">
              <w:rPr>
                <w:rFonts w:cs="Calibri"/>
                <w:b w:val="0"/>
                <w:bCs/>
                <w:color w:val="000000"/>
                <w:sz w:val="20"/>
                <w:szCs w:val="20"/>
              </w:rPr>
              <w:t xml:space="preserve">200.000 odločb, ki jih CSD-jem v idealnem primeru ne bi bilo </w:t>
            </w:r>
            <w:r w:rsidR="003B5DE4">
              <w:rPr>
                <w:rFonts w:cs="Calibri"/>
                <w:b w:val="0"/>
                <w:bCs/>
                <w:color w:val="000000"/>
                <w:sz w:val="20"/>
                <w:szCs w:val="20"/>
              </w:rPr>
              <w:t>treba</w:t>
            </w:r>
            <w:r w:rsidR="00CE023F">
              <w:rPr>
                <w:rFonts w:cs="Calibri"/>
                <w:b w:val="0"/>
                <w:bCs/>
                <w:color w:val="000000"/>
                <w:sz w:val="20"/>
                <w:szCs w:val="20"/>
              </w:rPr>
              <w:t xml:space="preserve"> </w:t>
            </w:r>
            <w:r w:rsidR="001B780D">
              <w:rPr>
                <w:rFonts w:cs="Calibri"/>
                <w:b w:val="0"/>
                <w:bCs/>
                <w:color w:val="000000"/>
                <w:sz w:val="20"/>
                <w:szCs w:val="20"/>
              </w:rPr>
              <w:t>ročno obdelati, ampak bi to namesto njih naredil informacijski sistem</w:t>
            </w:r>
            <w:r w:rsidR="00E97F95">
              <w:rPr>
                <w:rFonts w:cs="Calibri"/>
                <w:b w:val="0"/>
                <w:bCs/>
                <w:color w:val="000000"/>
                <w:sz w:val="20"/>
                <w:szCs w:val="20"/>
              </w:rPr>
              <w:t xml:space="preserve">. Namreč glavno izhodišče za informativno odločbo je </w:t>
            </w:r>
            <w:r>
              <w:rPr>
                <w:rFonts w:cs="Calibri"/>
                <w:b w:val="0"/>
                <w:bCs/>
                <w:color w:val="000000"/>
                <w:sz w:val="20"/>
                <w:szCs w:val="20"/>
              </w:rPr>
              <w:t xml:space="preserve">načeloma </w:t>
            </w:r>
            <w:r w:rsidR="00E97F95">
              <w:rPr>
                <w:rFonts w:cs="Calibri"/>
                <w:b w:val="0"/>
                <w:bCs/>
                <w:color w:val="000000"/>
                <w:sz w:val="20"/>
                <w:szCs w:val="20"/>
              </w:rPr>
              <w:t>razbremeniti CSD-je »birokratskih postopkov«</w:t>
            </w:r>
            <w:r w:rsidR="003B5DE4">
              <w:rPr>
                <w:rFonts w:cs="Calibri"/>
                <w:b w:val="0"/>
                <w:bCs/>
                <w:color w:val="000000"/>
                <w:sz w:val="20"/>
                <w:szCs w:val="20"/>
              </w:rPr>
              <w:t>,</w:t>
            </w:r>
            <w:r w:rsidR="00386352">
              <w:rPr>
                <w:rFonts w:cs="Calibri"/>
                <w:b w:val="0"/>
                <w:bCs/>
                <w:color w:val="000000"/>
                <w:sz w:val="20"/>
                <w:szCs w:val="20"/>
              </w:rPr>
              <w:t xml:space="preserve"> v katerih je potrebno »zgolj« pridobiti nove podatke (npr. novo višino istega dohodka ali novo vrednost istega premoženja) in jih obdelati na način, ki ga je že uporabil CSD. </w:t>
            </w:r>
            <w:r w:rsidR="0019030E">
              <w:rPr>
                <w:rFonts w:cs="Calibri"/>
                <w:b w:val="0"/>
                <w:bCs/>
                <w:color w:val="000000"/>
                <w:sz w:val="20"/>
                <w:szCs w:val="20"/>
              </w:rPr>
              <w:t>Kot je že zgoraj navedeno</w:t>
            </w:r>
            <w:r w:rsidR="003B5DE4">
              <w:rPr>
                <w:rFonts w:cs="Calibri"/>
                <w:b w:val="0"/>
                <w:bCs/>
                <w:color w:val="000000"/>
                <w:sz w:val="20"/>
                <w:szCs w:val="20"/>
              </w:rPr>
              <w:t>,</w:t>
            </w:r>
            <w:r w:rsidR="0019030E">
              <w:rPr>
                <w:rFonts w:cs="Calibri"/>
                <w:b w:val="0"/>
                <w:bCs/>
                <w:color w:val="000000"/>
                <w:sz w:val="20"/>
                <w:szCs w:val="20"/>
              </w:rPr>
              <w:t xml:space="preserve"> določenih podatkov v javnih evidencah ni, obstajajo pa indici o spremembi okoliščin (npr. samski osebi se rodi otrok, kar nujno ne pomeni zunajzakonske zveze te osebe, vsekakor pa rojstvo otroka na to nakazuje).</w:t>
            </w:r>
            <w:r w:rsidR="00E77B56">
              <w:rPr>
                <w:rFonts w:cs="Calibri"/>
                <w:b w:val="0"/>
                <w:bCs/>
                <w:color w:val="000000"/>
                <w:sz w:val="20"/>
                <w:szCs w:val="20"/>
              </w:rPr>
              <w:t xml:space="preserve"> Takšnih informacij ni mogoče avtomatsko obdelati, zato bodo morali takšne postopke še vedno izvajati CSD-ji.</w:t>
            </w:r>
          </w:p>
          <w:p w14:paraId="27DB8FF5" w14:textId="47294EC6" w:rsidR="004B2340" w:rsidRDefault="004B2340" w:rsidP="002B7EFF">
            <w:pPr>
              <w:pStyle w:val="lennaslov"/>
              <w:jc w:val="both"/>
              <w:rPr>
                <w:rFonts w:cs="Calibri"/>
                <w:b w:val="0"/>
                <w:bCs/>
                <w:color w:val="000000"/>
                <w:sz w:val="20"/>
                <w:szCs w:val="20"/>
              </w:rPr>
            </w:pPr>
          </w:p>
          <w:p w14:paraId="1FD279C1" w14:textId="52372921" w:rsidR="001B780D" w:rsidRDefault="00923059" w:rsidP="002B7EFF">
            <w:pPr>
              <w:pStyle w:val="lennaslov"/>
              <w:jc w:val="both"/>
              <w:rPr>
                <w:rFonts w:cs="Calibri"/>
                <w:b w:val="0"/>
                <w:bCs/>
                <w:color w:val="000000"/>
                <w:sz w:val="20"/>
                <w:szCs w:val="20"/>
              </w:rPr>
            </w:pPr>
            <w:r>
              <w:rPr>
                <w:rFonts w:cs="Calibri"/>
                <w:b w:val="0"/>
                <w:bCs/>
                <w:color w:val="000000"/>
                <w:sz w:val="20"/>
                <w:szCs w:val="20"/>
              </w:rPr>
              <w:t>Za uvedbo</w:t>
            </w:r>
            <w:r w:rsidR="001B780D">
              <w:rPr>
                <w:rFonts w:cs="Calibri"/>
                <w:b w:val="0"/>
                <w:bCs/>
                <w:color w:val="000000"/>
                <w:sz w:val="20"/>
                <w:szCs w:val="20"/>
              </w:rPr>
              <w:t xml:space="preserve"> </w:t>
            </w:r>
            <w:r w:rsidR="0002619F">
              <w:rPr>
                <w:rFonts w:cs="Calibri"/>
                <w:b w:val="0"/>
                <w:bCs/>
                <w:color w:val="000000"/>
                <w:sz w:val="20"/>
                <w:szCs w:val="20"/>
              </w:rPr>
              <w:t xml:space="preserve">avtomatične </w:t>
            </w:r>
            <w:r w:rsidR="001B780D">
              <w:rPr>
                <w:rFonts w:cs="Calibri"/>
                <w:b w:val="0"/>
                <w:bCs/>
                <w:color w:val="000000"/>
                <w:sz w:val="20"/>
                <w:szCs w:val="20"/>
              </w:rPr>
              <w:t xml:space="preserve">informativne odločbe </w:t>
            </w:r>
            <w:r w:rsidR="00DC49A0">
              <w:rPr>
                <w:rFonts w:cs="Calibri"/>
                <w:b w:val="0"/>
                <w:bCs/>
                <w:color w:val="000000"/>
                <w:sz w:val="20"/>
                <w:szCs w:val="20"/>
              </w:rPr>
              <w:t>obstajajo še drugi</w:t>
            </w:r>
            <w:r w:rsidR="001B780D">
              <w:rPr>
                <w:rFonts w:cs="Calibri"/>
                <w:b w:val="0"/>
                <w:bCs/>
                <w:color w:val="000000"/>
                <w:sz w:val="20"/>
                <w:szCs w:val="20"/>
              </w:rPr>
              <w:t xml:space="preserve"> razlogi:</w:t>
            </w:r>
          </w:p>
          <w:p w14:paraId="560E4FEE" w14:textId="23910102" w:rsidR="0064489D" w:rsidRDefault="001B780D" w:rsidP="0083418A">
            <w:pPr>
              <w:pStyle w:val="lennaslov"/>
              <w:numPr>
                <w:ilvl w:val="1"/>
                <w:numId w:val="11"/>
              </w:numPr>
              <w:jc w:val="both"/>
              <w:rPr>
                <w:rFonts w:cs="Calibri"/>
                <w:b w:val="0"/>
                <w:bCs/>
                <w:color w:val="000000"/>
                <w:sz w:val="20"/>
                <w:szCs w:val="20"/>
              </w:rPr>
            </w:pPr>
            <w:r>
              <w:rPr>
                <w:rFonts w:cs="Calibri"/>
                <w:b w:val="0"/>
                <w:bCs/>
                <w:color w:val="000000"/>
                <w:sz w:val="20"/>
                <w:szCs w:val="20"/>
              </w:rPr>
              <w:t>enakopravnejše obravnavanje strank</w:t>
            </w:r>
            <w:r w:rsidR="0064489D">
              <w:rPr>
                <w:rFonts w:cs="Calibri"/>
                <w:b w:val="0"/>
                <w:bCs/>
                <w:color w:val="000000"/>
                <w:sz w:val="20"/>
                <w:szCs w:val="20"/>
              </w:rPr>
              <w:t xml:space="preserve"> in</w:t>
            </w:r>
          </w:p>
          <w:p w14:paraId="16BFE630" w14:textId="41E9734C" w:rsidR="00E21F39" w:rsidRDefault="0064489D" w:rsidP="0083418A">
            <w:pPr>
              <w:pStyle w:val="lennaslov"/>
              <w:numPr>
                <w:ilvl w:val="1"/>
                <w:numId w:val="16"/>
              </w:numPr>
              <w:jc w:val="both"/>
              <w:rPr>
                <w:rFonts w:cs="Calibri"/>
                <w:b w:val="0"/>
                <w:bCs/>
                <w:color w:val="000000"/>
                <w:sz w:val="20"/>
                <w:szCs w:val="20"/>
              </w:rPr>
            </w:pPr>
            <w:r>
              <w:rPr>
                <w:rFonts w:cs="Calibri"/>
                <w:b w:val="0"/>
                <w:bCs/>
                <w:color w:val="000000"/>
                <w:sz w:val="20"/>
                <w:szCs w:val="20"/>
              </w:rPr>
              <w:t>kontinuirano prejemanje pravic</w:t>
            </w:r>
            <w:r w:rsidR="001B780D">
              <w:rPr>
                <w:rFonts w:cs="Calibri"/>
                <w:b w:val="0"/>
                <w:bCs/>
                <w:color w:val="000000"/>
                <w:sz w:val="20"/>
                <w:szCs w:val="20"/>
              </w:rPr>
              <w:t xml:space="preserve">. </w:t>
            </w:r>
          </w:p>
          <w:p w14:paraId="08EF0A5B" w14:textId="5ECBC8E6" w:rsidR="00E21F39" w:rsidRDefault="00E21F39" w:rsidP="002B7EFF">
            <w:pPr>
              <w:pStyle w:val="lennaslov"/>
              <w:jc w:val="both"/>
              <w:rPr>
                <w:rFonts w:cs="Calibri"/>
                <w:b w:val="0"/>
                <w:bCs/>
                <w:color w:val="000000"/>
                <w:sz w:val="20"/>
                <w:szCs w:val="20"/>
              </w:rPr>
            </w:pPr>
          </w:p>
          <w:p w14:paraId="093DC207" w14:textId="1F53A61B" w:rsidR="003533E2" w:rsidRDefault="004D628F" w:rsidP="002B7EFF">
            <w:pPr>
              <w:pStyle w:val="lennaslov"/>
              <w:jc w:val="both"/>
              <w:rPr>
                <w:rFonts w:cs="Calibri"/>
                <w:b w:val="0"/>
                <w:bCs/>
                <w:color w:val="000000"/>
                <w:sz w:val="20"/>
                <w:szCs w:val="20"/>
              </w:rPr>
            </w:pPr>
            <w:r w:rsidRPr="003252AA">
              <w:rPr>
                <w:rFonts w:cs="Calibri"/>
                <w:bCs/>
                <w:color w:val="000000"/>
                <w:sz w:val="20"/>
                <w:szCs w:val="20"/>
              </w:rPr>
              <w:t>a</w:t>
            </w:r>
            <w:r w:rsidR="00790986" w:rsidRPr="003252AA">
              <w:rPr>
                <w:rFonts w:cs="Calibri"/>
                <w:bCs/>
                <w:color w:val="000000"/>
                <w:sz w:val="20"/>
                <w:szCs w:val="20"/>
              </w:rPr>
              <w:t>1.1</w:t>
            </w:r>
            <w:r w:rsidRPr="003252AA">
              <w:rPr>
                <w:rFonts w:cs="Calibri"/>
                <w:bCs/>
                <w:color w:val="000000"/>
                <w:sz w:val="20"/>
                <w:szCs w:val="20"/>
              </w:rPr>
              <w:t>)</w:t>
            </w:r>
            <w:r w:rsidR="001637A1">
              <w:rPr>
                <w:rFonts w:cs="Calibri"/>
                <w:b w:val="0"/>
                <w:bCs/>
                <w:color w:val="000000"/>
                <w:sz w:val="20"/>
                <w:szCs w:val="20"/>
              </w:rPr>
              <w:t xml:space="preserve"> </w:t>
            </w:r>
            <w:r w:rsidR="008770CD">
              <w:rPr>
                <w:rFonts w:cs="Calibri"/>
                <w:b w:val="0"/>
                <w:bCs/>
                <w:color w:val="000000"/>
                <w:sz w:val="20"/>
                <w:szCs w:val="20"/>
              </w:rPr>
              <w:t xml:space="preserve">V procesu nastajanja </w:t>
            </w:r>
            <w:r w:rsidR="008E5115">
              <w:rPr>
                <w:rFonts w:cs="Calibri"/>
                <w:b w:val="0"/>
                <w:bCs/>
                <w:color w:val="000000"/>
                <w:sz w:val="20"/>
                <w:szCs w:val="20"/>
              </w:rPr>
              <w:t xml:space="preserve">predloga se je tehtalo, ali naj se informativne odločbe izdajajo mesečno (podaljševanje pravic) oziroma ali naj se informativne odločbe izdajajo na nek presečni datum. Namreč </w:t>
            </w:r>
            <w:r w:rsidR="001804E3">
              <w:rPr>
                <w:rFonts w:cs="Calibri"/>
                <w:b w:val="0"/>
                <w:bCs/>
                <w:color w:val="000000"/>
                <w:sz w:val="20"/>
                <w:szCs w:val="20"/>
              </w:rPr>
              <w:t>iz prakse je razvidno, da v javnosti obstaja nezadovoljstvo, ker se lahko do vključno meseca maja</w:t>
            </w:r>
            <w:r w:rsidR="001804E3">
              <w:rPr>
                <w:rStyle w:val="Sprotnaopomba-sklic"/>
                <w:rFonts w:cs="Calibri"/>
                <w:b w:val="0"/>
                <w:bCs/>
                <w:color w:val="000000"/>
                <w:sz w:val="20"/>
                <w:szCs w:val="20"/>
              </w:rPr>
              <w:footnoteReference w:id="12"/>
            </w:r>
            <w:r w:rsidR="001804E3">
              <w:rPr>
                <w:rFonts w:cs="Calibri"/>
                <w:b w:val="0"/>
                <w:bCs/>
                <w:color w:val="000000"/>
                <w:sz w:val="20"/>
                <w:szCs w:val="20"/>
              </w:rPr>
              <w:t xml:space="preserve"> upoštevajo dohodki iz predpreteklega leta. Zaradi navedenega se je razmišljalo, da bi se informativne odločbe izdajale v mesecu juniju, vendar pa se je ugotovilo, da se v mesecu juniju že začenjajo letni dopusti, kar pomeni, da vsi vlagatelji lahko ne bi imeli možnosti ugovora, saj bi lahko rok za ugovor ob vrnitvi že potekel. Poleg navedenega </w:t>
            </w:r>
            <w:r w:rsidR="00F80404">
              <w:rPr>
                <w:rFonts w:cs="Calibri"/>
                <w:b w:val="0"/>
                <w:bCs/>
                <w:color w:val="000000"/>
                <w:sz w:val="20"/>
                <w:szCs w:val="20"/>
              </w:rPr>
              <w:t>pa je bilo ugotovljeno tudi, da velika količina sprememb</w:t>
            </w:r>
            <w:r w:rsidR="00C3601C">
              <w:rPr>
                <w:rFonts w:cs="Calibri"/>
                <w:b w:val="0"/>
                <w:bCs/>
                <w:color w:val="000000"/>
                <w:sz w:val="20"/>
                <w:szCs w:val="20"/>
              </w:rPr>
              <w:t xml:space="preserve"> (statusi šolanja)</w:t>
            </w:r>
            <w:r w:rsidR="001804E3">
              <w:rPr>
                <w:rFonts w:cs="Calibri"/>
                <w:b w:val="0"/>
                <w:bCs/>
                <w:color w:val="000000"/>
                <w:sz w:val="20"/>
                <w:szCs w:val="20"/>
              </w:rPr>
              <w:t xml:space="preserve"> </w:t>
            </w:r>
            <w:r w:rsidR="00F80404">
              <w:rPr>
                <w:rFonts w:cs="Calibri"/>
                <w:b w:val="0"/>
                <w:bCs/>
                <w:color w:val="000000"/>
                <w:sz w:val="20"/>
                <w:szCs w:val="20"/>
              </w:rPr>
              <w:t>nastane v mesecu septembru, kar pa pomeni, da bi morali CSD-ji še vedn</w:t>
            </w:r>
            <w:r w:rsidR="003B5DE4">
              <w:rPr>
                <w:rFonts w:cs="Calibri"/>
                <w:b w:val="0"/>
                <w:bCs/>
                <w:color w:val="000000"/>
                <w:sz w:val="20"/>
                <w:szCs w:val="20"/>
              </w:rPr>
              <w:t xml:space="preserve">o izdajati nove odločbe. To bi predstavljalo </w:t>
            </w:r>
            <w:r w:rsidR="00F80404">
              <w:rPr>
                <w:rFonts w:cs="Calibri"/>
                <w:b w:val="0"/>
                <w:bCs/>
                <w:color w:val="000000"/>
                <w:sz w:val="20"/>
                <w:szCs w:val="20"/>
              </w:rPr>
              <w:t xml:space="preserve">veliko manjšo razbremenitev </w:t>
            </w:r>
            <w:r w:rsidR="00A339E2">
              <w:rPr>
                <w:rFonts w:cs="Calibri"/>
                <w:b w:val="0"/>
                <w:bCs/>
                <w:color w:val="000000"/>
                <w:sz w:val="20"/>
                <w:szCs w:val="20"/>
              </w:rPr>
              <w:t xml:space="preserve">CSD-jev, kot če bi se informativne odločbe izdajale v mesecu septembru. </w:t>
            </w:r>
            <w:r w:rsidR="00D44A76">
              <w:rPr>
                <w:rFonts w:cs="Calibri"/>
                <w:b w:val="0"/>
                <w:bCs/>
                <w:color w:val="000000"/>
                <w:sz w:val="20"/>
                <w:szCs w:val="20"/>
              </w:rPr>
              <w:t>Tako se predlaga, da se vse odločbe (iztekle v avgustu in veljavne v septembru) za OD, VR</w:t>
            </w:r>
            <w:r w:rsidR="005012E1">
              <w:rPr>
                <w:rFonts w:cs="Calibri"/>
                <w:b w:val="0"/>
                <w:bCs/>
                <w:color w:val="000000"/>
                <w:sz w:val="20"/>
                <w:szCs w:val="20"/>
              </w:rPr>
              <w:t>, MU, KU</w:t>
            </w:r>
            <w:r w:rsidR="00D44A76">
              <w:rPr>
                <w:rFonts w:cs="Calibri"/>
                <w:b w:val="0"/>
                <w:bCs/>
                <w:color w:val="000000"/>
                <w:sz w:val="20"/>
                <w:szCs w:val="20"/>
              </w:rPr>
              <w:t xml:space="preserve"> in DS za dijake </w:t>
            </w:r>
            <w:r w:rsidR="0064489D">
              <w:rPr>
                <w:rFonts w:cs="Calibri"/>
                <w:b w:val="0"/>
                <w:bCs/>
                <w:color w:val="000000"/>
                <w:sz w:val="20"/>
                <w:szCs w:val="20"/>
              </w:rPr>
              <w:t>podaljšajo/</w:t>
            </w:r>
            <w:r w:rsidR="00D44A76">
              <w:rPr>
                <w:rFonts w:cs="Calibri"/>
                <w:b w:val="0"/>
                <w:bCs/>
                <w:color w:val="000000"/>
                <w:sz w:val="20"/>
                <w:szCs w:val="20"/>
              </w:rPr>
              <w:t>preverijo v mesecu septembru</w:t>
            </w:r>
            <w:r w:rsidR="0064489D">
              <w:rPr>
                <w:rFonts w:cs="Calibri"/>
                <w:b w:val="0"/>
                <w:bCs/>
                <w:color w:val="000000"/>
                <w:sz w:val="20"/>
                <w:szCs w:val="20"/>
              </w:rPr>
              <w:t xml:space="preserve"> (odločbe za DS za študente se bo</w:t>
            </w:r>
            <w:r w:rsidR="006B4143">
              <w:rPr>
                <w:rFonts w:cs="Calibri"/>
                <w:b w:val="0"/>
                <w:bCs/>
                <w:color w:val="000000"/>
                <w:sz w:val="20"/>
                <w:szCs w:val="20"/>
              </w:rPr>
              <w:t>do</w:t>
            </w:r>
            <w:r w:rsidR="0064489D">
              <w:rPr>
                <w:rFonts w:cs="Calibri"/>
                <w:b w:val="0"/>
                <w:bCs/>
                <w:color w:val="000000"/>
                <w:sz w:val="20"/>
                <w:szCs w:val="20"/>
              </w:rPr>
              <w:t xml:space="preserve"> praviloma preverjale v mesecu oktobru). Zaradi tega se bo dejansko izdalo več odločb kot sedaj, vendar pa se bodo te odločbe izdajale s pomočjo informacijskega sistema, zato zaradi tega CSD-ji ne bodo dodatno obremenjeni.</w:t>
            </w:r>
          </w:p>
          <w:p w14:paraId="674D39BB" w14:textId="117592BC" w:rsidR="001B780D" w:rsidRDefault="001B780D" w:rsidP="002B7EFF">
            <w:pPr>
              <w:pStyle w:val="lennaslov"/>
              <w:jc w:val="both"/>
              <w:rPr>
                <w:rFonts w:cs="Calibri"/>
                <w:b w:val="0"/>
                <w:bCs/>
                <w:color w:val="000000"/>
                <w:sz w:val="20"/>
                <w:szCs w:val="20"/>
              </w:rPr>
            </w:pPr>
          </w:p>
          <w:p w14:paraId="668AF576" w14:textId="68717E1B" w:rsidR="0064489D" w:rsidRDefault="004D628F" w:rsidP="002B7EFF">
            <w:pPr>
              <w:pStyle w:val="lennaslov"/>
              <w:jc w:val="both"/>
              <w:rPr>
                <w:rFonts w:cs="Calibri"/>
                <w:b w:val="0"/>
                <w:bCs/>
                <w:color w:val="000000"/>
                <w:sz w:val="20"/>
                <w:szCs w:val="20"/>
              </w:rPr>
            </w:pPr>
            <w:r w:rsidRPr="003252AA">
              <w:rPr>
                <w:rFonts w:cs="Calibri"/>
                <w:bCs/>
                <w:color w:val="000000"/>
                <w:sz w:val="20"/>
                <w:szCs w:val="20"/>
              </w:rPr>
              <w:t>a</w:t>
            </w:r>
            <w:r w:rsidR="00790986" w:rsidRPr="003252AA">
              <w:rPr>
                <w:rFonts w:cs="Calibri"/>
                <w:bCs/>
                <w:color w:val="000000"/>
                <w:sz w:val="20"/>
                <w:szCs w:val="20"/>
              </w:rPr>
              <w:t>1.2</w:t>
            </w:r>
            <w:r w:rsidRPr="003252AA">
              <w:rPr>
                <w:rFonts w:cs="Calibri"/>
                <w:bCs/>
                <w:color w:val="000000"/>
                <w:sz w:val="20"/>
                <w:szCs w:val="20"/>
              </w:rPr>
              <w:t>)</w:t>
            </w:r>
            <w:r w:rsidR="001637A1">
              <w:rPr>
                <w:rFonts w:cs="Calibri"/>
                <w:b w:val="0"/>
                <w:bCs/>
                <w:color w:val="000000"/>
                <w:sz w:val="20"/>
                <w:szCs w:val="20"/>
              </w:rPr>
              <w:t xml:space="preserve"> </w:t>
            </w:r>
            <w:r w:rsidR="0064489D">
              <w:rPr>
                <w:rFonts w:cs="Calibri"/>
                <w:b w:val="0"/>
                <w:bCs/>
                <w:color w:val="000000"/>
                <w:sz w:val="20"/>
                <w:szCs w:val="20"/>
              </w:rPr>
              <w:t xml:space="preserve">Eden izmed razlogov za informativno odločbo je tudi </w:t>
            </w:r>
            <w:r w:rsidR="003E40B5">
              <w:rPr>
                <w:rFonts w:cs="Calibri"/>
                <w:b w:val="0"/>
                <w:bCs/>
                <w:color w:val="000000"/>
                <w:sz w:val="20"/>
                <w:szCs w:val="20"/>
              </w:rPr>
              <w:t>konti</w:t>
            </w:r>
            <w:r w:rsidR="001637A1">
              <w:rPr>
                <w:rFonts w:cs="Calibri"/>
                <w:b w:val="0"/>
                <w:bCs/>
                <w:color w:val="000000"/>
                <w:sz w:val="20"/>
                <w:szCs w:val="20"/>
              </w:rPr>
              <w:t>nuirano prejemanje pravic, saj s</w:t>
            </w:r>
            <w:r w:rsidR="003E40B5">
              <w:rPr>
                <w:rFonts w:cs="Calibri"/>
                <w:b w:val="0"/>
                <w:bCs/>
                <w:color w:val="000000"/>
                <w:sz w:val="20"/>
                <w:szCs w:val="20"/>
              </w:rPr>
              <w:t>e iz prakse ocenjuje, da približno 5</w:t>
            </w:r>
            <w:r w:rsidR="003B5DE4">
              <w:rPr>
                <w:rFonts w:cs="Calibri"/>
                <w:b w:val="0"/>
                <w:bCs/>
                <w:color w:val="000000"/>
                <w:sz w:val="20"/>
                <w:szCs w:val="20"/>
              </w:rPr>
              <w:t xml:space="preserve"> </w:t>
            </w:r>
            <w:r w:rsidR="003E40B5">
              <w:rPr>
                <w:rFonts w:cs="Calibri"/>
                <w:b w:val="0"/>
                <w:bCs/>
                <w:color w:val="000000"/>
                <w:sz w:val="20"/>
                <w:szCs w:val="20"/>
              </w:rPr>
              <w:t xml:space="preserve">% upravičencev </w:t>
            </w:r>
            <w:r w:rsidR="00561A77">
              <w:rPr>
                <w:rFonts w:cs="Calibri"/>
                <w:b w:val="0"/>
                <w:bCs/>
                <w:color w:val="000000"/>
                <w:sz w:val="20"/>
                <w:szCs w:val="20"/>
              </w:rPr>
              <w:t xml:space="preserve">nove vloge </w:t>
            </w:r>
            <w:r w:rsidR="003E40B5">
              <w:rPr>
                <w:rFonts w:cs="Calibri"/>
                <w:b w:val="0"/>
                <w:bCs/>
                <w:color w:val="000000"/>
                <w:sz w:val="20"/>
                <w:szCs w:val="20"/>
              </w:rPr>
              <w:t>ne vloži</w:t>
            </w:r>
            <w:r w:rsidR="00561A77">
              <w:rPr>
                <w:rFonts w:cs="Calibri"/>
                <w:b w:val="0"/>
                <w:bCs/>
                <w:color w:val="000000"/>
                <w:sz w:val="20"/>
                <w:szCs w:val="20"/>
              </w:rPr>
              <w:t xml:space="preserve"> pravočasno</w:t>
            </w:r>
            <w:r w:rsidR="003E40B5">
              <w:rPr>
                <w:rFonts w:cs="Calibri"/>
                <w:b w:val="0"/>
                <w:bCs/>
                <w:color w:val="000000"/>
                <w:sz w:val="20"/>
                <w:szCs w:val="20"/>
              </w:rPr>
              <w:t xml:space="preserve">, zato se pojavlja nezadovoljstvo in osebne stiske – predvsem se to opaža pri pravici do VR. </w:t>
            </w:r>
          </w:p>
          <w:p w14:paraId="52139B8C" w14:textId="55433B99" w:rsidR="00E159F1" w:rsidRDefault="00E159F1" w:rsidP="002B7EFF">
            <w:pPr>
              <w:pStyle w:val="lennaslov"/>
              <w:jc w:val="both"/>
              <w:rPr>
                <w:rFonts w:cs="Calibri"/>
                <w:b w:val="0"/>
                <w:bCs/>
                <w:color w:val="000000"/>
                <w:sz w:val="20"/>
                <w:szCs w:val="20"/>
              </w:rPr>
            </w:pPr>
          </w:p>
          <w:p w14:paraId="0F525273" w14:textId="4CFE894C" w:rsidR="00E159F1" w:rsidRDefault="00E159F1" w:rsidP="002B7EFF">
            <w:pPr>
              <w:pStyle w:val="lennaslov"/>
              <w:jc w:val="both"/>
              <w:rPr>
                <w:rFonts w:cs="Calibri"/>
                <w:b w:val="0"/>
                <w:bCs/>
                <w:color w:val="000000"/>
                <w:sz w:val="20"/>
                <w:szCs w:val="20"/>
              </w:rPr>
            </w:pPr>
            <w:r>
              <w:rPr>
                <w:rFonts w:cs="Calibri"/>
                <w:b w:val="0"/>
                <w:bCs/>
                <w:color w:val="000000"/>
                <w:sz w:val="20"/>
                <w:szCs w:val="20"/>
              </w:rPr>
              <w:t xml:space="preserve">Skladno z navedenim se </w:t>
            </w:r>
            <w:r w:rsidR="003252AA" w:rsidRPr="003252AA">
              <w:rPr>
                <w:rFonts w:cs="Calibri"/>
                <w:bCs/>
                <w:color w:val="000000"/>
                <w:sz w:val="20"/>
                <w:szCs w:val="20"/>
              </w:rPr>
              <w:t>samo za letne pravice</w:t>
            </w:r>
            <w:r w:rsidR="003252AA">
              <w:rPr>
                <w:rFonts w:cs="Calibri"/>
                <w:b w:val="0"/>
                <w:bCs/>
                <w:color w:val="000000"/>
                <w:sz w:val="20"/>
                <w:szCs w:val="20"/>
              </w:rPr>
              <w:t xml:space="preserve"> </w:t>
            </w:r>
            <w:r>
              <w:rPr>
                <w:rFonts w:cs="Calibri"/>
                <w:b w:val="0"/>
                <w:bCs/>
                <w:color w:val="000000"/>
                <w:sz w:val="20"/>
                <w:szCs w:val="20"/>
              </w:rPr>
              <w:t xml:space="preserve">predlaga uvedba </w:t>
            </w:r>
            <w:r w:rsidR="003252AA" w:rsidRPr="003252AA">
              <w:rPr>
                <w:rFonts w:cs="Calibri"/>
                <w:bCs/>
                <w:color w:val="000000"/>
                <w:sz w:val="20"/>
                <w:szCs w:val="20"/>
              </w:rPr>
              <w:t>avtomatične</w:t>
            </w:r>
            <w:r w:rsidR="004D628F" w:rsidRPr="003252AA">
              <w:rPr>
                <w:rFonts w:cs="Calibri"/>
                <w:bCs/>
                <w:color w:val="000000"/>
                <w:sz w:val="20"/>
                <w:szCs w:val="20"/>
              </w:rPr>
              <w:t xml:space="preserve"> </w:t>
            </w:r>
            <w:r w:rsidRPr="003252AA">
              <w:rPr>
                <w:rFonts w:cs="Calibri"/>
                <w:bCs/>
                <w:color w:val="000000"/>
                <w:sz w:val="20"/>
                <w:szCs w:val="20"/>
              </w:rPr>
              <w:t>informativne odločbe</w:t>
            </w:r>
            <w:r>
              <w:rPr>
                <w:rFonts w:cs="Calibri"/>
                <w:b w:val="0"/>
                <w:bCs/>
                <w:color w:val="000000"/>
                <w:sz w:val="20"/>
                <w:szCs w:val="20"/>
              </w:rPr>
              <w:t>, kar pomeni, da:</w:t>
            </w:r>
          </w:p>
          <w:p w14:paraId="40174A0B" w14:textId="43E7A12C" w:rsidR="005012E1" w:rsidRDefault="00E159F1" w:rsidP="0083418A">
            <w:pPr>
              <w:pStyle w:val="lennaslov"/>
              <w:numPr>
                <w:ilvl w:val="0"/>
                <w:numId w:val="14"/>
              </w:numPr>
              <w:jc w:val="both"/>
              <w:rPr>
                <w:rFonts w:cs="Calibri"/>
                <w:b w:val="0"/>
                <w:bCs/>
                <w:color w:val="000000"/>
                <w:sz w:val="20"/>
                <w:szCs w:val="20"/>
              </w:rPr>
            </w:pPr>
            <w:r>
              <w:rPr>
                <w:rFonts w:cs="Calibri"/>
                <w:b w:val="0"/>
                <w:bCs/>
                <w:color w:val="000000"/>
                <w:sz w:val="20"/>
                <w:szCs w:val="20"/>
              </w:rPr>
              <w:t xml:space="preserve">stranka za vsako </w:t>
            </w:r>
            <w:r w:rsidR="005012E1">
              <w:rPr>
                <w:rFonts w:cs="Calibri"/>
                <w:b w:val="0"/>
                <w:bCs/>
                <w:color w:val="000000"/>
                <w:sz w:val="20"/>
                <w:szCs w:val="20"/>
              </w:rPr>
              <w:t xml:space="preserve">letno </w:t>
            </w:r>
            <w:r>
              <w:rPr>
                <w:rFonts w:cs="Calibri"/>
                <w:b w:val="0"/>
                <w:bCs/>
                <w:color w:val="000000"/>
                <w:sz w:val="20"/>
                <w:szCs w:val="20"/>
              </w:rPr>
              <w:t xml:space="preserve">pravico </w:t>
            </w:r>
            <w:r w:rsidR="003252AA">
              <w:rPr>
                <w:rFonts w:cs="Calibri"/>
                <w:b w:val="0"/>
                <w:bCs/>
                <w:color w:val="000000"/>
                <w:sz w:val="20"/>
                <w:szCs w:val="20"/>
              </w:rPr>
              <w:t>najprej poda</w:t>
            </w:r>
            <w:r>
              <w:rPr>
                <w:rFonts w:cs="Calibri"/>
                <w:b w:val="0"/>
                <w:bCs/>
                <w:color w:val="000000"/>
                <w:sz w:val="20"/>
                <w:szCs w:val="20"/>
              </w:rPr>
              <w:t xml:space="preserve"> prvo vlogo</w:t>
            </w:r>
            <w:r w:rsidR="003252AA">
              <w:rPr>
                <w:rFonts w:cs="Calibri"/>
                <w:b w:val="0"/>
                <w:bCs/>
                <w:color w:val="000000"/>
                <w:sz w:val="20"/>
                <w:szCs w:val="20"/>
              </w:rPr>
              <w:t>,</w:t>
            </w:r>
            <w:r w:rsidR="005012E1">
              <w:rPr>
                <w:rFonts w:cs="Calibri"/>
                <w:b w:val="0"/>
                <w:bCs/>
                <w:color w:val="000000"/>
                <w:sz w:val="20"/>
                <w:szCs w:val="20"/>
              </w:rPr>
              <w:t xml:space="preserve"> </w:t>
            </w:r>
            <w:r w:rsidR="004D628F">
              <w:rPr>
                <w:rFonts w:cs="Calibri"/>
                <w:b w:val="0"/>
                <w:bCs/>
                <w:color w:val="000000"/>
                <w:sz w:val="20"/>
                <w:szCs w:val="20"/>
              </w:rPr>
              <w:t xml:space="preserve">s katero se strinja, da se </w:t>
            </w:r>
            <w:r w:rsidR="005012E1">
              <w:rPr>
                <w:rFonts w:cs="Calibri"/>
                <w:b w:val="0"/>
                <w:bCs/>
                <w:color w:val="000000"/>
                <w:sz w:val="20"/>
                <w:szCs w:val="20"/>
              </w:rPr>
              <w:t>avtomat</w:t>
            </w:r>
            <w:r w:rsidR="000E420E">
              <w:rPr>
                <w:rFonts w:cs="Calibri"/>
                <w:b w:val="0"/>
                <w:bCs/>
                <w:color w:val="000000"/>
                <w:sz w:val="20"/>
                <w:szCs w:val="20"/>
              </w:rPr>
              <w:t>ično</w:t>
            </w:r>
            <w:r w:rsidR="004D628F">
              <w:rPr>
                <w:rFonts w:cs="Calibri"/>
                <w:b w:val="0"/>
                <w:bCs/>
                <w:color w:val="000000"/>
                <w:sz w:val="20"/>
                <w:szCs w:val="20"/>
              </w:rPr>
              <w:t xml:space="preserve"> podaljšajo letne</w:t>
            </w:r>
            <w:r w:rsidR="003252AA">
              <w:rPr>
                <w:rFonts w:cs="Calibri"/>
                <w:b w:val="0"/>
                <w:bCs/>
                <w:color w:val="000000"/>
                <w:sz w:val="20"/>
                <w:szCs w:val="20"/>
              </w:rPr>
              <w:t xml:space="preserve"> pravice – tako </w:t>
            </w:r>
            <w:r w:rsidR="005012E1">
              <w:rPr>
                <w:rFonts w:cs="Calibri"/>
                <w:b w:val="0"/>
                <w:bCs/>
                <w:color w:val="000000"/>
                <w:sz w:val="20"/>
                <w:szCs w:val="20"/>
              </w:rPr>
              <w:t xml:space="preserve">se bo </w:t>
            </w:r>
            <w:r w:rsidR="004D628F">
              <w:rPr>
                <w:rFonts w:cs="Calibri"/>
                <w:b w:val="0"/>
                <w:bCs/>
                <w:color w:val="000000"/>
                <w:sz w:val="20"/>
                <w:szCs w:val="20"/>
              </w:rPr>
              <w:t xml:space="preserve">letna </w:t>
            </w:r>
            <w:r w:rsidR="005012E1">
              <w:rPr>
                <w:rFonts w:cs="Calibri"/>
                <w:b w:val="0"/>
                <w:bCs/>
                <w:color w:val="000000"/>
                <w:sz w:val="20"/>
                <w:szCs w:val="20"/>
              </w:rPr>
              <w:t>pravica (v kolikor bo odobrena)</w:t>
            </w:r>
            <w:r w:rsidR="000E420E">
              <w:rPr>
                <w:rFonts w:cs="Calibri"/>
                <w:b w:val="0"/>
                <w:bCs/>
                <w:color w:val="000000"/>
                <w:sz w:val="20"/>
                <w:szCs w:val="20"/>
              </w:rPr>
              <w:t>, avtomatično</w:t>
            </w:r>
            <w:r w:rsidR="005012E1">
              <w:rPr>
                <w:rFonts w:cs="Calibri"/>
                <w:b w:val="0"/>
                <w:bCs/>
                <w:color w:val="000000"/>
                <w:sz w:val="20"/>
                <w:szCs w:val="20"/>
              </w:rPr>
              <w:t xml:space="preserve"> podaljšala oziroma preverila meseca septembra</w:t>
            </w:r>
            <w:r w:rsidR="004D628F">
              <w:rPr>
                <w:rStyle w:val="Sprotnaopomba-sklic"/>
                <w:rFonts w:cs="Calibri"/>
                <w:b w:val="0"/>
                <w:bCs/>
                <w:color w:val="000000"/>
                <w:sz w:val="20"/>
                <w:szCs w:val="20"/>
              </w:rPr>
              <w:footnoteReference w:id="13"/>
            </w:r>
            <w:r w:rsidR="005012E1">
              <w:rPr>
                <w:rFonts w:cs="Calibri"/>
                <w:b w:val="0"/>
                <w:bCs/>
                <w:color w:val="000000"/>
                <w:sz w:val="20"/>
                <w:szCs w:val="20"/>
              </w:rPr>
              <w:t xml:space="preserve">; </w:t>
            </w:r>
          </w:p>
          <w:p w14:paraId="273166C9" w14:textId="054E684B" w:rsidR="00E159F1" w:rsidRPr="005012E1" w:rsidRDefault="00F132A7" w:rsidP="0083418A">
            <w:pPr>
              <w:pStyle w:val="lennaslov"/>
              <w:numPr>
                <w:ilvl w:val="0"/>
                <w:numId w:val="14"/>
              </w:numPr>
              <w:jc w:val="both"/>
              <w:rPr>
                <w:rFonts w:cs="Calibri"/>
                <w:b w:val="0"/>
                <w:bCs/>
                <w:color w:val="000000"/>
                <w:sz w:val="20"/>
                <w:szCs w:val="20"/>
              </w:rPr>
            </w:pPr>
            <w:r>
              <w:rPr>
                <w:rFonts w:cs="Calibri"/>
                <w:b w:val="0"/>
                <w:bCs/>
                <w:color w:val="000000"/>
                <w:sz w:val="20"/>
                <w:szCs w:val="20"/>
              </w:rPr>
              <w:lastRenderedPageBreak/>
              <w:t xml:space="preserve">se v prehodu </w:t>
            </w:r>
            <w:r w:rsidR="00E159F1" w:rsidRPr="005012E1">
              <w:rPr>
                <w:rFonts w:cs="Calibri"/>
                <w:b w:val="0"/>
                <w:bCs/>
                <w:color w:val="000000"/>
                <w:sz w:val="20"/>
                <w:szCs w:val="20"/>
              </w:rPr>
              <w:t xml:space="preserve">šteje, da </w:t>
            </w:r>
            <w:r w:rsidR="002B0F60" w:rsidRPr="005012E1">
              <w:rPr>
                <w:rFonts w:cs="Calibri"/>
                <w:b w:val="0"/>
                <w:bCs/>
                <w:color w:val="000000"/>
                <w:sz w:val="20"/>
                <w:szCs w:val="20"/>
              </w:rPr>
              <w:t xml:space="preserve">je vsak vlagatelj </w:t>
            </w:r>
            <w:r w:rsidR="005012E1" w:rsidRPr="005012E1">
              <w:rPr>
                <w:rFonts w:cs="Calibri"/>
                <w:b w:val="0"/>
                <w:bCs/>
                <w:color w:val="000000"/>
                <w:sz w:val="20"/>
                <w:szCs w:val="20"/>
              </w:rPr>
              <w:t>podal soglasje za avtomatično podaljšanje pravic, razen v primeru, če pisno obvesti CSD, da tega ne želi</w:t>
            </w:r>
            <w:r w:rsidR="001C1A53">
              <w:rPr>
                <w:rFonts w:cs="Calibri"/>
                <w:b w:val="0"/>
                <w:bCs/>
                <w:color w:val="000000"/>
                <w:sz w:val="20"/>
                <w:szCs w:val="20"/>
              </w:rPr>
              <w:t xml:space="preserve"> – ne glede na soglasje se veljavna letna pravica v mesecu septembru preveri po uradni dolžnosti</w:t>
            </w:r>
            <w:r w:rsidR="005012E1" w:rsidRPr="005012E1">
              <w:rPr>
                <w:rFonts w:cs="Calibri"/>
                <w:b w:val="0"/>
                <w:bCs/>
                <w:color w:val="000000"/>
                <w:sz w:val="20"/>
                <w:szCs w:val="20"/>
              </w:rPr>
              <w:t>;</w:t>
            </w:r>
          </w:p>
          <w:p w14:paraId="4408A264" w14:textId="5210C171" w:rsidR="000E420E" w:rsidRDefault="000E420E" w:rsidP="0083418A">
            <w:pPr>
              <w:pStyle w:val="lennaslov"/>
              <w:numPr>
                <w:ilvl w:val="0"/>
                <w:numId w:val="14"/>
              </w:numPr>
              <w:jc w:val="both"/>
              <w:rPr>
                <w:rFonts w:cs="Calibri"/>
                <w:b w:val="0"/>
                <w:bCs/>
                <w:color w:val="000000"/>
                <w:sz w:val="20"/>
                <w:szCs w:val="20"/>
              </w:rPr>
            </w:pPr>
            <w:r>
              <w:rPr>
                <w:rFonts w:cs="Calibri"/>
                <w:b w:val="0"/>
                <w:bCs/>
                <w:color w:val="000000"/>
                <w:sz w:val="20"/>
                <w:szCs w:val="20"/>
              </w:rPr>
              <w:t xml:space="preserve">če vlagatelj </w:t>
            </w:r>
            <w:r w:rsidR="004D628F">
              <w:rPr>
                <w:rFonts w:cs="Calibri"/>
                <w:b w:val="0"/>
                <w:bCs/>
                <w:color w:val="000000"/>
                <w:sz w:val="20"/>
                <w:szCs w:val="20"/>
              </w:rPr>
              <w:t>pisno sporoči, da ne želi avtomatičnega podaljšanja letnih pravic</w:t>
            </w:r>
            <w:r>
              <w:rPr>
                <w:rFonts w:cs="Calibri"/>
                <w:b w:val="0"/>
                <w:bCs/>
                <w:color w:val="000000"/>
                <w:sz w:val="20"/>
                <w:szCs w:val="20"/>
              </w:rPr>
              <w:t xml:space="preserve"> ali če je pravica zavrnjena, mora vlagatelj vložiti novo vlogo</w:t>
            </w:r>
            <w:r w:rsidR="00903B94">
              <w:rPr>
                <w:rFonts w:cs="Calibri"/>
                <w:b w:val="0"/>
                <w:bCs/>
                <w:color w:val="000000"/>
                <w:sz w:val="20"/>
                <w:szCs w:val="20"/>
              </w:rPr>
              <w:t xml:space="preserve">, ki se rešuje po </w:t>
            </w:r>
            <w:r w:rsidR="004D628F">
              <w:rPr>
                <w:rFonts w:cs="Calibri"/>
                <w:b w:val="0"/>
                <w:bCs/>
                <w:color w:val="000000"/>
                <w:sz w:val="20"/>
                <w:szCs w:val="20"/>
              </w:rPr>
              <w:t>»običajnem«</w:t>
            </w:r>
            <w:r w:rsidR="00903B94">
              <w:rPr>
                <w:rFonts w:cs="Calibri"/>
                <w:b w:val="0"/>
                <w:bCs/>
                <w:color w:val="000000"/>
                <w:sz w:val="20"/>
                <w:szCs w:val="20"/>
              </w:rPr>
              <w:t xml:space="preserve"> postopku</w:t>
            </w:r>
            <w:r>
              <w:rPr>
                <w:rFonts w:cs="Calibri"/>
                <w:b w:val="0"/>
                <w:bCs/>
                <w:color w:val="000000"/>
                <w:sz w:val="20"/>
                <w:szCs w:val="20"/>
              </w:rPr>
              <w:t>;</w:t>
            </w:r>
          </w:p>
          <w:p w14:paraId="40002D30" w14:textId="11C6B463" w:rsidR="005012E1" w:rsidRDefault="003252AA" w:rsidP="0083418A">
            <w:pPr>
              <w:pStyle w:val="lennaslov"/>
              <w:numPr>
                <w:ilvl w:val="0"/>
                <w:numId w:val="14"/>
              </w:numPr>
              <w:jc w:val="both"/>
              <w:rPr>
                <w:rFonts w:cs="Calibri"/>
                <w:b w:val="0"/>
                <w:bCs/>
                <w:color w:val="000000"/>
                <w:sz w:val="20"/>
                <w:szCs w:val="20"/>
              </w:rPr>
            </w:pPr>
            <w:r>
              <w:rPr>
                <w:rFonts w:cs="Calibri"/>
                <w:b w:val="0"/>
                <w:bCs/>
                <w:color w:val="000000"/>
                <w:sz w:val="20"/>
                <w:szCs w:val="20"/>
              </w:rPr>
              <w:t>v mesecu septembru</w:t>
            </w:r>
            <w:r w:rsidR="000E420E">
              <w:rPr>
                <w:rFonts w:cs="Calibri"/>
                <w:b w:val="0"/>
                <w:bCs/>
                <w:color w:val="000000"/>
                <w:sz w:val="20"/>
                <w:szCs w:val="20"/>
              </w:rPr>
              <w:t xml:space="preserve"> CSD </w:t>
            </w:r>
            <w:r>
              <w:rPr>
                <w:rFonts w:cs="Calibri"/>
                <w:b w:val="0"/>
                <w:bCs/>
                <w:color w:val="000000"/>
                <w:sz w:val="20"/>
                <w:szCs w:val="20"/>
              </w:rPr>
              <w:t xml:space="preserve">na </w:t>
            </w:r>
            <w:r w:rsidR="00C7394A">
              <w:rPr>
                <w:rFonts w:cs="Calibri"/>
                <w:b w:val="0"/>
                <w:bCs/>
                <w:color w:val="000000"/>
                <w:sz w:val="20"/>
                <w:szCs w:val="20"/>
              </w:rPr>
              <w:t>avtomatiziran način</w:t>
            </w:r>
            <w:r w:rsidR="00D21C01">
              <w:rPr>
                <w:rFonts w:cs="Calibri"/>
                <w:b w:val="0"/>
                <w:bCs/>
                <w:color w:val="000000"/>
                <w:sz w:val="20"/>
                <w:szCs w:val="20"/>
              </w:rPr>
              <w:t xml:space="preserve"> </w:t>
            </w:r>
            <w:r w:rsidR="000E420E">
              <w:rPr>
                <w:rFonts w:cs="Calibri"/>
                <w:b w:val="0"/>
                <w:bCs/>
                <w:color w:val="000000"/>
                <w:sz w:val="20"/>
                <w:szCs w:val="20"/>
              </w:rPr>
              <w:t xml:space="preserve">preveri vse potekle letne pravice </w:t>
            </w:r>
            <w:r w:rsidR="004D628F">
              <w:rPr>
                <w:rFonts w:cs="Calibri"/>
                <w:b w:val="0"/>
                <w:bCs/>
                <w:color w:val="000000"/>
                <w:sz w:val="20"/>
                <w:szCs w:val="20"/>
              </w:rPr>
              <w:t>v mesecu avgustu</w:t>
            </w:r>
            <w:r w:rsidR="000E420E">
              <w:rPr>
                <w:rFonts w:cs="Calibri"/>
                <w:b w:val="0"/>
                <w:bCs/>
                <w:color w:val="000000"/>
                <w:sz w:val="20"/>
                <w:szCs w:val="20"/>
              </w:rPr>
              <w:t xml:space="preserve"> in vse veljavne pravice </w:t>
            </w:r>
            <w:r w:rsidR="004D628F">
              <w:rPr>
                <w:rFonts w:cs="Calibri"/>
                <w:b w:val="0"/>
                <w:bCs/>
                <w:color w:val="000000"/>
                <w:sz w:val="20"/>
                <w:szCs w:val="20"/>
              </w:rPr>
              <w:t>v mesecu septembru</w:t>
            </w:r>
            <w:r w:rsidR="000E420E">
              <w:rPr>
                <w:rFonts w:cs="Calibri"/>
                <w:b w:val="0"/>
                <w:bCs/>
                <w:color w:val="000000"/>
                <w:sz w:val="20"/>
                <w:szCs w:val="20"/>
              </w:rPr>
              <w:t xml:space="preserve"> ter se avtomatično pridobijo podatki za novo odločanje</w:t>
            </w:r>
            <w:r w:rsidR="00517828">
              <w:rPr>
                <w:rFonts w:cs="Calibri"/>
                <w:b w:val="0"/>
                <w:bCs/>
                <w:color w:val="000000"/>
                <w:sz w:val="20"/>
                <w:szCs w:val="20"/>
              </w:rPr>
              <w:t xml:space="preserve"> (pri DS za študente se oba datuma zamakneta za en mesec)</w:t>
            </w:r>
            <w:r w:rsidR="000E420E">
              <w:rPr>
                <w:rFonts w:cs="Calibri"/>
                <w:b w:val="0"/>
                <w:bCs/>
                <w:color w:val="000000"/>
                <w:sz w:val="20"/>
                <w:szCs w:val="20"/>
              </w:rPr>
              <w:t>;</w:t>
            </w:r>
          </w:p>
          <w:p w14:paraId="4F4C940B" w14:textId="379F4D6A" w:rsidR="000E420E" w:rsidRDefault="0023013E" w:rsidP="0083418A">
            <w:pPr>
              <w:pStyle w:val="lennaslov"/>
              <w:numPr>
                <w:ilvl w:val="0"/>
                <w:numId w:val="14"/>
              </w:numPr>
              <w:jc w:val="both"/>
              <w:rPr>
                <w:rFonts w:cs="Calibri"/>
                <w:b w:val="0"/>
                <w:bCs/>
                <w:color w:val="000000"/>
                <w:sz w:val="20"/>
                <w:szCs w:val="20"/>
              </w:rPr>
            </w:pPr>
            <w:r>
              <w:rPr>
                <w:rFonts w:cs="Calibri"/>
                <w:b w:val="0"/>
                <w:bCs/>
                <w:color w:val="000000"/>
                <w:sz w:val="20"/>
                <w:szCs w:val="20"/>
              </w:rPr>
              <w:t xml:space="preserve">če se informacijsko ugotovi, da ni bilo sprememb (ki jih </w:t>
            </w:r>
            <w:r w:rsidR="0017431D">
              <w:rPr>
                <w:rFonts w:cs="Calibri"/>
                <w:b w:val="0"/>
                <w:bCs/>
                <w:color w:val="000000"/>
                <w:sz w:val="20"/>
                <w:szCs w:val="20"/>
              </w:rPr>
              <w:t>vnaprej</w:t>
            </w:r>
            <w:r>
              <w:rPr>
                <w:rFonts w:cs="Calibri"/>
                <w:b w:val="0"/>
                <w:bCs/>
                <w:color w:val="000000"/>
                <w:sz w:val="20"/>
                <w:szCs w:val="20"/>
              </w:rPr>
              <w:t xml:space="preserve"> ni mogoče opredeliti</w:t>
            </w:r>
            <w:r w:rsidR="0017431D">
              <w:rPr>
                <w:rStyle w:val="Sprotnaopomba-sklic"/>
                <w:rFonts w:cs="Calibri"/>
                <w:b w:val="0"/>
                <w:bCs/>
                <w:color w:val="000000"/>
                <w:sz w:val="20"/>
                <w:szCs w:val="20"/>
              </w:rPr>
              <w:footnoteReference w:id="14"/>
            </w:r>
            <w:r>
              <w:rPr>
                <w:rFonts w:cs="Calibri"/>
                <w:b w:val="0"/>
                <w:bCs/>
                <w:color w:val="000000"/>
                <w:sz w:val="20"/>
                <w:szCs w:val="20"/>
              </w:rPr>
              <w:t xml:space="preserve">), potem se izda </w:t>
            </w:r>
            <w:r w:rsidR="004D628F">
              <w:rPr>
                <w:rFonts w:cs="Calibri"/>
                <w:b w:val="0"/>
                <w:bCs/>
                <w:color w:val="000000"/>
                <w:sz w:val="20"/>
                <w:szCs w:val="20"/>
              </w:rPr>
              <w:t xml:space="preserve">avtomatična </w:t>
            </w:r>
            <w:r>
              <w:rPr>
                <w:rFonts w:cs="Calibri"/>
                <w:b w:val="0"/>
                <w:bCs/>
                <w:color w:val="000000"/>
                <w:sz w:val="20"/>
                <w:szCs w:val="20"/>
              </w:rPr>
              <w:t xml:space="preserve">informativna odločba, v nasprotnem primeru </w:t>
            </w:r>
            <w:r w:rsidR="007C4451">
              <w:rPr>
                <w:rFonts w:cs="Calibri"/>
                <w:b w:val="0"/>
                <w:bCs/>
                <w:color w:val="000000"/>
                <w:sz w:val="20"/>
                <w:szCs w:val="20"/>
              </w:rPr>
              <w:t>pa se postopek preusmeri v odločanje po uradni dolžnosti</w:t>
            </w:r>
            <w:r w:rsidR="00D32ACE">
              <w:rPr>
                <w:rFonts w:cs="Calibri"/>
                <w:b w:val="0"/>
                <w:bCs/>
                <w:color w:val="000000"/>
                <w:sz w:val="20"/>
                <w:szCs w:val="20"/>
              </w:rPr>
              <w:t xml:space="preserve"> CSD</w:t>
            </w:r>
            <w:r w:rsidR="00D21C01">
              <w:rPr>
                <w:rFonts w:cs="Calibri"/>
                <w:b w:val="0"/>
                <w:bCs/>
                <w:color w:val="000000"/>
                <w:sz w:val="20"/>
                <w:szCs w:val="20"/>
              </w:rPr>
              <w:t xml:space="preserve">, ki izda </w:t>
            </w:r>
            <w:r w:rsidR="00B4757E">
              <w:rPr>
                <w:rFonts w:cs="Calibri"/>
                <w:b w:val="0"/>
                <w:bCs/>
                <w:color w:val="000000"/>
                <w:sz w:val="20"/>
                <w:szCs w:val="20"/>
              </w:rPr>
              <w:t>prvostopno</w:t>
            </w:r>
            <w:r w:rsidR="00D21C01">
              <w:rPr>
                <w:rFonts w:cs="Calibri"/>
                <w:b w:val="0"/>
                <w:bCs/>
                <w:color w:val="000000"/>
                <w:sz w:val="20"/>
                <w:szCs w:val="20"/>
              </w:rPr>
              <w:t xml:space="preserve"> odločbo</w:t>
            </w:r>
            <w:r w:rsidR="004D628F">
              <w:rPr>
                <w:rFonts w:cs="Calibri"/>
                <w:b w:val="0"/>
                <w:bCs/>
                <w:color w:val="000000"/>
                <w:sz w:val="20"/>
                <w:szCs w:val="20"/>
              </w:rPr>
              <w:t xml:space="preserve"> (po novem informativno odločbo – glej </w:t>
            </w:r>
            <w:r w:rsidR="00807B95">
              <w:rPr>
                <w:rFonts w:cs="Calibri"/>
                <w:b w:val="0"/>
                <w:bCs/>
                <w:color w:val="000000"/>
                <w:sz w:val="20"/>
                <w:szCs w:val="20"/>
              </w:rPr>
              <w:t>zgoraj</w:t>
            </w:r>
            <w:r w:rsidR="004D628F">
              <w:rPr>
                <w:rFonts w:cs="Calibri"/>
                <w:b w:val="0"/>
                <w:bCs/>
                <w:color w:val="000000"/>
                <w:sz w:val="20"/>
                <w:szCs w:val="20"/>
              </w:rPr>
              <w:t>)</w:t>
            </w:r>
            <w:r w:rsidR="007C4451">
              <w:rPr>
                <w:rFonts w:cs="Calibri"/>
                <w:b w:val="0"/>
                <w:bCs/>
                <w:color w:val="000000"/>
                <w:sz w:val="20"/>
                <w:szCs w:val="20"/>
              </w:rPr>
              <w:t>;</w:t>
            </w:r>
          </w:p>
          <w:p w14:paraId="4EA1BDFE" w14:textId="019EA137" w:rsidR="007C4451" w:rsidRDefault="00F132A7" w:rsidP="0083418A">
            <w:pPr>
              <w:pStyle w:val="lennaslov"/>
              <w:numPr>
                <w:ilvl w:val="0"/>
                <w:numId w:val="14"/>
              </w:numPr>
              <w:jc w:val="both"/>
              <w:rPr>
                <w:rFonts w:cs="Calibri"/>
                <w:b w:val="0"/>
                <w:bCs/>
                <w:color w:val="000000"/>
                <w:sz w:val="20"/>
                <w:szCs w:val="20"/>
              </w:rPr>
            </w:pPr>
            <w:r>
              <w:rPr>
                <w:rFonts w:cs="Calibri"/>
                <w:b w:val="0"/>
                <w:bCs/>
                <w:color w:val="000000"/>
                <w:sz w:val="20"/>
                <w:szCs w:val="20"/>
              </w:rPr>
              <w:t xml:space="preserve">ima </w:t>
            </w:r>
            <w:r w:rsidR="007C4451">
              <w:rPr>
                <w:rFonts w:cs="Calibri"/>
                <w:b w:val="0"/>
                <w:bCs/>
                <w:color w:val="000000"/>
                <w:sz w:val="20"/>
                <w:szCs w:val="20"/>
              </w:rPr>
              <w:t xml:space="preserve">stranka </w:t>
            </w:r>
            <w:r w:rsidR="00B4757E">
              <w:rPr>
                <w:rFonts w:cs="Calibri"/>
                <w:b w:val="0"/>
                <w:bCs/>
                <w:color w:val="000000"/>
                <w:sz w:val="20"/>
                <w:szCs w:val="20"/>
              </w:rPr>
              <w:t xml:space="preserve">zoper informativno odločbo </w:t>
            </w:r>
            <w:r w:rsidR="00D21C01">
              <w:rPr>
                <w:rFonts w:cs="Calibri"/>
                <w:b w:val="0"/>
                <w:bCs/>
                <w:color w:val="000000"/>
                <w:sz w:val="20"/>
                <w:szCs w:val="20"/>
              </w:rPr>
              <w:t>možnost ugovora</w:t>
            </w:r>
            <w:r w:rsidR="002E2E4E">
              <w:rPr>
                <w:rFonts w:cs="Calibri"/>
                <w:b w:val="0"/>
                <w:bCs/>
                <w:color w:val="000000"/>
                <w:sz w:val="20"/>
                <w:szCs w:val="20"/>
              </w:rPr>
              <w:t>,</w:t>
            </w:r>
            <w:r w:rsidR="00B4757E">
              <w:rPr>
                <w:rFonts w:cs="Calibri"/>
                <w:b w:val="0"/>
                <w:bCs/>
                <w:color w:val="000000"/>
                <w:sz w:val="20"/>
                <w:szCs w:val="20"/>
              </w:rPr>
              <w:t xml:space="preserve"> o katerem odloča CSD;</w:t>
            </w:r>
          </w:p>
          <w:p w14:paraId="407F610E" w14:textId="0F02F3BD" w:rsidR="00B4757E" w:rsidRDefault="00F132A7" w:rsidP="0083418A">
            <w:pPr>
              <w:pStyle w:val="lennaslov"/>
              <w:numPr>
                <w:ilvl w:val="0"/>
                <w:numId w:val="14"/>
              </w:numPr>
              <w:jc w:val="both"/>
              <w:rPr>
                <w:rFonts w:cs="Calibri"/>
                <w:b w:val="0"/>
                <w:bCs/>
                <w:color w:val="000000"/>
                <w:sz w:val="20"/>
                <w:szCs w:val="20"/>
              </w:rPr>
            </w:pPr>
            <w:r>
              <w:rPr>
                <w:rFonts w:cs="Calibri"/>
                <w:b w:val="0"/>
                <w:bCs/>
                <w:color w:val="000000"/>
                <w:sz w:val="20"/>
                <w:szCs w:val="20"/>
              </w:rPr>
              <w:t xml:space="preserve">ima stranka </w:t>
            </w:r>
            <w:r w:rsidR="00B4757E">
              <w:rPr>
                <w:rFonts w:cs="Calibri"/>
                <w:b w:val="0"/>
                <w:bCs/>
                <w:color w:val="000000"/>
                <w:sz w:val="20"/>
                <w:szCs w:val="20"/>
              </w:rPr>
              <w:t>zoper odločbo CSD možnost pritožbe</w:t>
            </w:r>
            <w:r w:rsidR="002E2E4E">
              <w:rPr>
                <w:rFonts w:cs="Calibri"/>
                <w:b w:val="0"/>
                <w:bCs/>
                <w:color w:val="000000"/>
                <w:sz w:val="20"/>
                <w:szCs w:val="20"/>
              </w:rPr>
              <w:t>,</w:t>
            </w:r>
            <w:r w:rsidR="00B4757E">
              <w:rPr>
                <w:rFonts w:cs="Calibri"/>
                <w:b w:val="0"/>
                <w:bCs/>
                <w:color w:val="000000"/>
                <w:sz w:val="20"/>
                <w:szCs w:val="20"/>
              </w:rPr>
              <w:t xml:space="preserve"> </w:t>
            </w:r>
            <w:r w:rsidR="00553943">
              <w:rPr>
                <w:rFonts w:cs="Calibri"/>
                <w:b w:val="0"/>
                <w:bCs/>
                <w:color w:val="000000"/>
                <w:sz w:val="20"/>
                <w:szCs w:val="20"/>
              </w:rPr>
              <w:t xml:space="preserve">o kateri praviloma odloča </w:t>
            </w:r>
            <w:r w:rsidR="00923059">
              <w:rPr>
                <w:rFonts w:cs="Calibri"/>
                <w:b w:val="0"/>
                <w:bCs/>
                <w:color w:val="000000"/>
                <w:sz w:val="20"/>
                <w:szCs w:val="20"/>
              </w:rPr>
              <w:t>MDDSZ</w:t>
            </w:r>
            <w:r w:rsidR="00553943">
              <w:rPr>
                <w:rFonts w:cs="Calibri"/>
                <w:b w:val="0"/>
                <w:bCs/>
                <w:color w:val="000000"/>
                <w:sz w:val="20"/>
                <w:szCs w:val="20"/>
              </w:rPr>
              <w:t>;</w:t>
            </w:r>
          </w:p>
          <w:p w14:paraId="32C32070" w14:textId="7361C8DF" w:rsidR="002E2E4E" w:rsidRDefault="00F132A7" w:rsidP="0083418A">
            <w:pPr>
              <w:pStyle w:val="lennaslov"/>
              <w:numPr>
                <w:ilvl w:val="0"/>
                <w:numId w:val="14"/>
              </w:numPr>
              <w:jc w:val="both"/>
              <w:rPr>
                <w:rFonts w:cs="Calibri"/>
                <w:b w:val="0"/>
                <w:bCs/>
                <w:color w:val="000000"/>
                <w:sz w:val="20"/>
                <w:szCs w:val="20"/>
              </w:rPr>
            </w:pPr>
            <w:r>
              <w:rPr>
                <w:rFonts w:cs="Calibri"/>
                <w:b w:val="0"/>
                <w:bCs/>
                <w:color w:val="000000"/>
                <w:sz w:val="20"/>
                <w:szCs w:val="20"/>
              </w:rPr>
              <w:t xml:space="preserve">ima stranka </w:t>
            </w:r>
            <w:r w:rsidR="00553943">
              <w:rPr>
                <w:rFonts w:cs="Calibri"/>
                <w:b w:val="0"/>
                <w:bCs/>
                <w:color w:val="000000"/>
                <w:sz w:val="20"/>
                <w:szCs w:val="20"/>
              </w:rPr>
              <w:t xml:space="preserve">zoper odločbo MDDSZ še </w:t>
            </w:r>
            <w:r w:rsidR="00517828">
              <w:rPr>
                <w:rFonts w:cs="Calibri"/>
                <w:b w:val="0"/>
                <w:bCs/>
                <w:color w:val="000000"/>
                <w:sz w:val="20"/>
                <w:szCs w:val="20"/>
              </w:rPr>
              <w:t>dvostopen</w:t>
            </w:r>
            <w:r>
              <w:rPr>
                <w:rFonts w:cs="Calibri"/>
                <w:b w:val="0"/>
                <w:bCs/>
                <w:color w:val="000000"/>
                <w:sz w:val="20"/>
                <w:szCs w:val="20"/>
              </w:rPr>
              <w:t>j</w:t>
            </w:r>
            <w:r w:rsidR="00517828">
              <w:rPr>
                <w:rFonts w:cs="Calibri"/>
                <w:b w:val="0"/>
                <w:bCs/>
                <w:color w:val="000000"/>
                <w:sz w:val="20"/>
                <w:szCs w:val="20"/>
              </w:rPr>
              <w:t xml:space="preserve">sko </w:t>
            </w:r>
            <w:r w:rsidR="00553943">
              <w:rPr>
                <w:rFonts w:cs="Calibri"/>
                <w:b w:val="0"/>
                <w:bCs/>
                <w:color w:val="000000"/>
                <w:sz w:val="20"/>
                <w:szCs w:val="20"/>
              </w:rPr>
              <w:t xml:space="preserve">sodno </w:t>
            </w:r>
            <w:r w:rsidR="00517828">
              <w:rPr>
                <w:rFonts w:cs="Calibri"/>
                <w:b w:val="0"/>
                <w:bCs/>
                <w:color w:val="000000"/>
                <w:sz w:val="20"/>
                <w:szCs w:val="20"/>
              </w:rPr>
              <w:t>varstvo</w:t>
            </w:r>
            <w:r>
              <w:rPr>
                <w:rFonts w:cs="Calibri"/>
                <w:b w:val="0"/>
                <w:bCs/>
                <w:color w:val="000000"/>
                <w:sz w:val="20"/>
                <w:szCs w:val="20"/>
              </w:rPr>
              <w:t>;</w:t>
            </w:r>
          </w:p>
          <w:p w14:paraId="108487FA" w14:textId="01A98CA1" w:rsidR="00FE0562" w:rsidRDefault="002E2E4E" w:rsidP="0083418A">
            <w:pPr>
              <w:pStyle w:val="lennaslov"/>
              <w:numPr>
                <w:ilvl w:val="0"/>
                <w:numId w:val="14"/>
              </w:numPr>
              <w:jc w:val="both"/>
              <w:rPr>
                <w:rFonts w:cs="Calibri"/>
                <w:b w:val="0"/>
                <w:bCs/>
                <w:color w:val="000000"/>
                <w:sz w:val="20"/>
                <w:szCs w:val="20"/>
              </w:rPr>
            </w:pPr>
            <w:r>
              <w:rPr>
                <w:rFonts w:cs="Calibri"/>
                <w:b w:val="0"/>
                <w:bCs/>
                <w:color w:val="000000"/>
                <w:sz w:val="20"/>
                <w:szCs w:val="20"/>
              </w:rPr>
              <w:t xml:space="preserve">v primeru </w:t>
            </w:r>
            <w:r w:rsidR="00A65C5D">
              <w:rPr>
                <w:rFonts w:cs="Calibri"/>
                <w:b w:val="0"/>
                <w:bCs/>
                <w:color w:val="000000"/>
                <w:sz w:val="20"/>
                <w:szCs w:val="20"/>
              </w:rPr>
              <w:t xml:space="preserve">avtomatičnih </w:t>
            </w:r>
            <w:r>
              <w:rPr>
                <w:rFonts w:cs="Calibri"/>
                <w:b w:val="0"/>
                <w:bCs/>
                <w:color w:val="000000"/>
                <w:sz w:val="20"/>
                <w:szCs w:val="20"/>
              </w:rPr>
              <w:t xml:space="preserve">informativnih odločb, če CSD ugotovi (množične) napake lahko v </w:t>
            </w:r>
            <w:r w:rsidR="00380B86">
              <w:rPr>
                <w:rFonts w:cs="Calibri"/>
                <w:b w:val="0"/>
                <w:bCs/>
                <w:color w:val="000000"/>
                <w:sz w:val="20"/>
                <w:szCs w:val="20"/>
              </w:rPr>
              <w:t>šestih</w:t>
            </w:r>
            <w:r>
              <w:rPr>
                <w:rFonts w:cs="Calibri"/>
                <w:b w:val="0"/>
                <w:bCs/>
                <w:color w:val="000000"/>
                <w:sz w:val="20"/>
                <w:szCs w:val="20"/>
              </w:rPr>
              <w:t xml:space="preserve"> mesecih po izdaji odločbe izda novo </w:t>
            </w:r>
            <w:r w:rsidR="00807B95">
              <w:rPr>
                <w:rFonts w:cs="Calibri"/>
                <w:b w:val="0"/>
                <w:bCs/>
                <w:color w:val="000000"/>
                <w:sz w:val="20"/>
                <w:szCs w:val="20"/>
              </w:rPr>
              <w:t xml:space="preserve">avtomatično </w:t>
            </w:r>
            <w:r>
              <w:rPr>
                <w:rFonts w:cs="Calibri"/>
                <w:b w:val="0"/>
                <w:bCs/>
                <w:color w:val="000000"/>
                <w:sz w:val="20"/>
                <w:szCs w:val="20"/>
              </w:rPr>
              <w:t>informativno odločbo</w:t>
            </w:r>
            <w:r w:rsidR="00FE0562">
              <w:rPr>
                <w:rFonts w:cs="Calibri"/>
                <w:b w:val="0"/>
                <w:bCs/>
                <w:color w:val="000000"/>
                <w:sz w:val="20"/>
                <w:szCs w:val="20"/>
              </w:rPr>
              <w:t>;</w:t>
            </w:r>
          </w:p>
          <w:p w14:paraId="3FE75421" w14:textId="6DF05D15" w:rsidR="00553943" w:rsidRDefault="00FE0562" w:rsidP="0083418A">
            <w:pPr>
              <w:pStyle w:val="lennaslov"/>
              <w:numPr>
                <w:ilvl w:val="0"/>
                <w:numId w:val="14"/>
              </w:numPr>
              <w:jc w:val="both"/>
              <w:rPr>
                <w:rFonts w:cs="Calibri"/>
                <w:b w:val="0"/>
                <w:bCs/>
                <w:color w:val="000000"/>
                <w:sz w:val="20"/>
                <w:szCs w:val="20"/>
              </w:rPr>
            </w:pPr>
            <w:r>
              <w:rPr>
                <w:rFonts w:cs="Calibri"/>
                <w:b w:val="0"/>
                <w:bCs/>
                <w:color w:val="000000"/>
                <w:sz w:val="20"/>
                <w:szCs w:val="20"/>
              </w:rPr>
              <w:t>v obdobju od uveljavitve do uporabe zakona se bo izvedlo več faz testiranja informativne odločbe</w:t>
            </w:r>
            <w:r w:rsidR="00517828">
              <w:rPr>
                <w:rFonts w:cs="Calibri"/>
                <w:b w:val="0"/>
                <w:bCs/>
                <w:color w:val="000000"/>
                <w:sz w:val="20"/>
                <w:szCs w:val="20"/>
              </w:rPr>
              <w:t>.</w:t>
            </w:r>
          </w:p>
          <w:p w14:paraId="631FCE47" w14:textId="77777777" w:rsidR="0064489D" w:rsidRDefault="0064489D" w:rsidP="002B7EFF">
            <w:pPr>
              <w:pStyle w:val="lennaslov"/>
              <w:jc w:val="both"/>
              <w:rPr>
                <w:rFonts w:cs="Calibri"/>
                <w:b w:val="0"/>
                <w:bCs/>
                <w:color w:val="000000"/>
                <w:sz w:val="20"/>
                <w:szCs w:val="20"/>
              </w:rPr>
            </w:pPr>
          </w:p>
          <w:p w14:paraId="201712F9" w14:textId="1E413E49" w:rsidR="002B7EFF" w:rsidRPr="001C0746" w:rsidRDefault="003B3CF5" w:rsidP="0083418A">
            <w:pPr>
              <w:pStyle w:val="lennaslov"/>
              <w:numPr>
                <w:ilvl w:val="0"/>
                <w:numId w:val="15"/>
              </w:numPr>
              <w:jc w:val="both"/>
              <w:rPr>
                <w:rFonts w:cs="Calibri"/>
                <w:bCs/>
                <w:color w:val="000000"/>
                <w:sz w:val="20"/>
                <w:szCs w:val="20"/>
              </w:rPr>
            </w:pPr>
            <w:r w:rsidRPr="001C0746">
              <w:rPr>
                <w:rFonts w:cs="Calibri"/>
                <w:bCs/>
                <w:color w:val="000000"/>
                <w:sz w:val="20"/>
                <w:szCs w:val="20"/>
              </w:rPr>
              <w:t>Odprava neskladij z Ustavo RS</w:t>
            </w:r>
          </w:p>
          <w:p w14:paraId="13C15E24" w14:textId="77777777" w:rsidR="002B7EFF" w:rsidRDefault="002B7EFF" w:rsidP="002B7EFF">
            <w:pPr>
              <w:pStyle w:val="lennaslov"/>
              <w:jc w:val="both"/>
              <w:rPr>
                <w:rFonts w:cs="Calibri"/>
                <w:b w:val="0"/>
                <w:bCs/>
                <w:color w:val="000000"/>
                <w:sz w:val="20"/>
                <w:szCs w:val="20"/>
              </w:rPr>
            </w:pPr>
          </w:p>
          <w:p w14:paraId="07EDABF0" w14:textId="07C2E5B2" w:rsidR="003B3CF5" w:rsidRPr="003B3CF5" w:rsidRDefault="003B3CF5" w:rsidP="003B3CF5">
            <w:pPr>
              <w:pStyle w:val="lennaslov"/>
              <w:jc w:val="both"/>
              <w:rPr>
                <w:rFonts w:cs="Calibri"/>
                <w:b w:val="0"/>
                <w:bCs/>
                <w:color w:val="000000"/>
                <w:sz w:val="20"/>
                <w:szCs w:val="20"/>
              </w:rPr>
            </w:pPr>
            <w:r>
              <w:rPr>
                <w:rFonts w:cs="Calibri"/>
                <w:b w:val="0"/>
                <w:bCs/>
                <w:color w:val="000000"/>
                <w:sz w:val="20"/>
                <w:szCs w:val="20"/>
              </w:rPr>
              <w:t xml:space="preserve">Ustavno sodišče je </w:t>
            </w:r>
            <w:r w:rsidRPr="003B3CF5">
              <w:rPr>
                <w:rFonts w:cs="Calibri"/>
                <w:b w:val="0"/>
                <w:bCs/>
                <w:color w:val="000000"/>
                <w:sz w:val="20"/>
                <w:szCs w:val="20"/>
              </w:rPr>
              <w:t>z odločbo št. U-I-73/15-28 z dne 7. 7. 2016 ugotovilo:</w:t>
            </w:r>
          </w:p>
          <w:p w14:paraId="6E3015D3" w14:textId="0CD42D54" w:rsidR="003B3CF5" w:rsidRDefault="003B3CF5" w:rsidP="0083418A">
            <w:pPr>
              <w:pStyle w:val="lennaslov"/>
              <w:numPr>
                <w:ilvl w:val="0"/>
                <w:numId w:val="12"/>
              </w:numPr>
              <w:jc w:val="both"/>
              <w:rPr>
                <w:rFonts w:cs="Calibri"/>
                <w:b w:val="0"/>
                <w:bCs/>
                <w:color w:val="000000"/>
                <w:sz w:val="20"/>
                <w:szCs w:val="20"/>
              </w:rPr>
            </w:pPr>
            <w:r w:rsidRPr="003B3CF5">
              <w:rPr>
                <w:rFonts w:cs="Calibri"/>
                <w:b w:val="0"/>
                <w:bCs/>
                <w:color w:val="000000"/>
                <w:sz w:val="20"/>
                <w:szCs w:val="20"/>
              </w:rPr>
              <w:t xml:space="preserve">prvi odstavek 14. člena ZUPJS (dohodek </w:t>
            </w:r>
            <w:r w:rsidR="003F596B">
              <w:rPr>
                <w:rFonts w:cs="Calibri"/>
                <w:b w:val="0"/>
                <w:bCs/>
                <w:color w:val="000000"/>
                <w:sz w:val="20"/>
                <w:szCs w:val="20"/>
              </w:rPr>
              <w:t>iz dejavnosti</w:t>
            </w:r>
            <w:r w:rsidRPr="003B3CF5">
              <w:rPr>
                <w:rFonts w:cs="Calibri"/>
                <w:b w:val="0"/>
                <w:bCs/>
                <w:color w:val="000000"/>
                <w:sz w:val="20"/>
                <w:szCs w:val="20"/>
              </w:rPr>
              <w:t xml:space="preserve"> se upošteva najmanj v višini 75% bruto minimalne plače) je v neskladju z Ustavo;</w:t>
            </w:r>
          </w:p>
          <w:p w14:paraId="2282AC3A" w14:textId="0AC429D2" w:rsidR="003B3CF5" w:rsidRPr="003B3CF5" w:rsidRDefault="003B3CF5" w:rsidP="0083418A">
            <w:pPr>
              <w:pStyle w:val="lennaslov"/>
              <w:numPr>
                <w:ilvl w:val="0"/>
                <w:numId w:val="12"/>
              </w:numPr>
              <w:jc w:val="both"/>
              <w:rPr>
                <w:rFonts w:cs="Calibri"/>
                <w:b w:val="0"/>
                <w:bCs/>
                <w:color w:val="000000"/>
                <w:sz w:val="20"/>
                <w:szCs w:val="20"/>
              </w:rPr>
            </w:pPr>
            <w:r w:rsidRPr="003B3CF5">
              <w:rPr>
                <w:rFonts w:cs="Calibri"/>
                <w:b w:val="0"/>
                <w:bCs/>
                <w:color w:val="000000"/>
                <w:sz w:val="20"/>
                <w:szCs w:val="20"/>
              </w:rPr>
              <w:t xml:space="preserve">drugi odstavek 7. člena Pravilnika o načinu ugotavljanja premoženja in njegove vrednosti pri dodeljevanju pravic iz javnih sredstev ter o razlogih za zmanjševanje v postopku dodelitve denarne socialne pomoči </w:t>
            </w:r>
            <w:r w:rsidR="00923059" w:rsidRPr="00923059">
              <w:rPr>
                <w:rFonts w:cs="Calibri"/>
                <w:b w:val="0"/>
                <w:bCs/>
                <w:color w:val="000000"/>
                <w:sz w:val="20"/>
                <w:szCs w:val="20"/>
              </w:rPr>
              <w:t>(Uradni list RS, št. 8/12 in 99/15)</w:t>
            </w:r>
            <w:r w:rsidR="00923059">
              <w:rPr>
                <w:rFonts w:cs="Calibri"/>
                <w:b w:val="0"/>
                <w:bCs/>
                <w:color w:val="000000"/>
                <w:sz w:val="20"/>
                <w:szCs w:val="20"/>
              </w:rPr>
              <w:t xml:space="preserve"> </w:t>
            </w:r>
            <w:r w:rsidRPr="003B3CF5">
              <w:rPr>
                <w:rFonts w:cs="Calibri"/>
                <w:b w:val="0"/>
                <w:bCs/>
                <w:color w:val="000000"/>
                <w:sz w:val="20"/>
                <w:szCs w:val="20"/>
              </w:rPr>
              <w:t>je v delu, ki določa, da se vrednost lastniških deležev gospodarskih družb ali zadrug lahko ugotavlja tudi le iz izpisa iz sodnega registra, v neskladju z Ustavo.</w:t>
            </w:r>
          </w:p>
          <w:p w14:paraId="1DB78ADA" w14:textId="24D36901" w:rsidR="00DF68F2" w:rsidRDefault="00DF68F2" w:rsidP="003B3CF5">
            <w:pPr>
              <w:pStyle w:val="lennaslov"/>
              <w:jc w:val="both"/>
              <w:rPr>
                <w:rFonts w:cs="Calibri"/>
                <w:b w:val="0"/>
                <w:bCs/>
                <w:color w:val="000000"/>
                <w:sz w:val="20"/>
                <w:szCs w:val="20"/>
              </w:rPr>
            </w:pPr>
          </w:p>
          <w:p w14:paraId="63CCCFA9" w14:textId="2CF3778E" w:rsidR="003B3CF5" w:rsidRDefault="003B3CF5" w:rsidP="003B3CF5">
            <w:pPr>
              <w:pStyle w:val="lennaslov"/>
              <w:jc w:val="both"/>
              <w:rPr>
                <w:rFonts w:cs="Calibri"/>
                <w:b w:val="0"/>
                <w:bCs/>
                <w:color w:val="000000"/>
                <w:sz w:val="20"/>
                <w:szCs w:val="20"/>
              </w:rPr>
            </w:pPr>
            <w:r w:rsidRPr="003B3CF5">
              <w:rPr>
                <w:rFonts w:cs="Calibri"/>
                <w:b w:val="0"/>
                <w:bCs/>
                <w:color w:val="000000"/>
                <w:sz w:val="20"/>
                <w:szCs w:val="20"/>
              </w:rPr>
              <w:t xml:space="preserve">Ustavno sodišče je Državnemu zboru </w:t>
            </w:r>
            <w:r w:rsidR="00923059">
              <w:rPr>
                <w:rFonts w:cs="Calibri"/>
                <w:b w:val="0"/>
                <w:bCs/>
                <w:color w:val="000000"/>
                <w:sz w:val="20"/>
                <w:szCs w:val="20"/>
              </w:rPr>
              <w:t xml:space="preserve">RS </w:t>
            </w:r>
            <w:r w:rsidRPr="003B3CF5">
              <w:rPr>
                <w:rFonts w:cs="Calibri"/>
                <w:b w:val="0"/>
                <w:bCs/>
                <w:color w:val="000000"/>
                <w:sz w:val="20"/>
                <w:szCs w:val="20"/>
              </w:rPr>
              <w:t>odredilo, da mora ugotovljeno neskladje iz 1. točke odpraviti v roku enega leta po objavi te odločbe v Uradnem listu RS, medtem ko mora MDDSZ ugotovljeno neskladje iz 2. točke odpraviti v roku šestih mesecev po objavi.</w:t>
            </w:r>
          </w:p>
          <w:p w14:paraId="247DBD5C" w14:textId="06D62FCB" w:rsidR="003B3CF5" w:rsidRDefault="003B3CF5" w:rsidP="003B3CF5">
            <w:pPr>
              <w:pStyle w:val="lennaslov"/>
              <w:jc w:val="both"/>
              <w:rPr>
                <w:rFonts w:cs="Calibri"/>
                <w:b w:val="0"/>
                <w:bCs/>
                <w:color w:val="000000"/>
                <w:sz w:val="20"/>
                <w:szCs w:val="20"/>
              </w:rPr>
            </w:pPr>
          </w:p>
          <w:p w14:paraId="29D60D3C" w14:textId="03D1E681" w:rsidR="003B3CF5" w:rsidRDefault="003B3CF5" w:rsidP="003F596B">
            <w:pPr>
              <w:pStyle w:val="lennaslov"/>
              <w:jc w:val="both"/>
              <w:rPr>
                <w:rFonts w:cs="Calibri"/>
                <w:b w:val="0"/>
                <w:bCs/>
                <w:color w:val="000000"/>
                <w:sz w:val="20"/>
                <w:szCs w:val="20"/>
              </w:rPr>
            </w:pPr>
            <w:r>
              <w:rPr>
                <w:rFonts w:cs="Calibri"/>
                <w:b w:val="0"/>
                <w:bCs/>
                <w:color w:val="000000"/>
                <w:sz w:val="20"/>
                <w:szCs w:val="20"/>
              </w:rPr>
              <w:t xml:space="preserve">Ustavno sodišče je ugotovilo neskladnost 14. člena ZUPJS z Ustavo, ker </w:t>
            </w:r>
            <w:r w:rsidR="003F596B">
              <w:rPr>
                <w:rFonts w:cs="Calibri"/>
                <w:b w:val="0"/>
                <w:bCs/>
                <w:color w:val="000000"/>
                <w:sz w:val="20"/>
                <w:szCs w:val="20"/>
              </w:rPr>
              <w:t>meni, da »…z</w:t>
            </w:r>
            <w:r w:rsidR="003F596B" w:rsidRPr="003F596B">
              <w:rPr>
                <w:rFonts w:cs="Calibri"/>
                <w:b w:val="0"/>
                <w:bCs/>
                <w:color w:val="000000"/>
                <w:sz w:val="20"/>
                <w:szCs w:val="20"/>
              </w:rPr>
              <w:t>a takšno ureditev ni</w:t>
            </w:r>
            <w:r w:rsidR="003F596B">
              <w:rPr>
                <w:rFonts w:cs="Calibri"/>
                <w:b w:val="0"/>
                <w:bCs/>
                <w:color w:val="000000"/>
                <w:sz w:val="20"/>
                <w:szCs w:val="20"/>
              </w:rPr>
              <w:t xml:space="preserve"> </w:t>
            </w:r>
            <w:r w:rsidR="003F596B" w:rsidRPr="003F596B">
              <w:rPr>
                <w:rFonts w:cs="Calibri"/>
                <w:b w:val="0"/>
                <w:bCs/>
                <w:color w:val="000000"/>
                <w:sz w:val="20"/>
                <w:szCs w:val="20"/>
              </w:rPr>
              <w:t>najti razumnega razloga, ki bi izhajal iz narave stvari</w:t>
            </w:r>
            <w:r w:rsidR="001C0746">
              <w:rPr>
                <w:rFonts w:cs="Calibri"/>
                <w:b w:val="0"/>
                <w:bCs/>
                <w:color w:val="000000"/>
                <w:sz w:val="20"/>
                <w:szCs w:val="20"/>
              </w:rPr>
              <w:t>…</w:t>
            </w:r>
            <w:r w:rsidR="003F596B">
              <w:rPr>
                <w:rFonts w:cs="Calibri"/>
                <w:b w:val="0"/>
                <w:bCs/>
                <w:color w:val="000000"/>
                <w:sz w:val="20"/>
                <w:szCs w:val="20"/>
              </w:rPr>
              <w:t>« samo zato, »…</w:t>
            </w:r>
            <w:r w:rsidR="003F596B" w:rsidRPr="003F596B">
              <w:rPr>
                <w:rFonts w:cs="Calibri"/>
                <w:b w:val="0"/>
                <w:bCs/>
                <w:color w:val="000000"/>
                <w:sz w:val="20"/>
                <w:szCs w:val="20"/>
              </w:rPr>
              <w:t>ker opravljajo (primarno) delo</w:t>
            </w:r>
            <w:r w:rsidR="003F596B">
              <w:rPr>
                <w:rFonts w:cs="Calibri"/>
                <w:b w:val="0"/>
                <w:bCs/>
                <w:color w:val="000000"/>
                <w:sz w:val="20"/>
                <w:szCs w:val="20"/>
              </w:rPr>
              <w:t xml:space="preserve"> </w:t>
            </w:r>
            <w:r w:rsidR="003F596B" w:rsidRPr="003F596B">
              <w:rPr>
                <w:rFonts w:cs="Calibri"/>
                <w:b w:val="0"/>
                <w:bCs/>
                <w:color w:val="000000"/>
                <w:sz w:val="20"/>
                <w:szCs w:val="20"/>
              </w:rPr>
              <w:t>v okoliščina</w:t>
            </w:r>
            <w:r w:rsidR="003F596B">
              <w:rPr>
                <w:rFonts w:cs="Calibri"/>
                <w:b w:val="0"/>
                <w:bCs/>
                <w:color w:val="000000"/>
                <w:sz w:val="20"/>
                <w:szCs w:val="20"/>
              </w:rPr>
              <w:t>h neodvisnosti in avtonomnosti</w:t>
            </w:r>
            <w:r w:rsidR="003F596B" w:rsidRPr="003F596B">
              <w:rPr>
                <w:rFonts w:cs="Calibri"/>
                <w:b w:val="0"/>
                <w:bCs/>
                <w:color w:val="000000"/>
                <w:sz w:val="20"/>
                <w:szCs w:val="20"/>
              </w:rPr>
              <w:t xml:space="preserve"> in se jim (zgolj) zato kot njihov dohodek,</w:t>
            </w:r>
            <w:r w:rsidR="003F596B">
              <w:rPr>
                <w:rFonts w:cs="Calibri"/>
                <w:b w:val="0"/>
                <w:bCs/>
                <w:color w:val="000000"/>
                <w:sz w:val="20"/>
                <w:szCs w:val="20"/>
              </w:rPr>
              <w:t xml:space="preserve"> </w:t>
            </w:r>
            <w:r w:rsidR="003F596B" w:rsidRPr="003F596B">
              <w:rPr>
                <w:rFonts w:cs="Calibri"/>
                <w:b w:val="0"/>
                <w:bCs/>
                <w:color w:val="000000"/>
                <w:sz w:val="20"/>
                <w:szCs w:val="20"/>
              </w:rPr>
              <w:t>ki je pomemben za ugotovitev njihovega materialnega položaja, upošteva določen</w:t>
            </w:r>
            <w:r w:rsidR="003F596B">
              <w:rPr>
                <w:rFonts w:cs="Calibri"/>
                <w:b w:val="0"/>
                <w:bCs/>
                <w:color w:val="000000"/>
                <w:sz w:val="20"/>
                <w:szCs w:val="20"/>
              </w:rPr>
              <w:t xml:space="preserve"> </w:t>
            </w:r>
            <w:r w:rsidR="003F596B" w:rsidRPr="003F596B">
              <w:rPr>
                <w:rFonts w:cs="Calibri"/>
                <w:b w:val="0"/>
                <w:bCs/>
                <w:color w:val="000000"/>
                <w:sz w:val="20"/>
                <w:szCs w:val="20"/>
              </w:rPr>
              <w:t>fiktivni dohodek in ne njihov dejanski dohodek iz tega naslova</w:t>
            </w:r>
            <w:r w:rsidR="003F596B">
              <w:rPr>
                <w:rFonts w:cs="Calibri"/>
                <w:b w:val="0"/>
                <w:bCs/>
                <w:color w:val="000000"/>
                <w:sz w:val="20"/>
                <w:szCs w:val="20"/>
              </w:rPr>
              <w:t>«</w:t>
            </w:r>
            <w:r w:rsidR="003F596B" w:rsidRPr="003F596B">
              <w:rPr>
                <w:rFonts w:cs="Calibri"/>
                <w:b w:val="0"/>
                <w:bCs/>
                <w:color w:val="000000"/>
                <w:sz w:val="20"/>
                <w:szCs w:val="20"/>
              </w:rPr>
              <w:t>.</w:t>
            </w:r>
            <w:r w:rsidR="003F596B">
              <w:rPr>
                <w:rFonts w:cs="Calibri"/>
                <w:b w:val="0"/>
                <w:bCs/>
                <w:color w:val="000000"/>
                <w:sz w:val="20"/>
                <w:szCs w:val="20"/>
              </w:rPr>
              <w:t xml:space="preserve"> Dalje Ustavno sodišče meni, da »…</w:t>
            </w:r>
            <w:r w:rsidR="009352AD">
              <w:rPr>
                <w:rFonts w:cs="Calibri"/>
                <w:b w:val="0"/>
                <w:bCs/>
                <w:color w:val="000000"/>
                <w:sz w:val="20"/>
                <w:szCs w:val="20"/>
              </w:rPr>
              <w:t>č</w:t>
            </w:r>
            <w:r w:rsidR="003F596B" w:rsidRPr="003F596B">
              <w:rPr>
                <w:rFonts w:cs="Calibri"/>
                <w:b w:val="0"/>
                <w:bCs/>
                <w:color w:val="000000"/>
                <w:sz w:val="20"/>
                <w:szCs w:val="20"/>
              </w:rPr>
              <w:t>e obstoječi (davčni, kazenski idr.) nadzor ni zadosten oziroma</w:t>
            </w:r>
            <w:r w:rsidR="009352AD">
              <w:rPr>
                <w:rFonts w:cs="Calibri"/>
                <w:b w:val="0"/>
                <w:bCs/>
                <w:color w:val="000000"/>
                <w:sz w:val="20"/>
                <w:szCs w:val="20"/>
              </w:rPr>
              <w:t xml:space="preserve"> </w:t>
            </w:r>
            <w:r w:rsidR="003F596B" w:rsidRPr="003F596B">
              <w:rPr>
                <w:rFonts w:cs="Calibri"/>
                <w:b w:val="0"/>
                <w:bCs/>
                <w:color w:val="000000"/>
                <w:sz w:val="20"/>
                <w:szCs w:val="20"/>
              </w:rPr>
              <w:t>se ne izvaja ustrezno, to ne more biti (sámo po sebi) vzrok za preprečitev dostopa do</w:t>
            </w:r>
            <w:r w:rsidR="009352AD">
              <w:rPr>
                <w:rFonts w:cs="Calibri"/>
                <w:b w:val="0"/>
                <w:bCs/>
                <w:color w:val="000000"/>
                <w:sz w:val="20"/>
                <w:szCs w:val="20"/>
              </w:rPr>
              <w:t xml:space="preserve"> </w:t>
            </w:r>
            <w:r w:rsidR="003F596B" w:rsidRPr="003F596B">
              <w:rPr>
                <w:rFonts w:cs="Calibri"/>
                <w:b w:val="0"/>
                <w:bCs/>
                <w:color w:val="000000"/>
                <w:sz w:val="20"/>
                <w:szCs w:val="20"/>
              </w:rPr>
              <w:t>pomoči iz javnih sredstev (v celoti ali deloma) osebam, ki opravljajo dejavnost</w:t>
            </w:r>
            <w:r w:rsidR="009352AD">
              <w:rPr>
                <w:rFonts w:cs="Calibri"/>
                <w:b w:val="0"/>
                <w:bCs/>
                <w:color w:val="000000"/>
                <w:sz w:val="20"/>
                <w:szCs w:val="20"/>
              </w:rPr>
              <w:t xml:space="preserve"> </w:t>
            </w:r>
            <w:r w:rsidR="003F596B" w:rsidRPr="003F596B">
              <w:rPr>
                <w:rFonts w:cs="Calibri"/>
                <w:b w:val="0"/>
                <w:bCs/>
                <w:color w:val="000000"/>
                <w:sz w:val="20"/>
                <w:szCs w:val="20"/>
              </w:rPr>
              <w:t>(</w:t>
            </w:r>
            <w:proofErr w:type="spellStart"/>
            <w:r w:rsidR="003F596B" w:rsidRPr="003F596B">
              <w:rPr>
                <w:rFonts w:cs="Calibri"/>
                <w:b w:val="0"/>
                <w:bCs/>
                <w:color w:val="000000"/>
                <w:sz w:val="20"/>
                <w:szCs w:val="20"/>
              </w:rPr>
              <w:t>neupoštevajoč</w:t>
            </w:r>
            <w:proofErr w:type="spellEnd"/>
            <w:r w:rsidR="003F596B" w:rsidRPr="003F596B">
              <w:rPr>
                <w:rFonts w:cs="Calibri"/>
                <w:b w:val="0"/>
                <w:bCs/>
                <w:color w:val="000000"/>
                <w:sz w:val="20"/>
                <w:szCs w:val="20"/>
              </w:rPr>
              <w:t xml:space="preserve"> pri tem dejanskega stanja posameznikov), pa to pomoč potrebujejo</w:t>
            </w:r>
            <w:r w:rsidR="00503158">
              <w:rPr>
                <w:rFonts w:cs="Calibri"/>
                <w:b w:val="0"/>
                <w:bCs/>
                <w:color w:val="000000"/>
                <w:sz w:val="20"/>
                <w:szCs w:val="20"/>
              </w:rPr>
              <w:t>«</w:t>
            </w:r>
            <w:r w:rsidR="003F596B" w:rsidRPr="003F596B">
              <w:rPr>
                <w:rFonts w:cs="Calibri"/>
                <w:b w:val="0"/>
                <w:bCs/>
                <w:color w:val="000000"/>
                <w:sz w:val="20"/>
                <w:szCs w:val="20"/>
              </w:rPr>
              <w:t>.</w:t>
            </w:r>
          </w:p>
          <w:p w14:paraId="42F836C7" w14:textId="78CD0356" w:rsidR="003B3CF5" w:rsidRDefault="003B3CF5" w:rsidP="003B3CF5">
            <w:pPr>
              <w:pStyle w:val="lennaslov"/>
              <w:jc w:val="both"/>
              <w:rPr>
                <w:rFonts w:cs="Calibri"/>
                <w:b w:val="0"/>
                <w:bCs/>
                <w:color w:val="000000"/>
                <w:sz w:val="20"/>
                <w:szCs w:val="20"/>
              </w:rPr>
            </w:pPr>
          </w:p>
          <w:p w14:paraId="6C05FD5D" w14:textId="325B8510" w:rsidR="002C6A79" w:rsidRDefault="002C6A79" w:rsidP="003B3CF5">
            <w:pPr>
              <w:pStyle w:val="lennaslov"/>
              <w:jc w:val="both"/>
              <w:rPr>
                <w:rFonts w:cs="Calibri"/>
                <w:b w:val="0"/>
                <w:bCs/>
                <w:color w:val="000000"/>
                <w:sz w:val="20"/>
                <w:szCs w:val="20"/>
              </w:rPr>
            </w:pPr>
            <w:r>
              <w:rPr>
                <w:rFonts w:cs="Calibri"/>
                <w:b w:val="0"/>
                <w:bCs/>
                <w:color w:val="000000"/>
                <w:sz w:val="20"/>
                <w:szCs w:val="20"/>
              </w:rPr>
              <w:t xml:space="preserve">Skladno z navedenim se predlaga, da se </w:t>
            </w:r>
            <w:r w:rsidR="00687DF3">
              <w:rPr>
                <w:rFonts w:cs="Calibri"/>
                <w:b w:val="0"/>
                <w:bCs/>
                <w:color w:val="000000"/>
                <w:sz w:val="20"/>
                <w:szCs w:val="20"/>
              </w:rPr>
              <w:t>načeloma odpravi domneva upoštevanja dohodka iz dejavnosti vsaj v višini 75% bruto minimalnega dohodka in se ohrani le za primere začetka opravljanj</w:t>
            </w:r>
            <w:r w:rsidR="00C53436">
              <w:rPr>
                <w:rFonts w:cs="Calibri"/>
                <w:b w:val="0"/>
                <w:bCs/>
                <w:color w:val="000000"/>
                <w:sz w:val="20"/>
                <w:szCs w:val="20"/>
              </w:rPr>
              <w:t>a</w:t>
            </w:r>
            <w:r w:rsidR="00687DF3">
              <w:rPr>
                <w:rFonts w:cs="Calibri"/>
                <w:b w:val="0"/>
                <w:bCs/>
                <w:color w:val="000000"/>
                <w:sz w:val="20"/>
                <w:szCs w:val="20"/>
              </w:rPr>
              <w:t xml:space="preserve"> dejavnosti. </w:t>
            </w:r>
            <w:r w:rsidR="00C53436">
              <w:rPr>
                <w:rFonts w:cs="Calibri"/>
                <w:b w:val="0"/>
                <w:bCs/>
                <w:color w:val="000000"/>
                <w:sz w:val="20"/>
                <w:szCs w:val="20"/>
              </w:rPr>
              <w:t xml:space="preserve">Navedeno pomeni, da se bo po predlogu načeloma dohodek iz dejavnosti ugotavljal na podlagi podatkov Finančne uprave Republike Slovenije (v nadaljnjem besedilu: FURS), tako kot se upoštevajo drugi dohodki. Poudariti je potrebno, da so se že sedaj upoštevali podatki pridobljeni od FURS-a, vendar pa so se upoštevali le v primeru, če so presegali 75% bruto minimalnega dohodka. </w:t>
            </w:r>
          </w:p>
          <w:p w14:paraId="7C0C8DA7" w14:textId="08A32D84" w:rsidR="00C53436" w:rsidRDefault="00C53436" w:rsidP="003B3CF5">
            <w:pPr>
              <w:pStyle w:val="lennaslov"/>
              <w:jc w:val="both"/>
              <w:rPr>
                <w:rFonts w:cs="Calibri"/>
                <w:b w:val="0"/>
                <w:bCs/>
                <w:color w:val="000000"/>
                <w:sz w:val="20"/>
                <w:szCs w:val="20"/>
              </w:rPr>
            </w:pPr>
          </w:p>
          <w:p w14:paraId="7715DF84" w14:textId="4F222776" w:rsidR="00C53436" w:rsidRDefault="00C53436" w:rsidP="003B3CF5">
            <w:pPr>
              <w:pStyle w:val="lennaslov"/>
              <w:jc w:val="both"/>
              <w:rPr>
                <w:rFonts w:cs="Calibri"/>
                <w:b w:val="0"/>
                <w:bCs/>
                <w:color w:val="000000"/>
                <w:sz w:val="20"/>
                <w:szCs w:val="20"/>
              </w:rPr>
            </w:pPr>
            <w:r>
              <w:rPr>
                <w:rFonts w:cs="Calibri"/>
                <w:b w:val="0"/>
                <w:bCs/>
                <w:color w:val="000000"/>
                <w:sz w:val="20"/>
                <w:szCs w:val="20"/>
              </w:rPr>
              <w:t xml:space="preserve">Kot navedeno se za začetek opravljanja dejavnosti, še vedno uporablja </w:t>
            </w:r>
            <w:r w:rsidR="00AD39D3">
              <w:rPr>
                <w:rFonts w:cs="Calibri"/>
                <w:b w:val="0"/>
                <w:bCs/>
                <w:color w:val="000000"/>
                <w:sz w:val="20"/>
                <w:szCs w:val="20"/>
              </w:rPr>
              <w:t xml:space="preserve">navedena domneva, saj podatki o dohodku iz dejavnosti ne obstajajo, ker samostojni podjetniki podatkov mesečno ne poročajo FURS-u, ampak počno to enkrat letno. Zaradi navedenega se predlaga ohranitev domneve ob možnosti, da lahko samostojni podjetnik dokazuje, da takšnega dohodka ne </w:t>
            </w:r>
            <w:r w:rsidR="006F7446">
              <w:rPr>
                <w:rFonts w:cs="Calibri"/>
                <w:b w:val="0"/>
                <w:bCs/>
                <w:color w:val="000000"/>
                <w:sz w:val="20"/>
                <w:szCs w:val="20"/>
              </w:rPr>
              <w:t>prejema</w:t>
            </w:r>
            <w:r w:rsidR="00AD39D3">
              <w:rPr>
                <w:rFonts w:cs="Calibri"/>
                <w:b w:val="0"/>
                <w:bCs/>
                <w:color w:val="000000"/>
                <w:sz w:val="20"/>
                <w:szCs w:val="20"/>
              </w:rPr>
              <w:t>.</w:t>
            </w:r>
          </w:p>
          <w:p w14:paraId="6C50A9F7" w14:textId="6D95493C" w:rsidR="00251FB3" w:rsidRDefault="00251FB3" w:rsidP="003B3CF5">
            <w:pPr>
              <w:pStyle w:val="lennaslov"/>
              <w:jc w:val="both"/>
              <w:rPr>
                <w:rFonts w:cs="Calibri"/>
                <w:b w:val="0"/>
                <w:bCs/>
                <w:color w:val="000000"/>
                <w:sz w:val="20"/>
                <w:szCs w:val="20"/>
              </w:rPr>
            </w:pPr>
          </w:p>
          <w:p w14:paraId="13278134" w14:textId="4A031F08" w:rsidR="00251FB3" w:rsidRDefault="00251FB3" w:rsidP="003B3CF5">
            <w:pPr>
              <w:pStyle w:val="lennaslov"/>
              <w:jc w:val="both"/>
              <w:rPr>
                <w:rFonts w:cs="Calibri"/>
                <w:b w:val="0"/>
                <w:bCs/>
                <w:color w:val="000000"/>
                <w:sz w:val="20"/>
                <w:szCs w:val="20"/>
              </w:rPr>
            </w:pPr>
            <w:r>
              <w:rPr>
                <w:rFonts w:cs="Calibri"/>
                <w:b w:val="0"/>
                <w:bCs/>
                <w:color w:val="000000"/>
                <w:sz w:val="20"/>
                <w:szCs w:val="20"/>
              </w:rPr>
              <w:lastRenderedPageBreak/>
              <w:t xml:space="preserve">Posledica stališča Ustavnega sodišča je tudi predlog spremembe 5. točke prvega odstavka 18. člena ZUPJS, po kateri se sedaj v premoženje ne štejejo </w:t>
            </w:r>
            <w:r w:rsidRPr="00251FB3">
              <w:rPr>
                <w:rFonts w:cs="Calibri"/>
                <w:b w:val="0"/>
                <w:bCs/>
                <w:color w:val="000000"/>
                <w:sz w:val="20"/>
                <w:szCs w:val="20"/>
              </w:rPr>
              <w:t>poslovni prostori in poslovne stavbe, drugi objekti in premično premoženje, ki ga vlagatelj ali druga oseba, ki se upošteva pri ugotavljanju materialnega položaja, uporablja za oziroma pri pridobivanju dohodka iz dejavnosti, dokler ta dohodek iz dejavnosti mesečno dosega vsaj višino 75 % bruto minimalne plače</w:t>
            </w:r>
            <w:r>
              <w:rPr>
                <w:rFonts w:cs="Calibri"/>
                <w:b w:val="0"/>
                <w:bCs/>
                <w:color w:val="000000"/>
                <w:sz w:val="20"/>
                <w:szCs w:val="20"/>
              </w:rPr>
              <w:t>. Namreč nepošteno bi bilo, da bi se samostojnemu podjetniku, ki zasluži manj (kot 75 % bruto minimalne plače) upoštevalo premoženje, ki ga uporablja pri dejavnosti, medtem ko se samostojnemu podjetniku</w:t>
            </w:r>
            <w:r w:rsidR="00671F3B">
              <w:rPr>
                <w:rFonts w:cs="Calibri"/>
                <w:b w:val="0"/>
                <w:bCs/>
                <w:color w:val="000000"/>
                <w:sz w:val="20"/>
                <w:szCs w:val="20"/>
              </w:rPr>
              <w:t>,</w:t>
            </w:r>
            <w:r>
              <w:rPr>
                <w:rFonts w:cs="Calibri"/>
                <w:b w:val="0"/>
                <w:bCs/>
                <w:color w:val="000000"/>
                <w:sz w:val="20"/>
                <w:szCs w:val="20"/>
              </w:rPr>
              <w:t xml:space="preserve"> </w:t>
            </w:r>
            <w:r w:rsidR="00671F3B">
              <w:rPr>
                <w:rFonts w:cs="Calibri"/>
                <w:b w:val="0"/>
                <w:bCs/>
                <w:color w:val="000000"/>
                <w:sz w:val="20"/>
                <w:szCs w:val="20"/>
              </w:rPr>
              <w:t>ki zasluži več (kot 75 % bruto minimalne plače) navedeno premoženje, pri ugotavljanju materialnega položaja, ne bi upoštevalo. V skladu z navedenim se predlaga, da se premoženje, ki se uporablja pri izvajanju dejavnosti</w:t>
            </w:r>
            <w:r w:rsidR="00FE0562">
              <w:rPr>
                <w:rFonts w:cs="Calibri"/>
                <w:b w:val="0"/>
                <w:bCs/>
                <w:color w:val="000000"/>
                <w:sz w:val="20"/>
                <w:szCs w:val="20"/>
              </w:rPr>
              <w:t>,</w:t>
            </w:r>
            <w:r w:rsidR="00671F3B">
              <w:rPr>
                <w:rFonts w:cs="Calibri"/>
                <w:b w:val="0"/>
                <w:bCs/>
                <w:color w:val="000000"/>
                <w:sz w:val="20"/>
                <w:szCs w:val="20"/>
              </w:rPr>
              <w:t xml:space="preserve"> ne upošteva, ne glede na višino dohodka iz dejavnosti.</w:t>
            </w:r>
          </w:p>
          <w:p w14:paraId="55CE19B5" w14:textId="5EBD27B1" w:rsidR="00111FD1" w:rsidRDefault="00111FD1" w:rsidP="003B3CF5">
            <w:pPr>
              <w:pStyle w:val="lennaslov"/>
              <w:jc w:val="both"/>
              <w:rPr>
                <w:rFonts w:cs="Calibri"/>
                <w:b w:val="0"/>
                <w:bCs/>
                <w:color w:val="000000"/>
                <w:sz w:val="20"/>
                <w:szCs w:val="20"/>
              </w:rPr>
            </w:pPr>
          </w:p>
          <w:p w14:paraId="504857E6" w14:textId="50AB5651" w:rsidR="00A23939" w:rsidRDefault="00AD39D3" w:rsidP="003B3CF5">
            <w:pPr>
              <w:pStyle w:val="lennaslov"/>
              <w:jc w:val="both"/>
              <w:rPr>
                <w:rFonts w:cs="Calibri"/>
                <w:b w:val="0"/>
                <w:bCs/>
                <w:color w:val="000000"/>
                <w:sz w:val="20"/>
                <w:szCs w:val="20"/>
              </w:rPr>
            </w:pPr>
            <w:r>
              <w:rPr>
                <w:rFonts w:cs="Calibri"/>
                <w:b w:val="0"/>
                <w:bCs/>
                <w:color w:val="000000"/>
                <w:sz w:val="20"/>
                <w:szCs w:val="20"/>
              </w:rPr>
              <w:t xml:space="preserve">Ustavno sodišče je </w:t>
            </w:r>
            <w:r w:rsidR="00A23939">
              <w:rPr>
                <w:rFonts w:cs="Calibri"/>
                <w:b w:val="0"/>
                <w:bCs/>
                <w:color w:val="000000"/>
                <w:sz w:val="20"/>
                <w:szCs w:val="20"/>
              </w:rPr>
              <w:t xml:space="preserve">prav tako </w:t>
            </w:r>
            <w:r>
              <w:rPr>
                <w:rFonts w:cs="Calibri"/>
                <w:b w:val="0"/>
                <w:bCs/>
                <w:color w:val="000000"/>
                <w:sz w:val="20"/>
                <w:szCs w:val="20"/>
              </w:rPr>
              <w:t>ugotovilo neskladnost z Ustavo tudi glede drugega odstav</w:t>
            </w:r>
            <w:r w:rsidRPr="003B3CF5">
              <w:rPr>
                <w:rFonts w:cs="Calibri"/>
                <w:b w:val="0"/>
                <w:bCs/>
                <w:color w:val="000000"/>
                <w:sz w:val="20"/>
                <w:szCs w:val="20"/>
              </w:rPr>
              <w:t>k</w:t>
            </w:r>
            <w:r>
              <w:rPr>
                <w:rFonts w:cs="Calibri"/>
                <w:b w:val="0"/>
                <w:bCs/>
                <w:color w:val="000000"/>
                <w:sz w:val="20"/>
                <w:szCs w:val="20"/>
              </w:rPr>
              <w:t>a</w:t>
            </w:r>
            <w:r w:rsidRPr="003B3CF5">
              <w:rPr>
                <w:rFonts w:cs="Calibri"/>
                <w:b w:val="0"/>
                <w:bCs/>
                <w:color w:val="000000"/>
                <w:sz w:val="20"/>
                <w:szCs w:val="20"/>
              </w:rPr>
              <w:t xml:space="preserve"> 7. člena Pravilnika o načinu ugotavljanja premoženja in njegove vrednosti pri dodeljevanju pravic iz javnih sredstev ter o razlogih za zmanjševanje v postopku dodelitve denarne socialne pomoči je v delu, ki določa, da se vrednost lastniških deležev gospodarskih družb ali zadrug lahko ugotavlja tudi le iz izpisa iz sodnega registra</w:t>
            </w:r>
            <w:r w:rsidR="00A23939">
              <w:rPr>
                <w:rFonts w:cs="Calibri"/>
                <w:b w:val="0"/>
                <w:bCs/>
                <w:color w:val="000000"/>
                <w:sz w:val="20"/>
                <w:szCs w:val="20"/>
              </w:rPr>
              <w:t>, ker meni:</w:t>
            </w:r>
          </w:p>
          <w:p w14:paraId="74562784" w14:textId="15F3B1FB" w:rsidR="00AD39D3" w:rsidRDefault="00A23939" w:rsidP="00A23939">
            <w:pPr>
              <w:pStyle w:val="lennaslov"/>
              <w:jc w:val="both"/>
              <w:rPr>
                <w:rFonts w:cs="Calibri"/>
                <w:b w:val="0"/>
                <w:bCs/>
                <w:color w:val="000000"/>
                <w:sz w:val="20"/>
                <w:szCs w:val="20"/>
              </w:rPr>
            </w:pPr>
            <w:r>
              <w:rPr>
                <w:rFonts w:cs="Calibri"/>
                <w:b w:val="0"/>
                <w:bCs/>
                <w:color w:val="000000"/>
                <w:sz w:val="20"/>
                <w:szCs w:val="20"/>
              </w:rPr>
              <w:t>»</w:t>
            </w:r>
            <w:r w:rsidRPr="00A23939">
              <w:rPr>
                <w:rFonts w:cs="Calibri"/>
                <w:b w:val="0"/>
                <w:bCs/>
                <w:color w:val="000000"/>
                <w:sz w:val="20"/>
                <w:szCs w:val="20"/>
              </w:rPr>
              <w:t>Pravilnik je s tem, ko je določil, da se primerljiva vrednost deleža gospodarskih</w:t>
            </w:r>
            <w:r>
              <w:rPr>
                <w:rFonts w:cs="Calibri"/>
                <w:b w:val="0"/>
                <w:bCs/>
                <w:color w:val="000000"/>
                <w:sz w:val="20"/>
                <w:szCs w:val="20"/>
              </w:rPr>
              <w:t xml:space="preserve"> </w:t>
            </w:r>
            <w:r w:rsidRPr="00A23939">
              <w:rPr>
                <w:rFonts w:cs="Calibri"/>
                <w:b w:val="0"/>
                <w:bCs/>
                <w:color w:val="000000"/>
                <w:sz w:val="20"/>
                <w:szCs w:val="20"/>
              </w:rPr>
              <w:t>družb ali zadrug ugotavlja na podlagi izpisa iz sodnega registra, spremenil vsebino</w:t>
            </w:r>
            <w:r>
              <w:rPr>
                <w:rFonts w:cs="Calibri"/>
                <w:b w:val="0"/>
                <w:bCs/>
                <w:color w:val="000000"/>
                <w:sz w:val="20"/>
                <w:szCs w:val="20"/>
              </w:rPr>
              <w:t xml:space="preserve"> </w:t>
            </w:r>
            <w:r w:rsidRPr="00A23939">
              <w:rPr>
                <w:rFonts w:cs="Calibri"/>
                <w:b w:val="0"/>
                <w:bCs/>
                <w:color w:val="000000"/>
                <w:sz w:val="20"/>
                <w:szCs w:val="20"/>
              </w:rPr>
              <w:t>zakonske določbe, ki določa, da se vrednost teh deležev ugotavlja na podlagi</w:t>
            </w:r>
            <w:r>
              <w:rPr>
                <w:rFonts w:cs="Calibri"/>
                <w:b w:val="0"/>
                <w:bCs/>
                <w:color w:val="000000"/>
                <w:sz w:val="20"/>
                <w:szCs w:val="20"/>
              </w:rPr>
              <w:t xml:space="preserve"> </w:t>
            </w:r>
            <w:r w:rsidRPr="00A23939">
              <w:rPr>
                <w:rFonts w:cs="Calibri"/>
                <w:b w:val="0"/>
                <w:bCs/>
                <w:color w:val="000000"/>
                <w:sz w:val="20"/>
                <w:szCs w:val="20"/>
              </w:rPr>
              <w:t>primerljive tržne vrednosti takega premoženja. Zožil je domet te zakonske določbe.</w:t>
            </w:r>
            <w:r>
              <w:rPr>
                <w:rFonts w:cs="Calibri"/>
                <w:b w:val="0"/>
                <w:bCs/>
                <w:color w:val="000000"/>
                <w:sz w:val="20"/>
                <w:szCs w:val="20"/>
              </w:rPr>
              <w:t xml:space="preserve"> </w:t>
            </w:r>
            <w:r w:rsidRPr="00A23939">
              <w:rPr>
                <w:rFonts w:cs="Calibri"/>
                <w:b w:val="0"/>
                <w:bCs/>
                <w:color w:val="000000"/>
                <w:sz w:val="20"/>
                <w:szCs w:val="20"/>
              </w:rPr>
              <w:t>Zato je drugi odstavek 7. člena Pravilnika v delu, ki določa, da se vrednost lastniških</w:t>
            </w:r>
            <w:r>
              <w:rPr>
                <w:rFonts w:cs="Calibri"/>
                <w:b w:val="0"/>
                <w:bCs/>
                <w:color w:val="000000"/>
                <w:sz w:val="20"/>
                <w:szCs w:val="20"/>
              </w:rPr>
              <w:t xml:space="preserve"> </w:t>
            </w:r>
            <w:r w:rsidRPr="00A23939">
              <w:rPr>
                <w:rFonts w:cs="Calibri"/>
                <w:b w:val="0"/>
                <w:bCs/>
                <w:color w:val="000000"/>
                <w:sz w:val="20"/>
                <w:szCs w:val="20"/>
              </w:rPr>
              <w:t>deležev gospodarskih družb ali zadrug ugotavlja iz izpisa iz sodnega registra, v</w:t>
            </w:r>
            <w:r>
              <w:rPr>
                <w:rFonts w:cs="Calibri"/>
                <w:b w:val="0"/>
                <w:bCs/>
                <w:color w:val="000000"/>
                <w:sz w:val="20"/>
                <w:szCs w:val="20"/>
              </w:rPr>
              <w:t xml:space="preserve"> </w:t>
            </w:r>
            <w:r w:rsidRPr="00A23939">
              <w:rPr>
                <w:rFonts w:cs="Calibri"/>
                <w:b w:val="0"/>
                <w:bCs/>
                <w:color w:val="000000"/>
                <w:sz w:val="20"/>
                <w:szCs w:val="20"/>
              </w:rPr>
              <w:t>neskladju z drugim odstavkom 120. člena Ustave.</w:t>
            </w:r>
            <w:r>
              <w:rPr>
                <w:rFonts w:cs="Calibri"/>
                <w:b w:val="0"/>
                <w:bCs/>
                <w:color w:val="000000"/>
                <w:sz w:val="20"/>
                <w:szCs w:val="20"/>
              </w:rPr>
              <w:t>«</w:t>
            </w:r>
            <w:r w:rsidR="00BD3124">
              <w:rPr>
                <w:rFonts w:cs="Calibri"/>
                <w:b w:val="0"/>
                <w:bCs/>
                <w:color w:val="000000"/>
                <w:sz w:val="20"/>
                <w:szCs w:val="20"/>
              </w:rPr>
              <w:t>.</w:t>
            </w:r>
          </w:p>
          <w:p w14:paraId="723A3BEE" w14:textId="5C6775B0" w:rsidR="002C6A79" w:rsidRDefault="002C6A79" w:rsidP="003B3CF5">
            <w:pPr>
              <w:pStyle w:val="lennaslov"/>
              <w:jc w:val="both"/>
              <w:rPr>
                <w:rFonts w:cs="Calibri"/>
                <w:b w:val="0"/>
                <w:bCs/>
                <w:color w:val="000000"/>
                <w:sz w:val="20"/>
                <w:szCs w:val="20"/>
              </w:rPr>
            </w:pPr>
          </w:p>
          <w:p w14:paraId="081AC831" w14:textId="04AD03B1" w:rsidR="00A23939" w:rsidRDefault="00A23939" w:rsidP="003B3CF5">
            <w:pPr>
              <w:pStyle w:val="lennaslov"/>
              <w:jc w:val="both"/>
              <w:rPr>
                <w:rFonts w:cs="Calibri"/>
                <w:b w:val="0"/>
                <w:bCs/>
                <w:color w:val="000000"/>
                <w:sz w:val="20"/>
                <w:szCs w:val="20"/>
              </w:rPr>
            </w:pPr>
            <w:r>
              <w:rPr>
                <w:rFonts w:cs="Calibri"/>
                <w:b w:val="0"/>
                <w:bCs/>
                <w:color w:val="000000"/>
                <w:sz w:val="20"/>
                <w:szCs w:val="20"/>
              </w:rPr>
              <w:t xml:space="preserve">Poudariti je potrebno, </w:t>
            </w:r>
            <w:r w:rsidR="00923059">
              <w:rPr>
                <w:rFonts w:cs="Calibri"/>
                <w:b w:val="0"/>
                <w:bCs/>
                <w:color w:val="000000"/>
                <w:sz w:val="20"/>
                <w:szCs w:val="20"/>
              </w:rPr>
              <w:t xml:space="preserve">da </w:t>
            </w:r>
            <w:r>
              <w:rPr>
                <w:rFonts w:cs="Calibri"/>
                <w:b w:val="0"/>
                <w:bCs/>
                <w:color w:val="000000"/>
                <w:sz w:val="20"/>
                <w:szCs w:val="20"/>
              </w:rPr>
              <w:t>vloge za dodeljevanje pravic vlagajo osebe, ki me</w:t>
            </w:r>
            <w:r w:rsidR="00923059">
              <w:rPr>
                <w:rFonts w:cs="Calibri"/>
                <w:b w:val="0"/>
                <w:bCs/>
                <w:color w:val="000000"/>
                <w:sz w:val="20"/>
                <w:szCs w:val="20"/>
              </w:rPr>
              <w:t>nijo, da so v materialni stiski.</w:t>
            </w:r>
            <w:r>
              <w:rPr>
                <w:rFonts w:cs="Calibri"/>
                <w:b w:val="0"/>
                <w:bCs/>
                <w:color w:val="000000"/>
                <w:sz w:val="20"/>
                <w:szCs w:val="20"/>
              </w:rPr>
              <w:t xml:space="preserve"> </w:t>
            </w:r>
            <w:r w:rsidR="00923059">
              <w:rPr>
                <w:rFonts w:cs="Calibri"/>
                <w:b w:val="0"/>
                <w:bCs/>
                <w:color w:val="000000"/>
                <w:sz w:val="20"/>
                <w:szCs w:val="20"/>
              </w:rPr>
              <w:t>Navedeno</w:t>
            </w:r>
            <w:r>
              <w:rPr>
                <w:rFonts w:cs="Calibri"/>
                <w:b w:val="0"/>
                <w:bCs/>
                <w:color w:val="000000"/>
                <w:sz w:val="20"/>
                <w:szCs w:val="20"/>
              </w:rPr>
              <w:t xml:space="preserve"> pomen</w:t>
            </w:r>
            <w:r w:rsidR="00F132A7">
              <w:rPr>
                <w:rFonts w:cs="Calibri"/>
                <w:b w:val="0"/>
                <w:bCs/>
                <w:color w:val="000000"/>
                <w:sz w:val="20"/>
                <w:szCs w:val="20"/>
              </w:rPr>
              <w:t>i</w:t>
            </w:r>
            <w:r>
              <w:rPr>
                <w:rFonts w:cs="Calibri"/>
                <w:b w:val="0"/>
                <w:bCs/>
                <w:color w:val="000000"/>
                <w:sz w:val="20"/>
                <w:szCs w:val="20"/>
              </w:rPr>
              <w:t>, da mora biti postopek dodeljevanja pravic iz javnih sredstev tako ekonomičen</w:t>
            </w:r>
            <w:r w:rsidR="00F132A7">
              <w:rPr>
                <w:rFonts w:cs="Calibri"/>
                <w:b w:val="0"/>
                <w:bCs/>
                <w:color w:val="000000"/>
                <w:sz w:val="20"/>
                <w:szCs w:val="20"/>
              </w:rPr>
              <w:t>,</w:t>
            </w:r>
            <w:r>
              <w:rPr>
                <w:rFonts w:cs="Calibri"/>
                <w:b w:val="0"/>
                <w:bCs/>
                <w:color w:val="000000"/>
                <w:sz w:val="20"/>
                <w:szCs w:val="20"/>
              </w:rPr>
              <w:t xml:space="preserve"> kakor tudi hiter. </w:t>
            </w:r>
            <w:r w:rsidR="00307397">
              <w:rPr>
                <w:rFonts w:cs="Calibri"/>
                <w:b w:val="0"/>
                <w:bCs/>
                <w:color w:val="000000"/>
                <w:sz w:val="20"/>
                <w:szCs w:val="20"/>
              </w:rPr>
              <w:t xml:space="preserve">Iz prakse je razvidno, </w:t>
            </w:r>
            <w:r>
              <w:rPr>
                <w:rFonts w:cs="Calibri"/>
                <w:b w:val="0"/>
                <w:bCs/>
                <w:color w:val="000000"/>
                <w:sz w:val="20"/>
                <w:szCs w:val="20"/>
              </w:rPr>
              <w:t xml:space="preserve">da je standard primerljive tržne vrednosti prezahteven za takšno vrsto postopka, saj (javna) evidenca o navedeni vrednosti ne obstaja, prav tako pa CSD-ji ne razpolagajo s potrebnimi zelo specifičnimi znanji za </w:t>
            </w:r>
            <w:r w:rsidR="00307397">
              <w:rPr>
                <w:rFonts w:cs="Calibri"/>
                <w:b w:val="0"/>
                <w:bCs/>
                <w:color w:val="000000"/>
                <w:sz w:val="20"/>
                <w:szCs w:val="20"/>
              </w:rPr>
              <w:t xml:space="preserve">njeno </w:t>
            </w:r>
            <w:r>
              <w:rPr>
                <w:rFonts w:cs="Calibri"/>
                <w:b w:val="0"/>
                <w:bCs/>
                <w:color w:val="000000"/>
                <w:sz w:val="20"/>
                <w:szCs w:val="20"/>
              </w:rPr>
              <w:t xml:space="preserve">ugotavljanje. </w:t>
            </w:r>
            <w:r w:rsidR="00756C17">
              <w:rPr>
                <w:rFonts w:cs="Calibri"/>
                <w:b w:val="0"/>
                <w:bCs/>
                <w:color w:val="000000"/>
                <w:sz w:val="20"/>
                <w:szCs w:val="20"/>
              </w:rPr>
              <w:t xml:space="preserve">Ugotavljanje primerljive tržne vrednosti bi se tako lahko izvedlo le s pomočjo sodnega izvedenca, kar pa pomeni </w:t>
            </w:r>
            <w:r w:rsidR="00307397">
              <w:rPr>
                <w:rFonts w:cs="Calibri"/>
                <w:b w:val="0"/>
                <w:bCs/>
                <w:color w:val="000000"/>
                <w:sz w:val="20"/>
                <w:szCs w:val="20"/>
              </w:rPr>
              <w:t xml:space="preserve">možnost nastanka nesorazmernih stroškov z ugotavljanjem navedene vrednosti, hkrati pa tudi podaljšanje postopka. </w:t>
            </w:r>
          </w:p>
          <w:p w14:paraId="476B288C" w14:textId="14E16656" w:rsidR="00A23939" w:rsidRDefault="00A23939" w:rsidP="003B3CF5">
            <w:pPr>
              <w:pStyle w:val="lennaslov"/>
              <w:jc w:val="both"/>
              <w:rPr>
                <w:rFonts w:cs="Calibri"/>
                <w:b w:val="0"/>
                <w:bCs/>
                <w:color w:val="000000"/>
                <w:sz w:val="20"/>
                <w:szCs w:val="20"/>
              </w:rPr>
            </w:pPr>
          </w:p>
          <w:p w14:paraId="01FC52FA" w14:textId="3E027D18" w:rsidR="003B3CF5" w:rsidRPr="00140CC2" w:rsidRDefault="00BD3124" w:rsidP="004407A4">
            <w:pPr>
              <w:pStyle w:val="lennaslov"/>
              <w:jc w:val="both"/>
              <w:rPr>
                <w:b w:val="0"/>
                <w:sz w:val="20"/>
                <w:szCs w:val="20"/>
              </w:rPr>
            </w:pPr>
            <w:r>
              <w:rPr>
                <w:rFonts w:cs="Calibri"/>
                <w:b w:val="0"/>
                <w:bCs/>
                <w:color w:val="000000"/>
                <w:sz w:val="20"/>
                <w:szCs w:val="20"/>
              </w:rPr>
              <w:t xml:space="preserve">Zaradi navedenega se za odpravo tega neskladja </w:t>
            </w:r>
            <w:r w:rsidR="00845B6E">
              <w:rPr>
                <w:rFonts w:cs="Calibri"/>
                <w:b w:val="0"/>
                <w:bCs/>
                <w:color w:val="000000"/>
                <w:sz w:val="20"/>
                <w:szCs w:val="20"/>
              </w:rPr>
              <w:t xml:space="preserve">predlaga sprememba ZUPJS v smeri, kjer se lahko približek vrednosti </w:t>
            </w:r>
            <w:r w:rsidR="00845B6E" w:rsidRPr="00A23939">
              <w:rPr>
                <w:rFonts w:cs="Calibri"/>
                <w:b w:val="0"/>
                <w:bCs/>
                <w:color w:val="000000"/>
                <w:sz w:val="20"/>
                <w:szCs w:val="20"/>
              </w:rPr>
              <w:t>deleža gospodarskih</w:t>
            </w:r>
            <w:r w:rsidR="00845B6E">
              <w:rPr>
                <w:rFonts w:cs="Calibri"/>
                <w:b w:val="0"/>
                <w:bCs/>
                <w:color w:val="000000"/>
                <w:sz w:val="20"/>
                <w:szCs w:val="20"/>
              </w:rPr>
              <w:t xml:space="preserve"> </w:t>
            </w:r>
            <w:r w:rsidR="00845B6E" w:rsidRPr="00A23939">
              <w:rPr>
                <w:rFonts w:cs="Calibri"/>
                <w:b w:val="0"/>
                <w:bCs/>
                <w:color w:val="000000"/>
                <w:sz w:val="20"/>
                <w:szCs w:val="20"/>
              </w:rPr>
              <w:t>družb ali zadrug</w:t>
            </w:r>
            <w:r w:rsidR="00845B6E">
              <w:rPr>
                <w:rFonts w:cs="Calibri"/>
                <w:b w:val="0"/>
                <w:bCs/>
                <w:color w:val="000000"/>
                <w:sz w:val="20"/>
                <w:szCs w:val="20"/>
              </w:rPr>
              <w:t xml:space="preserve"> ugotovi na podlagi podatkov iz uradnih evidenc, pri čemer se ne zahtevajo posebna specializirana znanja. Tako se predlaga, da se vrednost navedenega premoženja ugotovi na podlagi podatkov </w:t>
            </w:r>
            <w:r w:rsidR="00F132A7">
              <w:rPr>
                <w:rFonts w:cs="Calibri"/>
                <w:b w:val="0"/>
                <w:bCs/>
                <w:color w:val="000000"/>
                <w:sz w:val="20"/>
                <w:szCs w:val="20"/>
              </w:rPr>
              <w:t>o osnovnem kapitalu (in deležu</w:t>
            </w:r>
            <w:r w:rsidR="00845B6E">
              <w:rPr>
                <w:rFonts w:cs="Calibri"/>
                <w:b w:val="0"/>
                <w:bCs/>
                <w:color w:val="000000"/>
                <w:sz w:val="20"/>
                <w:szCs w:val="20"/>
              </w:rPr>
              <w:t xml:space="preserve"> lastništva), ki se lahko pridobijo iz </w:t>
            </w:r>
            <w:r w:rsidR="0096263D">
              <w:rPr>
                <w:rFonts w:cs="Calibri"/>
                <w:b w:val="0"/>
                <w:bCs/>
                <w:color w:val="000000"/>
                <w:sz w:val="20"/>
                <w:szCs w:val="20"/>
              </w:rPr>
              <w:t>uradnih evidenc</w:t>
            </w:r>
            <w:r w:rsidR="00F54D11">
              <w:rPr>
                <w:rFonts w:cs="Calibri"/>
                <w:b w:val="0"/>
                <w:bCs/>
                <w:color w:val="000000"/>
                <w:sz w:val="20"/>
                <w:szCs w:val="20"/>
              </w:rPr>
              <w:t>.</w:t>
            </w:r>
          </w:p>
        </w:tc>
      </w:tr>
      <w:tr w:rsidR="00004C74" w:rsidRPr="00BD5E93" w14:paraId="5A7F42B6" w14:textId="77777777" w:rsidTr="008A31C6">
        <w:tc>
          <w:tcPr>
            <w:tcW w:w="9322" w:type="dxa"/>
          </w:tcPr>
          <w:p w14:paraId="75EE855D" w14:textId="77777777" w:rsidR="00004C74" w:rsidRPr="00BD5E93" w:rsidRDefault="00004C74" w:rsidP="00E63427">
            <w:pPr>
              <w:pStyle w:val="Alineazaodstavkom"/>
              <w:spacing w:line="240" w:lineRule="atLeast"/>
              <w:ind w:left="0" w:firstLine="0"/>
              <w:rPr>
                <w:rFonts w:cs="Arial"/>
                <w:sz w:val="20"/>
                <w:szCs w:val="20"/>
              </w:rPr>
            </w:pPr>
          </w:p>
        </w:tc>
      </w:tr>
      <w:tr w:rsidR="00004C74" w:rsidRPr="00BD5E93" w14:paraId="2CD59FBF" w14:textId="77777777" w:rsidTr="008A31C6">
        <w:tc>
          <w:tcPr>
            <w:tcW w:w="9322" w:type="dxa"/>
          </w:tcPr>
          <w:p w14:paraId="5F2F18C1" w14:textId="77777777" w:rsidR="00004C74" w:rsidRPr="00BD5E93" w:rsidRDefault="00004C74" w:rsidP="00E63427">
            <w:pPr>
              <w:pStyle w:val="Oddelek"/>
              <w:numPr>
                <w:ilvl w:val="0"/>
                <w:numId w:val="0"/>
              </w:numPr>
              <w:spacing w:before="0" w:after="0" w:line="240" w:lineRule="atLeast"/>
              <w:jc w:val="left"/>
              <w:rPr>
                <w:rFonts w:cs="Arial"/>
                <w:sz w:val="20"/>
                <w:szCs w:val="20"/>
              </w:rPr>
            </w:pPr>
            <w:r w:rsidRPr="00BD5E93">
              <w:rPr>
                <w:rFonts w:cs="Arial"/>
                <w:sz w:val="20"/>
                <w:szCs w:val="20"/>
              </w:rPr>
              <w:t>2. CILJI, NAČELA IN POGLAVITNE REŠITVE PREDLOGA ZAKONA</w:t>
            </w:r>
          </w:p>
        </w:tc>
      </w:tr>
      <w:tr w:rsidR="00004C74" w:rsidRPr="00BD5E93" w14:paraId="43809EB3" w14:textId="77777777" w:rsidTr="008A31C6">
        <w:tc>
          <w:tcPr>
            <w:tcW w:w="9322" w:type="dxa"/>
          </w:tcPr>
          <w:p w14:paraId="1A5E30FD" w14:textId="77777777" w:rsidR="000507C2" w:rsidRPr="00BD5E93" w:rsidRDefault="000507C2" w:rsidP="00E63427">
            <w:pPr>
              <w:pStyle w:val="Odsek"/>
              <w:tabs>
                <w:tab w:val="clear" w:pos="720"/>
              </w:tabs>
              <w:spacing w:before="0" w:after="0" w:line="240" w:lineRule="atLeast"/>
              <w:jc w:val="left"/>
              <w:rPr>
                <w:rFonts w:cs="Arial"/>
                <w:sz w:val="20"/>
                <w:szCs w:val="20"/>
              </w:rPr>
            </w:pPr>
          </w:p>
          <w:p w14:paraId="2A8A2225"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2.1 Cilji</w:t>
            </w:r>
          </w:p>
          <w:p w14:paraId="104C9CD1" w14:textId="77777777" w:rsidR="00414997" w:rsidRPr="00BD5E93" w:rsidRDefault="00414997" w:rsidP="00E63427">
            <w:pPr>
              <w:pStyle w:val="Odsek"/>
              <w:tabs>
                <w:tab w:val="clear" w:pos="720"/>
              </w:tabs>
              <w:spacing w:before="0" w:after="0" w:line="240" w:lineRule="atLeast"/>
              <w:jc w:val="both"/>
              <w:rPr>
                <w:b w:val="0"/>
                <w:sz w:val="20"/>
                <w:szCs w:val="20"/>
              </w:rPr>
            </w:pPr>
          </w:p>
          <w:p w14:paraId="05EC82AD" w14:textId="593F20AE" w:rsidR="00F132A7" w:rsidRDefault="00414997" w:rsidP="00F132A7">
            <w:pPr>
              <w:pStyle w:val="Odsek"/>
              <w:tabs>
                <w:tab w:val="clear" w:pos="720"/>
              </w:tabs>
              <w:spacing w:before="0" w:after="0" w:line="240" w:lineRule="atLeast"/>
              <w:jc w:val="both"/>
              <w:rPr>
                <w:rFonts w:cs="Arial"/>
                <w:b w:val="0"/>
                <w:sz w:val="20"/>
                <w:szCs w:val="20"/>
                <w:lang w:eastAsia="sl-SI"/>
              </w:rPr>
            </w:pPr>
            <w:r w:rsidRPr="00BD5E93">
              <w:rPr>
                <w:rFonts w:cs="Arial"/>
                <w:b w:val="0"/>
                <w:sz w:val="20"/>
                <w:szCs w:val="20"/>
                <w:lang w:eastAsia="sl-SI"/>
              </w:rPr>
              <w:t xml:space="preserve">S predlaganimi spremembami zakona se želi </w:t>
            </w:r>
            <w:r w:rsidR="00F132A7" w:rsidRPr="006E7E36">
              <w:rPr>
                <w:b w:val="0"/>
                <w:sz w:val="20"/>
                <w:szCs w:val="20"/>
              </w:rPr>
              <w:t>poenosta</w:t>
            </w:r>
            <w:r w:rsidR="00F132A7">
              <w:rPr>
                <w:b w:val="0"/>
                <w:sz w:val="20"/>
                <w:szCs w:val="20"/>
              </w:rPr>
              <w:t>viti in racionalizirati postopke odločanja</w:t>
            </w:r>
            <w:r w:rsidR="00F132A7" w:rsidRPr="006E7E36">
              <w:rPr>
                <w:b w:val="0"/>
                <w:sz w:val="20"/>
                <w:szCs w:val="20"/>
              </w:rPr>
              <w:t xml:space="preserve"> o letnih pravicah (</w:t>
            </w:r>
            <w:r w:rsidR="00F132A7">
              <w:rPr>
                <w:b w:val="0"/>
                <w:sz w:val="20"/>
                <w:szCs w:val="20"/>
              </w:rPr>
              <w:t>OD, DS, VR, MU in KU</w:t>
            </w:r>
            <w:r w:rsidR="00F132A7" w:rsidRPr="006E7E36">
              <w:rPr>
                <w:b w:val="0"/>
                <w:sz w:val="20"/>
                <w:szCs w:val="20"/>
              </w:rPr>
              <w:t>)</w:t>
            </w:r>
            <w:r w:rsidR="00F132A7">
              <w:rPr>
                <w:b w:val="0"/>
                <w:sz w:val="20"/>
                <w:szCs w:val="20"/>
              </w:rPr>
              <w:t>,</w:t>
            </w:r>
            <w:r w:rsidR="00F132A7" w:rsidRPr="006E7E36">
              <w:rPr>
                <w:b w:val="0"/>
                <w:sz w:val="20"/>
                <w:szCs w:val="20"/>
              </w:rPr>
              <w:t xml:space="preserve"> podobno kot pri informativnem izračunu za dohodnino, s čimer </w:t>
            </w:r>
            <w:r w:rsidR="00F132A7">
              <w:rPr>
                <w:b w:val="0"/>
                <w:sz w:val="20"/>
                <w:szCs w:val="20"/>
              </w:rPr>
              <w:t>se želi</w:t>
            </w:r>
            <w:r w:rsidR="00F132A7" w:rsidRPr="006E7E36">
              <w:rPr>
                <w:b w:val="0"/>
                <w:sz w:val="20"/>
                <w:szCs w:val="20"/>
              </w:rPr>
              <w:t xml:space="preserve"> </w:t>
            </w:r>
            <w:r w:rsidR="00F132A7">
              <w:rPr>
                <w:rFonts w:cs="Arial"/>
                <w:b w:val="0"/>
                <w:sz w:val="20"/>
                <w:szCs w:val="20"/>
                <w:lang w:eastAsia="sl-SI"/>
              </w:rPr>
              <w:t xml:space="preserve">razbremeniti </w:t>
            </w:r>
            <w:r w:rsidR="00F132A7" w:rsidRPr="00BF4389">
              <w:rPr>
                <w:rFonts w:cs="Arial"/>
                <w:b w:val="0"/>
                <w:sz w:val="20"/>
                <w:szCs w:val="20"/>
                <w:lang w:eastAsia="sl-SI"/>
              </w:rPr>
              <w:t xml:space="preserve">delavce </w:t>
            </w:r>
            <w:r w:rsidR="00F132A7">
              <w:rPr>
                <w:rFonts w:cs="Arial"/>
                <w:b w:val="0"/>
                <w:sz w:val="20"/>
                <w:szCs w:val="20"/>
                <w:lang w:eastAsia="sl-SI"/>
              </w:rPr>
              <w:t xml:space="preserve">na CSD-jih </w:t>
            </w:r>
            <w:r w:rsidR="00F132A7">
              <w:rPr>
                <w:b w:val="0"/>
                <w:sz w:val="20"/>
                <w:szCs w:val="20"/>
              </w:rPr>
              <w:t>(vodenja</w:t>
            </w:r>
            <w:r w:rsidR="00F132A7" w:rsidRPr="006E7E36">
              <w:rPr>
                <w:b w:val="0"/>
                <w:sz w:val="20"/>
                <w:szCs w:val="20"/>
              </w:rPr>
              <w:t xml:space="preserve"> p</w:t>
            </w:r>
            <w:r w:rsidR="00F132A7">
              <w:rPr>
                <w:b w:val="0"/>
                <w:sz w:val="20"/>
                <w:szCs w:val="20"/>
              </w:rPr>
              <w:t xml:space="preserve">osebnih ugotovitvenih postopkov) </w:t>
            </w:r>
            <w:r w:rsidR="00F132A7">
              <w:rPr>
                <w:rFonts w:cs="Arial"/>
                <w:b w:val="0"/>
                <w:sz w:val="20"/>
                <w:szCs w:val="20"/>
                <w:lang w:eastAsia="sl-SI"/>
              </w:rPr>
              <w:t xml:space="preserve">ter stranke (vlaganja ponovnih vlog za uveljavljanje pravic iz javnih sredstev). Cilj je zagotoviti </w:t>
            </w:r>
            <w:r w:rsidR="00F132A7" w:rsidRPr="004B0D51">
              <w:rPr>
                <w:rFonts w:cs="Arial"/>
                <w:b w:val="0"/>
                <w:sz w:val="20"/>
                <w:szCs w:val="20"/>
                <w:lang w:eastAsia="sl-SI"/>
              </w:rPr>
              <w:t xml:space="preserve">sodoben socialnovarstveni sistem, ki omogoča enovit, hiter, strokoven in učinkovit način </w:t>
            </w:r>
            <w:r w:rsidR="00F132A7">
              <w:rPr>
                <w:rFonts w:cs="Arial"/>
                <w:b w:val="0"/>
                <w:sz w:val="20"/>
                <w:szCs w:val="20"/>
                <w:lang w:eastAsia="sl-SI"/>
              </w:rPr>
              <w:t>odločanja o pravicah iz javnih sredstev</w:t>
            </w:r>
            <w:r w:rsidR="00F132A7" w:rsidRPr="004B0D51">
              <w:rPr>
                <w:rFonts w:cs="Arial"/>
                <w:b w:val="0"/>
                <w:sz w:val="20"/>
                <w:szCs w:val="20"/>
                <w:lang w:eastAsia="sl-SI"/>
              </w:rPr>
              <w:t>.</w:t>
            </w:r>
            <w:r w:rsidR="00F132A7">
              <w:rPr>
                <w:rFonts w:cs="Arial"/>
                <w:b w:val="0"/>
                <w:sz w:val="20"/>
                <w:szCs w:val="20"/>
                <w:lang w:eastAsia="sl-SI"/>
              </w:rPr>
              <w:t xml:space="preserve"> </w:t>
            </w:r>
          </w:p>
          <w:p w14:paraId="5D5DD6F3" w14:textId="77777777" w:rsidR="00F132A7" w:rsidRDefault="00F132A7" w:rsidP="00F132A7">
            <w:pPr>
              <w:pStyle w:val="Odsek"/>
              <w:tabs>
                <w:tab w:val="clear" w:pos="720"/>
              </w:tabs>
              <w:spacing w:before="0" w:after="0" w:line="240" w:lineRule="atLeast"/>
              <w:jc w:val="both"/>
              <w:rPr>
                <w:rFonts w:cs="Arial"/>
                <w:b w:val="0"/>
                <w:sz w:val="20"/>
                <w:szCs w:val="20"/>
                <w:lang w:eastAsia="sl-SI"/>
              </w:rPr>
            </w:pPr>
          </w:p>
          <w:p w14:paraId="6628BA51" w14:textId="740C19A4" w:rsidR="00175929" w:rsidRPr="00BD5E93" w:rsidRDefault="00F132A7" w:rsidP="00F132A7">
            <w:pPr>
              <w:pStyle w:val="Odsek"/>
              <w:tabs>
                <w:tab w:val="clear" w:pos="720"/>
              </w:tabs>
              <w:spacing w:before="0" w:after="0" w:line="240" w:lineRule="atLeast"/>
              <w:jc w:val="both"/>
              <w:rPr>
                <w:b w:val="0"/>
                <w:bCs/>
                <w:iCs/>
                <w:sz w:val="20"/>
                <w:szCs w:val="20"/>
              </w:rPr>
            </w:pPr>
            <w:r w:rsidRPr="00BD5E93">
              <w:rPr>
                <w:rFonts w:cs="Arial"/>
                <w:b w:val="0"/>
                <w:sz w:val="20"/>
                <w:szCs w:val="20"/>
                <w:lang w:eastAsia="sl-SI"/>
              </w:rPr>
              <w:t xml:space="preserve">S predlaganimi spremembami zakona se želi </w:t>
            </w:r>
            <w:r>
              <w:rPr>
                <w:rFonts w:cs="Arial"/>
                <w:b w:val="0"/>
                <w:sz w:val="20"/>
                <w:szCs w:val="20"/>
                <w:lang w:eastAsia="sl-SI"/>
              </w:rPr>
              <w:t xml:space="preserve">tudi odpraviti </w:t>
            </w:r>
            <w:r>
              <w:rPr>
                <w:rFonts w:cs="Calibri"/>
                <w:b w:val="0"/>
                <w:bCs/>
                <w:color w:val="000000"/>
                <w:sz w:val="20"/>
                <w:szCs w:val="20"/>
              </w:rPr>
              <w:t xml:space="preserve">neskladji z Ustavo, ugotovljenima z odločbo Ustavnega sodišča Republike Slovenije št. </w:t>
            </w:r>
            <w:r w:rsidRPr="00B07718">
              <w:rPr>
                <w:rFonts w:cs="Calibri"/>
                <w:b w:val="0"/>
                <w:bCs/>
                <w:color w:val="000000"/>
                <w:sz w:val="20"/>
                <w:szCs w:val="20"/>
              </w:rPr>
              <w:t>št. U-I-73/15-28 z dne 7. 7. 2016</w:t>
            </w:r>
            <w:r>
              <w:rPr>
                <w:rFonts w:cs="Calibri"/>
                <w:b w:val="0"/>
                <w:bCs/>
                <w:color w:val="000000"/>
                <w:sz w:val="20"/>
                <w:szCs w:val="20"/>
              </w:rPr>
              <w:t>.</w:t>
            </w:r>
          </w:p>
        </w:tc>
      </w:tr>
      <w:tr w:rsidR="00004C74" w:rsidRPr="00BD5E93" w14:paraId="33EF72BE" w14:textId="77777777" w:rsidTr="008A31C6">
        <w:tc>
          <w:tcPr>
            <w:tcW w:w="9322" w:type="dxa"/>
          </w:tcPr>
          <w:p w14:paraId="38551ABC" w14:textId="77777777" w:rsidR="00004C74" w:rsidRPr="00BD5E93" w:rsidRDefault="00004C74" w:rsidP="00E63427">
            <w:pPr>
              <w:pStyle w:val="Neotevilenodstavek"/>
              <w:spacing w:before="0" w:after="0" w:line="240" w:lineRule="atLeast"/>
              <w:rPr>
                <w:rFonts w:cs="Arial"/>
                <w:sz w:val="20"/>
                <w:szCs w:val="20"/>
              </w:rPr>
            </w:pPr>
          </w:p>
        </w:tc>
      </w:tr>
      <w:tr w:rsidR="00004C74" w:rsidRPr="00BD5E93" w14:paraId="60CEE5B4" w14:textId="77777777" w:rsidTr="008A31C6">
        <w:tc>
          <w:tcPr>
            <w:tcW w:w="9322" w:type="dxa"/>
          </w:tcPr>
          <w:p w14:paraId="0411B1B4" w14:textId="77777777" w:rsidR="00004C74" w:rsidRPr="00923059" w:rsidRDefault="00004C74" w:rsidP="00E63427">
            <w:pPr>
              <w:pStyle w:val="Odsek"/>
              <w:tabs>
                <w:tab w:val="clear" w:pos="720"/>
              </w:tabs>
              <w:spacing w:before="0" w:after="0" w:line="240" w:lineRule="atLeast"/>
              <w:jc w:val="left"/>
              <w:rPr>
                <w:rFonts w:cs="Arial"/>
                <w:sz w:val="20"/>
                <w:szCs w:val="20"/>
              </w:rPr>
            </w:pPr>
            <w:r w:rsidRPr="00923059">
              <w:rPr>
                <w:rFonts w:cs="Arial"/>
                <w:sz w:val="20"/>
                <w:szCs w:val="20"/>
              </w:rPr>
              <w:t>2.2 Načela</w:t>
            </w:r>
          </w:p>
          <w:p w14:paraId="35DAEF3A" w14:textId="77777777" w:rsidR="000507C2" w:rsidRPr="0039589A" w:rsidRDefault="000507C2" w:rsidP="00E63427">
            <w:pPr>
              <w:pStyle w:val="Odsek"/>
              <w:tabs>
                <w:tab w:val="clear" w:pos="720"/>
              </w:tabs>
              <w:spacing w:before="0" w:after="0" w:line="240" w:lineRule="atLeast"/>
              <w:jc w:val="left"/>
              <w:rPr>
                <w:rFonts w:cs="Arial"/>
                <w:sz w:val="20"/>
                <w:szCs w:val="20"/>
                <w:highlight w:val="yellow"/>
              </w:rPr>
            </w:pPr>
          </w:p>
          <w:p w14:paraId="5663E3AC" w14:textId="77777777" w:rsidR="00923059" w:rsidRPr="00742710" w:rsidRDefault="00923059" w:rsidP="00923059">
            <w:pPr>
              <w:autoSpaceDE w:val="0"/>
              <w:autoSpaceDN w:val="0"/>
              <w:adjustRightInd w:val="0"/>
              <w:spacing w:after="0" w:line="240" w:lineRule="auto"/>
              <w:rPr>
                <w:rFonts w:ascii="Arial" w:hAnsi="Arial" w:cs="Arial"/>
                <w:sz w:val="20"/>
                <w:szCs w:val="20"/>
              </w:rPr>
            </w:pPr>
            <w:r w:rsidRPr="00742710">
              <w:rPr>
                <w:rFonts w:ascii="Arial" w:hAnsi="Arial" w:cs="Arial"/>
                <w:sz w:val="20"/>
                <w:szCs w:val="20"/>
              </w:rPr>
              <w:t>Pri pripravi zakona smo upoštevali:</w:t>
            </w:r>
          </w:p>
          <w:p w14:paraId="5122136D" w14:textId="77777777" w:rsidR="00923059" w:rsidRPr="00742710" w:rsidRDefault="00923059" w:rsidP="00923059">
            <w:pPr>
              <w:autoSpaceDE w:val="0"/>
              <w:autoSpaceDN w:val="0"/>
              <w:adjustRightInd w:val="0"/>
              <w:spacing w:after="0" w:line="240" w:lineRule="auto"/>
              <w:rPr>
                <w:rFonts w:ascii="Arial" w:hAnsi="Arial" w:cs="Arial"/>
                <w:sz w:val="20"/>
                <w:szCs w:val="20"/>
              </w:rPr>
            </w:pPr>
          </w:p>
          <w:p w14:paraId="2350238D" w14:textId="285E110B" w:rsidR="00923059" w:rsidRPr="00742710" w:rsidRDefault="00923059" w:rsidP="00923059">
            <w:pPr>
              <w:autoSpaceDE w:val="0"/>
              <w:autoSpaceDN w:val="0"/>
              <w:adjustRightInd w:val="0"/>
              <w:spacing w:after="0" w:line="240" w:lineRule="auto"/>
              <w:jc w:val="both"/>
              <w:rPr>
                <w:rFonts w:ascii="Arial" w:hAnsi="Arial" w:cs="Arial"/>
                <w:sz w:val="20"/>
                <w:szCs w:val="20"/>
                <w:lang w:eastAsia="sl-SI"/>
              </w:rPr>
            </w:pPr>
            <w:r w:rsidRPr="00742710">
              <w:rPr>
                <w:rFonts w:ascii="Arial" w:hAnsi="Arial" w:cs="Arial"/>
                <w:b/>
                <w:bCs/>
                <w:sz w:val="20"/>
                <w:szCs w:val="20"/>
                <w:lang w:eastAsia="sl-SI"/>
              </w:rPr>
              <w:t xml:space="preserve">Načelo ekonomičnosti uveljavljanja pravic iz javnih sredstev, </w:t>
            </w:r>
            <w:r w:rsidRPr="00742710">
              <w:rPr>
                <w:rFonts w:ascii="Arial" w:hAnsi="Arial" w:cs="Arial"/>
                <w:sz w:val="20"/>
                <w:szCs w:val="20"/>
                <w:lang w:eastAsia="sl-SI"/>
              </w:rPr>
              <w:t>kar pomeni, da je za stranko zagotovljen hiter in učinkovit postopek uveljavljanja pravic s čim manjšimi stroški.</w:t>
            </w:r>
            <w:r>
              <w:rPr>
                <w:rFonts w:ascii="Arial" w:hAnsi="Arial" w:cs="Arial"/>
                <w:sz w:val="20"/>
                <w:szCs w:val="20"/>
                <w:lang w:eastAsia="sl-SI"/>
              </w:rPr>
              <w:t xml:space="preserve"> Načelo je v predlog zakona vpeljano z novim postopkom izdaje informativne odločbe</w:t>
            </w:r>
            <w:r w:rsidR="00C773C8">
              <w:rPr>
                <w:rFonts w:ascii="Arial" w:hAnsi="Arial" w:cs="Arial"/>
                <w:sz w:val="20"/>
                <w:szCs w:val="20"/>
                <w:lang w:eastAsia="sl-SI"/>
              </w:rPr>
              <w:t xml:space="preserve"> in upoštevanja vrednosti deležev v gospodarskih družbah ali zadrugah</w:t>
            </w:r>
            <w:r>
              <w:rPr>
                <w:rFonts w:ascii="Arial" w:hAnsi="Arial" w:cs="Arial"/>
                <w:sz w:val="20"/>
                <w:szCs w:val="20"/>
                <w:lang w:eastAsia="sl-SI"/>
              </w:rPr>
              <w:t>.</w:t>
            </w:r>
          </w:p>
          <w:p w14:paraId="5470A1BA" w14:textId="77777777" w:rsidR="00923059" w:rsidRPr="00742710" w:rsidRDefault="00923059" w:rsidP="00923059">
            <w:pPr>
              <w:autoSpaceDE w:val="0"/>
              <w:autoSpaceDN w:val="0"/>
              <w:adjustRightInd w:val="0"/>
              <w:spacing w:after="0" w:line="240" w:lineRule="auto"/>
              <w:jc w:val="both"/>
              <w:rPr>
                <w:rFonts w:ascii="Arial" w:hAnsi="Arial" w:cs="Arial"/>
                <w:sz w:val="20"/>
                <w:szCs w:val="20"/>
                <w:lang w:eastAsia="sl-SI"/>
              </w:rPr>
            </w:pPr>
          </w:p>
          <w:p w14:paraId="7FF93DAC" w14:textId="3893111F" w:rsidR="00923059" w:rsidRDefault="00923059" w:rsidP="00923059">
            <w:pPr>
              <w:autoSpaceDE w:val="0"/>
              <w:autoSpaceDN w:val="0"/>
              <w:adjustRightInd w:val="0"/>
              <w:spacing w:after="0" w:line="240" w:lineRule="auto"/>
              <w:jc w:val="both"/>
              <w:rPr>
                <w:rFonts w:ascii="Arial" w:hAnsi="Arial" w:cs="Arial"/>
                <w:bCs/>
                <w:sz w:val="20"/>
                <w:szCs w:val="20"/>
                <w:lang w:eastAsia="sl-SI"/>
              </w:rPr>
            </w:pPr>
            <w:r w:rsidRPr="00742710">
              <w:rPr>
                <w:rFonts w:ascii="Arial" w:hAnsi="Arial" w:cs="Arial"/>
                <w:b/>
                <w:bCs/>
                <w:sz w:val="20"/>
                <w:szCs w:val="20"/>
                <w:lang w:eastAsia="sl-SI"/>
              </w:rPr>
              <w:lastRenderedPageBreak/>
              <w:t xml:space="preserve">Načelo enakosti pred zakonom, </w:t>
            </w:r>
            <w:r w:rsidRPr="00742710">
              <w:rPr>
                <w:rFonts w:ascii="Arial" w:hAnsi="Arial" w:cs="Arial"/>
                <w:bCs/>
                <w:sz w:val="20"/>
                <w:szCs w:val="20"/>
                <w:lang w:eastAsia="sl-SI"/>
              </w:rPr>
              <w:t>kar pomeni, da</w:t>
            </w:r>
            <w:r w:rsidRPr="00742710">
              <w:rPr>
                <w:rFonts w:ascii="Arial" w:hAnsi="Arial" w:cs="Arial"/>
                <w:b/>
                <w:bCs/>
                <w:sz w:val="20"/>
                <w:szCs w:val="20"/>
                <w:lang w:eastAsia="sl-SI"/>
              </w:rPr>
              <w:t xml:space="preserve"> </w:t>
            </w:r>
            <w:r w:rsidRPr="00742710">
              <w:rPr>
                <w:rFonts w:ascii="Arial" w:hAnsi="Arial" w:cs="Arial"/>
                <w:bCs/>
                <w:sz w:val="20"/>
                <w:szCs w:val="20"/>
                <w:lang w:eastAsia="sl-SI"/>
              </w:rPr>
              <w:t>je treba bistveno enaka dejanska stanja obravnavati enako</w:t>
            </w:r>
            <w:r>
              <w:rPr>
                <w:rFonts w:ascii="Arial" w:hAnsi="Arial" w:cs="Arial"/>
                <w:bCs/>
                <w:sz w:val="20"/>
                <w:szCs w:val="20"/>
                <w:lang w:eastAsia="sl-SI"/>
              </w:rPr>
              <w:t xml:space="preserve">. Če se taka stanja obravnavajo različno, mora za razlikovanje obstajati razumen razlog, ki izhaja iz narave stvari. Načelo je v predlog zakona vpeljano z možnostjo </w:t>
            </w:r>
            <w:r w:rsidRPr="00742710">
              <w:rPr>
                <w:rFonts w:ascii="Arial" w:hAnsi="Arial" w:cs="Arial"/>
                <w:bCs/>
                <w:sz w:val="20"/>
                <w:szCs w:val="20"/>
                <w:lang w:eastAsia="sl-SI"/>
              </w:rPr>
              <w:t>izpodbija</w:t>
            </w:r>
            <w:r>
              <w:rPr>
                <w:rFonts w:ascii="Arial" w:hAnsi="Arial" w:cs="Arial"/>
                <w:bCs/>
                <w:sz w:val="20"/>
                <w:szCs w:val="20"/>
                <w:lang w:eastAsia="sl-SI"/>
              </w:rPr>
              <w:t>nja zakonske domneve</w:t>
            </w:r>
            <w:r w:rsidRPr="00742710">
              <w:rPr>
                <w:rFonts w:ascii="Arial" w:hAnsi="Arial" w:cs="Arial"/>
                <w:bCs/>
                <w:sz w:val="20"/>
                <w:szCs w:val="20"/>
                <w:lang w:eastAsia="sl-SI"/>
              </w:rPr>
              <w:t xml:space="preserve"> upoštevanja dohodka iz dejavnosti v višini 75% bruto minimalne plače</w:t>
            </w:r>
            <w:r w:rsidR="00C773C8">
              <w:rPr>
                <w:rFonts w:ascii="Arial" w:hAnsi="Arial" w:cs="Arial"/>
                <w:bCs/>
                <w:sz w:val="20"/>
                <w:szCs w:val="20"/>
                <w:lang w:eastAsia="sl-SI"/>
              </w:rPr>
              <w:t xml:space="preserve"> in ugotavljanje (preverjanje) upravičenosti do letnih pravic na presečni datum</w:t>
            </w:r>
            <w:r>
              <w:rPr>
                <w:rFonts w:ascii="Arial" w:hAnsi="Arial" w:cs="Arial"/>
                <w:bCs/>
                <w:sz w:val="20"/>
                <w:szCs w:val="20"/>
                <w:lang w:eastAsia="sl-SI"/>
              </w:rPr>
              <w:t>.</w:t>
            </w:r>
            <w:r w:rsidRPr="00742710">
              <w:rPr>
                <w:rFonts w:ascii="Arial" w:hAnsi="Arial" w:cs="Arial"/>
                <w:bCs/>
                <w:sz w:val="20"/>
                <w:szCs w:val="20"/>
                <w:lang w:eastAsia="sl-SI"/>
              </w:rPr>
              <w:t xml:space="preserve"> </w:t>
            </w:r>
          </w:p>
          <w:p w14:paraId="17BFFF46" w14:textId="77777777" w:rsidR="00923059" w:rsidRDefault="00923059" w:rsidP="00923059">
            <w:pPr>
              <w:autoSpaceDE w:val="0"/>
              <w:autoSpaceDN w:val="0"/>
              <w:adjustRightInd w:val="0"/>
              <w:spacing w:after="0" w:line="240" w:lineRule="auto"/>
              <w:jc w:val="both"/>
              <w:rPr>
                <w:rFonts w:ascii="Arial" w:hAnsi="Arial" w:cs="Arial"/>
                <w:bCs/>
                <w:sz w:val="20"/>
                <w:szCs w:val="20"/>
                <w:lang w:eastAsia="sl-SI"/>
              </w:rPr>
            </w:pPr>
          </w:p>
          <w:p w14:paraId="2B185DB0" w14:textId="3BB0E9C9" w:rsidR="000507C2" w:rsidRPr="0039589A" w:rsidRDefault="00923059" w:rsidP="00923059">
            <w:pPr>
              <w:pStyle w:val="Neotevilenodstavek"/>
              <w:spacing w:line="240" w:lineRule="atLeast"/>
              <w:rPr>
                <w:b/>
                <w:bCs/>
                <w:sz w:val="20"/>
                <w:szCs w:val="20"/>
                <w:highlight w:val="yellow"/>
              </w:rPr>
            </w:pPr>
            <w:r w:rsidRPr="00DD2A05">
              <w:rPr>
                <w:rFonts w:cs="Arial"/>
                <w:b/>
                <w:bCs/>
                <w:sz w:val="20"/>
                <w:szCs w:val="20"/>
                <w:lang w:eastAsia="sl-SI"/>
              </w:rPr>
              <w:t xml:space="preserve">Načelo </w:t>
            </w:r>
            <w:r>
              <w:rPr>
                <w:rFonts w:cs="Arial"/>
                <w:b/>
                <w:bCs/>
                <w:sz w:val="20"/>
                <w:szCs w:val="20"/>
                <w:lang w:eastAsia="sl-SI"/>
              </w:rPr>
              <w:t xml:space="preserve">pravne državne oziroma načelo </w:t>
            </w:r>
            <w:r w:rsidRPr="00DD2A05">
              <w:rPr>
                <w:rFonts w:cs="Arial"/>
                <w:b/>
                <w:bCs/>
                <w:sz w:val="20"/>
                <w:szCs w:val="20"/>
                <w:lang w:eastAsia="sl-SI"/>
              </w:rPr>
              <w:t>zakonitosti pri izdaji podzakonskih aktov</w:t>
            </w:r>
            <w:r>
              <w:rPr>
                <w:rFonts w:cs="Arial"/>
                <w:b/>
                <w:bCs/>
                <w:sz w:val="20"/>
                <w:szCs w:val="20"/>
                <w:lang w:eastAsia="sl-SI"/>
              </w:rPr>
              <w:t xml:space="preserve">, </w:t>
            </w:r>
            <w:r w:rsidRPr="00DD2A05">
              <w:rPr>
                <w:rFonts w:cs="Arial"/>
                <w:bCs/>
                <w:sz w:val="20"/>
                <w:szCs w:val="20"/>
                <w:lang w:eastAsia="sl-SI"/>
              </w:rPr>
              <w:t>kar pomeni</w:t>
            </w:r>
            <w:r>
              <w:rPr>
                <w:rFonts w:cs="Arial"/>
                <w:bCs/>
                <w:sz w:val="20"/>
                <w:szCs w:val="20"/>
                <w:lang w:eastAsia="sl-SI"/>
              </w:rPr>
              <w:t xml:space="preserve">, da morajo imeti podzakonski akti vsebinsko podlago za izdajo le-tega v zakonu. Načelo je v predlog zakona vpeljano z novo zakonsko določbo glede upoštevanja </w:t>
            </w:r>
            <w:r w:rsidRPr="00754885">
              <w:rPr>
                <w:rFonts w:cs="Arial"/>
                <w:bCs/>
                <w:sz w:val="20"/>
                <w:szCs w:val="20"/>
                <w:lang w:eastAsia="sl-SI"/>
              </w:rPr>
              <w:t>vrednost</w:t>
            </w:r>
            <w:r>
              <w:rPr>
                <w:rFonts w:cs="Arial"/>
                <w:bCs/>
                <w:sz w:val="20"/>
                <w:szCs w:val="20"/>
                <w:lang w:eastAsia="sl-SI"/>
              </w:rPr>
              <w:t>i</w:t>
            </w:r>
            <w:r w:rsidRPr="00754885">
              <w:rPr>
                <w:rFonts w:cs="Arial"/>
                <w:bCs/>
                <w:sz w:val="20"/>
                <w:szCs w:val="20"/>
                <w:lang w:eastAsia="sl-SI"/>
              </w:rPr>
              <w:t xml:space="preserve"> lastniških deležev gospodarskih družb ali zadrug</w:t>
            </w:r>
            <w:r>
              <w:rPr>
                <w:rFonts w:cs="Arial"/>
                <w:bCs/>
                <w:sz w:val="20"/>
                <w:szCs w:val="20"/>
                <w:lang w:eastAsia="sl-SI"/>
              </w:rPr>
              <w:t>.</w:t>
            </w:r>
          </w:p>
        </w:tc>
      </w:tr>
      <w:tr w:rsidR="00004C74" w:rsidRPr="00BD5E93" w14:paraId="002B288C" w14:textId="77777777" w:rsidTr="008A31C6">
        <w:tc>
          <w:tcPr>
            <w:tcW w:w="9322" w:type="dxa"/>
          </w:tcPr>
          <w:p w14:paraId="7C4F1024" w14:textId="77777777" w:rsidR="00004C74" w:rsidRPr="00BD5E93" w:rsidRDefault="00004C74" w:rsidP="00E63427">
            <w:pPr>
              <w:pStyle w:val="Neotevilenodstavek"/>
              <w:spacing w:before="0" w:after="0" w:line="240" w:lineRule="atLeast"/>
              <w:rPr>
                <w:rFonts w:cs="Arial"/>
                <w:sz w:val="20"/>
                <w:szCs w:val="20"/>
              </w:rPr>
            </w:pPr>
          </w:p>
        </w:tc>
      </w:tr>
      <w:tr w:rsidR="00004C74" w:rsidRPr="00BD5E93" w14:paraId="31D342DE" w14:textId="77777777" w:rsidTr="008A31C6">
        <w:tc>
          <w:tcPr>
            <w:tcW w:w="9322" w:type="dxa"/>
          </w:tcPr>
          <w:p w14:paraId="12BF32E4"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2.3 Poglavitne rešitve</w:t>
            </w:r>
          </w:p>
          <w:p w14:paraId="4C1018DD" w14:textId="77777777" w:rsidR="00DB3361" w:rsidRPr="00BD5E93" w:rsidRDefault="00DB3361" w:rsidP="00E63427">
            <w:pPr>
              <w:pStyle w:val="Odsek"/>
              <w:tabs>
                <w:tab w:val="clear" w:pos="720"/>
              </w:tabs>
              <w:spacing w:before="0" w:after="0" w:line="240" w:lineRule="atLeast"/>
              <w:jc w:val="left"/>
              <w:rPr>
                <w:rFonts w:cs="Arial"/>
                <w:sz w:val="20"/>
                <w:szCs w:val="20"/>
              </w:rPr>
            </w:pPr>
          </w:p>
          <w:p w14:paraId="2096BBCC" w14:textId="77777777" w:rsidR="000C3EAE" w:rsidRPr="00BD5E93" w:rsidRDefault="000C3EAE" w:rsidP="00E63427">
            <w:pPr>
              <w:pStyle w:val="rkovnatokazaodstavkom"/>
              <w:spacing w:line="240" w:lineRule="atLeast"/>
              <w:rPr>
                <w:rFonts w:cs="Arial"/>
                <w:b/>
              </w:rPr>
            </w:pPr>
            <w:r w:rsidRPr="00BD5E93">
              <w:rPr>
                <w:rFonts w:cs="Arial"/>
                <w:b/>
              </w:rPr>
              <w:t>Predstavitev predlaganih rešitev:</w:t>
            </w:r>
          </w:p>
          <w:p w14:paraId="51AF412C" w14:textId="77777777" w:rsidR="00F514F8" w:rsidRDefault="00F514F8" w:rsidP="004A1C3A">
            <w:pPr>
              <w:pStyle w:val="rkovnatokazaodstavkom"/>
              <w:numPr>
                <w:ilvl w:val="0"/>
                <w:numId w:val="0"/>
              </w:numPr>
              <w:spacing w:beforeLines="60" w:before="144" w:afterLines="60" w:after="144" w:line="240" w:lineRule="atLeast"/>
            </w:pPr>
            <w:r w:rsidRPr="00BD5E93">
              <w:t xml:space="preserve">Predlogi rešitev so predstavljeni pod točko 1. Ocena stanja in razlogi za sprejem zakona. </w:t>
            </w:r>
          </w:p>
          <w:p w14:paraId="4B641A70" w14:textId="77777777" w:rsidR="000C3EAE" w:rsidRPr="00BD5E93" w:rsidRDefault="000C3EAE" w:rsidP="00E63427">
            <w:pPr>
              <w:pStyle w:val="rkovnatokazaodstavkom"/>
              <w:spacing w:line="240" w:lineRule="atLeast"/>
              <w:rPr>
                <w:rFonts w:cs="Arial"/>
                <w:b/>
              </w:rPr>
            </w:pPr>
            <w:r w:rsidRPr="00BD5E93">
              <w:rPr>
                <w:rFonts w:cs="Arial"/>
                <w:b/>
              </w:rPr>
              <w:t>Način reševanja:</w:t>
            </w:r>
          </w:p>
          <w:p w14:paraId="5A571247" w14:textId="77777777" w:rsidR="00F514F8" w:rsidRDefault="00F514F8" w:rsidP="004A1C3A">
            <w:pPr>
              <w:pStyle w:val="rkovnatokazaodstavkom"/>
              <w:numPr>
                <w:ilvl w:val="0"/>
                <w:numId w:val="0"/>
              </w:numPr>
              <w:spacing w:beforeLines="60" w:before="144" w:afterLines="60" w:after="144" w:line="240" w:lineRule="atLeast"/>
            </w:pPr>
            <w:r w:rsidRPr="00BD5E93">
              <w:t xml:space="preserve">Načini reševanja so predstavljeni pod točko 1. Ocena stanja in razlogi za sprejem zakona. </w:t>
            </w:r>
          </w:p>
          <w:p w14:paraId="59651498" w14:textId="77777777" w:rsidR="000C3EAE" w:rsidRPr="00BD5E93" w:rsidRDefault="000C3EAE" w:rsidP="00E63427">
            <w:pPr>
              <w:pStyle w:val="rkovnatokazaodstavkom"/>
              <w:spacing w:line="240" w:lineRule="atLeast"/>
              <w:rPr>
                <w:rFonts w:cs="Arial"/>
                <w:b/>
              </w:rPr>
            </w:pPr>
            <w:r w:rsidRPr="00BD5E93">
              <w:rPr>
                <w:rFonts w:cs="Arial"/>
                <w:b/>
              </w:rPr>
              <w:t>Normativna usklajenost predloga zakona:</w:t>
            </w:r>
          </w:p>
          <w:p w14:paraId="15D3ED27" w14:textId="77777777" w:rsidR="00034B75" w:rsidRPr="00BD5E93" w:rsidRDefault="00034B75" w:rsidP="004A1C3A">
            <w:pPr>
              <w:pStyle w:val="rkovnatokazaodstavkom"/>
              <w:numPr>
                <w:ilvl w:val="0"/>
                <w:numId w:val="0"/>
              </w:numPr>
              <w:spacing w:beforeLines="60" w:before="144" w:afterLines="60" w:after="144" w:line="240" w:lineRule="atLeast"/>
            </w:pPr>
            <w:r w:rsidRPr="00BD5E93">
              <w:t xml:space="preserve">Predlog zakona je skladen z veljavnim pravnim redom Republike Slovenije in ni predmet usklajevanja z mednarodnimi obveznostmi Republike Slovenije niti s pravnim redom Evropske unije. </w:t>
            </w:r>
          </w:p>
          <w:p w14:paraId="7E3DB427" w14:textId="77777777" w:rsidR="00D247F9" w:rsidRPr="00BD5E93" w:rsidRDefault="00034B75" w:rsidP="004A1C3A">
            <w:pPr>
              <w:pStyle w:val="rkovnatokazaodstavkom"/>
              <w:numPr>
                <w:ilvl w:val="0"/>
                <w:numId w:val="0"/>
              </w:numPr>
              <w:spacing w:beforeLines="60" w:before="144" w:afterLines="60" w:after="144" w:line="240" w:lineRule="atLeast"/>
            </w:pPr>
            <w:r w:rsidRPr="00F132A7">
              <w:t>Uskladitev s predpisi, ki jih je treba sprejeti oziroma spremeniti in »paketno« obravnavati, ni potrebna.</w:t>
            </w:r>
          </w:p>
          <w:p w14:paraId="203524D8" w14:textId="77777777" w:rsidR="00DB3361" w:rsidRPr="00500266" w:rsidRDefault="000C3EAE" w:rsidP="00500266">
            <w:pPr>
              <w:pStyle w:val="rkovnatokazaodstavkom"/>
              <w:numPr>
                <w:ilvl w:val="0"/>
                <w:numId w:val="0"/>
              </w:numPr>
              <w:spacing w:line="240" w:lineRule="atLeast"/>
              <w:ind w:left="1068" w:hanging="360"/>
              <w:rPr>
                <w:rFonts w:cs="Arial"/>
                <w:b/>
              </w:rPr>
            </w:pPr>
            <w:r w:rsidRPr="00BD5E93">
              <w:rPr>
                <w:rFonts w:cs="Arial"/>
                <w:b/>
              </w:rPr>
              <w:t>č)</w:t>
            </w:r>
            <w:r w:rsidRPr="00BD5E93">
              <w:rPr>
                <w:rFonts w:cs="Arial"/>
              </w:rPr>
              <w:t xml:space="preserve"> </w:t>
            </w:r>
            <w:r w:rsidRPr="00BD5E93">
              <w:rPr>
                <w:rFonts w:cs="Arial"/>
                <w:b/>
              </w:rPr>
              <w:t xml:space="preserve">Usklajenost predloga zakona: </w:t>
            </w:r>
            <w:r w:rsidR="00957205" w:rsidRPr="00F368F4">
              <w:rPr>
                <w:rFonts w:cs="Arial"/>
              </w:rPr>
              <w:t xml:space="preserve"> </w:t>
            </w:r>
          </w:p>
        </w:tc>
      </w:tr>
      <w:tr w:rsidR="00004C74" w:rsidRPr="00BD5E93" w14:paraId="275AABAE" w14:textId="77777777" w:rsidTr="008A31C6">
        <w:trPr>
          <w:trHeight w:val="434"/>
        </w:trPr>
        <w:tc>
          <w:tcPr>
            <w:tcW w:w="9322" w:type="dxa"/>
          </w:tcPr>
          <w:p w14:paraId="10B914AB" w14:textId="77777777" w:rsidR="00004C74" w:rsidRPr="00BD5E93" w:rsidRDefault="00004C74" w:rsidP="00E63427">
            <w:pPr>
              <w:pStyle w:val="Alineazatoko"/>
              <w:spacing w:line="240" w:lineRule="atLeast"/>
              <w:ind w:left="0" w:firstLine="0"/>
              <w:rPr>
                <w:rFonts w:cs="Arial"/>
              </w:rPr>
            </w:pPr>
          </w:p>
        </w:tc>
      </w:tr>
      <w:tr w:rsidR="00004C74" w:rsidRPr="00BD5E93" w14:paraId="27BF63B4" w14:textId="77777777" w:rsidTr="008A31C6">
        <w:tc>
          <w:tcPr>
            <w:tcW w:w="9322" w:type="dxa"/>
          </w:tcPr>
          <w:p w14:paraId="5C78F798" w14:textId="77777777" w:rsidR="00004C74" w:rsidRPr="00BD5E93" w:rsidRDefault="00004C74" w:rsidP="00E63427">
            <w:pPr>
              <w:pStyle w:val="Oddelek"/>
              <w:numPr>
                <w:ilvl w:val="0"/>
                <w:numId w:val="0"/>
              </w:numPr>
              <w:spacing w:before="0" w:after="0" w:line="240" w:lineRule="atLeast"/>
              <w:jc w:val="both"/>
              <w:rPr>
                <w:rFonts w:cs="Arial"/>
                <w:sz w:val="20"/>
                <w:szCs w:val="20"/>
              </w:rPr>
            </w:pPr>
            <w:r w:rsidRPr="00BD5E93">
              <w:rPr>
                <w:rFonts w:cs="Arial"/>
                <w:sz w:val="20"/>
                <w:szCs w:val="20"/>
              </w:rPr>
              <w:t>3. OCENA FINANČNIH POSLEDIC PREDLOGA ZAKONA ZA DRŽAVNI PRORAČUN IN DRUGA JAVNA FINANČNA SREDSTVA</w:t>
            </w:r>
          </w:p>
        </w:tc>
      </w:tr>
      <w:tr w:rsidR="00004C74" w:rsidRPr="00BD5E93" w14:paraId="019AB4A8" w14:textId="77777777" w:rsidTr="008A31C6">
        <w:tc>
          <w:tcPr>
            <w:tcW w:w="9322" w:type="dxa"/>
          </w:tcPr>
          <w:p w14:paraId="7460AFED" w14:textId="77777777" w:rsidR="00C4154C" w:rsidRPr="00BD5E93" w:rsidRDefault="00C4154C" w:rsidP="00C4154C">
            <w:pPr>
              <w:widowControl w:val="0"/>
              <w:spacing w:after="0" w:line="240" w:lineRule="atLeast"/>
              <w:jc w:val="both"/>
              <w:rPr>
                <w:rFonts w:ascii="Arial" w:hAnsi="Arial" w:cs="Arial"/>
                <w:sz w:val="20"/>
                <w:szCs w:val="20"/>
              </w:rPr>
            </w:pPr>
          </w:p>
          <w:p w14:paraId="3C4A1880" w14:textId="77777777" w:rsidR="008310CD" w:rsidRPr="00BD5E93" w:rsidRDefault="008310CD" w:rsidP="00AF37F4">
            <w:pPr>
              <w:pStyle w:val="Oddelek"/>
              <w:widowControl w:val="0"/>
              <w:numPr>
                <w:ilvl w:val="0"/>
                <w:numId w:val="0"/>
              </w:numPr>
              <w:spacing w:before="0" w:after="0" w:line="240" w:lineRule="atLeast"/>
              <w:jc w:val="both"/>
              <w:rPr>
                <w:rFonts w:cs="Arial"/>
                <w:b w:val="0"/>
                <w:sz w:val="20"/>
                <w:szCs w:val="20"/>
                <w:lang w:eastAsia="sl-SI"/>
              </w:rPr>
            </w:pPr>
          </w:p>
        </w:tc>
      </w:tr>
      <w:tr w:rsidR="00004C74" w:rsidRPr="00BD5E93" w14:paraId="5956453D" w14:textId="77777777" w:rsidTr="008A31C6">
        <w:tc>
          <w:tcPr>
            <w:tcW w:w="9322" w:type="dxa"/>
          </w:tcPr>
          <w:p w14:paraId="27112F74" w14:textId="77777777" w:rsidR="009C0FB9" w:rsidRPr="00226992" w:rsidRDefault="00004C74" w:rsidP="00226992">
            <w:pPr>
              <w:pStyle w:val="Oddelek"/>
              <w:numPr>
                <w:ilvl w:val="0"/>
                <w:numId w:val="0"/>
              </w:numPr>
              <w:spacing w:before="0" w:after="0" w:line="240" w:lineRule="atLeast"/>
              <w:jc w:val="both"/>
              <w:rPr>
                <w:rFonts w:cs="Arial"/>
                <w:sz w:val="20"/>
                <w:szCs w:val="20"/>
              </w:rPr>
            </w:pPr>
            <w:r w:rsidRPr="00BD5E93">
              <w:rPr>
                <w:rFonts w:cs="Arial"/>
                <w:sz w:val="20"/>
                <w:szCs w:val="20"/>
              </w:rPr>
              <w:t>4. NAVEDBA, DA SO SREDSTVA ZA IZVAJANJE ZAKONA V DRŽAVNEM PRORAČUNU ZAGOTOVLJENA, ČE PREDLOG ZAKONA PREDVIDEVA PORABO PRORAČUNSKIH SREDSTEV V OBDOBJU, ZA KATERO JE BIL DRŽAVNI PRORAČUN ŽE SPREJET</w:t>
            </w:r>
          </w:p>
        </w:tc>
      </w:tr>
      <w:tr w:rsidR="00004C74" w:rsidRPr="00BD5E93" w14:paraId="09245547" w14:textId="77777777" w:rsidTr="008A31C6">
        <w:tc>
          <w:tcPr>
            <w:tcW w:w="9322" w:type="dxa"/>
          </w:tcPr>
          <w:p w14:paraId="5DAB212B" w14:textId="77777777" w:rsidR="00004C74" w:rsidRPr="00BD5E93" w:rsidRDefault="00004C74" w:rsidP="00E63427">
            <w:pPr>
              <w:pStyle w:val="Alineazaodstavkom"/>
              <w:spacing w:line="240" w:lineRule="atLeast"/>
              <w:rPr>
                <w:rFonts w:cs="Arial"/>
                <w:sz w:val="20"/>
                <w:szCs w:val="20"/>
              </w:rPr>
            </w:pPr>
          </w:p>
        </w:tc>
      </w:tr>
      <w:tr w:rsidR="00004C74" w:rsidRPr="00BD5E93" w14:paraId="53E34AD3" w14:textId="77777777" w:rsidTr="008A31C6">
        <w:tc>
          <w:tcPr>
            <w:tcW w:w="9322" w:type="dxa"/>
          </w:tcPr>
          <w:p w14:paraId="51E8326C" w14:textId="77777777" w:rsidR="00004C74" w:rsidRPr="00BD5E93" w:rsidRDefault="00004C74" w:rsidP="00E63427">
            <w:pPr>
              <w:pStyle w:val="Oddelek"/>
              <w:numPr>
                <w:ilvl w:val="0"/>
                <w:numId w:val="0"/>
              </w:numPr>
              <w:spacing w:before="0" w:after="0" w:line="240" w:lineRule="atLeast"/>
              <w:jc w:val="both"/>
              <w:rPr>
                <w:rFonts w:cs="Arial"/>
                <w:sz w:val="20"/>
                <w:szCs w:val="20"/>
              </w:rPr>
            </w:pPr>
            <w:r w:rsidRPr="00BD5E93">
              <w:rPr>
                <w:rFonts w:cs="Arial"/>
                <w:sz w:val="20"/>
                <w:szCs w:val="20"/>
              </w:rPr>
              <w:t>5. PRIKAZ UREDITVE V DRUGIH PRAVNIH SISTEMIH IN PRILAGOJENOSTI PREDLAGANE UREDITVE PRAVU EVROPSKE UNIJE</w:t>
            </w:r>
          </w:p>
        </w:tc>
      </w:tr>
      <w:tr w:rsidR="00004C74" w:rsidRPr="00BD5E93" w14:paraId="7A59CFF4" w14:textId="77777777" w:rsidTr="008A31C6">
        <w:tc>
          <w:tcPr>
            <w:tcW w:w="9322" w:type="dxa"/>
          </w:tcPr>
          <w:p w14:paraId="51BA6894" w14:textId="77777777" w:rsidR="00004C74" w:rsidRPr="00BD5E93" w:rsidRDefault="00004C74" w:rsidP="00E63427">
            <w:pPr>
              <w:pStyle w:val="Odstavekseznama1"/>
              <w:spacing w:line="240" w:lineRule="atLeast"/>
              <w:ind w:left="0"/>
              <w:jc w:val="both"/>
              <w:rPr>
                <w:rFonts w:cs="Arial"/>
                <w:sz w:val="20"/>
                <w:szCs w:val="20"/>
              </w:rPr>
            </w:pPr>
          </w:p>
          <w:p w14:paraId="774ACD21" w14:textId="77777777" w:rsidR="000E2817" w:rsidRPr="00BD5E93" w:rsidRDefault="00FD5C3C" w:rsidP="004A1C3A">
            <w:pPr>
              <w:pStyle w:val="Alineazaodstavkom"/>
              <w:spacing w:beforeLines="60" w:before="144" w:afterLines="60" w:after="144" w:line="240" w:lineRule="atLeast"/>
              <w:ind w:left="0" w:firstLine="0"/>
              <w:rPr>
                <w:rFonts w:cs="Arial"/>
                <w:b/>
                <w:sz w:val="20"/>
                <w:szCs w:val="20"/>
              </w:rPr>
            </w:pPr>
            <w:r w:rsidRPr="00BD5E93">
              <w:rPr>
                <w:b/>
                <w:iCs/>
                <w:sz w:val="20"/>
                <w:szCs w:val="20"/>
              </w:rPr>
              <w:t xml:space="preserve">5.1 </w:t>
            </w:r>
            <w:r w:rsidRPr="00BD5E93">
              <w:rPr>
                <w:rFonts w:cs="Arial"/>
                <w:b/>
                <w:sz w:val="20"/>
                <w:szCs w:val="20"/>
              </w:rPr>
              <w:t xml:space="preserve">PRIKAZ UREDITVE V DRUGIH PRAVNIH SISTEMIH </w:t>
            </w:r>
          </w:p>
          <w:p w14:paraId="50287D62" w14:textId="77777777" w:rsidR="00D62479" w:rsidRPr="00D459A1" w:rsidRDefault="00D62479" w:rsidP="00D62479">
            <w:pPr>
              <w:jc w:val="both"/>
              <w:rPr>
                <w:rFonts w:ascii="Arial" w:hAnsi="Arial" w:cs="Arial"/>
                <w:b/>
                <w:sz w:val="20"/>
                <w:szCs w:val="20"/>
              </w:rPr>
            </w:pPr>
            <w:r w:rsidRPr="00D459A1">
              <w:rPr>
                <w:rFonts w:ascii="Arial" w:hAnsi="Arial" w:cs="Arial"/>
                <w:b/>
                <w:sz w:val="20"/>
                <w:szCs w:val="20"/>
              </w:rPr>
              <w:t>HRVAŠKA</w:t>
            </w:r>
          </w:p>
          <w:p w14:paraId="3C5F034D" w14:textId="77777777" w:rsidR="00D62479" w:rsidRPr="00D459A1" w:rsidRDefault="00D62479" w:rsidP="00D62479">
            <w:pPr>
              <w:jc w:val="both"/>
              <w:rPr>
                <w:rFonts w:ascii="Arial" w:hAnsi="Arial" w:cs="Arial"/>
                <w:sz w:val="20"/>
                <w:szCs w:val="20"/>
              </w:rPr>
            </w:pPr>
            <w:r w:rsidRPr="00D459A1">
              <w:rPr>
                <w:rFonts w:ascii="Arial" w:hAnsi="Arial" w:cs="Arial"/>
                <w:sz w:val="20"/>
                <w:szCs w:val="20"/>
              </w:rPr>
              <w:t xml:space="preserve">Postopek za priznavanje pravic iz socialnega varstva iz Zakona o socialnem varstvu se začne na zahtevo ali po uradni dolžnosti. Stranka poda vlogo osebno v centrih za socialno varstvo ali po pošti. S pisno izjavo mora omogočiti dostopnost do podatkov, ki se nanašajo na vlogo. Avtomatizacija </w:t>
            </w:r>
            <w:r>
              <w:rPr>
                <w:rFonts w:ascii="Arial" w:hAnsi="Arial" w:cs="Arial"/>
                <w:sz w:val="20"/>
                <w:szCs w:val="20"/>
              </w:rPr>
              <w:t>postopka odločanja</w:t>
            </w:r>
            <w:r w:rsidRPr="00D459A1">
              <w:rPr>
                <w:rFonts w:ascii="Arial" w:hAnsi="Arial" w:cs="Arial"/>
                <w:sz w:val="20"/>
                <w:szCs w:val="20"/>
              </w:rPr>
              <w:t xml:space="preserve"> je odvisna od pravice, o kateri se odloča (pri kompleksnejšem dokaznem postopku je stopnja avtomatizacije nižja). Za vse pravice se uporabljajo predloge odločb, ki se samodejno </w:t>
            </w:r>
            <w:r>
              <w:rPr>
                <w:rFonts w:ascii="Arial" w:hAnsi="Arial" w:cs="Arial"/>
                <w:sz w:val="20"/>
                <w:szCs w:val="20"/>
              </w:rPr>
              <w:t>izpisujejo</w:t>
            </w:r>
            <w:r w:rsidRPr="00D459A1">
              <w:rPr>
                <w:rFonts w:ascii="Arial" w:hAnsi="Arial" w:cs="Arial"/>
                <w:sz w:val="20"/>
                <w:szCs w:val="20"/>
              </w:rPr>
              <w:t xml:space="preserve"> s predhodno vpisanimi podatki. Vsi centri za socialno varstvo so medsebojno povezani v spletni aplikaciji </w:t>
            </w:r>
            <w:proofErr w:type="spellStart"/>
            <w:r w:rsidRPr="00D459A1">
              <w:rPr>
                <w:rFonts w:ascii="Arial" w:hAnsi="Arial" w:cs="Arial"/>
                <w:iCs/>
                <w:sz w:val="20"/>
                <w:szCs w:val="20"/>
              </w:rPr>
              <w:t>SocSkrb</w:t>
            </w:r>
            <w:proofErr w:type="spellEnd"/>
            <w:r w:rsidRPr="00D459A1">
              <w:rPr>
                <w:rFonts w:ascii="Arial" w:hAnsi="Arial" w:cs="Arial"/>
                <w:iCs/>
                <w:sz w:val="20"/>
                <w:szCs w:val="20"/>
              </w:rPr>
              <w:t xml:space="preserve">, v kateri vodijo evidence o uporabnikih in pravicah, evidentirajo postopke, izdelujejo dokumente in odločbe o priznavanju pravic iz sistema socialnega varstva ter pridobivajo podatke, potrebne za vodenje postopka, iz informacijskih sistemov drugih institucij (iz zbirk podatkov o premoženju, prejemkih, brezposelnosti, iz OIB sistema). </w:t>
            </w:r>
          </w:p>
          <w:p w14:paraId="589065FF" w14:textId="77777777" w:rsidR="00D62479" w:rsidRPr="00D459A1" w:rsidRDefault="00D62479" w:rsidP="00D62479">
            <w:pPr>
              <w:jc w:val="both"/>
              <w:rPr>
                <w:rFonts w:ascii="Arial" w:hAnsi="Arial" w:cs="Arial"/>
                <w:sz w:val="20"/>
                <w:szCs w:val="20"/>
              </w:rPr>
            </w:pPr>
            <w:r w:rsidRPr="00D459A1">
              <w:rPr>
                <w:rFonts w:ascii="Arial" w:hAnsi="Arial" w:cs="Arial"/>
                <w:b/>
                <w:sz w:val="20"/>
                <w:szCs w:val="20"/>
              </w:rPr>
              <w:t>LITVA</w:t>
            </w:r>
          </w:p>
          <w:p w14:paraId="36A5BD6E" w14:textId="77777777" w:rsidR="00D62479" w:rsidRDefault="00D62479" w:rsidP="00D62479">
            <w:pPr>
              <w:pStyle w:val="HTML-oblikovano"/>
              <w:spacing w:line="276" w:lineRule="auto"/>
              <w:jc w:val="both"/>
              <w:rPr>
                <w:rFonts w:ascii="Arial" w:hAnsi="Arial" w:cs="Arial"/>
              </w:rPr>
            </w:pPr>
            <w:r w:rsidRPr="00D459A1">
              <w:rPr>
                <w:rFonts w:ascii="Arial" w:hAnsi="Arial" w:cs="Arial"/>
              </w:rPr>
              <w:lastRenderedPageBreak/>
              <w:t>Prosilec mora izpolniti vlogo in ji priložiti zahtevane dokumente (tudi dokumentacijo o dohodku in premoženju posameznika ali družine: za socialno pomoč in nadomestilo za ogrevanje, toplo in pitno vodo - o dohodku in pre</w:t>
            </w:r>
            <w:r>
              <w:rPr>
                <w:rFonts w:ascii="Arial" w:hAnsi="Arial" w:cs="Arial"/>
              </w:rPr>
              <w:t>moženju posameznika ali družine;</w:t>
            </w:r>
            <w:r w:rsidRPr="00D459A1">
              <w:rPr>
                <w:rFonts w:ascii="Arial" w:hAnsi="Arial" w:cs="Arial"/>
              </w:rPr>
              <w:t xml:space="preserve"> za otroški </w:t>
            </w:r>
            <w:r>
              <w:rPr>
                <w:rFonts w:ascii="Arial" w:hAnsi="Arial" w:cs="Arial"/>
              </w:rPr>
              <w:t>dodatek za otroke v družinah z enim</w:t>
            </w:r>
            <w:r w:rsidRPr="00D459A1">
              <w:rPr>
                <w:rFonts w:ascii="Arial" w:hAnsi="Arial" w:cs="Arial"/>
              </w:rPr>
              <w:t xml:space="preserve"> ali </w:t>
            </w:r>
            <w:r>
              <w:rPr>
                <w:rFonts w:ascii="Arial" w:hAnsi="Arial" w:cs="Arial"/>
              </w:rPr>
              <w:t>dvema otrokoma - dokumente o dohodku;</w:t>
            </w:r>
            <w:r w:rsidRPr="00D459A1">
              <w:rPr>
                <w:rFonts w:ascii="Arial" w:hAnsi="Arial" w:cs="Arial"/>
              </w:rPr>
              <w:t xml:space="preserve"> za socialno pomoč za učence - dokumenti o dohodku). Vlagateljem teh dokumentov ni potrebno predložiti, če uradni organ pridobiva podatke iz državnih in lokalnih</w:t>
            </w:r>
            <w:r w:rsidRPr="00D459A1">
              <w:rPr>
                <w:rFonts w:ascii="Arial" w:hAnsi="Arial" w:cs="Arial"/>
                <w:color w:val="FF0000"/>
              </w:rPr>
              <w:t xml:space="preserve"> </w:t>
            </w:r>
            <w:r w:rsidRPr="00D459A1">
              <w:rPr>
                <w:rFonts w:ascii="Arial" w:hAnsi="Arial" w:cs="Arial"/>
              </w:rPr>
              <w:t xml:space="preserve">evidenc in iz državnih informacijskih sistemov. Vlogo lahko stranka poda v papirnati ali v elektronski obliki. Stranke o odločitvi niso predhodno obveščene, ampak so seznanjene le s končno odločbo (ter načinom pritožbe in vzroki za negativno odločitev). </w:t>
            </w:r>
          </w:p>
          <w:p w14:paraId="0F60FDFB" w14:textId="77777777" w:rsidR="00D62479" w:rsidRPr="00D459A1" w:rsidRDefault="00D62479" w:rsidP="00D62479">
            <w:pPr>
              <w:pStyle w:val="HTML-oblikovano"/>
              <w:spacing w:line="276" w:lineRule="auto"/>
              <w:jc w:val="both"/>
              <w:rPr>
                <w:rFonts w:ascii="Arial" w:hAnsi="Arial" w:cs="Arial"/>
              </w:rPr>
            </w:pPr>
          </w:p>
          <w:p w14:paraId="16FC3192" w14:textId="77777777" w:rsidR="00D62479" w:rsidRPr="00D459A1" w:rsidRDefault="00D62479" w:rsidP="00D62479">
            <w:pPr>
              <w:jc w:val="both"/>
              <w:rPr>
                <w:rFonts w:ascii="Arial" w:hAnsi="Arial" w:cs="Arial"/>
                <w:b/>
                <w:sz w:val="20"/>
                <w:szCs w:val="20"/>
              </w:rPr>
            </w:pPr>
            <w:r w:rsidRPr="00D459A1">
              <w:rPr>
                <w:rFonts w:ascii="Arial" w:hAnsi="Arial" w:cs="Arial"/>
                <w:b/>
                <w:sz w:val="20"/>
                <w:szCs w:val="20"/>
              </w:rPr>
              <w:t>LATVIJA</w:t>
            </w:r>
          </w:p>
          <w:p w14:paraId="64066808" w14:textId="77777777" w:rsidR="00D62479" w:rsidRPr="00D459A1" w:rsidRDefault="00D62479" w:rsidP="00D62479">
            <w:pPr>
              <w:spacing w:after="0"/>
              <w:jc w:val="both"/>
              <w:rPr>
                <w:rFonts w:ascii="Arial" w:hAnsi="Arial" w:cs="Arial"/>
                <w:sz w:val="20"/>
                <w:szCs w:val="20"/>
              </w:rPr>
            </w:pPr>
            <w:r w:rsidRPr="00D459A1">
              <w:rPr>
                <w:rFonts w:ascii="Arial" w:hAnsi="Arial" w:cs="Arial"/>
                <w:sz w:val="20"/>
                <w:szCs w:val="20"/>
              </w:rPr>
              <w:t>Stranka zaprosi za občinske socialne prejemke (</w:t>
            </w:r>
            <w:r w:rsidRPr="00D459A1">
              <w:rPr>
                <w:rFonts w:ascii="Arial" w:hAnsi="Arial" w:cs="Arial"/>
                <w:sz w:val="20"/>
                <w:szCs w:val="20"/>
                <w:lang w:eastAsia="sl-SI"/>
              </w:rPr>
              <w:t xml:space="preserve">zagotovljeni minimalni dohodek in stanovanjski dodatek) </w:t>
            </w:r>
            <w:r w:rsidRPr="00D459A1">
              <w:rPr>
                <w:rFonts w:ascii="Arial" w:hAnsi="Arial" w:cs="Arial"/>
                <w:sz w:val="20"/>
                <w:szCs w:val="20"/>
              </w:rPr>
              <w:t>z vlogo v prosti obliki ali v posebej predpisani obliki. Vloga se lahko vloži v pisni obliki, po pošti, pa tudi v elektronski obliki ali po elektronski pošti.</w:t>
            </w:r>
          </w:p>
          <w:p w14:paraId="64D1EB5F" w14:textId="77777777" w:rsidR="00D62479" w:rsidRPr="00D459A1" w:rsidRDefault="00D62479" w:rsidP="00D62479">
            <w:pPr>
              <w:spacing w:after="0"/>
              <w:jc w:val="both"/>
              <w:rPr>
                <w:rFonts w:ascii="Arial" w:hAnsi="Arial" w:cs="Arial"/>
                <w:sz w:val="20"/>
                <w:szCs w:val="20"/>
              </w:rPr>
            </w:pPr>
          </w:p>
          <w:p w14:paraId="643F8E00" w14:textId="77777777" w:rsidR="00D62479" w:rsidRPr="00D459A1" w:rsidRDefault="00D62479" w:rsidP="00D62479">
            <w:pPr>
              <w:spacing w:after="0"/>
              <w:jc w:val="both"/>
              <w:rPr>
                <w:rFonts w:ascii="Arial" w:hAnsi="Arial" w:cs="Arial"/>
                <w:sz w:val="20"/>
                <w:szCs w:val="20"/>
              </w:rPr>
            </w:pPr>
            <w:r w:rsidRPr="00D459A1">
              <w:rPr>
                <w:rFonts w:ascii="Arial" w:hAnsi="Arial" w:cs="Arial"/>
                <w:sz w:val="20"/>
                <w:szCs w:val="20"/>
              </w:rPr>
              <w:t>Preverjanje materialnega položaja se izvaja v enotnem občinskem sistemu socialnih storitev, ki pridobiva podatke iz drugih registrov podatkov (registra prebivalstva, zemljiške knjige, jamstve</w:t>
            </w:r>
            <w:r>
              <w:rPr>
                <w:rFonts w:ascii="Arial" w:hAnsi="Arial" w:cs="Arial"/>
                <w:sz w:val="20"/>
                <w:szCs w:val="20"/>
              </w:rPr>
              <w:t>nega in preživninskega sklada, d</w:t>
            </w:r>
            <w:r w:rsidRPr="00D459A1">
              <w:rPr>
                <w:rFonts w:ascii="Arial" w:hAnsi="Arial" w:cs="Arial"/>
                <w:sz w:val="20"/>
                <w:szCs w:val="20"/>
              </w:rPr>
              <w:t>ržavne agencije za socialno zavarovanje, direktorata za varnost v cestnem prometu</w:t>
            </w:r>
            <w:r>
              <w:rPr>
                <w:rFonts w:ascii="Arial" w:hAnsi="Arial" w:cs="Arial"/>
                <w:sz w:val="20"/>
                <w:szCs w:val="20"/>
              </w:rPr>
              <w:t>, d</w:t>
            </w:r>
            <w:r w:rsidRPr="00D459A1">
              <w:rPr>
                <w:rFonts w:ascii="Arial" w:hAnsi="Arial" w:cs="Arial"/>
                <w:sz w:val="20"/>
                <w:szCs w:val="20"/>
              </w:rPr>
              <w:t>ržavne agencije za zaposlovanje</w:t>
            </w:r>
            <w:r>
              <w:rPr>
                <w:rFonts w:ascii="Arial" w:hAnsi="Arial" w:cs="Arial"/>
                <w:sz w:val="20"/>
                <w:szCs w:val="20"/>
              </w:rPr>
              <w:t>,</w:t>
            </w:r>
            <w:r w:rsidRPr="00D459A1">
              <w:rPr>
                <w:rFonts w:ascii="Arial" w:hAnsi="Arial" w:cs="Arial"/>
                <w:sz w:val="20"/>
                <w:szCs w:val="20"/>
              </w:rPr>
              <w:t xml:space="preserve"> državnega zavoda za zaposlovanje, državne davčne uprave, registra podjetij, strokovne zdravstveno-delovne komisije za delo in zdravje,</w:t>
            </w:r>
            <w:r w:rsidRPr="00D459A1">
              <w:rPr>
                <w:rFonts w:ascii="Arial" w:hAnsi="Arial" w:cs="Arial"/>
                <w:color w:val="FF0000"/>
                <w:sz w:val="20"/>
                <w:szCs w:val="20"/>
              </w:rPr>
              <w:t xml:space="preserve"> </w:t>
            </w:r>
            <w:r w:rsidRPr="00D459A1">
              <w:rPr>
                <w:rFonts w:ascii="Arial" w:hAnsi="Arial" w:cs="Arial"/>
                <w:sz w:val="20"/>
                <w:szCs w:val="20"/>
              </w:rPr>
              <w:t>nacionalnega izobraževalnega informacijskega sistema, uprave za davek na nepremičnine,  evidence prebivališča). Če potrebni podatki niso dosegljivi v registrih podatkov lokalnih in državnih oblasti, mora stranka predložiti izjavo o sredstvih za preživljanje in o dohodkih. Podatki iz teh registrov se samodejno uvozijo v enoten občinski sistem socialnih storitev. Vendar pa ta postopek ne more biti popolnoma avtomatičen zaradi več razlogov:</w:t>
            </w:r>
            <w:r>
              <w:rPr>
                <w:rFonts w:ascii="Arial" w:hAnsi="Arial" w:cs="Arial"/>
                <w:sz w:val="20"/>
                <w:szCs w:val="20"/>
              </w:rPr>
              <w:t xml:space="preserve"> </w:t>
            </w:r>
          </w:p>
          <w:p w14:paraId="753784D1" w14:textId="77777777" w:rsidR="00D62479" w:rsidRPr="00D459A1" w:rsidRDefault="00D62479" w:rsidP="00D62479">
            <w:pPr>
              <w:spacing w:after="0"/>
              <w:jc w:val="both"/>
              <w:rPr>
                <w:rFonts w:ascii="Arial" w:hAnsi="Arial" w:cs="Arial"/>
                <w:sz w:val="20"/>
                <w:szCs w:val="20"/>
              </w:rPr>
            </w:pPr>
            <w:r w:rsidRPr="00D459A1">
              <w:rPr>
                <w:rFonts w:ascii="Arial" w:hAnsi="Arial" w:cs="Arial"/>
                <w:sz w:val="20"/>
                <w:szCs w:val="20"/>
              </w:rPr>
              <w:t>• v podatkovni bazi državne davčne uprave so podatki o bruto dohodku (pred obdavčitvijo), upošteva pa se znesek po obdavčitvi;</w:t>
            </w:r>
          </w:p>
          <w:p w14:paraId="6DEF3890" w14:textId="77777777" w:rsidR="00D62479" w:rsidRPr="00D459A1" w:rsidRDefault="00D62479" w:rsidP="00D62479">
            <w:pPr>
              <w:spacing w:after="0"/>
              <w:jc w:val="both"/>
              <w:rPr>
                <w:rFonts w:ascii="Arial" w:hAnsi="Arial" w:cs="Arial"/>
                <w:sz w:val="20"/>
                <w:szCs w:val="20"/>
              </w:rPr>
            </w:pPr>
            <w:r>
              <w:rPr>
                <w:rFonts w:ascii="Arial" w:hAnsi="Arial" w:cs="Arial"/>
                <w:sz w:val="20"/>
                <w:szCs w:val="20"/>
              </w:rPr>
              <w:t>• p</w:t>
            </w:r>
            <w:r w:rsidRPr="00D459A1">
              <w:rPr>
                <w:rFonts w:ascii="Arial" w:hAnsi="Arial" w:cs="Arial"/>
                <w:sz w:val="20"/>
                <w:szCs w:val="20"/>
              </w:rPr>
              <w:t xml:space="preserve">red sprejemom odločitve lahko občinske socialne službe </w:t>
            </w:r>
            <w:r>
              <w:rPr>
                <w:rFonts w:ascii="Arial" w:hAnsi="Arial" w:cs="Arial"/>
                <w:sz w:val="20"/>
                <w:szCs w:val="20"/>
              </w:rPr>
              <w:t>preverjajo</w:t>
            </w:r>
            <w:r w:rsidRPr="00D459A1">
              <w:rPr>
                <w:rFonts w:ascii="Arial" w:hAnsi="Arial" w:cs="Arial"/>
                <w:sz w:val="20"/>
                <w:szCs w:val="20"/>
              </w:rPr>
              <w:t xml:space="preserve"> </w:t>
            </w:r>
            <w:r>
              <w:rPr>
                <w:rFonts w:ascii="Arial" w:hAnsi="Arial" w:cs="Arial"/>
                <w:sz w:val="20"/>
                <w:szCs w:val="20"/>
              </w:rPr>
              <w:t>prebivališče</w:t>
            </w:r>
            <w:r w:rsidRPr="00D459A1">
              <w:rPr>
                <w:rFonts w:ascii="Arial" w:hAnsi="Arial" w:cs="Arial"/>
                <w:sz w:val="20"/>
                <w:szCs w:val="20"/>
              </w:rPr>
              <w:t xml:space="preserve"> </w:t>
            </w:r>
            <w:r>
              <w:rPr>
                <w:rFonts w:ascii="Arial" w:hAnsi="Arial" w:cs="Arial"/>
                <w:sz w:val="20"/>
                <w:szCs w:val="20"/>
              </w:rPr>
              <w:t xml:space="preserve">posameznika ali družine in s tem </w:t>
            </w:r>
            <w:r w:rsidRPr="00D459A1">
              <w:rPr>
                <w:rFonts w:ascii="Arial" w:hAnsi="Arial" w:cs="Arial"/>
                <w:sz w:val="20"/>
                <w:szCs w:val="20"/>
              </w:rPr>
              <w:t>verodostojnost navedenih informacij.</w:t>
            </w:r>
          </w:p>
          <w:p w14:paraId="0D59E939" w14:textId="4B00D01C" w:rsidR="00D62479" w:rsidRDefault="00D62479" w:rsidP="00D62479">
            <w:pPr>
              <w:spacing w:after="0"/>
              <w:jc w:val="both"/>
              <w:rPr>
                <w:rFonts w:ascii="Arial" w:hAnsi="Arial" w:cs="Arial"/>
                <w:sz w:val="20"/>
                <w:szCs w:val="20"/>
              </w:rPr>
            </w:pPr>
            <w:r w:rsidRPr="00D459A1">
              <w:rPr>
                <w:rFonts w:ascii="Arial" w:hAnsi="Arial" w:cs="Arial"/>
                <w:sz w:val="20"/>
                <w:szCs w:val="20"/>
              </w:rPr>
              <w:t xml:space="preserve">Stranke morajo biti obveščene v primeru negativne odločitve, v primeru pozitivne odločitve pa to ni nujno. V vsakem primeru pa imajo stranke pravico zahtevati in dobiti pisno odločitev. </w:t>
            </w:r>
          </w:p>
          <w:p w14:paraId="793C9929" w14:textId="77777777" w:rsidR="00D62479" w:rsidRPr="00D459A1" w:rsidRDefault="00D62479" w:rsidP="00D62479">
            <w:pPr>
              <w:spacing w:after="0"/>
              <w:jc w:val="both"/>
              <w:rPr>
                <w:rFonts w:ascii="Arial" w:hAnsi="Arial" w:cs="Arial"/>
                <w:sz w:val="20"/>
                <w:szCs w:val="20"/>
              </w:rPr>
            </w:pPr>
          </w:p>
          <w:p w14:paraId="4B716132" w14:textId="4D7EBE65" w:rsidR="00D62479" w:rsidRPr="00D459A1" w:rsidRDefault="00D62479" w:rsidP="00D62479">
            <w:pPr>
              <w:jc w:val="both"/>
              <w:rPr>
                <w:rFonts w:ascii="Arial" w:hAnsi="Arial" w:cs="Arial"/>
                <w:b/>
                <w:sz w:val="20"/>
                <w:szCs w:val="20"/>
              </w:rPr>
            </w:pPr>
            <w:r w:rsidRPr="00D459A1">
              <w:rPr>
                <w:rFonts w:ascii="Arial" w:hAnsi="Arial" w:cs="Arial"/>
                <w:b/>
                <w:sz w:val="20"/>
                <w:szCs w:val="20"/>
              </w:rPr>
              <w:t>POLJSKA</w:t>
            </w:r>
          </w:p>
          <w:p w14:paraId="57AA9B25" w14:textId="77777777" w:rsidR="00D62479" w:rsidRPr="00D459A1" w:rsidRDefault="00D62479" w:rsidP="00D62479">
            <w:pPr>
              <w:jc w:val="both"/>
              <w:rPr>
                <w:rFonts w:ascii="Arial" w:hAnsi="Arial" w:cs="Arial"/>
                <w:sz w:val="20"/>
                <w:szCs w:val="20"/>
                <w:lang w:eastAsia="sl-SI"/>
              </w:rPr>
            </w:pPr>
            <w:r w:rsidRPr="00D459A1">
              <w:rPr>
                <w:rFonts w:ascii="Arial" w:hAnsi="Arial" w:cs="Arial"/>
                <w:sz w:val="20"/>
                <w:szCs w:val="20"/>
                <w:lang w:eastAsia="sl-SI"/>
              </w:rPr>
              <w:t>Večina odločitev o dodelitvi oziroma zavrnitvi dodelitve socialnovarstvenih prejemkov (vključno s socialno pomočjo, otroškim dodatkom po programu Družina 500 plus, dodatkom za družino in prejemkom iz preživninskega sklada), se izdaja v obliki uradne upravne odločbe. Vloge (zahteve, pojasnila, pritožbe, ugovori) se lahko vložijo v pisni obliki, s telegrafskimi sredstvi, telefaksu ali po elektronski pošti, na obrazcu, ki se nahaja na spletni strani ustreznega organa javne uprave, ki omogoča vnos podatkov v računalniški sistem tega organa, ali pa se podajo ustno na zapisnik. Obstaja tudi možnost predložitve vloge za otroški dodatek po programu Družina 500 plus prek bančnih spletnih strani.</w:t>
            </w:r>
          </w:p>
          <w:p w14:paraId="470ECE6E" w14:textId="77777777" w:rsidR="00D62479" w:rsidRPr="00D459A1" w:rsidRDefault="00D62479" w:rsidP="00D62479">
            <w:pPr>
              <w:jc w:val="both"/>
              <w:rPr>
                <w:rFonts w:ascii="Arial" w:hAnsi="Arial" w:cs="Arial"/>
                <w:sz w:val="20"/>
                <w:szCs w:val="20"/>
                <w:lang w:eastAsia="sl-SI"/>
              </w:rPr>
            </w:pPr>
            <w:r w:rsidRPr="00D459A1">
              <w:rPr>
                <w:rFonts w:ascii="Arial" w:hAnsi="Arial" w:cs="Arial"/>
                <w:sz w:val="20"/>
                <w:szCs w:val="20"/>
                <w:lang w:eastAsia="sl-SI"/>
              </w:rPr>
              <w:t xml:space="preserve">Ne obstaja avtomatiziran način izdaje odločb o dodelitvi socialnovarstvenih prejemkov; vsak primer se rešuje individualno. </w:t>
            </w:r>
            <w:r w:rsidRPr="00D459A1">
              <w:rPr>
                <w:rFonts w:ascii="Arial" w:hAnsi="Arial" w:cs="Arial"/>
                <w:sz w:val="20"/>
                <w:szCs w:val="20"/>
              </w:rPr>
              <w:t xml:space="preserve">Delavci centrov za socialno pomoč lahko uporabijo predloge upravnih odločb, ko rešujejo individualno vlogo in vnašajo potrebne podatke ali uporabljajo računalniško programsko opremo za zagotovitev učinkovite obravnave vlog in odločanja. </w:t>
            </w:r>
            <w:r w:rsidRPr="00D459A1">
              <w:rPr>
                <w:rFonts w:ascii="Arial" w:hAnsi="Arial" w:cs="Arial"/>
                <w:sz w:val="20"/>
                <w:szCs w:val="20"/>
                <w:lang w:eastAsia="sl-SI"/>
              </w:rPr>
              <w:t>Ne obstaja zakonska zahteva niti splošna praksa obveščanja strank o ugotovitvah oziroma o vsebini odločbe pred uradno izdajo odločbe.</w:t>
            </w:r>
          </w:p>
          <w:p w14:paraId="1E1232B2" w14:textId="77777777" w:rsidR="00D62479" w:rsidRPr="00D459A1" w:rsidRDefault="00D62479" w:rsidP="00D62479">
            <w:pPr>
              <w:jc w:val="both"/>
              <w:rPr>
                <w:rFonts w:ascii="Arial" w:hAnsi="Arial" w:cs="Arial"/>
                <w:sz w:val="20"/>
                <w:szCs w:val="20"/>
              </w:rPr>
            </w:pPr>
            <w:r w:rsidRPr="00D459A1">
              <w:rPr>
                <w:rFonts w:ascii="Arial" w:hAnsi="Arial" w:cs="Arial"/>
                <w:sz w:val="20"/>
                <w:szCs w:val="20"/>
                <w:lang w:eastAsia="sl-SI"/>
              </w:rPr>
              <w:t xml:space="preserve">Večina odločitev o dodelitvi oziroma zavrnitvi dodelitve </w:t>
            </w:r>
            <w:r w:rsidRPr="00D459A1">
              <w:rPr>
                <w:rFonts w:ascii="Arial" w:hAnsi="Arial" w:cs="Arial"/>
                <w:sz w:val="20"/>
                <w:szCs w:val="20"/>
              </w:rPr>
              <w:t>socialne pomoči se izda potem, ko je socialni delavec izvedel razgovor o družinskih razmerah, v katerem je preveril celoten položaj družine, vključno s finančnimi in premoženjskimi vidiki. Od prosilca lahko zahteva</w:t>
            </w:r>
            <w:r>
              <w:rPr>
                <w:rFonts w:ascii="Arial" w:hAnsi="Arial" w:cs="Arial"/>
                <w:sz w:val="20"/>
                <w:szCs w:val="20"/>
              </w:rPr>
              <w:t xml:space="preserve"> predložitev</w:t>
            </w:r>
            <w:r w:rsidRPr="00D459A1">
              <w:rPr>
                <w:rFonts w:ascii="Arial" w:hAnsi="Arial" w:cs="Arial"/>
                <w:sz w:val="20"/>
                <w:szCs w:val="20"/>
              </w:rPr>
              <w:t xml:space="preserve"> </w:t>
            </w:r>
            <w:r>
              <w:rPr>
                <w:rFonts w:ascii="Arial" w:hAnsi="Arial" w:cs="Arial"/>
                <w:sz w:val="20"/>
                <w:szCs w:val="20"/>
              </w:rPr>
              <w:t>izjave</w:t>
            </w:r>
            <w:r w:rsidRPr="00D459A1">
              <w:rPr>
                <w:rFonts w:ascii="Arial" w:hAnsi="Arial" w:cs="Arial"/>
                <w:sz w:val="20"/>
                <w:szCs w:val="20"/>
              </w:rPr>
              <w:t xml:space="preserve"> o dohodkih in premoženju. Zavrnitev predložitve izjave je podlaga za ne-dodelitev prejemka.</w:t>
            </w:r>
          </w:p>
          <w:p w14:paraId="2CB057C6" w14:textId="77777777" w:rsidR="00D62479" w:rsidRPr="00D459A1" w:rsidRDefault="00D62479" w:rsidP="00D62479">
            <w:pPr>
              <w:jc w:val="both"/>
              <w:rPr>
                <w:rFonts w:ascii="Arial" w:hAnsi="Arial" w:cs="Arial"/>
                <w:b/>
                <w:sz w:val="20"/>
                <w:szCs w:val="20"/>
              </w:rPr>
            </w:pPr>
            <w:r w:rsidRPr="00D459A1">
              <w:rPr>
                <w:rFonts w:ascii="Arial" w:hAnsi="Arial" w:cs="Arial"/>
                <w:b/>
                <w:sz w:val="20"/>
                <w:szCs w:val="20"/>
              </w:rPr>
              <w:lastRenderedPageBreak/>
              <w:t>ROMUNIJA</w:t>
            </w:r>
          </w:p>
          <w:p w14:paraId="04241143" w14:textId="77777777" w:rsidR="00D62479" w:rsidRPr="00D459A1" w:rsidRDefault="00D62479" w:rsidP="00D62479">
            <w:pPr>
              <w:jc w:val="both"/>
              <w:rPr>
                <w:rFonts w:ascii="Arial" w:hAnsi="Arial" w:cs="Arial"/>
                <w:sz w:val="20"/>
                <w:szCs w:val="20"/>
              </w:rPr>
            </w:pPr>
            <w:r w:rsidRPr="00D459A1">
              <w:rPr>
                <w:rFonts w:ascii="Arial" w:hAnsi="Arial" w:cs="Arial"/>
                <w:sz w:val="20"/>
                <w:szCs w:val="20"/>
              </w:rPr>
              <w:t>Prejemki socialne pomoči se dodeljujejo na podlagi pisne vloge. Vloga se vloži na standardnem obrazcu, v katerem se navede podatke o družinskih članih, njihovih dohodkih, premoženju, izobraževalnem in poklicnem položaju, o posebnih potrebah in specifičnih okoliščinah. Za prejemke socialne pomoči iz državnega proračuna obstaja običajen obrazec - papirnata vloga, kateri se priloži zahtevane dokumente.</w:t>
            </w:r>
          </w:p>
          <w:p w14:paraId="76B6F201" w14:textId="77777777" w:rsidR="00D62479" w:rsidRPr="00D459A1" w:rsidRDefault="00D62479" w:rsidP="00D62479">
            <w:pPr>
              <w:jc w:val="both"/>
              <w:rPr>
                <w:rFonts w:ascii="Arial" w:hAnsi="Arial" w:cs="Arial"/>
                <w:sz w:val="20"/>
                <w:szCs w:val="20"/>
              </w:rPr>
            </w:pPr>
            <w:r>
              <w:rPr>
                <w:rFonts w:ascii="Arial" w:hAnsi="Arial" w:cs="Arial"/>
                <w:color w:val="000000" w:themeColor="text1"/>
                <w:sz w:val="20"/>
                <w:szCs w:val="20"/>
              </w:rPr>
              <w:t>P</w:t>
            </w:r>
            <w:r w:rsidRPr="00D459A1">
              <w:rPr>
                <w:rFonts w:ascii="Arial" w:hAnsi="Arial" w:cs="Arial"/>
                <w:sz w:val="20"/>
                <w:szCs w:val="20"/>
              </w:rPr>
              <w:t xml:space="preserve">ravice do prejemkov socialne pomoči </w:t>
            </w:r>
            <w:r>
              <w:rPr>
                <w:rFonts w:ascii="Arial" w:hAnsi="Arial" w:cs="Arial"/>
                <w:sz w:val="20"/>
                <w:szCs w:val="20"/>
              </w:rPr>
              <w:t>ne morejo biti dodeljene</w:t>
            </w:r>
            <w:r w:rsidRPr="00D459A1">
              <w:rPr>
                <w:rFonts w:ascii="Arial" w:hAnsi="Arial" w:cs="Arial"/>
                <w:sz w:val="20"/>
                <w:szCs w:val="20"/>
              </w:rPr>
              <w:t xml:space="preserve"> samodejno. Preverjanje pogojev za upravičenost izvajajo Okrožne agencije za plačila in socialno inšpekcijo ali lokalne oblasti, odvisno od vrste pravice, na podlagi vlogi priloženih dokumentov, informacij iz  baz podatkov centralnih in lokalnih organov javne uprave </w:t>
            </w:r>
            <w:r w:rsidRPr="00D459A1">
              <w:rPr>
                <w:rFonts w:ascii="Arial" w:hAnsi="Arial" w:cs="Arial"/>
                <w:color w:val="000000" w:themeColor="text1"/>
                <w:sz w:val="20"/>
                <w:szCs w:val="20"/>
              </w:rPr>
              <w:t xml:space="preserve">in javnih institucij </w:t>
            </w:r>
            <w:r w:rsidRPr="00D459A1">
              <w:rPr>
                <w:rFonts w:ascii="Arial" w:hAnsi="Arial" w:cs="Arial"/>
                <w:sz w:val="20"/>
                <w:szCs w:val="20"/>
              </w:rPr>
              <w:t xml:space="preserve">in na podlagi drugih postopkov. Večina odločitev se izda v informacijskem sistemu SAFIR, potem ko so podatki iz vlog ročno vneseni vanj. </w:t>
            </w:r>
            <w:r>
              <w:rPr>
                <w:rFonts w:ascii="Arial" w:hAnsi="Arial" w:cs="Arial"/>
                <w:sz w:val="20"/>
                <w:szCs w:val="20"/>
              </w:rPr>
              <w:t>Pred izdajo</w:t>
            </w:r>
            <w:r w:rsidRPr="00D459A1">
              <w:rPr>
                <w:rFonts w:ascii="Arial" w:hAnsi="Arial" w:cs="Arial"/>
                <w:sz w:val="20"/>
                <w:szCs w:val="20"/>
              </w:rPr>
              <w:t xml:space="preserve"> odločbe </w:t>
            </w:r>
            <w:r>
              <w:rPr>
                <w:rFonts w:ascii="Arial" w:hAnsi="Arial" w:cs="Arial"/>
                <w:sz w:val="20"/>
                <w:szCs w:val="20"/>
              </w:rPr>
              <w:t>se odločitve strankam ne sporočajo</w:t>
            </w:r>
            <w:r w:rsidRPr="00D459A1">
              <w:rPr>
                <w:rFonts w:ascii="Arial" w:hAnsi="Arial" w:cs="Arial"/>
                <w:sz w:val="20"/>
                <w:szCs w:val="20"/>
              </w:rPr>
              <w:t xml:space="preserve">. </w:t>
            </w:r>
          </w:p>
          <w:p w14:paraId="636F192E" w14:textId="77777777" w:rsidR="00D62479" w:rsidRDefault="00D62479" w:rsidP="00D62479">
            <w:pPr>
              <w:spacing w:after="0"/>
              <w:jc w:val="both"/>
              <w:rPr>
                <w:rFonts w:ascii="Arial" w:hAnsi="Arial" w:cs="Arial"/>
                <w:sz w:val="20"/>
                <w:szCs w:val="20"/>
              </w:rPr>
            </w:pPr>
            <w:r w:rsidRPr="00D459A1">
              <w:rPr>
                <w:rFonts w:ascii="Arial" w:hAnsi="Arial" w:cs="Arial"/>
                <w:sz w:val="20"/>
                <w:szCs w:val="20"/>
              </w:rPr>
              <w:t xml:space="preserve">Nacionalna agencija za plačila in socialno inšpekcijo (ANPIS) zagotavlja enoten sistem za vodenje procesa dodeljevanja socialnih prejemkov. Pri njej je ustvarjen enoten informacijski sistem SAFIR za plačevanje in upravljanje socialnih prejemkov, ki trenutno izboljšuje svoje podatkovne baze o upravičencih v sodelovanju z Nacionalnim </w:t>
            </w:r>
            <w:r w:rsidRPr="00D459A1">
              <w:rPr>
                <w:rFonts w:ascii="Arial" w:hAnsi="Arial" w:cs="Arial"/>
                <w:color w:val="000000" w:themeColor="text1"/>
                <w:sz w:val="20"/>
                <w:szCs w:val="20"/>
              </w:rPr>
              <w:t xml:space="preserve">uradom </w:t>
            </w:r>
            <w:r w:rsidRPr="00D459A1">
              <w:rPr>
                <w:rFonts w:ascii="Arial" w:hAnsi="Arial" w:cs="Arial"/>
                <w:sz w:val="20"/>
                <w:szCs w:val="20"/>
              </w:rPr>
              <w:t xml:space="preserve">javnih pokojnin (CNPP), Nacionalna agencija za zaposlovanje (NAE), Civilnim registrom in Nacionalno agencijo za davčno upravljanje (ANAF). </w:t>
            </w:r>
          </w:p>
          <w:p w14:paraId="3825EDA0" w14:textId="77777777" w:rsidR="00D62479" w:rsidRPr="00D459A1" w:rsidRDefault="00D62479" w:rsidP="00D62479">
            <w:pPr>
              <w:spacing w:after="0"/>
              <w:jc w:val="both"/>
              <w:rPr>
                <w:rFonts w:ascii="Arial" w:hAnsi="Arial" w:cs="Arial"/>
                <w:sz w:val="20"/>
                <w:szCs w:val="20"/>
              </w:rPr>
            </w:pPr>
          </w:p>
          <w:p w14:paraId="2219ECE4" w14:textId="77777777" w:rsidR="00D62479" w:rsidRDefault="00D62479" w:rsidP="00D62479">
            <w:pPr>
              <w:autoSpaceDE w:val="0"/>
              <w:autoSpaceDN w:val="0"/>
              <w:adjustRightInd w:val="0"/>
              <w:spacing w:after="0"/>
              <w:contextualSpacing/>
              <w:jc w:val="both"/>
              <w:rPr>
                <w:rFonts w:ascii="Arial" w:hAnsi="Arial" w:cs="Arial"/>
                <w:color w:val="000000" w:themeColor="text1"/>
                <w:sz w:val="20"/>
                <w:szCs w:val="20"/>
              </w:rPr>
            </w:pPr>
            <w:r w:rsidRPr="00D459A1">
              <w:rPr>
                <w:rFonts w:ascii="Arial" w:hAnsi="Arial" w:cs="Arial"/>
                <w:sz w:val="20"/>
                <w:szCs w:val="20"/>
              </w:rPr>
              <w:t xml:space="preserve">Z aprilom 2018 se bo začel izvajati nov program za ugotavljanje materialnega položaja prosilcev, ki bo združil tri že obstoječe vrste socialnih prejemkov (zagotovljen minimalni dohodek, dodatek za podporo družini in pomoč za ogrevanje stanovanja), s čimer bodo poenostavili uveljavljanje navedenih pravic za uporabnike (stranka bo lahko istočasno zaprosila za te tri pravice). Nov minimalni vključujoči dohodek (MII), ki bo predstavljal državno finančno podporo za pokrivanje minimalnih življenjskih potreb posameznikov in družin v stiski, bo določen kot razlika med ravnjo </w:t>
            </w:r>
            <w:r>
              <w:rPr>
                <w:rFonts w:ascii="Arial" w:hAnsi="Arial" w:cs="Arial"/>
                <w:color w:val="000000" w:themeColor="text1"/>
                <w:sz w:val="20"/>
                <w:szCs w:val="20"/>
              </w:rPr>
              <w:t>dohodkov</w:t>
            </w:r>
            <w:r w:rsidRPr="00D459A1">
              <w:rPr>
                <w:rFonts w:ascii="Arial" w:hAnsi="Arial" w:cs="Arial"/>
                <w:sz w:val="20"/>
                <w:szCs w:val="20"/>
              </w:rPr>
              <w:t xml:space="preserve">, določenih z zakonom, in neto dohodkom družine ali posameznika, zasluženim v določenem časovnem obdobju. Dohodki iz uradnih virov (plače, </w:t>
            </w:r>
            <w:r>
              <w:rPr>
                <w:rFonts w:ascii="Arial" w:hAnsi="Arial" w:cs="Arial"/>
                <w:sz w:val="20"/>
                <w:szCs w:val="20"/>
              </w:rPr>
              <w:t>iz samostojne</w:t>
            </w:r>
            <w:r w:rsidRPr="00D459A1">
              <w:rPr>
                <w:rFonts w:ascii="Arial" w:hAnsi="Arial" w:cs="Arial"/>
                <w:sz w:val="20"/>
                <w:szCs w:val="20"/>
              </w:rPr>
              <w:t xml:space="preserve"> dejavnosti, </w:t>
            </w:r>
            <w:r>
              <w:rPr>
                <w:rFonts w:ascii="Arial" w:hAnsi="Arial" w:cs="Arial"/>
                <w:sz w:val="20"/>
                <w:szCs w:val="20"/>
              </w:rPr>
              <w:t xml:space="preserve">iz </w:t>
            </w:r>
            <w:r w:rsidRPr="00D459A1">
              <w:rPr>
                <w:rFonts w:ascii="Arial" w:hAnsi="Arial" w:cs="Arial"/>
                <w:sz w:val="20"/>
                <w:szCs w:val="20"/>
              </w:rPr>
              <w:t xml:space="preserve">kmetijske dejavnosti), se bodo  upoštevali z odbitkom 50%, vendar ne več kot 400 </w:t>
            </w:r>
            <w:proofErr w:type="spellStart"/>
            <w:r w:rsidRPr="00D459A1">
              <w:rPr>
                <w:rFonts w:ascii="Arial" w:hAnsi="Arial" w:cs="Arial"/>
                <w:sz w:val="20"/>
                <w:szCs w:val="20"/>
              </w:rPr>
              <w:t>lei</w:t>
            </w:r>
            <w:proofErr w:type="spellEnd"/>
            <w:r w:rsidRPr="00D459A1">
              <w:rPr>
                <w:rFonts w:ascii="Arial" w:hAnsi="Arial" w:cs="Arial"/>
                <w:sz w:val="20"/>
                <w:szCs w:val="20"/>
              </w:rPr>
              <w:t xml:space="preserve"> na družino (trenutno se upošteva celoten dohodek družine).</w:t>
            </w:r>
            <w:r>
              <w:rPr>
                <w:rFonts w:ascii="Arial" w:hAnsi="Arial" w:cs="Arial"/>
                <w:sz w:val="20"/>
                <w:szCs w:val="20"/>
              </w:rPr>
              <w:t xml:space="preserve"> </w:t>
            </w:r>
            <w:r w:rsidRPr="00D459A1">
              <w:rPr>
                <w:rFonts w:ascii="Arial" w:hAnsi="Arial" w:cs="Arial"/>
                <w:sz w:val="20"/>
                <w:szCs w:val="20"/>
              </w:rPr>
              <w:t xml:space="preserve">Ukrepi za zmanjšanje birokracije in administrativno poenostavitev zajemajo tudi upoštevanje vlogi priloženih dokumentov pri uveljavljanju več pravic; oblikovanje enostavnega obrazca v primeru uveljavljanja nove pravice po odločitvi o neki pravici; namesto da bi stranke prinašale potrdila od </w:t>
            </w:r>
            <w:r w:rsidRPr="00D459A1">
              <w:rPr>
                <w:rFonts w:ascii="Arial" w:hAnsi="Arial" w:cs="Arial"/>
                <w:color w:val="000000" w:themeColor="text1"/>
                <w:sz w:val="20"/>
                <w:szCs w:val="20"/>
              </w:rPr>
              <w:t xml:space="preserve">Okrožne </w:t>
            </w:r>
            <w:r w:rsidRPr="00D459A1">
              <w:rPr>
                <w:rFonts w:ascii="Arial" w:hAnsi="Arial" w:cs="Arial"/>
                <w:sz w:val="20"/>
                <w:szCs w:val="20"/>
              </w:rPr>
              <w:t xml:space="preserve">agencije za zaposlovanje po treh mesecih od prejetja socialne pomoči, se bo sposobnost upravičenca za delo preverila na podlagi informacij iz uradnih evidenc; preverjanje dohodkov na temelju izmenjave podatkov med različnimi organi; </w:t>
            </w:r>
            <w:r w:rsidRPr="00911404">
              <w:rPr>
                <w:rFonts w:ascii="Arial" w:hAnsi="Arial" w:cs="Arial"/>
                <w:color w:val="000000" w:themeColor="text1"/>
                <w:sz w:val="20"/>
                <w:szCs w:val="20"/>
              </w:rPr>
              <w:t>dodeljevanje začasno prekinjenih pravic brez ponovne vložitve vloge (če iz preverjanja situacije ne izhajajo spremembe okoliščin ali razlogi za ukinitev pravic).</w:t>
            </w:r>
          </w:p>
          <w:p w14:paraId="57A1B188" w14:textId="77777777" w:rsidR="00D62479" w:rsidRPr="00D459A1" w:rsidRDefault="00D62479" w:rsidP="00D62479">
            <w:pPr>
              <w:autoSpaceDE w:val="0"/>
              <w:autoSpaceDN w:val="0"/>
              <w:adjustRightInd w:val="0"/>
              <w:spacing w:after="0"/>
              <w:jc w:val="both"/>
              <w:rPr>
                <w:rFonts w:ascii="Arial" w:hAnsi="Arial" w:cs="Arial"/>
                <w:sz w:val="20"/>
                <w:szCs w:val="20"/>
              </w:rPr>
            </w:pPr>
          </w:p>
          <w:p w14:paraId="71248BEA" w14:textId="77777777" w:rsidR="00D62479" w:rsidRPr="00D459A1" w:rsidRDefault="00D62479" w:rsidP="00D62479">
            <w:pPr>
              <w:jc w:val="both"/>
              <w:rPr>
                <w:rFonts w:ascii="Arial" w:hAnsi="Arial" w:cs="Arial"/>
                <w:b/>
                <w:sz w:val="20"/>
                <w:szCs w:val="20"/>
              </w:rPr>
            </w:pPr>
            <w:r w:rsidRPr="00D459A1">
              <w:rPr>
                <w:rFonts w:ascii="Arial" w:hAnsi="Arial" w:cs="Arial"/>
                <w:b/>
                <w:sz w:val="20"/>
                <w:szCs w:val="20"/>
              </w:rPr>
              <w:t>CIPER</w:t>
            </w:r>
          </w:p>
          <w:p w14:paraId="21954E0F" w14:textId="7B56D6E3" w:rsidR="00D62479" w:rsidRPr="00626CE6" w:rsidRDefault="00D62479" w:rsidP="00D62479">
            <w:pPr>
              <w:jc w:val="both"/>
              <w:rPr>
                <w:rFonts w:ascii="Arial" w:hAnsi="Arial" w:cs="Arial"/>
                <w:sz w:val="20"/>
                <w:szCs w:val="20"/>
              </w:rPr>
            </w:pPr>
            <w:r w:rsidRPr="00D459A1">
              <w:rPr>
                <w:rFonts w:ascii="Arial" w:hAnsi="Arial" w:cs="Arial"/>
                <w:color w:val="000000" w:themeColor="text1"/>
                <w:sz w:val="20"/>
                <w:szCs w:val="20"/>
              </w:rPr>
              <w:t xml:space="preserve">Vloge za otroški dodatek in dodatek za samohranilstvo se vložijo letno in v originalni papirni obliki. </w:t>
            </w:r>
            <w:r w:rsidRPr="00D459A1">
              <w:rPr>
                <w:rFonts w:ascii="Arial" w:hAnsi="Arial" w:cs="Arial"/>
                <w:sz w:val="20"/>
                <w:szCs w:val="20"/>
              </w:rPr>
              <w:t xml:space="preserve">Stranke vlog ne morejo poslati preko faksa ali preko elektronske pošte. </w:t>
            </w:r>
            <w:r>
              <w:rPr>
                <w:rFonts w:ascii="Arial" w:hAnsi="Arial" w:cs="Arial"/>
                <w:sz w:val="20"/>
                <w:szCs w:val="20"/>
              </w:rPr>
              <w:t xml:space="preserve">Uradne osebe </w:t>
            </w:r>
            <w:r w:rsidRPr="00D459A1">
              <w:rPr>
                <w:rFonts w:ascii="Arial" w:hAnsi="Arial" w:cs="Arial"/>
                <w:sz w:val="20"/>
                <w:szCs w:val="20"/>
              </w:rPr>
              <w:t>vnašajo</w:t>
            </w:r>
            <w:r>
              <w:rPr>
                <w:rFonts w:ascii="Arial" w:hAnsi="Arial" w:cs="Arial"/>
                <w:sz w:val="20"/>
                <w:szCs w:val="20"/>
              </w:rPr>
              <w:t xml:space="preserve"> podatke</w:t>
            </w:r>
            <w:r w:rsidRPr="00D459A1">
              <w:rPr>
                <w:rFonts w:ascii="Arial" w:hAnsi="Arial" w:cs="Arial"/>
                <w:sz w:val="20"/>
                <w:szCs w:val="20"/>
              </w:rPr>
              <w:t xml:space="preserve"> ročno in tudi odločbe niso avtomatično izdelane. Stranke so običajno pisno obveščene v zvezi z odločitvijo o zavr</w:t>
            </w:r>
            <w:r>
              <w:rPr>
                <w:rFonts w:ascii="Arial" w:hAnsi="Arial" w:cs="Arial"/>
                <w:sz w:val="20"/>
                <w:szCs w:val="20"/>
              </w:rPr>
              <w:t>nitvi vloge za otroški dodatek.</w:t>
            </w:r>
          </w:p>
          <w:p w14:paraId="7468861A" w14:textId="4D54D327" w:rsidR="00D62479" w:rsidRPr="00626CE6" w:rsidRDefault="00D62479" w:rsidP="00626CE6">
            <w:pPr>
              <w:jc w:val="both"/>
              <w:rPr>
                <w:rFonts w:ascii="Arial" w:hAnsi="Arial" w:cs="Arial"/>
                <w:b/>
                <w:sz w:val="20"/>
                <w:szCs w:val="20"/>
              </w:rPr>
            </w:pPr>
            <w:r>
              <w:rPr>
                <w:rFonts w:ascii="Arial" w:hAnsi="Arial" w:cs="Arial"/>
                <w:b/>
                <w:sz w:val="20"/>
                <w:szCs w:val="20"/>
              </w:rPr>
              <w:t>MADŽARSKA</w:t>
            </w:r>
          </w:p>
          <w:p w14:paraId="68ED7A05" w14:textId="426766AD" w:rsidR="00D62479" w:rsidRDefault="00D62479" w:rsidP="00D62479">
            <w:pPr>
              <w:spacing w:after="0"/>
              <w:jc w:val="both"/>
              <w:rPr>
                <w:rFonts w:ascii="Arial" w:hAnsi="Arial" w:cs="Arial"/>
                <w:sz w:val="20"/>
                <w:szCs w:val="20"/>
              </w:rPr>
            </w:pPr>
            <w:r w:rsidRPr="00D459A1">
              <w:rPr>
                <w:rFonts w:ascii="Arial" w:hAnsi="Arial" w:cs="Arial"/>
                <w:color w:val="000000" w:themeColor="text1"/>
                <w:sz w:val="20"/>
                <w:szCs w:val="20"/>
              </w:rPr>
              <w:t>Prosilec za socialne prejemke</w:t>
            </w:r>
            <w:r w:rsidRPr="00D459A1">
              <w:rPr>
                <w:rFonts w:ascii="Arial" w:eastAsia="Times New Roman" w:hAnsi="Arial" w:cs="Arial"/>
                <w:color w:val="000000" w:themeColor="text1"/>
                <w:sz w:val="20"/>
                <w:szCs w:val="20"/>
                <w:lang w:eastAsia="sl-SI"/>
              </w:rPr>
              <w:t xml:space="preserve">, pri katerih se ugotavlja materialno stanje (dodatek za osebe v </w:t>
            </w:r>
            <w:proofErr w:type="spellStart"/>
            <w:r w:rsidRPr="00D459A1">
              <w:rPr>
                <w:rFonts w:ascii="Arial" w:eastAsia="Times New Roman" w:hAnsi="Arial" w:cs="Arial"/>
                <w:color w:val="000000" w:themeColor="text1"/>
                <w:sz w:val="20"/>
                <w:szCs w:val="20"/>
                <w:lang w:eastAsia="sl-SI"/>
              </w:rPr>
              <w:t>delovnoaktivni</w:t>
            </w:r>
            <w:proofErr w:type="spellEnd"/>
            <w:r w:rsidRPr="00D459A1">
              <w:rPr>
                <w:rFonts w:ascii="Arial" w:eastAsia="Times New Roman" w:hAnsi="Arial" w:cs="Arial"/>
                <w:color w:val="000000" w:themeColor="text1"/>
                <w:sz w:val="20"/>
                <w:szCs w:val="20"/>
                <w:lang w:eastAsia="sl-SI"/>
              </w:rPr>
              <w:t xml:space="preserve"> starostni skupini, dodatek za starost),</w:t>
            </w:r>
            <w:r w:rsidRPr="00D459A1">
              <w:rPr>
                <w:rFonts w:ascii="Arial" w:hAnsi="Arial" w:cs="Arial"/>
                <w:color w:val="000000" w:themeColor="text1"/>
                <w:sz w:val="20"/>
                <w:szCs w:val="20"/>
              </w:rPr>
              <w:t xml:space="preserve"> mora vložiti vlogo in ji, odvisno od vrste prejemka, priložiti različne dokumente (zadostuje kopija dokumentov), s katerimi se dokazuje izpolnjevanje kriterijev za upravičenost (dohodek, premoženje, zdravstveno stanje,..). Ker je večina teh dokumentov v</w:t>
            </w:r>
            <w:r>
              <w:rPr>
                <w:rFonts w:ascii="Arial" w:hAnsi="Arial" w:cs="Arial"/>
                <w:color w:val="000000" w:themeColor="text1"/>
                <w:sz w:val="20"/>
                <w:szCs w:val="20"/>
              </w:rPr>
              <w:t xml:space="preserve"> papirnati obliki, se tudi vloga</w:t>
            </w:r>
            <w:r w:rsidRPr="00D459A1">
              <w:rPr>
                <w:rFonts w:ascii="Arial" w:hAnsi="Arial" w:cs="Arial"/>
                <w:color w:val="000000" w:themeColor="text1"/>
                <w:sz w:val="20"/>
                <w:szCs w:val="20"/>
              </w:rPr>
              <w:t xml:space="preserve"> pošlje v papirnati obliki (okrožnemu uradu, vladnemu okencu </w:t>
            </w:r>
            <w:r>
              <w:rPr>
                <w:rFonts w:ascii="Arial" w:hAnsi="Arial" w:cs="Arial"/>
                <w:color w:val="000000" w:themeColor="text1"/>
                <w:sz w:val="20"/>
                <w:szCs w:val="20"/>
              </w:rPr>
              <w:t xml:space="preserve"> - </w:t>
            </w:r>
            <w:r w:rsidRPr="00D459A1">
              <w:rPr>
                <w:rFonts w:ascii="Arial" w:hAnsi="Arial" w:cs="Arial"/>
                <w:color w:val="000000" w:themeColor="text1"/>
                <w:sz w:val="20"/>
                <w:szCs w:val="20"/>
              </w:rPr>
              <w:t>integrirana vse-na-enem-mestu uprava</w:t>
            </w:r>
            <w:r>
              <w:rPr>
                <w:rFonts w:ascii="Arial" w:hAnsi="Arial" w:cs="Arial"/>
                <w:color w:val="000000" w:themeColor="text1"/>
                <w:sz w:val="20"/>
                <w:szCs w:val="20"/>
              </w:rPr>
              <w:t xml:space="preserve"> -</w:t>
            </w:r>
            <w:r w:rsidRPr="00D459A1">
              <w:rPr>
                <w:rFonts w:ascii="Arial" w:hAnsi="Arial" w:cs="Arial"/>
                <w:color w:val="000000" w:themeColor="text1"/>
                <w:sz w:val="20"/>
                <w:szCs w:val="20"/>
              </w:rPr>
              <w:t xml:space="preserve">, županovemu uradu). Uradniki nudijo strankam pomoč pri izpolnitvi </w:t>
            </w:r>
            <w:r w:rsidRPr="00D459A1">
              <w:rPr>
                <w:rFonts w:ascii="Arial" w:hAnsi="Arial" w:cs="Arial"/>
                <w:sz w:val="20"/>
                <w:szCs w:val="20"/>
              </w:rPr>
              <w:t>obrazca vloge.</w:t>
            </w:r>
            <w:r>
              <w:rPr>
                <w:rFonts w:ascii="Arial" w:hAnsi="Arial" w:cs="Arial"/>
                <w:sz w:val="20"/>
                <w:szCs w:val="20"/>
              </w:rPr>
              <w:t xml:space="preserve"> </w:t>
            </w:r>
            <w:r w:rsidRPr="00D459A1">
              <w:rPr>
                <w:rFonts w:ascii="Arial" w:hAnsi="Arial" w:cs="Arial"/>
                <w:sz w:val="20"/>
                <w:szCs w:val="20"/>
              </w:rPr>
              <w:t xml:space="preserve">Izdelava odločbe ni popolnoma avtomatizirana. Uradniki vnesejo podatke prosilca v socialni informacijski sistem. Sistem pomaga sestaviti odločbo, tako da posreduje podatke v elektronsko </w:t>
            </w:r>
            <w:r w:rsidRPr="00D459A1">
              <w:rPr>
                <w:rFonts w:ascii="Arial" w:hAnsi="Arial" w:cs="Arial"/>
                <w:sz w:val="20"/>
                <w:szCs w:val="20"/>
              </w:rPr>
              <w:lastRenderedPageBreak/>
              <w:t xml:space="preserve">predlogo, toda odločba je dokončana ročno in natisnjena na papir. </w:t>
            </w:r>
            <w:r>
              <w:rPr>
                <w:rFonts w:ascii="Arial" w:hAnsi="Arial" w:cs="Arial"/>
                <w:sz w:val="20"/>
                <w:szCs w:val="20"/>
              </w:rPr>
              <w:t xml:space="preserve">Stranke se </w:t>
            </w:r>
            <w:r w:rsidRPr="00D459A1">
              <w:rPr>
                <w:rFonts w:ascii="Arial" w:hAnsi="Arial" w:cs="Arial"/>
                <w:sz w:val="20"/>
                <w:szCs w:val="20"/>
              </w:rPr>
              <w:t>pred izdajo odločbe</w:t>
            </w:r>
            <w:r>
              <w:rPr>
                <w:rFonts w:ascii="Arial" w:hAnsi="Arial" w:cs="Arial"/>
                <w:sz w:val="20"/>
                <w:szCs w:val="20"/>
              </w:rPr>
              <w:t xml:space="preserve"> ne obvešča</w:t>
            </w:r>
            <w:r w:rsidRPr="00D459A1">
              <w:rPr>
                <w:rFonts w:ascii="Arial" w:hAnsi="Arial" w:cs="Arial"/>
                <w:sz w:val="20"/>
                <w:szCs w:val="20"/>
              </w:rPr>
              <w:t xml:space="preserve"> o odločitvi</w:t>
            </w:r>
            <w:r>
              <w:rPr>
                <w:rFonts w:ascii="Arial" w:hAnsi="Arial" w:cs="Arial"/>
                <w:sz w:val="20"/>
                <w:szCs w:val="20"/>
              </w:rPr>
              <w:t>.</w:t>
            </w:r>
          </w:p>
          <w:p w14:paraId="13DAD61D" w14:textId="77777777" w:rsidR="00D62479" w:rsidRPr="00D459A1" w:rsidRDefault="00D62479" w:rsidP="00D62479">
            <w:pPr>
              <w:spacing w:after="0"/>
              <w:jc w:val="both"/>
              <w:rPr>
                <w:rFonts w:ascii="Arial" w:hAnsi="Arial" w:cs="Arial"/>
                <w:sz w:val="20"/>
                <w:szCs w:val="20"/>
              </w:rPr>
            </w:pPr>
          </w:p>
          <w:p w14:paraId="7E501262" w14:textId="77777777" w:rsidR="00D62479" w:rsidRPr="00D459A1" w:rsidRDefault="00D62479" w:rsidP="00D62479">
            <w:pPr>
              <w:jc w:val="both"/>
              <w:rPr>
                <w:rFonts w:ascii="Arial" w:hAnsi="Arial" w:cs="Arial"/>
                <w:b/>
                <w:sz w:val="20"/>
                <w:szCs w:val="20"/>
              </w:rPr>
            </w:pPr>
            <w:r w:rsidRPr="00D459A1">
              <w:rPr>
                <w:rFonts w:ascii="Arial" w:hAnsi="Arial" w:cs="Arial"/>
                <w:b/>
                <w:sz w:val="20"/>
                <w:szCs w:val="20"/>
              </w:rPr>
              <w:t>NIZOZEMSKA</w:t>
            </w:r>
          </w:p>
          <w:p w14:paraId="60DE3B3A" w14:textId="77777777" w:rsidR="00D62479" w:rsidRPr="00D459A1" w:rsidRDefault="00D62479" w:rsidP="00D6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D</w:t>
            </w:r>
            <w:r w:rsidRPr="00D459A1">
              <w:rPr>
                <w:rFonts w:ascii="Arial" w:eastAsia="Times New Roman" w:hAnsi="Arial" w:cs="Arial"/>
                <w:color w:val="000000" w:themeColor="text1"/>
                <w:sz w:val="20"/>
                <w:szCs w:val="20"/>
                <w:lang w:eastAsia="sl-SI"/>
              </w:rPr>
              <w:t xml:space="preserve">ržavljani </w:t>
            </w:r>
            <w:r>
              <w:rPr>
                <w:rFonts w:ascii="Arial" w:eastAsia="Times New Roman" w:hAnsi="Arial" w:cs="Arial"/>
                <w:color w:val="000000" w:themeColor="text1"/>
                <w:sz w:val="20"/>
                <w:szCs w:val="20"/>
                <w:lang w:eastAsia="sl-SI"/>
              </w:rPr>
              <w:t xml:space="preserve">imajo </w:t>
            </w:r>
            <w:r w:rsidRPr="00D459A1">
              <w:rPr>
                <w:rFonts w:ascii="Arial" w:eastAsia="Times New Roman" w:hAnsi="Arial" w:cs="Arial"/>
                <w:color w:val="000000" w:themeColor="text1"/>
                <w:sz w:val="20"/>
                <w:szCs w:val="20"/>
                <w:lang w:eastAsia="sl-SI"/>
              </w:rPr>
              <w:t>pravico do komunikacije z vlado na digitalni način. Vse vladne organizacije morajo uporabljati podatke iz registrov in takih podatkov ne smejo zahtevati od državljanov. Sistem 13</w:t>
            </w:r>
            <w:r>
              <w:rPr>
                <w:rFonts w:ascii="Arial" w:eastAsia="Times New Roman" w:hAnsi="Arial" w:cs="Arial"/>
                <w:color w:val="000000" w:themeColor="text1"/>
                <w:sz w:val="20"/>
                <w:szCs w:val="20"/>
                <w:lang w:eastAsia="sl-SI"/>
              </w:rPr>
              <w:t>-ih</w:t>
            </w:r>
            <w:r w:rsidRPr="00D459A1">
              <w:rPr>
                <w:rFonts w:ascii="Arial" w:eastAsia="Times New Roman" w:hAnsi="Arial" w:cs="Arial"/>
                <w:color w:val="000000" w:themeColor="text1"/>
                <w:sz w:val="20"/>
                <w:szCs w:val="20"/>
                <w:lang w:eastAsia="sl-SI"/>
              </w:rPr>
              <w:t xml:space="preserve"> osnovnih registrov in skupnih inform</w:t>
            </w:r>
            <w:r>
              <w:rPr>
                <w:rFonts w:ascii="Arial" w:eastAsia="Times New Roman" w:hAnsi="Arial" w:cs="Arial"/>
                <w:color w:val="000000" w:themeColor="text1"/>
                <w:sz w:val="20"/>
                <w:szCs w:val="20"/>
                <w:lang w:eastAsia="sl-SI"/>
              </w:rPr>
              <w:t xml:space="preserve">acijskih storitev in standardov temelji </w:t>
            </w:r>
            <w:r w:rsidRPr="00D459A1">
              <w:rPr>
                <w:rFonts w:ascii="Arial" w:eastAsia="Times New Roman" w:hAnsi="Arial" w:cs="Arial"/>
                <w:color w:val="000000" w:themeColor="text1"/>
                <w:sz w:val="20"/>
                <w:szCs w:val="20"/>
                <w:lang w:eastAsia="sl-SI"/>
              </w:rPr>
              <w:t>na različnih zakonih, katerih skupna načela so: enkratno p</w:t>
            </w:r>
            <w:r>
              <w:rPr>
                <w:rFonts w:ascii="Arial" w:eastAsia="Times New Roman" w:hAnsi="Arial" w:cs="Arial"/>
                <w:color w:val="000000" w:themeColor="text1"/>
                <w:sz w:val="20"/>
                <w:szCs w:val="20"/>
                <w:lang w:eastAsia="sl-SI"/>
              </w:rPr>
              <w:t>ridobivanje podatkov in</w:t>
            </w:r>
            <w:r w:rsidRPr="00D459A1">
              <w:rPr>
                <w:rFonts w:ascii="Arial" w:eastAsia="Times New Roman" w:hAnsi="Arial" w:cs="Arial"/>
                <w:color w:val="000000" w:themeColor="text1"/>
                <w:sz w:val="20"/>
                <w:szCs w:val="20"/>
                <w:lang w:eastAsia="sl-SI"/>
              </w:rPr>
              <w:t xml:space="preserve"> večkratna ponovna uporaba, obvezna uporaba s strani vladnih organov, kakovost podatkov in obvezni povratni mehanizem v primeru napak ter </w:t>
            </w:r>
            <w:proofErr w:type="spellStart"/>
            <w:r w:rsidRPr="00D459A1">
              <w:rPr>
                <w:rFonts w:ascii="Arial" w:eastAsia="Times New Roman" w:hAnsi="Arial" w:cs="Arial"/>
                <w:color w:val="000000" w:themeColor="text1"/>
                <w:sz w:val="20"/>
                <w:szCs w:val="20"/>
                <w:lang w:eastAsia="sl-SI"/>
              </w:rPr>
              <w:t>interoperabilnost</w:t>
            </w:r>
            <w:proofErr w:type="spellEnd"/>
            <w:r w:rsidRPr="00D459A1">
              <w:rPr>
                <w:rFonts w:ascii="Arial" w:eastAsia="Times New Roman" w:hAnsi="Arial" w:cs="Arial"/>
                <w:color w:val="000000" w:themeColor="text1"/>
                <w:sz w:val="20"/>
                <w:szCs w:val="20"/>
                <w:lang w:eastAsia="sl-SI"/>
              </w:rPr>
              <w:t>. Za socialno varstvo so v glavnem odgovorne lokalne oblasti.</w:t>
            </w:r>
          </w:p>
          <w:p w14:paraId="48930333" w14:textId="77777777" w:rsidR="00D62479" w:rsidRPr="00D459A1" w:rsidRDefault="00D62479" w:rsidP="00D6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000000" w:themeColor="text1"/>
                <w:sz w:val="20"/>
                <w:szCs w:val="20"/>
                <w:lang w:eastAsia="sl-SI"/>
              </w:rPr>
            </w:pPr>
          </w:p>
          <w:p w14:paraId="4AEEA148" w14:textId="77777777" w:rsidR="00D62479" w:rsidRPr="00D459A1" w:rsidRDefault="00D62479" w:rsidP="00D62479">
            <w:pPr>
              <w:pStyle w:val="Navadensplet"/>
              <w:spacing w:after="0" w:line="276" w:lineRule="auto"/>
              <w:jc w:val="both"/>
              <w:rPr>
                <w:rFonts w:ascii="Arial" w:hAnsi="Arial" w:cs="Arial"/>
                <w:color w:val="000000" w:themeColor="text1"/>
                <w:sz w:val="20"/>
                <w:szCs w:val="20"/>
              </w:rPr>
            </w:pPr>
            <w:r w:rsidRPr="00D459A1">
              <w:rPr>
                <w:rFonts w:ascii="Arial" w:hAnsi="Arial" w:cs="Arial"/>
                <w:color w:val="000000" w:themeColor="text1"/>
                <w:sz w:val="20"/>
                <w:szCs w:val="20"/>
              </w:rPr>
              <w:t xml:space="preserve">Do otroškega dodatka so neodvisno od svojega dohodka upravičene zavarovane osebe, ki vzdržujejo otroke do 18-ega leta starosti. Znesek otroškega dodatka je odvisen od starosti otroka. Osebe, ki so pred kratkim začele živeti ali delati na Nizozemskem, lahko zaprosijo za otroški dodatek, pri tem pa potrebujejo </w:t>
            </w:r>
            <w:proofErr w:type="spellStart"/>
            <w:r w:rsidRPr="00D459A1">
              <w:rPr>
                <w:rFonts w:ascii="Arial" w:hAnsi="Arial" w:cs="Arial"/>
                <w:color w:val="000000" w:themeColor="text1"/>
                <w:sz w:val="20"/>
                <w:szCs w:val="20"/>
              </w:rPr>
              <w:t>DigiD</w:t>
            </w:r>
            <w:proofErr w:type="spellEnd"/>
            <w:r w:rsidRPr="00D459A1">
              <w:rPr>
                <w:rFonts w:ascii="Arial" w:hAnsi="Arial" w:cs="Arial"/>
                <w:color w:val="000000" w:themeColor="text1"/>
                <w:sz w:val="20"/>
                <w:szCs w:val="20"/>
              </w:rPr>
              <w:t xml:space="preserve"> kodo, s katero izpolnijo spletni obrazec na spletni strani Banke socialnega zavarovanja (SVB). Če kode ne morejo pridobiti, jim Banka socialnega zavarovanja na njihovo prošnjo pošlje obrazec vloge. Osebe, ki </w:t>
            </w:r>
            <w:r>
              <w:rPr>
                <w:rFonts w:ascii="Arial" w:hAnsi="Arial" w:cs="Arial"/>
                <w:color w:val="000000" w:themeColor="text1"/>
                <w:sz w:val="20"/>
                <w:szCs w:val="20"/>
              </w:rPr>
              <w:t xml:space="preserve">že </w:t>
            </w:r>
            <w:r w:rsidRPr="00D459A1">
              <w:rPr>
                <w:rFonts w:ascii="Arial" w:hAnsi="Arial" w:cs="Arial"/>
                <w:color w:val="000000" w:themeColor="text1"/>
                <w:sz w:val="20"/>
                <w:szCs w:val="20"/>
              </w:rPr>
              <w:t>živijo na Nizozemskem, pa prejmejo od SVB pismo (razen, če je otrok rojen zunaj države) 2 - 4 tedne po tem, ko se registrira otrokovo rojstvo. Takoj po prejemu pisma lahko zaprosijo za otroški dodatek preko elektronskega obrazca SVB. Za pridobitev otroškega dodatka z</w:t>
            </w:r>
            <w:r>
              <w:rPr>
                <w:rFonts w:ascii="Arial" w:hAnsi="Arial" w:cs="Arial"/>
                <w:color w:val="000000" w:themeColor="text1"/>
                <w:sz w:val="20"/>
                <w:szCs w:val="20"/>
              </w:rPr>
              <w:t>a drugega in naslednjega otroka</w:t>
            </w:r>
            <w:r w:rsidRPr="00D459A1">
              <w:rPr>
                <w:rFonts w:ascii="Arial" w:hAnsi="Arial" w:cs="Arial"/>
                <w:color w:val="000000" w:themeColor="text1"/>
                <w:sz w:val="20"/>
                <w:szCs w:val="20"/>
              </w:rPr>
              <w:t xml:space="preserve"> pa jim ni potrebno storiti ničesar, saj SVB avtomatično izračuna novo vrednost dodatka.</w:t>
            </w:r>
          </w:p>
          <w:p w14:paraId="3FAE1442" w14:textId="77777777" w:rsidR="00D62479" w:rsidRDefault="00D62479" w:rsidP="00D62479">
            <w:pPr>
              <w:pStyle w:val="Navadensplet"/>
              <w:spacing w:after="0" w:line="276" w:lineRule="auto"/>
              <w:jc w:val="both"/>
              <w:rPr>
                <w:rFonts w:ascii="Arial" w:hAnsi="Arial" w:cs="Arial"/>
                <w:color w:val="000000" w:themeColor="text1"/>
                <w:sz w:val="20"/>
                <w:szCs w:val="20"/>
              </w:rPr>
            </w:pPr>
          </w:p>
          <w:p w14:paraId="144BFE4C" w14:textId="77777777" w:rsidR="00D62479" w:rsidRPr="00D459A1" w:rsidRDefault="00D62479" w:rsidP="00D62479">
            <w:pPr>
              <w:pStyle w:val="Navadensplet"/>
              <w:spacing w:after="0" w:line="276" w:lineRule="auto"/>
              <w:jc w:val="both"/>
              <w:rPr>
                <w:rFonts w:ascii="Arial" w:hAnsi="Arial" w:cs="Arial"/>
                <w:color w:val="000000" w:themeColor="text1"/>
                <w:sz w:val="20"/>
                <w:szCs w:val="20"/>
              </w:rPr>
            </w:pPr>
            <w:r w:rsidRPr="00D459A1">
              <w:rPr>
                <w:rFonts w:ascii="Arial" w:hAnsi="Arial" w:cs="Arial"/>
                <w:color w:val="000000" w:themeColor="text1"/>
                <w:sz w:val="20"/>
                <w:szCs w:val="20"/>
              </w:rPr>
              <w:t>Prejemniki otroškega dodatka, so lahko upravičeni tudi do dodatka, vezanega na otroka od davčne uprave. Gre za dodatni mesečni prispevek vlade za družine z nizkimi dohodki. Upravičenost do tega prejemka je odvisna od dohodka družine in od drugih sredstev. Stranki ni potrebno vložiti prošnje na davčno upravo; to zanjo stori SVB in obenem obvesti stranko o tej pravici. Davčna uprava stranko obvesti le o pozitivni odločitvi.</w:t>
            </w:r>
          </w:p>
          <w:p w14:paraId="0BAC6340" w14:textId="77777777" w:rsidR="00727D27" w:rsidRDefault="00727D27" w:rsidP="00727D27">
            <w:pPr>
              <w:spacing w:after="0"/>
              <w:rPr>
                <w:rFonts w:ascii="Arial" w:hAnsi="Arial" w:cs="Arial"/>
                <w:b/>
                <w:sz w:val="20"/>
                <w:szCs w:val="20"/>
              </w:rPr>
            </w:pPr>
          </w:p>
          <w:p w14:paraId="6F685641" w14:textId="77777777" w:rsidR="00FD5C3C" w:rsidRPr="00BD5E93" w:rsidRDefault="00FD5C3C" w:rsidP="00E63427">
            <w:pPr>
              <w:spacing w:line="240" w:lineRule="atLeast"/>
              <w:jc w:val="both"/>
              <w:rPr>
                <w:rFonts w:ascii="Arial" w:hAnsi="Arial" w:cs="Arial"/>
                <w:b/>
                <w:sz w:val="20"/>
                <w:szCs w:val="20"/>
              </w:rPr>
            </w:pPr>
            <w:r w:rsidRPr="00BD5E93">
              <w:rPr>
                <w:rFonts w:ascii="Arial" w:hAnsi="Arial" w:cs="Arial"/>
                <w:b/>
                <w:sz w:val="20"/>
                <w:szCs w:val="20"/>
              </w:rPr>
              <w:t xml:space="preserve">5.2 PRILAGOJENOSTI PREDLAGANE UREDITVE PRAVU EVROPSKE UNIJE </w:t>
            </w:r>
          </w:p>
          <w:p w14:paraId="10C1EACF" w14:textId="77777777" w:rsidR="00432430" w:rsidRPr="00BD5E93" w:rsidRDefault="00FD5C3C" w:rsidP="00E63427">
            <w:pPr>
              <w:spacing w:line="240" w:lineRule="atLeast"/>
              <w:jc w:val="both"/>
              <w:rPr>
                <w:rFonts w:ascii="Arial" w:hAnsi="Arial" w:cs="Arial"/>
                <w:sz w:val="20"/>
                <w:szCs w:val="20"/>
              </w:rPr>
            </w:pPr>
            <w:r w:rsidRPr="00BD5E93">
              <w:rPr>
                <w:rFonts w:ascii="Arial" w:hAnsi="Arial" w:cs="Arial"/>
                <w:sz w:val="20"/>
                <w:szCs w:val="20"/>
              </w:rPr>
              <w:t xml:space="preserve">Predlog zakona je skladen z veljavnim pravnim redom Republike Slovenije in ni predmet usklajevanja z mednarodnimi obveznostmi Republike Slovenije niti s pravnim redom Evropske unije. </w:t>
            </w:r>
          </w:p>
        </w:tc>
      </w:tr>
      <w:tr w:rsidR="00004C74" w:rsidRPr="00BD5E93" w14:paraId="750AC24E" w14:textId="77777777" w:rsidTr="008A31C6">
        <w:tc>
          <w:tcPr>
            <w:tcW w:w="9322" w:type="dxa"/>
          </w:tcPr>
          <w:p w14:paraId="628BABCA" w14:textId="77777777" w:rsidR="00004C74" w:rsidRPr="00BD5E93" w:rsidRDefault="00004C74" w:rsidP="00E63427">
            <w:pPr>
              <w:pStyle w:val="Oddelek"/>
              <w:numPr>
                <w:ilvl w:val="0"/>
                <w:numId w:val="0"/>
              </w:numPr>
              <w:spacing w:before="0" w:after="0" w:line="240" w:lineRule="atLeast"/>
              <w:jc w:val="left"/>
              <w:rPr>
                <w:rFonts w:cs="Arial"/>
                <w:sz w:val="20"/>
                <w:szCs w:val="20"/>
              </w:rPr>
            </w:pPr>
            <w:r w:rsidRPr="00BD5E93">
              <w:rPr>
                <w:rFonts w:cs="Arial"/>
                <w:sz w:val="20"/>
                <w:szCs w:val="20"/>
              </w:rPr>
              <w:lastRenderedPageBreak/>
              <w:t>6. PRESOJA POSLEDIC, KI JIH BO IMEL SPREJEM ZAKONA</w:t>
            </w:r>
          </w:p>
          <w:p w14:paraId="234A50CE" w14:textId="77777777" w:rsidR="00F63874" w:rsidRPr="00BD5E93" w:rsidRDefault="00F63874" w:rsidP="00E63427">
            <w:pPr>
              <w:pStyle w:val="Oddelek"/>
              <w:numPr>
                <w:ilvl w:val="0"/>
                <w:numId w:val="0"/>
              </w:numPr>
              <w:spacing w:before="0" w:after="0" w:line="240" w:lineRule="atLeast"/>
              <w:jc w:val="left"/>
              <w:rPr>
                <w:rFonts w:cs="Arial"/>
                <w:sz w:val="20"/>
                <w:szCs w:val="20"/>
              </w:rPr>
            </w:pPr>
          </w:p>
        </w:tc>
      </w:tr>
      <w:tr w:rsidR="00004C74" w:rsidRPr="00BD5E93" w14:paraId="6FA4E264" w14:textId="77777777" w:rsidTr="008A31C6">
        <w:tc>
          <w:tcPr>
            <w:tcW w:w="9322" w:type="dxa"/>
          </w:tcPr>
          <w:p w14:paraId="38CD1183" w14:textId="77777777" w:rsidR="00004C74" w:rsidRPr="00AB201E" w:rsidRDefault="00004C74" w:rsidP="00E63427">
            <w:pPr>
              <w:pStyle w:val="Odsek"/>
              <w:tabs>
                <w:tab w:val="clear" w:pos="720"/>
              </w:tabs>
              <w:spacing w:before="0" w:after="0" w:line="240" w:lineRule="atLeast"/>
              <w:jc w:val="left"/>
              <w:rPr>
                <w:rFonts w:cs="Arial"/>
                <w:sz w:val="20"/>
                <w:szCs w:val="20"/>
              </w:rPr>
            </w:pPr>
            <w:r w:rsidRPr="00AB201E">
              <w:rPr>
                <w:rFonts w:cs="Arial"/>
                <w:sz w:val="20"/>
                <w:szCs w:val="20"/>
              </w:rPr>
              <w:t xml:space="preserve">6.1 Presoja administrativnih posledic </w:t>
            </w:r>
          </w:p>
          <w:p w14:paraId="2E25AD13" w14:textId="77777777" w:rsidR="00F63874" w:rsidRPr="00AB201E" w:rsidRDefault="00F63874" w:rsidP="00E63427">
            <w:pPr>
              <w:pStyle w:val="Odsek"/>
              <w:tabs>
                <w:tab w:val="clear" w:pos="720"/>
              </w:tabs>
              <w:spacing w:before="0" w:after="0" w:line="240" w:lineRule="atLeast"/>
              <w:jc w:val="left"/>
              <w:rPr>
                <w:rFonts w:cs="Arial"/>
                <w:sz w:val="20"/>
                <w:szCs w:val="20"/>
              </w:rPr>
            </w:pPr>
          </w:p>
          <w:p w14:paraId="766D8D9D" w14:textId="53826E57" w:rsidR="00DA0A93" w:rsidRDefault="00DA0A93" w:rsidP="00E63427">
            <w:pPr>
              <w:pStyle w:val="Alineazaodstavkom"/>
              <w:spacing w:line="240" w:lineRule="atLeast"/>
              <w:ind w:left="0" w:firstLine="0"/>
              <w:rPr>
                <w:sz w:val="20"/>
                <w:szCs w:val="20"/>
              </w:rPr>
            </w:pPr>
            <w:r w:rsidRPr="00AB201E">
              <w:rPr>
                <w:sz w:val="20"/>
                <w:szCs w:val="20"/>
              </w:rPr>
              <w:t>Predlog zakona ima administrativne posledice v postopkih oziroma poslovanju javne uprave ali pravosodnih organov in pri obveznostih strank do javne uprave ali pravosodnih organov.</w:t>
            </w:r>
          </w:p>
          <w:p w14:paraId="4DCFEE80" w14:textId="3CFD77BF" w:rsidR="00AB201E" w:rsidRDefault="00AB201E" w:rsidP="00E63427">
            <w:pPr>
              <w:pStyle w:val="Alineazaodstavkom"/>
              <w:spacing w:line="240" w:lineRule="atLeast"/>
              <w:ind w:left="0" w:firstLine="0"/>
              <w:rPr>
                <w:sz w:val="20"/>
                <w:szCs w:val="20"/>
              </w:rPr>
            </w:pPr>
          </w:p>
          <w:p w14:paraId="62E7ACA8" w14:textId="05BB94C0" w:rsidR="00AB201E" w:rsidRDefault="00AB201E" w:rsidP="00E63427">
            <w:pPr>
              <w:pStyle w:val="Alineazaodstavkom"/>
              <w:spacing w:line="240" w:lineRule="atLeast"/>
              <w:ind w:left="0" w:firstLine="0"/>
              <w:rPr>
                <w:sz w:val="20"/>
                <w:szCs w:val="20"/>
              </w:rPr>
            </w:pPr>
            <w:r>
              <w:rPr>
                <w:sz w:val="20"/>
                <w:szCs w:val="20"/>
              </w:rPr>
              <w:t>S predlogom zakona se predlaga, da strankam v primeru podaljšanja letne pravic ne bo treba več vlagati vlog</w:t>
            </w:r>
            <w:r w:rsidR="00B747D5">
              <w:rPr>
                <w:sz w:val="20"/>
                <w:szCs w:val="20"/>
              </w:rPr>
              <w:t>, hkrati pa se predlaga razbremenitev CSD-jev z avtomatičnim načinom izdaje večine teh odločb (odločbe bo »izdeloval« informacijski sistem).</w:t>
            </w:r>
          </w:p>
          <w:p w14:paraId="1B5D1E62" w14:textId="5E6368C5" w:rsidR="00B747D5" w:rsidRDefault="00B747D5" w:rsidP="00E63427">
            <w:pPr>
              <w:pStyle w:val="Alineazaodstavkom"/>
              <w:spacing w:line="240" w:lineRule="atLeast"/>
              <w:ind w:left="0" w:firstLine="0"/>
              <w:rPr>
                <w:sz w:val="20"/>
                <w:szCs w:val="20"/>
              </w:rPr>
            </w:pPr>
          </w:p>
          <w:p w14:paraId="26B73F3C" w14:textId="661BBAEF" w:rsidR="00B747D5" w:rsidRPr="00AB201E" w:rsidRDefault="00B747D5" w:rsidP="00E63427">
            <w:pPr>
              <w:pStyle w:val="Alineazaodstavkom"/>
              <w:spacing w:line="240" w:lineRule="atLeast"/>
              <w:ind w:left="0" w:firstLine="0"/>
              <w:rPr>
                <w:sz w:val="20"/>
                <w:szCs w:val="20"/>
              </w:rPr>
            </w:pPr>
            <w:r>
              <w:rPr>
                <w:sz w:val="20"/>
                <w:szCs w:val="20"/>
              </w:rPr>
              <w:t xml:space="preserve">Zaradi preverjanja upravičenosti do pravice v mesecu septembru </w:t>
            </w:r>
            <w:r w:rsidR="0030502D">
              <w:rPr>
                <w:sz w:val="20"/>
                <w:szCs w:val="20"/>
              </w:rPr>
              <w:t xml:space="preserve">se </w:t>
            </w:r>
            <w:r>
              <w:rPr>
                <w:sz w:val="20"/>
                <w:szCs w:val="20"/>
              </w:rPr>
              <w:t xml:space="preserve">bo število odločb </w:t>
            </w:r>
            <w:r w:rsidR="0030502D">
              <w:rPr>
                <w:sz w:val="20"/>
                <w:szCs w:val="20"/>
              </w:rPr>
              <w:t xml:space="preserve">sicer </w:t>
            </w:r>
            <w:r>
              <w:rPr>
                <w:sz w:val="20"/>
                <w:szCs w:val="20"/>
              </w:rPr>
              <w:t xml:space="preserve">povečalo, </w:t>
            </w:r>
            <w:r w:rsidR="0030502D">
              <w:rPr>
                <w:sz w:val="20"/>
                <w:szCs w:val="20"/>
              </w:rPr>
              <w:t>vendar</w:t>
            </w:r>
            <w:r>
              <w:rPr>
                <w:sz w:val="20"/>
                <w:szCs w:val="20"/>
              </w:rPr>
              <w:t xml:space="preserve"> pa </w:t>
            </w:r>
            <w:r w:rsidR="0030502D">
              <w:rPr>
                <w:sz w:val="20"/>
                <w:szCs w:val="20"/>
              </w:rPr>
              <w:t xml:space="preserve">to </w:t>
            </w:r>
            <w:r>
              <w:rPr>
                <w:sz w:val="20"/>
                <w:szCs w:val="20"/>
              </w:rPr>
              <w:t xml:space="preserve">dodatno </w:t>
            </w:r>
            <w:r w:rsidR="0030502D">
              <w:rPr>
                <w:sz w:val="20"/>
                <w:szCs w:val="20"/>
              </w:rPr>
              <w:t>ne bo o</w:t>
            </w:r>
            <w:r>
              <w:rPr>
                <w:sz w:val="20"/>
                <w:szCs w:val="20"/>
              </w:rPr>
              <w:t xml:space="preserve">bremenilo CSD-jev, saj bo velika večina teh odločb izdana na avtomatičen način. </w:t>
            </w:r>
          </w:p>
          <w:p w14:paraId="63DEA676" w14:textId="77777777" w:rsidR="00004C74" w:rsidRPr="006517B5" w:rsidRDefault="00004C74" w:rsidP="00E918F3">
            <w:pPr>
              <w:pStyle w:val="Poglavje"/>
              <w:spacing w:before="0" w:after="0" w:line="240" w:lineRule="atLeast"/>
              <w:jc w:val="both"/>
              <w:rPr>
                <w:b w:val="0"/>
                <w:sz w:val="20"/>
                <w:szCs w:val="20"/>
                <w:highlight w:val="yellow"/>
              </w:rPr>
            </w:pPr>
          </w:p>
        </w:tc>
      </w:tr>
      <w:tr w:rsidR="00004C74" w:rsidRPr="00BD5E93" w14:paraId="1DB84915" w14:textId="77777777" w:rsidTr="008A31C6">
        <w:tc>
          <w:tcPr>
            <w:tcW w:w="9322" w:type="dxa"/>
          </w:tcPr>
          <w:p w14:paraId="238E1B41" w14:textId="77777777" w:rsidR="0061428B" w:rsidRPr="00BD5E93" w:rsidRDefault="0061428B" w:rsidP="00E63427">
            <w:pPr>
              <w:pStyle w:val="rkovnatokazaodstavkom"/>
              <w:numPr>
                <w:ilvl w:val="0"/>
                <w:numId w:val="0"/>
              </w:numPr>
              <w:spacing w:line="240" w:lineRule="atLeast"/>
              <w:rPr>
                <w:rFonts w:cs="Arial"/>
              </w:rPr>
            </w:pPr>
          </w:p>
        </w:tc>
      </w:tr>
      <w:tr w:rsidR="00004C74" w:rsidRPr="00BD5E93" w14:paraId="27FA7CD0" w14:textId="77777777" w:rsidTr="008A31C6">
        <w:tc>
          <w:tcPr>
            <w:tcW w:w="9322" w:type="dxa"/>
          </w:tcPr>
          <w:p w14:paraId="41D87482"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6.2 Presoja posledic za okolje, vključno s prostorskimi in varstvenimi vidiki:</w:t>
            </w:r>
          </w:p>
        </w:tc>
      </w:tr>
      <w:tr w:rsidR="00004C74" w:rsidRPr="00BD5E93" w14:paraId="18910D07" w14:textId="77777777" w:rsidTr="008A31C6">
        <w:tc>
          <w:tcPr>
            <w:tcW w:w="9322" w:type="dxa"/>
          </w:tcPr>
          <w:p w14:paraId="4F930C61" w14:textId="77777777" w:rsidR="00F63874" w:rsidRPr="00BD5E93" w:rsidRDefault="00F63874" w:rsidP="00E63427">
            <w:pPr>
              <w:pStyle w:val="Alineazatoko"/>
              <w:spacing w:line="240" w:lineRule="atLeast"/>
              <w:ind w:left="0" w:firstLine="0"/>
              <w:rPr>
                <w:rFonts w:cs="Arial"/>
                <w:sz w:val="20"/>
                <w:szCs w:val="20"/>
              </w:rPr>
            </w:pPr>
          </w:p>
          <w:p w14:paraId="574ED6C1" w14:textId="77777777" w:rsidR="00442DA3" w:rsidRPr="00BD5E93" w:rsidRDefault="00442DA3" w:rsidP="00E63427">
            <w:pPr>
              <w:pStyle w:val="Alineazatoko"/>
              <w:spacing w:line="240" w:lineRule="atLeast"/>
              <w:ind w:left="0" w:firstLine="0"/>
              <w:rPr>
                <w:rFonts w:cs="Arial"/>
                <w:sz w:val="20"/>
                <w:szCs w:val="20"/>
              </w:rPr>
            </w:pPr>
            <w:r w:rsidRPr="00BD5E93">
              <w:rPr>
                <w:sz w:val="20"/>
                <w:szCs w:val="20"/>
              </w:rPr>
              <w:t xml:space="preserve">Predlog zakona nima </w:t>
            </w:r>
            <w:r w:rsidRPr="00BD5E93">
              <w:rPr>
                <w:rFonts w:cs="Arial"/>
                <w:sz w:val="20"/>
                <w:szCs w:val="20"/>
              </w:rPr>
              <w:t>posledic za okolje.</w:t>
            </w:r>
          </w:p>
          <w:p w14:paraId="06918B13" w14:textId="77777777" w:rsidR="00442DA3" w:rsidRPr="00BD5E93" w:rsidRDefault="00442DA3" w:rsidP="00E63427">
            <w:pPr>
              <w:pStyle w:val="Alineazatoko"/>
              <w:spacing w:line="240" w:lineRule="atLeast"/>
              <w:ind w:left="0" w:firstLine="0"/>
              <w:rPr>
                <w:rFonts w:cs="Arial"/>
                <w:sz w:val="20"/>
                <w:szCs w:val="20"/>
              </w:rPr>
            </w:pPr>
          </w:p>
        </w:tc>
      </w:tr>
      <w:tr w:rsidR="00004C74" w:rsidRPr="00BD5E93" w14:paraId="118932A2" w14:textId="77777777" w:rsidTr="008A31C6">
        <w:tc>
          <w:tcPr>
            <w:tcW w:w="9322" w:type="dxa"/>
          </w:tcPr>
          <w:p w14:paraId="0FAD9711"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6.3 P</w:t>
            </w:r>
            <w:r w:rsidR="005B32EC" w:rsidRPr="00BD5E93">
              <w:rPr>
                <w:rFonts w:cs="Arial"/>
                <w:sz w:val="20"/>
                <w:szCs w:val="20"/>
              </w:rPr>
              <w:t>resoja posledic za gospodarstvo</w:t>
            </w:r>
            <w:r w:rsidRPr="00BD5E93">
              <w:rPr>
                <w:rFonts w:cs="Arial"/>
                <w:sz w:val="20"/>
                <w:szCs w:val="20"/>
              </w:rPr>
              <w:t>:</w:t>
            </w:r>
          </w:p>
        </w:tc>
      </w:tr>
      <w:tr w:rsidR="00004C74" w:rsidRPr="00BD5E93" w14:paraId="3469781E" w14:textId="77777777" w:rsidTr="008A31C6">
        <w:tc>
          <w:tcPr>
            <w:tcW w:w="9322" w:type="dxa"/>
          </w:tcPr>
          <w:p w14:paraId="576820F4" w14:textId="77777777" w:rsidR="00F63874" w:rsidRPr="00BD5E93" w:rsidRDefault="00F63874" w:rsidP="00E63427">
            <w:pPr>
              <w:pStyle w:val="Alineazatoko"/>
              <w:spacing w:line="240" w:lineRule="atLeast"/>
              <w:ind w:left="0" w:firstLine="0"/>
              <w:rPr>
                <w:rFonts w:cs="Arial"/>
                <w:sz w:val="20"/>
                <w:szCs w:val="20"/>
              </w:rPr>
            </w:pPr>
          </w:p>
          <w:p w14:paraId="50C52202" w14:textId="77777777" w:rsidR="005B32EC" w:rsidRPr="00BD5E93" w:rsidRDefault="005B32EC" w:rsidP="00E63427">
            <w:pPr>
              <w:pStyle w:val="Alineazatoko"/>
              <w:spacing w:line="240" w:lineRule="atLeast"/>
              <w:ind w:left="0" w:firstLine="0"/>
              <w:rPr>
                <w:sz w:val="20"/>
                <w:szCs w:val="20"/>
              </w:rPr>
            </w:pPr>
            <w:r w:rsidRPr="00BD5E93">
              <w:rPr>
                <w:sz w:val="20"/>
                <w:szCs w:val="20"/>
              </w:rPr>
              <w:t>Predlog zakona ne bo imel učinkov za gospodarstvo.</w:t>
            </w:r>
          </w:p>
          <w:p w14:paraId="35B679C0" w14:textId="77777777" w:rsidR="005B32EC" w:rsidRPr="00BD5E93" w:rsidRDefault="005B32EC" w:rsidP="00E63427">
            <w:pPr>
              <w:pStyle w:val="Alineazatoko"/>
              <w:spacing w:line="240" w:lineRule="atLeast"/>
              <w:ind w:left="0" w:firstLine="0"/>
              <w:rPr>
                <w:rFonts w:cs="Arial"/>
                <w:sz w:val="20"/>
                <w:szCs w:val="20"/>
              </w:rPr>
            </w:pPr>
          </w:p>
        </w:tc>
      </w:tr>
      <w:tr w:rsidR="00004C74" w:rsidRPr="00BD5E93" w14:paraId="14EFAEC3" w14:textId="77777777" w:rsidTr="008A31C6">
        <w:tc>
          <w:tcPr>
            <w:tcW w:w="9322" w:type="dxa"/>
          </w:tcPr>
          <w:p w14:paraId="4D31E7AC"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6.4 Presoja posledic za socialno področje:</w:t>
            </w:r>
          </w:p>
          <w:p w14:paraId="0E9183FC" w14:textId="77777777" w:rsidR="00832F0C" w:rsidRPr="00BD5E93" w:rsidRDefault="00832F0C" w:rsidP="00E63427">
            <w:pPr>
              <w:pStyle w:val="Odsek"/>
              <w:tabs>
                <w:tab w:val="clear" w:pos="720"/>
              </w:tabs>
              <w:spacing w:before="0" w:after="0" w:line="240" w:lineRule="atLeast"/>
              <w:jc w:val="both"/>
              <w:rPr>
                <w:rFonts w:cs="Arial"/>
                <w:b w:val="0"/>
                <w:sz w:val="20"/>
                <w:szCs w:val="20"/>
              </w:rPr>
            </w:pPr>
          </w:p>
          <w:p w14:paraId="7F810D7F" w14:textId="0E3D3FD6" w:rsidR="00C151DD" w:rsidRPr="00BD5E93" w:rsidRDefault="00F132A7" w:rsidP="00F132A7">
            <w:pPr>
              <w:pStyle w:val="Odsek"/>
              <w:tabs>
                <w:tab w:val="clear" w:pos="720"/>
              </w:tabs>
              <w:spacing w:before="0" w:after="0" w:line="240" w:lineRule="atLeast"/>
              <w:jc w:val="both"/>
              <w:rPr>
                <w:rFonts w:cs="Arial"/>
                <w:b w:val="0"/>
                <w:sz w:val="20"/>
                <w:szCs w:val="20"/>
              </w:rPr>
            </w:pPr>
            <w:r w:rsidRPr="00BD5E93">
              <w:rPr>
                <w:rFonts w:cs="Arial"/>
                <w:b w:val="0"/>
                <w:sz w:val="20"/>
                <w:szCs w:val="20"/>
                <w:lang w:eastAsia="sl-SI"/>
              </w:rPr>
              <w:t xml:space="preserve">S predlaganimi spremembami zakona se </w:t>
            </w:r>
            <w:r w:rsidRPr="006E7E36">
              <w:rPr>
                <w:b w:val="0"/>
                <w:sz w:val="20"/>
                <w:szCs w:val="20"/>
              </w:rPr>
              <w:t>poenosta</w:t>
            </w:r>
            <w:r>
              <w:rPr>
                <w:b w:val="0"/>
                <w:sz w:val="20"/>
                <w:szCs w:val="20"/>
              </w:rPr>
              <w:t>vlja in racionalizira postopke odločanja</w:t>
            </w:r>
            <w:r w:rsidRPr="006E7E36">
              <w:rPr>
                <w:b w:val="0"/>
                <w:sz w:val="20"/>
                <w:szCs w:val="20"/>
              </w:rPr>
              <w:t xml:space="preserve"> o letnih pravicah (</w:t>
            </w:r>
            <w:r>
              <w:rPr>
                <w:b w:val="0"/>
                <w:sz w:val="20"/>
                <w:szCs w:val="20"/>
              </w:rPr>
              <w:t>OD, DS, VR, MU in KU</w:t>
            </w:r>
            <w:r w:rsidRPr="006E7E36">
              <w:rPr>
                <w:b w:val="0"/>
                <w:sz w:val="20"/>
                <w:szCs w:val="20"/>
              </w:rPr>
              <w:t xml:space="preserve">), s čimer </w:t>
            </w:r>
            <w:r>
              <w:rPr>
                <w:b w:val="0"/>
                <w:sz w:val="20"/>
                <w:szCs w:val="20"/>
              </w:rPr>
              <w:t xml:space="preserve">se </w:t>
            </w:r>
            <w:r>
              <w:rPr>
                <w:rFonts w:cs="Arial"/>
                <w:b w:val="0"/>
                <w:sz w:val="20"/>
                <w:szCs w:val="20"/>
                <w:lang w:eastAsia="sl-SI"/>
              </w:rPr>
              <w:t>razbremenjuje</w:t>
            </w:r>
            <w:r w:rsidRPr="00BF4389">
              <w:rPr>
                <w:rFonts w:cs="Arial"/>
                <w:b w:val="0"/>
                <w:sz w:val="20"/>
                <w:szCs w:val="20"/>
                <w:lang w:eastAsia="sl-SI"/>
              </w:rPr>
              <w:t xml:space="preserve"> delavce </w:t>
            </w:r>
            <w:r>
              <w:rPr>
                <w:rFonts w:cs="Arial"/>
                <w:b w:val="0"/>
                <w:sz w:val="20"/>
                <w:szCs w:val="20"/>
                <w:lang w:eastAsia="sl-SI"/>
              </w:rPr>
              <w:t xml:space="preserve">na CSD-jih </w:t>
            </w:r>
            <w:r>
              <w:rPr>
                <w:b w:val="0"/>
                <w:sz w:val="20"/>
                <w:szCs w:val="20"/>
              </w:rPr>
              <w:t>(vodenja</w:t>
            </w:r>
            <w:r w:rsidRPr="006E7E36">
              <w:rPr>
                <w:b w:val="0"/>
                <w:sz w:val="20"/>
                <w:szCs w:val="20"/>
              </w:rPr>
              <w:t xml:space="preserve"> p</w:t>
            </w:r>
            <w:r>
              <w:rPr>
                <w:b w:val="0"/>
                <w:sz w:val="20"/>
                <w:szCs w:val="20"/>
              </w:rPr>
              <w:t xml:space="preserve">osebnih ugotovitvenih postopkov) </w:t>
            </w:r>
            <w:r>
              <w:rPr>
                <w:rFonts w:cs="Arial"/>
                <w:b w:val="0"/>
                <w:sz w:val="20"/>
                <w:szCs w:val="20"/>
                <w:lang w:eastAsia="sl-SI"/>
              </w:rPr>
              <w:t xml:space="preserve">ter stranke (vlaganja ponovnih vlog za uveljavljanje pravic iz javnih sredstev) ter tako zagotavlja </w:t>
            </w:r>
            <w:r w:rsidRPr="004B0D51">
              <w:rPr>
                <w:rFonts w:cs="Arial"/>
                <w:b w:val="0"/>
                <w:sz w:val="20"/>
                <w:szCs w:val="20"/>
                <w:lang w:eastAsia="sl-SI"/>
              </w:rPr>
              <w:t xml:space="preserve">sodoben socialnovarstveni sistem, ki omogoča enovit, hiter, strokoven in učinkovit način </w:t>
            </w:r>
            <w:r>
              <w:rPr>
                <w:rFonts w:cs="Arial"/>
                <w:b w:val="0"/>
                <w:sz w:val="20"/>
                <w:szCs w:val="20"/>
                <w:lang w:eastAsia="sl-SI"/>
              </w:rPr>
              <w:t>odločanja o pravicah iz javnih sredstev</w:t>
            </w:r>
            <w:r w:rsidRPr="004B0D51">
              <w:rPr>
                <w:rFonts w:cs="Arial"/>
                <w:b w:val="0"/>
                <w:sz w:val="20"/>
                <w:szCs w:val="20"/>
                <w:lang w:eastAsia="sl-SI"/>
              </w:rPr>
              <w:t>.</w:t>
            </w:r>
          </w:p>
        </w:tc>
      </w:tr>
      <w:tr w:rsidR="00004C74" w:rsidRPr="00BD5E93" w14:paraId="6685E02B" w14:textId="77777777" w:rsidTr="008A31C6">
        <w:tc>
          <w:tcPr>
            <w:tcW w:w="9322" w:type="dxa"/>
          </w:tcPr>
          <w:p w14:paraId="4A10186D" w14:textId="77777777" w:rsidR="005B32EC" w:rsidRPr="00BD5E93" w:rsidRDefault="005B32EC" w:rsidP="00E63427">
            <w:pPr>
              <w:pStyle w:val="Alineazaodstavkom"/>
              <w:spacing w:line="240" w:lineRule="atLeast"/>
              <w:ind w:left="0" w:firstLine="0"/>
              <w:rPr>
                <w:rFonts w:cs="Arial"/>
                <w:sz w:val="20"/>
                <w:szCs w:val="20"/>
              </w:rPr>
            </w:pPr>
          </w:p>
        </w:tc>
      </w:tr>
      <w:tr w:rsidR="00004C74" w:rsidRPr="00BD5E93" w14:paraId="44B6D46B" w14:textId="77777777" w:rsidTr="008A31C6">
        <w:tc>
          <w:tcPr>
            <w:tcW w:w="9322" w:type="dxa"/>
          </w:tcPr>
          <w:p w14:paraId="38F5B1E8"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6.5 Presoja posledic za dokumente razvojnega načrtovanja, in sicer za:</w:t>
            </w:r>
          </w:p>
        </w:tc>
      </w:tr>
      <w:tr w:rsidR="00004C74" w:rsidRPr="00BD5E93" w14:paraId="2449CE2E" w14:textId="77777777" w:rsidTr="008A31C6">
        <w:tc>
          <w:tcPr>
            <w:tcW w:w="9322" w:type="dxa"/>
          </w:tcPr>
          <w:p w14:paraId="34FFDD1F" w14:textId="77777777" w:rsidR="00F63874" w:rsidRPr="00BD5E93" w:rsidRDefault="00F63874" w:rsidP="00E63427">
            <w:pPr>
              <w:pStyle w:val="Alineazaodstavkom"/>
              <w:spacing w:line="240" w:lineRule="atLeast"/>
              <w:ind w:firstLine="0"/>
              <w:rPr>
                <w:rFonts w:cs="Arial"/>
                <w:sz w:val="20"/>
                <w:szCs w:val="20"/>
              </w:rPr>
            </w:pPr>
          </w:p>
          <w:p w14:paraId="56D2B657" w14:textId="77777777" w:rsidR="005B32EC" w:rsidRPr="00BD5E93" w:rsidRDefault="005B32EC" w:rsidP="00E63427">
            <w:pPr>
              <w:pStyle w:val="Alineazaodstavkom"/>
              <w:spacing w:line="240" w:lineRule="atLeast"/>
              <w:ind w:left="0" w:firstLine="0"/>
              <w:rPr>
                <w:sz w:val="20"/>
                <w:szCs w:val="20"/>
              </w:rPr>
            </w:pPr>
            <w:r w:rsidRPr="00BD5E93">
              <w:rPr>
                <w:sz w:val="20"/>
                <w:szCs w:val="20"/>
              </w:rPr>
              <w:t>Predlog zakona ne bo imel učinkov na dokumente razvojnega načrtovanja.</w:t>
            </w:r>
          </w:p>
          <w:p w14:paraId="6CAA1DC4" w14:textId="77777777" w:rsidR="005B32EC" w:rsidRPr="00BD5E93" w:rsidRDefault="005B32EC" w:rsidP="00E63427">
            <w:pPr>
              <w:pStyle w:val="Alineazaodstavkom"/>
              <w:spacing w:line="240" w:lineRule="atLeast"/>
              <w:ind w:left="0" w:firstLine="0"/>
              <w:rPr>
                <w:rFonts w:cs="Arial"/>
                <w:sz w:val="20"/>
                <w:szCs w:val="20"/>
              </w:rPr>
            </w:pPr>
          </w:p>
          <w:p w14:paraId="5544D333" w14:textId="77777777" w:rsidR="00004C74" w:rsidRPr="00BD5E93" w:rsidRDefault="00004C74" w:rsidP="00E63427">
            <w:pPr>
              <w:pStyle w:val="Alineazaodstavkom"/>
              <w:spacing w:line="240" w:lineRule="atLeast"/>
              <w:ind w:left="0" w:firstLine="0"/>
              <w:rPr>
                <w:rFonts w:cs="Arial"/>
                <w:b/>
                <w:sz w:val="20"/>
                <w:szCs w:val="20"/>
              </w:rPr>
            </w:pPr>
            <w:r w:rsidRPr="00BD5E93">
              <w:rPr>
                <w:rFonts w:cs="Arial"/>
                <w:b/>
                <w:sz w:val="20"/>
                <w:szCs w:val="20"/>
              </w:rPr>
              <w:t>6.6 Presoja posledic za druga področja</w:t>
            </w:r>
          </w:p>
          <w:p w14:paraId="4C67340D" w14:textId="77777777" w:rsidR="005B32EC" w:rsidRPr="00BD5E93" w:rsidRDefault="005B32EC" w:rsidP="00E63427">
            <w:pPr>
              <w:pStyle w:val="Alineazaodstavkom"/>
              <w:spacing w:line="240" w:lineRule="atLeast"/>
              <w:ind w:left="0" w:firstLine="0"/>
              <w:rPr>
                <w:rFonts w:cs="Arial"/>
                <w:b/>
                <w:sz w:val="20"/>
                <w:szCs w:val="20"/>
              </w:rPr>
            </w:pPr>
          </w:p>
          <w:p w14:paraId="2E44BF79" w14:textId="77777777" w:rsidR="005B32EC" w:rsidRPr="00BD5E93" w:rsidRDefault="005B32EC" w:rsidP="00E63427">
            <w:pPr>
              <w:pStyle w:val="Alineazaodstavkom"/>
              <w:spacing w:line="240" w:lineRule="atLeast"/>
              <w:ind w:left="0" w:firstLine="0"/>
              <w:rPr>
                <w:rFonts w:cs="Arial"/>
                <w:b/>
                <w:sz w:val="20"/>
                <w:szCs w:val="20"/>
              </w:rPr>
            </w:pPr>
            <w:r w:rsidRPr="00BD5E93">
              <w:rPr>
                <w:sz w:val="20"/>
                <w:szCs w:val="20"/>
              </w:rPr>
              <w:t>Predlog zakona ne bo imel učinkov za druga področja.</w:t>
            </w:r>
          </w:p>
          <w:p w14:paraId="1E725C40" w14:textId="77777777" w:rsidR="00F63874" w:rsidRPr="00BD5E93" w:rsidRDefault="00F63874" w:rsidP="00E63427">
            <w:pPr>
              <w:pStyle w:val="Alineazaodstavkom"/>
              <w:spacing w:line="240" w:lineRule="atLeast"/>
              <w:ind w:left="0" w:firstLine="0"/>
              <w:rPr>
                <w:rFonts w:cs="Arial"/>
                <w:b/>
                <w:sz w:val="20"/>
                <w:szCs w:val="20"/>
              </w:rPr>
            </w:pPr>
          </w:p>
        </w:tc>
      </w:tr>
      <w:tr w:rsidR="00004C74" w:rsidRPr="00BD5E93" w14:paraId="0A79CEB2" w14:textId="77777777" w:rsidTr="008A31C6">
        <w:tc>
          <w:tcPr>
            <w:tcW w:w="9322" w:type="dxa"/>
          </w:tcPr>
          <w:p w14:paraId="3E7786C3"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6.7 Izvajanje sprejetega predpisa:</w:t>
            </w:r>
          </w:p>
        </w:tc>
      </w:tr>
      <w:tr w:rsidR="00004C74" w:rsidRPr="00BD5E93" w14:paraId="3E7DF0C1" w14:textId="77777777" w:rsidTr="008A31C6">
        <w:tc>
          <w:tcPr>
            <w:tcW w:w="9322" w:type="dxa"/>
          </w:tcPr>
          <w:p w14:paraId="7DFB2CB2" w14:textId="77777777" w:rsidR="00F63874" w:rsidRPr="00BD5E93" w:rsidRDefault="00F63874" w:rsidP="00E63427">
            <w:pPr>
              <w:pStyle w:val="Alineazatoko"/>
              <w:spacing w:line="240" w:lineRule="atLeast"/>
              <w:ind w:left="0" w:firstLine="0"/>
              <w:rPr>
                <w:rFonts w:cs="Arial"/>
                <w:sz w:val="20"/>
                <w:szCs w:val="20"/>
              </w:rPr>
            </w:pPr>
          </w:p>
          <w:p w14:paraId="27EEA50C" w14:textId="77777777" w:rsidR="00EE7428" w:rsidRPr="00BD5E93" w:rsidRDefault="00EE7428" w:rsidP="00E63427">
            <w:pPr>
              <w:pStyle w:val="rkovnatokazaodstavkom"/>
              <w:numPr>
                <w:ilvl w:val="0"/>
                <w:numId w:val="0"/>
              </w:numPr>
              <w:spacing w:line="240" w:lineRule="atLeast"/>
              <w:rPr>
                <w:rFonts w:cs="Arial"/>
                <w:lang w:eastAsia="sl-SI"/>
              </w:rPr>
            </w:pPr>
            <w:r w:rsidRPr="00BD5E93">
              <w:rPr>
                <w:rFonts w:cs="Arial"/>
                <w:lang w:eastAsia="sl-SI"/>
              </w:rPr>
              <w:t>Sprejeti zakon bo predstavljen ciljnim skupinam ter širši javnosti preko medijev in spleta. Izvajanje sprejetega zakona bo izvajal Inštitut Republike Slovenija za socialno varstvo.</w:t>
            </w:r>
          </w:p>
          <w:p w14:paraId="093E84EB" w14:textId="77777777" w:rsidR="00EE7428" w:rsidRPr="00BD5E93" w:rsidRDefault="00EE7428" w:rsidP="00E63427">
            <w:pPr>
              <w:pStyle w:val="Alineazatoko"/>
              <w:spacing w:line="240" w:lineRule="atLeast"/>
              <w:ind w:left="0" w:firstLine="0"/>
              <w:rPr>
                <w:rFonts w:cs="Arial"/>
                <w:sz w:val="20"/>
                <w:szCs w:val="20"/>
              </w:rPr>
            </w:pPr>
          </w:p>
        </w:tc>
      </w:tr>
      <w:tr w:rsidR="00004C74" w:rsidRPr="00BD5E93" w14:paraId="40180198" w14:textId="77777777" w:rsidTr="008A31C6">
        <w:tc>
          <w:tcPr>
            <w:tcW w:w="9322" w:type="dxa"/>
          </w:tcPr>
          <w:p w14:paraId="0089FD99"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6.8 Druge pomembne okoliščine v zvezi z vprašanji, ki jih ureja predlog zakona:</w:t>
            </w:r>
          </w:p>
          <w:p w14:paraId="48D2961F" w14:textId="77777777" w:rsidR="00E31EF9" w:rsidRPr="00BD5E93" w:rsidRDefault="00E31EF9" w:rsidP="00E63427">
            <w:pPr>
              <w:pStyle w:val="Alineazaodstavkom"/>
              <w:spacing w:line="240" w:lineRule="atLeast"/>
              <w:ind w:left="0" w:firstLine="0"/>
              <w:rPr>
                <w:rFonts w:eastAsia="@Arial Unicode MS" w:cs="Arial"/>
                <w:iCs/>
                <w:color w:val="000000"/>
                <w:sz w:val="20"/>
                <w:szCs w:val="20"/>
              </w:rPr>
            </w:pPr>
          </w:p>
          <w:p w14:paraId="51D5FE4D" w14:textId="77777777" w:rsidR="00004C74" w:rsidRPr="00BD5E93" w:rsidRDefault="00E31EF9" w:rsidP="00E63427">
            <w:pPr>
              <w:pStyle w:val="Alineazaodstavkom"/>
              <w:spacing w:line="240" w:lineRule="atLeast"/>
              <w:ind w:left="0" w:firstLine="0"/>
              <w:rPr>
                <w:rFonts w:cs="Arial"/>
                <w:sz w:val="20"/>
                <w:szCs w:val="20"/>
              </w:rPr>
            </w:pPr>
            <w:r w:rsidRPr="00BD5E93">
              <w:rPr>
                <w:rFonts w:eastAsia="@Arial Unicode MS" w:cs="Arial"/>
                <w:iCs/>
                <w:color w:val="000000"/>
                <w:sz w:val="20"/>
                <w:szCs w:val="20"/>
              </w:rPr>
              <w:t>Zunanji strokovnjak</w:t>
            </w:r>
            <w:r w:rsidR="00004C74" w:rsidRPr="00BD5E93">
              <w:rPr>
                <w:rFonts w:eastAsia="@Arial Unicode MS" w:cs="Arial"/>
                <w:iCs/>
                <w:color w:val="000000"/>
                <w:sz w:val="20"/>
                <w:szCs w:val="20"/>
              </w:rPr>
              <w:t xml:space="preserve"> ali </w:t>
            </w:r>
            <w:r w:rsidR="00537B9F" w:rsidRPr="00BD5E93">
              <w:rPr>
                <w:rFonts w:eastAsia="@Arial Unicode MS" w:cs="Arial"/>
                <w:iCs/>
                <w:color w:val="000000"/>
                <w:sz w:val="20"/>
                <w:szCs w:val="20"/>
              </w:rPr>
              <w:t>pravna</w:t>
            </w:r>
            <w:r w:rsidR="00254F3E" w:rsidRPr="00BD5E93">
              <w:rPr>
                <w:rFonts w:eastAsia="@Arial Unicode MS" w:cs="Arial"/>
                <w:iCs/>
                <w:color w:val="000000"/>
                <w:sz w:val="20"/>
                <w:szCs w:val="20"/>
              </w:rPr>
              <w:t xml:space="preserve"> oseba</w:t>
            </w:r>
            <w:r w:rsidR="00004C74" w:rsidRPr="00BD5E93">
              <w:rPr>
                <w:rFonts w:eastAsia="@Arial Unicode MS" w:cs="Arial"/>
                <w:iCs/>
                <w:color w:val="000000"/>
                <w:sz w:val="20"/>
                <w:szCs w:val="20"/>
              </w:rPr>
              <w:t>, pri pripravi zakona</w:t>
            </w:r>
            <w:r w:rsidRPr="00BD5E93">
              <w:rPr>
                <w:rFonts w:eastAsia="@Arial Unicode MS" w:cs="Arial"/>
                <w:iCs/>
                <w:color w:val="000000"/>
                <w:sz w:val="20"/>
                <w:szCs w:val="20"/>
              </w:rPr>
              <w:t xml:space="preserve"> ni sodelovala</w:t>
            </w:r>
            <w:r w:rsidR="00004C74" w:rsidRPr="00BD5E93">
              <w:rPr>
                <w:rFonts w:eastAsia="@Arial Unicode MS" w:cs="Arial"/>
                <w:iCs/>
                <w:color w:val="000000"/>
                <w:sz w:val="20"/>
                <w:szCs w:val="20"/>
              </w:rPr>
              <w:t xml:space="preserve">. </w:t>
            </w:r>
          </w:p>
          <w:p w14:paraId="1989A984" w14:textId="77777777" w:rsidR="00004C74" w:rsidRPr="00BD5E93" w:rsidRDefault="00004C74" w:rsidP="00E63427">
            <w:pPr>
              <w:pStyle w:val="Alineazaodstavkom"/>
              <w:spacing w:line="240" w:lineRule="atLeast"/>
              <w:ind w:firstLine="0"/>
              <w:rPr>
                <w:rFonts w:cs="Arial"/>
                <w:sz w:val="20"/>
                <w:szCs w:val="20"/>
              </w:rPr>
            </w:pPr>
          </w:p>
          <w:p w14:paraId="5138E2C0" w14:textId="77777777" w:rsidR="00004C74" w:rsidRPr="00BD5E93" w:rsidRDefault="00004C74" w:rsidP="00E63427">
            <w:pPr>
              <w:pStyle w:val="Odsek"/>
              <w:tabs>
                <w:tab w:val="clear" w:pos="720"/>
              </w:tabs>
              <w:spacing w:before="0" w:after="0" w:line="240" w:lineRule="atLeast"/>
              <w:jc w:val="left"/>
              <w:rPr>
                <w:rFonts w:cs="Arial"/>
                <w:sz w:val="20"/>
                <w:szCs w:val="20"/>
              </w:rPr>
            </w:pPr>
            <w:r w:rsidRPr="00BD5E93">
              <w:rPr>
                <w:rFonts w:cs="Arial"/>
                <w:sz w:val="20"/>
                <w:szCs w:val="20"/>
              </w:rPr>
              <w:t>7. Prikaz sodelovanja javnosti pri pripravi predloga zakona:</w:t>
            </w:r>
          </w:p>
          <w:p w14:paraId="0E5FC9A1" w14:textId="77777777" w:rsidR="00004C74" w:rsidRDefault="00004C74" w:rsidP="00E63427">
            <w:pPr>
              <w:pStyle w:val="Odsek"/>
              <w:tabs>
                <w:tab w:val="clear" w:pos="720"/>
              </w:tabs>
              <w:spacing w:before="0" w:after="0" w:line="240" w:lineRule="atLeast"/>
              <w:jc w:val="left"/>
              <w:rPr>
                <w:rFonts w:cs="Arial"/>
                <w:sz w:val="20"/>
                <w:szCs w:val="20"/>
              </w:rPr>
            </w:pPr>
          </w:p>
          <w:p w14:paraId="0BC6CBDB" w14:textId="77777777" w:rsidR="00E4245B" w:rsidRDefault="00E4245B" w:rsidP="00F368F4">
            <w:p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 xml:space="preserve">Predlog zakona je bil objavljen na spletnem naslovu Ministrstva za delo, družino, socialne zadeve in enake možnosti </w:t>
            </w:r>
            <w:r w:rsidR="00FD7BAF">
              <w:rPr>
                <w:rFonts w:ascii="Arial" w:hAnsi="Arial" w:cs="Arial"/>
                <w:sz w:val="20"/>
                <w:szCs w:val="20"/>
              </w:rPr>
              <w:t xml:space="preserve">in </w:t>
            </w:r>
            <w:r w:rsidR="00FD7BAF" w:rsidRPr="00F368F4">
              <w:rPr>
                <w:rFonts w:ascii="Arial" w:hAnsi="Arial" w:cs="Arial"/>
                <w:sz w:val="20"/>
                <w:szCs w:val="20"/>
              </w:rPr>
              <w:t>na portalu E-demokracija (</w:t>
            </w:r>
            <w:hyperlink r:id="rId56" w:history="1">
              <w:r w:rsidR="00FD7BAF" w:rsidRPr="001D3A26">
                <w:rPr>
                  <w:rStyle w:val="Hiperpovezava"/>
                  <w:rFonts w:ascii="Arial" w:hAnsi="Arial" w:cs="Arial"/>
                  <w:sz w:val="20"/>
                  <w:szCs w:val="20"/>
                </w:rPr>
                <w:t>http://e-uprava.gov.si/e-uprava/edemokracija.euprava</w:t>
              </w:r>
            </w:hyperlink>
            <w:r w:rsidR="00FD7BAF" w:rsidRPr="00F368F4">
              <w:rPr>
                <w:rFonts w:ascii="Arial" w:hAnsi="Arial" w:cs="Arial"/>
                <w:sz w:val="20"/>
                <w:szCs w:val="20"/>
              </w:rPr>
              <w:t>)</w:t>
            </w:r>
            <w:r w:rsidR="00FD7BAF">
              <w:rPr>
                <w:rFonts w:ascii="Arial" w:hAnsi="Arial" w:cs="Arial"/>
                <w:sz w:val="20"/>
                <w:szCs w:val="20"/>
              </w:rPr>
              <w:t xml:space="preserve"> </w:t>
            </w:r>
            <w:r w:rsidRPr="00F368F4">
              <w:rPr>
                <w:rFonts w:ascii="Arial" w:hAnsi="Arial" w:cs="Arial"/>
                <w:sz w:val="20"/>
                <w:szCs w:val="20"/>
              </w:rPr>
              <w:t xml:space="preserve">dne </w:t>
            </w:r>
            <w:r w:rsidR="000839FF">
              <w:rPr>
                <w:rFonts w:ascii="Arial" w:hAnsi="Arial" w:cs="Arial"/>
                <w:sz w:val="20"/>
                <w:szCs w:val="20"/>
              </w:rPr>
              <w:t>__________</w:t>
            </w:r>
            <w:r w:rsidRPr="00F368F4">
              <w:rPr>
                <w:rFonts w:ascii="Arial" w:hAnsi="Arial" w:cs="Arial"/>
                <w:sz w:val="20"/>
                <w:szCs w:val="20"/>
              </w:rPr>
              <w:t>.</w:t>
            </w:r>
            <w:r w:rsidR="00FD7BAF">
              <w:rPr>
                <w:rFonts w:ascii="Arial" w:hAnsi="Arial" w:cs="Arial"/>
                <w:sz w:val="20"/>
                <w:szCs w:val="20"/>
              </w:rPr>
              <w:t xml:space="preserve"> </w:t>
            </w:r>
            <w:r w:rsidR="00FD7BAF" w:rsidRPr="00F368F4">
              <w:rPr>
                <w:rFonts w:ascii="Arial" w:hAnsi="Arial" w:cs="Arial"/>
                <w:sz w:val="20"/>
                <w:szCs w:val="20"/>
              </w:rPr>
              <w:t xml:space="preserve">Pripombe, predloge, mnenja je bilo mogoče posredovati do </w:t>
            </w:r>
            <w:r w:rsidR="000839FF">
              <w:rPr>
                <w:rFonts w:ascii="Arial" w:hAnsi="Arial" w:cs="Arial"/>
                <w:sz w:val="20"/>
                <w:szCs w:val="20"/>
              </w:rPr>
              <w:t>________</w:t>
            </w:r>
            <w:r w:rsidR="00FD7BAF" w:rsidRPr="00F368F4">
              <w:rPr>
                <w:rFonts w:ascii="Arial" w:hAnsi="Arial" w:cs="Arial"/>
                <w:sz w:val="20"/>
                <w:szCs w:val="20"/>
              </w:rPr>
              <w:t xml:space="preserve">. </w:t>
            </w:r>
          </w:p>
          <w:p w14:paraId="64874408" w14:textId="77777777" w:rsidR="00F71B72" w:rsidRDefault="00F71B72" w:rsidP="00F368F4">
            <w:pPr>
              <w:overflowPunct w:val="0"/>
              <w:autoSpaceDE w:val="0"/>
              <w:autoSpaceDN w:val="0"/>
              <w:adjustRightInd w:val="0"/>
              <w:spacing w:after="0" w:line="240" w:lineRule="atLeast"/>
              <w:jc w:val="both"/>
              <w:textAlignment w:val="baseline"/>
              <w:rPr>
                <w:rFonts w:ascii="Arial" w:hAnsi="Arial" w:cs="Arial"/>
                <w:sz w:val="20"/>
                <w:szCs w:val="20"/>
              </w:rPr>
            </w:pPr>
          </w:p>
          <w:p w14:paraId="3449DEF1" w14:textId="77777777" w:rsidR="00F368F4" w:rsidRPr="00F368F4" w:rsidRDefault="00F368F4" w:rsidP="00F368F4">
            <w:p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 xml:space="preserve">V razpravo so bili vključeni: </w:t>
            </w:r>
          </w:p>
          <w:p w14:paraId="10FA9CF2" w14:textId="77777777" w:rsidR="00F368F4" w:rsidRPr="00F368F4" w:rsidRDefault="00F368F4" w:rsidP="0083418A">
            <w:pPr>
              <w:numPr>
                <w:ilvl w:val="0"/>
                <w:numId w:val="8"/>
              </w:num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 xml:space="preserve">nevladne organizacije, </w:t>
            </w:r>
          </w:p>
          <w:p w14:paraId="796397C6" w14:textId="77777777" w:rsidR="00F368F4" w:rsidRPr="00F368F4" w:rsidRDefault="00F368F4" w:rsidP="0083418A">
            <w:pPr>
              <w:numPr>
                <w:ilvl w:val="0"/>
                <w:numId w:val="8"/>
              </w:num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predstavniki zainteresirane javnosti,</w:t>
            </w:r>
          </w:p>
          <w:p w14:paraId="7CC2790B" w14:textId="77777777" w:rsidR="00F368F4" w:rsidRPr="00F368F4" w:rsidRDefault="00F368F4" w:rsidP="0083418A">
            <w:pPr>
              <w:numPr>
                <w:ilvl w:val="0"/>
                <w:numId w:val="8"/>
              </w:num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 xml:space="preserve">predstavniki strokovne javnosti, </w:t>
            </w:r>
          </w:p>
          <w:p w14:paraId="4BAA8D69" w14:textId="77777777" w:rsidR="00F368F4" w:rsidRDefault="00F368F4" w:rsidP="0083418A">
            <w:pPr>
              <w:numPr>
                <w:ilvl w:val="0"/>
                <w:numId w:val="8"/>
              </w:num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občine in združenja občin.</w:t>
            </w:r>
          </w:p>
          <w:p w14:paraId="68FFDD11" w14:textId="77777777" w:rsidR="00E4245B" w:rsidRPr="00F368F4" w:rsidRDefault="00E4245B" w:rsidP="00E4245B">
            <w:pPr>
              <w:overflowPunct w:val="0"/>
              <w:autoSpaceDE w:val="0"/>
              <w:autoSpaceDN w:val="0"/>
              <w:adjustRightInd w:val="0"/>
              <w:spacing w:after="0" w:line="240" w:lineRule="atLeast"/>
              <w:ind w:left="720"/>
              <w:jc w:val="both"/>
              <w:textAlignment w:val="baseline"/>
              <w:rPr>
                <w:rFonts w:ascii="Arial" w:hAnsi="Arial" w:cs="Arial"/>
                <w:sz w:val="20"/>
                <w:szCs w:val="20"/>
              </w:rPr>
            </w:pPr>
          </w:p>
          <w:p w14:paraId="3AD0D2E8" w14:textId="77777777" w:rsidR="00F368F4" w:rsidRPr="00F368F4" w:rsidRDefault="00F368F4" w:rsidP="00F368F4">
            <w:p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Mnenja, predloge, pripombe so podali:</w:t>
            </w:r>
          </w:p>
          <w:p w14:paraId="7837E02D" w14:textId="77777777" w:rsidR="00FD7BAF" w:rsidRPr="00F368F4" w:rsidRDefault="00FD7BAF" w:rsidP="00F368F4">
            <w:pPr>
              <w:overflowPunct w:val="0"/>
              <w:autoSpaceDE w:val="0"/>
              <w:autoSpaceDN w:val="0"/>
              <w:adjustRightInd w:val="0"/>
              <w:spacing w:after="0" w:line="240" w:lineRule="atLeast"/>
              <w:jc w:val="both"/>
              <w:textAlignment w:val="baseline"/>
              <w:rPr>
                <w:rFonts w:ascii="Arial" w:hAnsi="Arial" w:cs="Arial"/>
                <w:sz w:val="20"/>
                <w:szCs w:val="20"/>
              </w:rPr>
            </w:pPr>
          </w:p>
          <w:p w14:paraId="12A00CA5" w14:textId="77777777" w:rsidR="00F368F4" w:rsidRDefault="00F368F4" w:rsidP="00F368F4">
            <w:p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 xml:space="preserve">Pripombe, mnenja in predlogi k določbam veljavnega zakona, ki jih s predlogom tega zakona nismo spreminjali ali dopolnjevali, nismo upoštevali. </w:t>
            </w:r>
          </w:p>
          <w:p w14:paraId="2111D7CE" w14:textId="77777777" w:rsidR="006A3804" w:rsidRPr="00F368F4" w:rsidRDefault="006A3804" w:rsidP="00F368F4">
            <w:pPr>
              <w:overflowPunct w:val="0"/>
              <w:autoSpaceDE w:val="0"/>
              <w:autoSpaceDN w:val="0"/>
              <w:adjustRightInd w:val="0"/>
              <w:spacing w:after="0" w:line="240" w:lineRule="atLeast"/>
              <w:jc w:val="both"/>
              <w:textAlignment w:val="baseline"/>
              <w:rPr>
                <w:rFonts w:ascii="Arial" w:hAnsi="Arial" w:cs="Arial"/>
                <w:sz w:val="20"/>
                <w:szCs w:val="20"/>
              </w:rPr>
            </w:pPr>
          </w:p>
          <w:p w14:paraId="4490C6B6" w14:textId="77777777" w:rsidR="00F368F4" w:rsidRPr="00FB7537" w:rsidRDefault="00F368F4" w:rsidP="00786B63">
            <w:pPr>
              <w:overflowPunct w:val="0"/>
              <w:autoSpaceDE w:val="0"/>
              <w:autoSpaceDN w:val="0"/>
              <w:adjustRightInd w:val="0"/>
              <w:spacing w:after="0" w:line="240" w:lineRule="atLeast"/>
              <w:jc w:val="both"/>
              <w:textAlignment w:val="baseline"/>
              <w:rPr>
                <w:rFonts w:ascii="Arial" w:hAnsi="Arial" w:cs="Arial"/>
                <w:sz w:val="20"/>
                <w:szCs w:val="20"/>
              </w:rPr>
            </w:pPr>
            <w:r w:rsidRPr="00F368F4">
              <w:rPr>
                <w:rFonts w:ascii="Arial" w:hAnsi="Arial" w:cs="Arial"/>
                <w:sz w:val="20"/>
                <w:szCs w:val="20"/>
              </w:rPr>
              <w:t>Bistvena odprta vprašanja:</w:t>
            </w:r>
            <w:r w:rsidR="00FF223F">
              <w:rPr>
                <w:rFonts w:ascii="Arial" w:hAnsi="Arial" w:cs="Arial"/>
                <w:sz w:val="20"/>
                <w:szCs w:val="20"/>
              </w:rPr>
              <w:t xml:space="preserve"> </w:t>
            </w:r>
            <w:r w:rsidR="00FF223F" w:rsidRPr="00FF223F">
              <w:rPr>
                <w:rFonts w:ascii="Arial" w:hAnsi="Arial" w:cs="Arial"/>
                <w:sz w:val="20"/>
                <w:szCs w:val="20"/>
              </w:rPr>
              <w:t xml:space="preserve"> </w:t>
            </w:r>
          </w:p>
          <w:p w14:paraId="01241BE6" w14:textId="77777777" w:rsidR="00F63874" w:rsidRPr="00BD5E93" w:rsidRDefault="00F63874" w:rsidP="00E63427">
            <w:pPr>
              <w:pStyle w:val="Odsek"/>
              <w:tabs>
                <w:tab w:val="clear" w:pos="720"/>
              </w:tabs>
              <w:spacing w:before="0" w:after="0" w:line="240" w:lineRule="atLeast"/>
              <w:jc w:val="left"/>
              <w:rPr>
                <w:rFonts w:cs="Arial"/>
                <w:sz w:val="20"/>
                <w:szCs w:val="20"/>
              </w:rPr>
            </w:pPr>
          </w:p>
          <w:p w14:paraId="614EE99F" w14:textId="77777777" w:rsidR="00004C74" w:rsidRPr="00BD5E93" w:rsidRDefault="00004C74" w:rsidP="00E63427">
            <w:pPr>
              <w:pStyle w:val="Odsek"/>
              <w:tabs>
                <w:tab w:val="clear" w:pos="720"/>
              </w:tabs>
              <w:spacing w:before="0" w:after="0" w:line="240" w:lineRule="atLeast"/>
              <w:jc w:val="both"/>
              <w:rPr>
                <w:rFonts w:cs="Arial"/>
                <w:sz w:val="20"/>
                <w:szCs w:val="20"/>
              </w:rPr>
            </w:pPr>
            <w:r w:rsidRPr="00BD5E93">
              <w:rPr>
                <w:rFonts w:cs="Arial"/>
                <w:sz w:val="20"/>
                <w:szCs w:val="20"/>
              </w:rPr>
              <w:t>8. Navedba, kateri predstavniki predlagatelja bodo sodelovali pri delu državnega zbora in delovnih teles</w:t>
            </w:r>
          </w:p>
          <w:p w14:paraId="2B6552E7" w14:textId="77777777" w:rsidR="00004C74" w:rsidRDefault="00004C74" w:rsidP="00E63427">
            <w:pPr>
              <w:pStyle w:val="Odsek"/>
              <w:tabs>
                <w:tab w:val="clear" w:pos="720"/>
              </w:tabs>
              <w:spacing w:before="0" w:after="0" w:line="240" w:lineRule="atLeast"/>
              <w:jc w:val="left"/>
              <w:rPr>
                <w:rFonts w:cs="Arial"/>
                <w:sz w:val="20"/>
                <w:szCs w:val="20"/>
              </w:rPr>
            </w:pPr>
          </w:p>
          <w:p w14:paraId="692A3A90" w14:textId="77777777" w:rsidR="00142573" w:rsidRPr="00142573" w:rsidRDefault="00142573" w:rsidP="00142573">
            <w:pPr>
              <w:pStyle w:val="Neotevilenodstavek"/>
              <w:spacing w:before="0" w:after="0" w:line="240" w:lineRule="atLeast"/>
              <w:rPr>
                <w:rFonts w:cs="Arial"/>
                <w:iCs/>
                <w:sz w:val="20"/>
                <w:szCs w:val="20"/>
                <w:lang w:eastAsia="sl-SI"/>
              </w:rPr>
            </w:pPr>
            <w:r w:rsidRPr="00142573">
              <w:rPr>
                <w:rFonts w:cs="Arial"/>
                <w:iCs/>
                <w:sz w:val="20"/>
                <w:szCs w:val="20"/>
                <w:lang w:eastAsia="sl-SI"/>
              </w:rPr>
              <w:t>- dr. Anja Kopač Mrak, ministrica</w:t>
            </w:r>
          </w:p>
          <w:p w14:paraId="14158D91" w14:textId="77777777" w:rsidR="00142573" w:rsidRPr="00142573" w:rsidRDefault="00142573" w:rsidP="00142573">
            <w:pPr>
              <w:pStyle w:val="Neotevilenodstavek"/>
              <w:spacing w:before="0" w:after="0" w:line="240" w:lineRule="atLeast"/>
              <w:rPr>
                <w:rFonts w:cs="Arial"/>
                <w:iCs/>
                <w:sz w:val="20"/>
                <w:szCs w:val="20"/>
                <w:lang w:eastAsia="sl-SI"/>
              </w:rPr>
            </w:pPr>
            <w:r w:rsidRPr="00142573">
              <w:rPr>
                <w:rFonts w:cs="Arial"/>
                <w:iCs/>
                <w:sz w:val="20"/>
                <w:szCs w:val="20"/>
                <w:lang w:eastAsia="sl-SI"/>
              </w:rPr>
              <w:t>- Peter Pogačar, državni sekretar</w:t>
            </w:r>
          </w:p>
          <w:p w14:paraId="19E4B2B1" w14:textId="5F90B54D" w:rsidR="00142573" w:rsidRDefault="00142573" w:rsidP="00142573">
            <w:pPr>
              <w:pStyle w:val="Neotevilenodstavek"/>
              <w:spacing w:before="0" w:after="0" w:line="240" w:lineRule="atLeast"/>
              <w:rPr>
                <w:rFonts w:cs="Arial"/>
                <w:iCs/>
                <w:sz w:val="20"/>
                <w:szCs w:val="20"/>
                <w:lang w:eastAsia="sl-SI"/>
              </w:rPr>
            </w:pPr>
            <w:r w:rsidRPr="00142573">
              <w:rPr>
                <w:rFonts w:cs="Arial"/>
                <w:iCs/>
                <w:sz w:val="20"/>
                <w:szCs w:val="20"/>
                <w:lang w:eastAsia="sl-SI"/>
              </w:rPr>
              <w:t>- Martina Vuk, državna sekretarka</w:t>
            </w:r>
          </w:p>
          <w:p w14:paraId="4D88464E" w14:textId="6852B384" w:rsidR="00561A77" w:rsidRPr="00142573" w:rsidRDefault="00561A77" w:rsidP="00142573">
            <w:pPr>
              <w:pStyle w:val="Neotevilenodstavek"/>
              <w:spacing w:before="0" w:after="0" w:line="240" w:lineRule="atLeast"/>
              <w:rPr>
                <w:rFonts w:cs="Arial"/>
                <w:iCs/>
                <w:sz w:val="20"/>
                <w:szCs w:val="20"/>
                <w:lang w:eastAsia="sl-SI"/>
              </w:rPr>
            </w:pPr>
            <w:r>
              <w:rPr>
                <w:rFonts w:cs="Arial"/>
                <w:iCs/>
                <w:sz w:val="20"/>
                <w:szCs w:val="20"/>
                <w:lang w:eastAsia="sl-SI"/>
              </w:rPr>
              <w:t xml:space="preserve">- Tanja Amon, </w:t>
            </w:r>
            <w:proofErr w:type="spellStart"/>
            <w:r>
              <w:rPr>
                <w:rFonts w:cs="Arial"/>
                <w:iCs/>
                <w:sz w:val="20"/>
                <w:szCs w:val="20"/>
                <w:lang w:eastAsia="sl-SI"/>
              </w:rPr>
              <w:t>v.d</w:t>
            </w:r>
            <w:proofErr w:type="spellEnd"/>
            <w:r>
              <w:rPr>
                <w:rFonts w:cs="Arial"/>
                <w:iCs/>
                <w:sz w:val="20"/>
                <w:szCs w:val="20"/>
                <w:lang w:eastAsia="sl-SI"/>
              </w:rPr>
              <w:t>. generalne direktorice</w:t>
            </w:r>
          </w:p>
          <w:p w14:paraId="75A800EC" w14:textId="77777777" w:rsidR="00142573" w:rsidRPr="00142573" w:rsidRDefault="00142573" w:rsidP="00142573">
            <w:pPr>
              <w:pStyle w:val="Neotevilenodstavek"/>
              <w:spacing w:before="0" w:after="0" w:line="240" w:lineRule="atLeast"/>
              <w:rPr>
                <w:rFonts w:cs="Arial"/>
                <w:iCs/>
                <w:sz w:val="20"/>
                <w:szCs w:val="20"/>
                <w:lang w:eastAsia="sl-SI"/>
              </w:rPr>
            </w:pPr>
            <w:r w:rsidRPr="00142573">
              <w:rPr>
                <w:rFonts w:cs="Arial"/>
                <w:iCs/>
                <w:sz w:val="20"/>
                <w:szCs w:val="20"/>
                <w:lang w:eastAsia="sl-SI"/>
              </w:rPr>
              <w:t xml:space="preserve">- </w:t>
            </w:r>
            <w:r w:rsidR="00FC37EC">
              <w:rPr>
                <w:rFonts w:cs="Arial"/>
                <w:iCs/>
                <w:sz w:val="20"/>
                <w:szCs w:val="20"/>
                <w:lang w:eastAsia="sl-SI"/>
              </w:rPr>
              <w:t>Simon Švarc</w:t>
            </w:r>
            <w:r w:rsidRPr="00142573">
              <w:rPr>
                <w:rFonts w:cs="Arial"/>
                <w:iCs/>
                <w:sz w:val="20"/>
                <w:szCs w:val="20"/>
                <w:lang w:eastAsia="sl-SI"/>
              </w:rPr>
              <w:t xml:space="preserve">, </w:t>
            </w:r>
            <w:r w:rsidR="00FC37EC">
              <w:rPr>
                <w:rFonts w:cs="Arial"/>
                <w:iCs/>
                <w:sz w:val="20"/>
                <w:szCs w:val="20"/>
                <w:lang w:eastAsia="sl-SI"/>
              </w:rPr>
              <w:t>podsekretar</w:t>
            </w:r>
          </w:p>
          <w:p w14:paraId="493848A8" w14:textId="77777777" w:rsidR="00AB5B20" w:rsidRDefault="00FC37EC" w:rsidP="00142573">
            <w:pPr>
              <w:pStyle w:val="Neotevilenodstavek"/>
              <w:spacing w:before="0" w:after="0" w:line="240" w:lineRule="atLeast"/>
              <w:rPr>
                <w:rFonts w:cs="Arial"/>
                <w:iCs/>
                <w:sz w:val="20"/>
                <w:szCs w:val="20"/>
                <w:lang w:eastAsia="sl-SI"/>
              </w:rPr>
            </w:pPr>
            <w:r>
              <w:rPr>
                <w:rFonts w:cs="Arial"/>
                <w:iCs/>
                <w:sz w:val="20"/>
                <w:szCs w:val="20"/>
                <w:lang w:eastAsia="sl-SI"/>
              </w:rPr>
              <w:t>- Marko Bučar, višji svetovalec</w:t>
            </w:r>
          </w:p>
          <w:p w14:paraId="0F4836AB" w14:textId="77777777" w:rsidR="00AB5B20" w:rsidRDefault="00AB5B20" w:rsidP="00AB5B20">
            <w:pPr>
              <w:pStyle w:val="Neotevilenodstavek"/>
              <w:spacing w:before="0" w:after="0" w:line="240" w:lineRule="atLeast"/>
              <w:rPr>
                <w:rFonts w:cs="Arial"/>
                <w:iCs/>
                <w:sz w:val="20"/>
                <w:szCs w:val="20"/>
                <w:lang w:eastAsia="sl-SI"/>
              </w:rPr>
            </w:pPr>
            <w:r>
              <w:rPr>
                <w:rFonts w:cs="Arial"/>
                <w:iCs/>
                <w:sz w:val="20"/>
                <w:szCs w:val="20"/>
                <w:lang w:eastAsia="sl-SI"/>
              </w:rPr>
              <w:t xml:space="preserve">- Marjetka </w:t>
            </w:r>
            <w:proofErr w:type="spellStart"/>
            <w:r>
              <w:rPr>
                <w:rFonts w:cs="Arial"/>
                <w:iCs/>
                <w:sz w:val="20"/>
                <w:szCs w:val="20"/>
                <w:lang w:eastAsia="sl-SI"/>
              </w:rPr>
              <w:t>Kovšca</w:t>
            </w:r>
            <w:proofErr w:type="spellEnd"/>
            <w:r>
              <w:rPr>
                <w:rFonts w:cs="Arial"/>
                <w:iCs/>
                <w:sz w:val="20"/>
                <w:szCs w:val="20"/>
                <w:lang w:eastAsia="sl-SI"/>
              </w:rPr>
              <w:t xml:space="preserve">, </w:t>
            </w:r>
            <w:r w:rsidRPr="00142573">
              <w:rPr>
                <w:rFonts w:cs="Arial"/>
                <w:iCs/>
                <w:sz w:val="20"/>
                <w:szCs w:val="20"/>
                <w:lang w:eastAsia="sl-SI"/>
              </w:rPr>
              <w:t>sekretarka</w:t>
            </w:r>
          </w:p>
          <w:p w14:paraId="6065E53B" w14:textId="77777777" w:rsidR="00142573" w:rsidRPr="00BD5E93" w:rsidRDefault="00142573" w:rsidP="00142573">
            <w:pPr>
              <w:pStyle w:val="Odsek"/>
              <w:tabs>
                <w:tab w:val="clear" w:pos="720"/>
              </w:tabs>
              <w:spacing w:before="0" w:after="0" w:line="240" w:lineRule="atLeast"/>
              <w:jc w:val="left"/>
              <w:rPr>
                <w:rFonts w:cs="Arial"/>
                <w:sz w:val="20"/>
                <w:szCs w:val="20"/>
              </w:rPr>
            </w:pPr>
          </w:p>
        </w:tc>
      </w:tr>
      <w:tr w:rsidR="00004C74" w:rsidRPr="00BD5E93" w14:paraId="09D5CA23" w14:textId="77777777" w:rsidTr="008A31C6">
        <w:tc>
          <w:tcPr>
            <w:tcW w:w="9322" w:type="dxa"/>
          </w:tcPr>
          <w:p w14:paraId="7401F30A" w14:textId="77777777" w:rsidR="00004C74" w:rsidRPr="00BD5E93" w:rsidRDefault="00004C74" w:rsidP="00E63427">
            <w:pPr>
              <w:pStyle w:val="Neotevilenodstavek"/>
              <w:spacing w:before="0" w:after="0" w:line="240" w:lineRule="atLeast"/>
              <w:rPr>
                <w:rFonts w:cs="Arial"/>
                <w:sz w:val="20"/>
                <w:szCs w:val="20"/>
              </w:rPr>
            </w:pPr>
          </w:p>
        </w:tc>
      </w:tr>
      <w:tr w:rsidR="00004C74" w:rsidRPr="00BD5E93" w14:paraId="67DFC466" w14:textId="77777777" w:rsidTr="008A31C6">
        <w:tc>
          <w:tcPr>
            <w:tcW w:w="9322" w:type="dxa"/>
          </w:tcPr>
          <w:p w14:paraId="69B84BCC" w14:textId="77777777" w:rsidR="00BC36CF" w:rsidRPr="00BD5E93" w:rsidRDefault="00004C74" w:rsidP="00E63427">
            <w:pPr>
              <w:pStyle w:val="Poglavje"/>
              <w:spacing w:before="0" w:after="0" w:line="240" w:lineRule="atLeast"/>
              <w:jc w:val="left"/>
              <w:rPr>
                <w:sz w:val="20"/>
                <w:szCs w:val="20"/>
              </w:rPr>
            </w:pPr>
            <w:r w:rsidRPr="00BD5E93">
              <w:rPr>
                <w:sz w:val="20"/>
                <w:szCs w:val="20"/>
              </w:rPr>
              <w:t>II. BESEDILO ČLENOV</w:t>
            </w:r>
          </w:p>
          <w:p w14:paraId="5E40BBF5" w14:textId="77777777" w:rsidR="00BC36CF" w:rsidRPr="00BD5E93" w:rsidRDefault="00BC36CF" w:rsidP="00E63427">
            <w:pPr>
              <w:pStyle w:val="Poglavje"/>
              <w:spacing w:before="0" w:after="0" w:line="240" w:lineRule="atLeast"/>
              <w:jc w:val="left"/>
              <w:rPr>
                <w:sz w:val="20"/>
                <w:szCs w:val="20"/>
              </w:rPr>
            </w:pPr>
          </w:p>
          <w:p w14:paraId="74778097" w14:textId="77777777" w:rsidR="00545CE7" w:rsidRDefault="00545CE7" w:rsidP="0083418A">
            <w:pPr>
              <w:pStyle w:val="Poglavje"/>
              <w:numPr>
                <w:ilvl w:val="0"/>
                <w:numId w:val="7"/>
              </w:numPr>
              <w:spacing w:before="0" w:after="0" w:line="240" w:lineRule="atLeast"/>
              <w:rPr>
                <w:sz w:val="20"/>
                <w:szCs w:val="20"/>
              </w:rPr>
            </w:pPr>
            <w:r>
              <w:rPr>
                <w:sz w:val="20"/>
                <w:szCs w:val="20"/>
              </w:rPr>
              <w:t>č</w:t>
            </w:r>
            <w:r w:rsidRPr="005248C9">
              <w:rPr>
                <w:sz w:val="20"/>
                <w:szCs w:val="20"/>
              </w:rPr>
              <w:t>len</w:t>
            </w:r>
          </w:p>
          <w:p w14:paraId="278D11D9" w14:textId="77777777" w:rsidR="00545CE7" w:rsidRDefault="00545CE7" w:rsidP="00545CE7">
            <w:pPr>
              <w:spacing w:after="0"/>
              <w:jc w:val="center"/>
              <w:rPr>
                <w:rFonts w:ascii="Arial" w:hAnsi="Arial" w:cs="Arial"/>
                <w:sz w:val="20"/>
                <w:szCs w:val="20"/>
              </w:rPr>
            </w:pPr>
          </w:p>
          <w:p w14:paraId="69F2885F" w14:textId="6D798178" w:rsidR="00545CE7" w:rsidRDefault="00545CE7" w:rsidP="00545CE7">
            <w:pPr>
              <w:spacing w:after="0"/>
              <w:jc w:val="both"/>
              <w:rPr>
                <w:rFonts w:ascii="Arial" w:hAnsi="Arial" w:cs="Arial"/>
                <w:sz w:val="20"/>
                <w:szCs w:val="20"/>
              </w:rPr>
            </w:pPr>
            <w:r>
              <w:rPr>
                <w:rFonts w:ascii="Arial" w:hAnsi="Arial" w:cs="Arial"/>
                <w:sz w:val="20"/>
                <w:szCs w:val="20"/>
              </w:rPr>
              <w:t xml:space="preserve">V </w:t>
            </w:r>
            <w:r w:rsidRPr="00F72779">
              <w:rPr>
                <w:rFonts w:ascii="Arial" w:hAnsi="Arial" w:cs="Arial"/>
                <w:sz w:val="20"/>
                <w:szCs w:val="20"/>
              </w:rPr>
              <w:t>Zakon</w:t>
            </w:r>
            <w:r>
              <w:rPr>
                <w:rFonts w:ascii="Arial" w:hAnsi="Arial" w:cs="Arial"/>
                <w:sz w:val="20"/>
                <w:szCs w:val="20"/>
              </w:rPr>
              <w:t>u</w:t>
            </w:r>
            <w:r w:rsidRPr="00F72779">
              <w:rPr>
                <w:rFonts w:ascii="Arial" w:hAnsi="Arial" w:cs="Arial"/>
                <w:sz w:val="20"/>
                <w:szCs w:val="20"/>
              </w:rPr>
              <w:t xml:space="preserve"> o uveljavljanju pravic iz javnih sredstev (Uradni list RS, št. 62/10, 40/11, 40/12 – ZUJF, 57/12 – ZPCP-2D, 14/13, 56/13 – ZŠtip-1, 99/13, 14/15 – ZUUJFO</w:t>
            </w:r>
            <w:r w:rsidR="008A31C6">
              <w:rPr>
                <w:rFonts w:ascii="Arial" w:hAnsi="Arial" w:cs="Arial"/>
                <w:sz w:val="20"/>
                <w:szCs w:val="20"/>
              </w:rPr>
              <w:t xml:space="preserve">, 57/15, 90/15, 38/16 – </w:t>
            </w:r>
            <w:proofErr w:type="spellStart"/>
            <w:r w:rsidR="008A31C6">
              <w:rPr>
                <w:rFonts w:ascii="Arial" w:hAnsi="Arial" w:cs="Arial"/>
                <w:sz w:val="20"/>
                <w:szCs w:val="20"/>
              </w:rPr>
              <w:t>odl</w:t>
            </w:r>
            <w:proofErr w:type="spellEnd"/>
            <w:r w:rsidR="008A31C6">
              <w:rPr>
                <w:rFonts w:ascii="Arial" w:hAnsi="Arial" w:cs="Arial"/>
                <w:sz w:val="20"/>
                <w:szCs w:val="20"/>
              </w:rPr>
              <w:t>. US,</w:t>
            </w:r>
            <w:r w:rsidRPr="00F72779">
              <w:rPr>
                <w:rFonts w:ascii="Arial" w:hAnsi="Arial" w:cs="Arial"/>
                <w:sz w:val="20"/>
                <w:szCs w:val="20"/>
              </w:rPr>
              <w:t xml:space="preserve"> 51/16 – </w:t>
            </w:r>
            <w:proofErr w:type="spellStart"/>
            <w:r w:rsidRPr="00F72779">
              <w:rPr>
                <w:rFonts w:ascii="Arial" w:hAnsi="Arial" w:cs="Arial"/>
                <w:sz w:val="20"/>
                <w:szCs w:val="20"/>
              </w:rPr>
              <w:t>odl</w:t>
            </w:r>
            <w:proofErr w:type="spellEnd"/>
            <w:r w:rsidRPr="00F72779">
              <w:rPr>
                <w:rFonts w:ascii="Arial" w:hAnsi="Arial" w:cs="Arial"/>
                <w:sz w:val="20"/>
                <w:szCs w:val="20"/>
              </w:rPr>
              <w:t>. US</w:t>
            </w:r>
            <w:r w:rsidR="00966E0C">
              <w:rPr>
                <w:rFonts w:ascii="Arial" w:hAnsi="Arial" w:cs="Arial"/>
                <w:sz w:val="20"/>
                <w:szCs w:val="20"/>
              </w:rPr>
              <w:t xml:space="preserve"> in 88/16</w:t>
            </w:r>
            <w:r w:rsidRPr="00F72779">
              <w:rPr>
                <w:rFonts w:ascii="Arial" w:hAnsi="Arial" w:cs="Arial"/>
                <w:sz w:val="20"/>
                <w:szCs w:val="20"/>
              </w:rPr>
              <w:t>)</w:t>
            </w:r>
            <w:r>
              <w:rPr>
                <w:rFonts w:ascii="Arial" w:hAnsi="Arial" w:cs="Arial"/>
                <w:sz w:val="20"/>
                <w:szCs w:val="20"/>
              </w:rPr>
              <w:t xml:space="preserve"> se v 3. členu za 9. točko doda</w:t>
            </w:r>
            <w:r w:rsidR="00062D3D">
              <w:rPr>
                <w:rFonts w:ascii="Arial" w:hAnsi="Arial" w:cs="Arial"/>
                <w:sz w:val="20"/>
                <w:szCs w:val="20"/>
              </w:rPr>
              <w:t>jo</w:t>
            </w:r>
            <w:r>
              <w:rPr>
                <w:rFonts w:ascii="Arial" w:hAnsi="Arial" w:cs="Arial"/>
                <w:sz w:val="20"/>
                <w:szCs w:val="20"/>
              </w:rPr>
              <w:t xml:space="preserve"> </w:t>
            </w:r>
            <w:r w:rsidR="00062D3D">
              <w:rPr>
                <w:rFonts w:ascii="Arial" w:hAnsi="Arial" w:cs="Arial"/>
                <w:sz w:val="20"/>
                <w:szCs w:val="20"/>
              </w:rPr>
              <w:t>nove</w:t>
            </w:r>
            <w:r>
              <w:rPr>
                <w:rFonts w:ascii="Arial" w:hAnsi="Arial" w:cs="Arial"/>
                <w:sz w:val="20"/>
                <w:szCs w:val="20"/>
              </w:rPr>
              <w:t xml:space="preserve"> 10.</w:t>
            </w:r>
            <w:r w:rsidR="00391C6F">
              <w:rPr>
                <w:rFonts w:ascii="Arial" w:hAnsi="Arial" w:cs="Arial"/>
                <w:sz w:val="20"/>
                <w:szCs w:val="20"/>
              </w:rPr>
              <w:t>, 11., 12.</w:t>
            </w:r>
            <w:r w:rsidR="00596265">
              <w:rPr>
                <w:rFonts w:ascii="Arial" w:hAnsi="Arial" w:cs="Arial"/>
                <w:sz w:val="20"/>
                <w:szCs w:val="20"/>
              </w:rPr>
              <w:t>,</w:t>
            </w:r>
            <w:r w:rsidR="00062D3D">
              <w:rPr>
                <w:rFonts w:ascii="Arial" w:hAnsi="Arial" w:cs="Arial"/>
                <w:sz w:val="20"/>
                <w:szCs w:val="20"/>
              </w:rPr>
              <w:t xml:space="preserve"> 13</w:t>
            </w:r>
            <w:r>
              <w:rPr>
                <w:rFonts w:ascii="Arial" w:hAnsi="Arial" w:cs="Arial"/>
                <w:sz w:val="20"/>
                <w:szCs w:val="20"/>
              </w:rPr>
              <w:t xml:space="preserve">. </w:t>
            </w:r>
            <w:r w:rsidR="00596265">
              <w:rPr>
                <w:rFonts w:ascii="Arial" w:hAnsi="Arial" w:cs="Arial"/>
                <w:sz w:val="20"/>
                <w:szCs w:val="20"/>
              </w:rPr>
              <w:t xml:space="preserve">in 14. </w:t>
            </w:r>
            <w:r>
              <w:rPr>
                <w:rFonts w:ascii="Arial" w:hAnsi="Arial" w:cs="Arial"/>
                <w:sz w:val="20"/>
                <w:szCs w:val="20"/>
              </w:rPr>
              <w:t>točk</w:t>
            </w:r>
            <w:r w:rsidR="00391C6F">
              <w:rPr>
                <w:rFonts w:ascii="Arial" w:hAnsi="Arial" w:cs="Arial"/>
                <w:sz w:val="20"/>
                <w:szCs w:val="20"/>
              </w:rPr>
              <w:t>a</w:t>
            </w:r>
            <w:r>
              <w:rPr>
                <w:rFonts w:ascii="Arial" w:hAnsi="Arial" w:cs="Arial"/>
                <w:sz w:val="20"/>
                <w:szCs w:val="20"/>
              </w:rPr>
              <w:t>, ki se glasi</w:t>
            </w:r>
            <w:r w:rsidR="00062D3D">
              <w:rPr>
                <w:rFonts w:ascii="Arial" w:hAnsi="Arial" w:cs="Arial"/>
                <w:sz w:val="20"/>
                <w:szCs w:val="20"/>
              </w:rPr>
              <w:t>jo</w:t>
            </w:r>
            <w:r>
              <w:rPr>
                <w:rFonts w:ascii="Arial" w:hAnsi="Arial" w:cs="Arial"/>
                <w:sz w:val="20"/>
                <w:szCs w:val="20"/>
              </w:rPr>
              <w:t>:</w:t>
            </w:r>
          </w:p>
          <w:p w14:paraId="18669CD9" w14:textId="77777777" w:rsidR="00545CE7" w:rsidRDefault="00545CE7" w:rsidP="00545CE7">
            <w:pPr>
              <w:spacing w:after="0"/>
              <w:jc w:val="both"/>
              <w:rPr>
                <w:rFonts w:ascii="Arial" w:hAnsi="Arial" w:cs="Arial"/>
                <w:sz w:val="20"/>
                <w:szCs w:val="20"/>
              </w:rPr>
            </w:pPr>
          </w:p>
          <w:p w14:paraId="339BFFBC" w14:textId="5A1F9B01" w:rsidR="00545CE7" w:rsidRDefault="00545CE7" w:rsidP="00545CE7">
            <w:pPr>
              <w:spacing w:after="0"/>
              <w:jc w:val="both"/>
              <w:rPr>
                <w:rFonts w:ascii="Arial" w:hAnsi="Arial" w:cs="Arial"/>
                <w:sz w:val="20"/>
                <w:szCs w:val="20"/>
              </w:rPr>
            </w:pPr>
            <w:r>
              <w:rPr>
                <w:rFonts w:ascii="Arial" w:hAnsi="Arial" w:cs="Arial"/>
                <w:sz w:val="20"/>
                <w:szCs w:val="20"/>
              </w:rPr>
              <w:t>»10. informativna odločba –</w:t>
            </w:r>
            <w:r w:rsidR="0087689F">
              <w:t xml:space="preserve"> </w:t>
            </w:r>
            <w:r w:rsidR="00ED0C54" w:rsidRPr="00E80E2D">
              <w:rPr>
                <w:rFonts w:ascii="Arial" w:hAnsi="Arial" w:cs="Arial"/>
                <w:sz w:val="20"/>
                <w:szCs w:val="20"/>
              </w:rPr>
              <w:t>odločba,</w:t>
            </w:r>
            <w:r w:rsidR="00985A13" w:rsidRPr="00E80E2D">
              <w:rPr>
                <w:rFonts w:ascii="Arial" w:hAnsi="Arial" w:cs="Arial"/>
                <w:sz w:val="20"/>
                <w:szCs w:val="20"/>
              </w:rPr>
              <w:t xml:space="preserve"> s katero se stranko seznani z ugotovitvami v postopku po tem zakonu;</w:t>
            </w:r>
          </w:p>
          <w:p w14:paraId="0DD1F5A9" w14:textId="03B31CC6" w:rsidR="00581DD7" w:rsidRDefault="007D1B6D" w:rsidP="00545CE7">
            <w:pPr>
              <w:spacing w:after="0"/>
              <w:jc w:val="both"/>
              <w:rPr>
                <w:rFonts w:ascii="Arial" w:hAnsi="Arial" w:cs="Arial"/>
                <w:sz w:val="20"/>
                <w:szCs w:val="20"/>
              </w:rPr>
            </w:pPr>
            <w:r>
              <w:rPr>
                <w:rFonts w:ascii="Arial" w:hAnsi="Arial" w:cs="Arial"/>
                <w:sz w:val="20"/>
                <w:szCs w:val="20"/>
              </w:rPr>
              <w:t>11. avtomatična</w:t>
            </w:r>
            <w:r w:rsidR="00581DD7">
              <w:rPr>
                <w:rFonts w:ascii="Arial" w:hAnsi="Arial" w:cs="Arial"/>
                <w:sz w:val="20"/>
                <w:szCs w:val="20"/>
              </w:rPr>
              <w:t xml:space="preserve"> informativna odločba –</w:t>
            </w:r>
            <w:r w:rsidR="00DE0900">
              <w:rPr>
                <w:rFonts w:ascii="Arial" w:hAnsi="Arial" w:cs="Arial"/>
                <w:sz w:val="20"/>
                <w:szCs w:val="20"/>
              </w:rPr>
              <w:t xml:space="preserve"> </w:t>
            </w:r>
            <w:r w:rsidR="00D85265">
              <w:rPr>
                <w:rFonts w:ascii="Arial" w:hAnsi="Arial" w:cs="Arial"/>
                <w:sz w:val="20"/>
                <w:szCs w:val="20"/>
              </w:rPr>
              <w:t>informativn</w:t>
            </w:r>
            <w:r w:rsidR="00DE0900">
              <w:rPr>
                <w:rFonts w:ascii="Arial" w:hAnsi="Arial" w:cs="Arial"/>
                <w:sz w:val="20"/>
                <w:szCs w:val="20"/>
              </w:rPr>
              <w:t>a</w:t>
            </w:r>
            <w:r w:rsidR="00D85265">
              <w:rPr>
                <w:rFonts w:ascii="Arial" w:hAnsi="Arial" w:cs="Arial"/>
                <w:sz w:val="20"/>
                <w:szCs w:val="20"/>
              </w:rPr>
              <w:t xml:space="preserve"> odločb</w:t>
            </w:r>
            <w:r w:rsidR="00DE0900">
              <w:rPr>
                <w:rFonts w:ascii="Arial" w:hAnsi="Arial" w:cs="Arial"/>
                <w:sz w:val="20"/>
                <w:szCs w:val="20"/>
              </w:rPr>
              <w:t>a</w:t>
            </w:r>
            <w:r w:rsidR="00581DD7" w:rsidRPr="0087689F">
              <w:rPr>
                <w:rFonts w:ascii="Arial" w:hAnsi="Arial" w:cs="Arial"/>
                <w:sz w:val="20"/>
                <w:szCs w:val="20"/>
              </w:rPr>
              <w:t xml:space="preserve"> </w:t>
            </w:r>
            <w:r>
              <w:rPr>
                <w:rFonts w:ascii="Arial" w:hAnsi="Arial" w:cs="Arial"/>
                <w:sz w:val="20"/>
                <w:szCs w:val="20"/>
              </w:rPr>
              <w:t xml:space="preserve">za letne pravice </w:t>
            </w:r>
            <w:r w:rsidR="00DE0900">
              <w:rPr>
                <w:rFonts w:ascii="Arial" w:hAnsi="Arial" w:cs="Arial"/>
                <w:sz w:val="20"/>
                <w:szCs w:val="20"/>
              </w:rPr>
              <w:t xml:space="preserve">izdana </w:t>
            </w:r>
            <w:r w:rsidR="00581DD7" w:rsidRPr="0087689F">
              <w:rPr>
                <w:rFonts w:ascii="Arial" w:hAnsi="Arial" w:cs="Arial"/>
                <w:sz w:val="20"/>
                <w:szCs w:val="20"/>
              </w:rPr>
              <w:t>samodejno z uporabo informacijskega sistema</w:t>
            </w:r>
            <w:r w:rsidR="00581DD7">
              <w:rPr>
                <w:rFonts w:ascii="Arial" w:hAnsi="Arial" w:cs="Arial"/>
                <w:sz w:val="20"/>
                <w:szCs w:val="20"/>
              </w:rPr>
              <w:t>;</w:t>
            </w:r>
          </w:p>
          <w:p w14:paraId="02AE8D0B" w14:textId="09638857" w:rsidR="00062D3D" w:rsidRDefault="00ED0C54" w:rsidP="00545CE7">
            <w:pPr>
              <w:spacing w:after="0"/>
              <w:jc w:val="both"/>
              <w:rPr>
                <w:rFonts w:ascii="Arial" w:hAnsi="Arial" w:cs="Arial"/>
                <w:sz w:val="20"/>
                <w:szCs w:val="20"/>
              </w:rPr>
            </w:pPr>
            <w:r>
              <w:rPr>
                <w:rFonts w:ascii="Arial" w:hAnsi="Arial" w:cs="Arial"/>
                <w:sz w:val="20"/>
                <w:szCs w:val="20"/>
              </w:rPr>
              <w:t>12</w:t>
            </w:r>
            <w:r w:rsidR="00545CE7">
              <w:rPr>
                <w:rFonts w:ascii="Arial" w:hAnsi="Arial" w:cs="Arial"/>
                <w:sz w:val="20"/>
                <w:szCs w:val="20"/>
              </w:rPr>
              <w:t xml:space="preserve">. </w:t>
            </w:r>
            <w:r w:rsidR="002B0D71">
              <w:rPr>
                <w:rFonts w:ascii="Arial" w:hAnsi="Arial" w:cs="Arial"/>
                <w:sz w:val="20"/>
                <w:szCs w:val="20"/>
              </w:rPr>
              <w:t xml:space="preserve">avtomatično </w:t>
            </w:r>
            <w:r w:rsidR="00545CE7">
              <w:rPr>
                <w:rFonts w:ascii="Arial" w:hAnsi="Arial" w:cs="Arial"/>
                <w:sz w:val="20"/>
                <w:szCs w:val="20"/>
              </w:rPr>
              <w:t xml:space="preserve">podaljšanje </w:t>
            </w:r>
            <w:r w:rsidR="007D1B6D">
              <w:rPr>
                <w:rFonts w:ascii="Arial" w:hAnsi="Arial" w:cs="Arial"/>
                <w:sz w:val="20"/>
                <w:szCs w:val="20"/>
              </w:rPr>
              <w:t xml:space="preserve">letne </w:t>
            </w:r>
            <w:r w:rsidR="00545CE7">
              <w:rPr>
                <w:rFonts w:ascii="Arial" w:hAnsi="Arial" w:cs="Arial"/>
                <w:sz w:val="20"/>
                <w:szCs w:val="20"/>
              </w:rPr>
              <w:t xml:space="preserve">pravice – izdaja informativne odločbe </w:t>
            </w:r>
            <w:r w:rsidR="00513B84">
              <w:rPr>
                <w:rFonts w:ascii="Arial" w:hAnsi="Arial" w:cs="Arial"/>
                <w:sz w:val="20"/>
                <w:szCs w:val="20"/>
              </w:rPr>
              <w:t xml:space="preserve">za letno pravico </w:t>
            </w:r>
            <w:r w:rsidR="00545CE7">
              <w:rPr>
                <w:rFonts w:ascii="Arial" w:hAnsi="Arial" w:cs="Arial"/>
                <w:sz w:val="20"/>
                <w:szCs w:val="20"/>
              </w:rPr>
              <w:t xml:space="preserve">ali začetek postopka preverjanja </w:t>
            </w:r>
            <w:r w:rsidR="00062D3D">
              <w:rPr>
                <w:rFonts w:ascii="Arial" w:hAnsi="Arial" w:cs="Arial"/>
                <w:sz w:val="20"/>
                <w:szCs w:val="20"/>
              </w:rPr>
              <w:t xml:space="preserve">upravičenosti </w:t>
            </w:r>
            <w:r w:rsidR="00596265">
              <w:rPr>
                <w:rFonts w:ascii="Arial" w:hAnsi="Arial" w:cs="Arial"/>
                <w:sz w:val="20"/>
                <w:szCs w:val="20"/>
              </w:rPr>
              <w:t xml:space="preserve">do letne pravice </w:t>
            </w:r>
            <w:r w:rsidR="00062D3D">
              <w:rPr>
                <w:rFonts w:ascii="Arial" w:hAnsi="Arial" w:cs="Arial"/>
                <w:sz w:val="20"/>
                <w:szCs w:val="20"/>
              </w:rPr>
              <w:t xml:space="preserve">po poteku </w:t>
            </w:r>
            <w:r w:rsidR="00596265">
              <w:rPr>
                <w:rFonts w:ascii="Arial" w:hAnsi="Arial" w:cs="Arial"/>
                <w:sz w:val="20"/>
                <w:szCs w:val="20"/>
              </w:rPr>
              <w:t>te</w:t>
            </w:r>
            <w:r w:rsidR="00513B84">
              <w:rPr>
                <w:rFonts w:ascii="Arial" w:hAnsi="Arial" w:cs="Arial"/>
                <w:sz w:val="20"/>
                <w:szCs w:val="20"/>
              </w:rPr>
              <w:t xml:space="preserve"> </w:t>
            </w:r>
            <w:r w:rsidR="00062D3D">
              <w:rPr>
                <w:rFonts w:ascii="Arial" w:hAnsi="Arial" w:cs="Arial"/>
                <w:sz w:val="20"/>
                <w:szCs w:val="20"/>
              </w:rPr>
              <w:t>pravice</w:t>
            </w:r>
            <w:r w:rsidR="00FE1676">
              <w:rPr>
                <w:rFonts w:ascii="Arial" w:hAnsi="Arial" w:cs="Arial"/>
                <w:sz w:val="20"/>
                <w:szCs w:val="20"/>
              </w:rPr>
              <w:t xml:space="preserve"> oziroma</w:t>
            </w:r>
            <w:r w:rsidR="00581DD7">
              <w:rPr>
                <w:rFonts w:ascii="Arial" w:hAnsi="Arial" w:cs="Arial"/>
                <w:sz w:val="20"/>
                <w:szCs w:val="20"/>
              </w:rPr>
              <w:t xml:space="preserve"> začetek postopka preverjanja</w:t>
            </w:r>
            <w:r w:rsidR="00FE1676">
              <w:rPr>
                <w:rFonts w:ascii="Arial" w:hAnsi="Arial" w:cs="Arial"/>
                <w:sz w:val="20"/>
                <w:szCs w:val="20"/>
              </w:rPr>
              <w:t xml:space="preserve"> upravičenosti </w:t>
            </w:r>
            <w:r w:rsidR="00513B84">
              <w:rPr>
                <w:rFonts w:ascii="Arial" w:hAnsi="Arial" w:cs="Arial"/>
                <w:sz w:val="20"/>
                <w:szCs w:val="20"/>
              </w:rPr>
              <w:t xml:space="preserve">do </w:t>
            </w:r>
            <w:r w:rsidR="00DE0900">
              <w:rPr>
                <w:rFonts w:ascii="Arial" w:hAnsi="Arial" w:cs="Arial"/>
                <w:sz w:val="20"/>
                <w:szCs w:val="20"/>
              </w:rPr>
              <w:t xml:space="preserve">te </w:t>
            </w:r>
            <w:r w:rsidR="00513B84">
              <w:rPr>
                <w:rFonts w:ascii="Arial" w:hAnsi="Arial" w:cs="Arial"/>
                <w:sz w:val="20"/>
                <w:szCs w:val="20"/>
              </w:rPr>
              <w:t xml:space="preserve">pravice </w:t>
            </w:r>
            <w:r w:rsidR="00FE1676">
              <w:rPr>
                <w:rFonts w:ascii="Arial" w:hAnsi="Arial" w:cs="Arial"/>
                <w:sz w:val="20"/>
                <w:szCs w:val="20"/>
              </w:rPr>
              <w:t>na 1. september</w:t>
            </w:r>
            <w:r w:rsidR="00062D3D">
              <w:rPr>
                <w:rFonts w:ascii="Arial" w:hAnsi="Arial" w:cs="Arial"/>
                <w:sz w:val="20"/>
                <w:szCs w:val="20"/>
              </w:rPr>
              <w:t>;</w:t>
            </w:r>
          </w:p>
          <w:p w14:paraId="7D6585E1" w14:textId="0F1F6747" w:rsidR="00391C6F" w:rsidRDefault="00ED0C54" w:rsidP="00545CE7">
            <w:pPr>
              <w:spacing w:after="0"/>
              <w:jc w:val="both"/>
              <w:rPr>
                <w:rFonts w:ascii="Arial" w:hAnsi="Arial" w:cs="Arial"/>
                <w:sz w:val="20"/>
                <w:szCs w:val="20"/>
              </w:rPr>
            </w:pPr>
            <w:r>
              <w:rPr>
                <w:rFonts w:ascii="Arial" w:hAnsi="Arial" w:cs="Arial"/>
                <w:sz w:val="20"/>
                <w:szCs w:val="20"/>
              </w:rPr>
              <w:t>13</w:t>
            </w:r>
            <w:r w:rsidR="00062D3D">
              <w:rPr>
                <w:rFonts w:ascii="Arial" w:hAnsi="Arial" w:cs="Arial"/>
                <w:sz w:val="20"/>
                <w:szCs w:val="20"/>
              </w:rPr>
              <w:t xml:space="preserve">. </w:t>
            </w:r>
            <w:r w:rsidR="00391C6F">
              <w:rPr>
                <w:rFonts w:ascii="Arial" w:hAnsi="Arial" w:cs="Arial"/>
                <w:sz w:val="20"/>
                <w:szCs w:val="20"/>
              </w:rPr>
              <w:t>mesečne pravice – pravice</w:t>
            </w:r>
            <w:r w:rsidR="00E80E2D">
              <w:rPr>
                <w:rFonts w:ascii="Arial" w:hAnsi="Arial" w:cs="Arial"/>
                <w:sz w:val="20"/>
                <w:szCs w:val="20"/>
              </w:rPr>
              <w:t>,</w:t>
            </w:r>
            <w:r w:rsidR="00391C6F">
              <w:rPr>
                <w:rFonts w:ascii="Arial" w:hAnsi="Arial" w:cs="Arial"/>
                <w:sz w:val="20"/>
                <w:szCs w:val="20"/>
              </w:rPr>
              <w:t xml:space="preserve"> pri katerih se dohodek </w:t>
            </w:r>
            <w:r w:rsidR="009C2750" w:rsidRPr="009C2750">
              <w:rPr>
                <w:rFonts w:ascii="Arial" w:hAnsi="Arial" w:cs="Arial"/>
                <w:sz w:val="20"/>
                <w:szCs w:val="20"/>
              </w:rPr>
              <w:t xml:space="preserve">upošteva na način in glede na obdobje, določeno skladno z zakonom, ki ureja socialnovarstvene prejemke </w:t>
            </w:r>
            <w:r w:rsidR="00391C6F">
              <w:rPr>
                <w:rFonts w:ascii="Arial" w:hAnsi="Arial" w:cs="Arial"/>
                <w:sz w:val="20"/>
                <w:szCs w:val="20"/>
              </w:rPr>
              <w:t xml:space="preserve">(denarna socialna pomoč, varstveni dodatek, </w:t>
            </w:r>
            <w:r w:rsidR="00391C6F" w:rsidRPr="00391C6F">
              <w:rPr>
                <w:rFonts w:ascii="Arial" w:hAnsi="Arial" w:cs="Arial"/>
                <w:sz w:val="20"/>
                <w:szCs w:val="20"/>
              </w:rPr>
              <w:t>oprostitev plačila socialnovarstvenih storitev</w:t>
            </w:r>
            <w:r w:rsidR="00391C6F">
              <w:rPr>
                <w:rFonts w:ascii="Arial" w:hAnsi="Arial" w:cs="Arial"/>
                <w:sz w:val="20"/>
                <w:szCs w:val="20"/>
              </w:rPr>
              <w:t xml:space="preserve">, </w:t>
            </w:r>
            <w:r w:rsidR="00391C6F" w:rsidRPr="00391C6F">
              <w:rPr>
                <w:rFonts w:ascii="Arial" w:hAnsi="Arial" w:cs="Arial"/>
                <w:sz w:val="20"/>
                <w:szCs w:val="20"/>
              </w:rPr>
              <w:t>prispevek k plačilu družinskega pomočnika</w:t>
            </w:r>
            <w:r w:rsidR="00391C6F">
              <w:rPr>
                <w:rFonts w:ascii="Arial" w:hAnsi="Arial" w:cs="Arial"/>
                <w:sz w:val="20"/>
                <w:szCs w:val="20"/>
              </w:rPr>
              <w:t xml:space="preserve">, </w:t>
            </w:r>
            <w:r w:rsidR="00391C6F" w:rsidRPr="00391C6F">
              <w:rPr>
                <w:rFonts w:ascii="Arial" w:hAnsi="Arial" w:cs="Arial"/>
                <w:sz w:val="20"/>
                <w:szCs w:val="20"/>
              </w:rPr>
              <w:t>subvencija najemnine</w:t>
            </w:r>
            <w:r w:rsidR="00391C6F">
              <w:rPr>
                <w:rFonts w:ascii="Arial" w:hAnsi="Arial" w:cs="Arial"/>
                <w:sz w:val="20"/>
                <w:szCs w:val="20"/>
              </w:rPr>
              <w:t xml:space="preserve">, </w:t>
            </w:r>
            <w:r w:rsidR="00391C6F" w:rsidRPr="00391C6F">
              <w:rPr>
                <w:rFonts w:ascii="Arial" w:hAnsi="Arial" w:cs="Arial"/>
                <w:sz w:val="20"/>
                <w:szCs w:val="20"/>
              </w:rPr>
              <w:t>pravica do kritja razlike do polne vrednosti zdravstvenih storitev</w:t>
            </w:r>
            <w:r w:rsidR="00391C6F">
              <w:rPr>
                <w:rFonts w:ascii="Arial" w:hAnsi="Arial" w:cs="Arial"/>
                <w:sz w:val="20"/>
                <w:szCs w:val="20"/>
              </w:rPr>
              <w:t xml:space="preserve"> in </w:t>
            </w:r>
            <w:r w:rsidR="00391C6F" w:rsidRPr="00391C6F">
              <w:rPr>
                <w:rFonts w:ascii="Arial" w:hAnsi="Arial" w:cs="Arial"/>
                <w:sz w:val="20"/>
                <w:szCs w:val="20"/>
              </w:rPr>
              <w:t>pravica do plačila prispevka za obvezno zdravstveno zavarovanje</w:t>
            </w:r>
            <w:r w:rsidR="00391C6F">
              <w:rPr>
                <w:rFonts w:ascii="Arial" w:hAnsi="Arial" w:cs="Arial"/>
                <w:sz w:val="20"/>
                <w:szCs w:val="20"/>
              </w:rPr>
              <w:t>)</w:t>
            </w:r>
            <w:r w:rsidR="00DF39E8">
              <w:rPr>
                <w:rFonts w:ascii="Arial" w:hAnsi="Arial" w:cs="Arial"/>
                <w:sz w:val="20"/>
                <w:szCs w:val="20"/>
              </w:rPr>
              <w:t>;</w:t>
            </w:r>
          </w:p>
          <w:p w14:paraId="3ACE135C" w14:textId="42C9BBD3" w:rsidR="00545CE7" w:rsidRDefault="00ED0C54" w:rsidP="00545CE7">
            <w:pPr>
              <w:spacing w:after="0"/>
              <w:jc w:val="both"/>
              <w:rPr>
                <w:rFonts w:ascii="Arial" w:hAnsi="Arial" w:cs="Arial"/>
                <w:sz w:val="20"/>
                <w:szCs w:val="20"/>
              </w:rPr>
            </w:pPr>
            <w:r>
              <w:rPr>
                <w:rFonts w:ascii="Arial" w:hAnsi="Arial" w:cs="Arial"/>
                <w:sz w:val="20"/>
                <w:szCs w:val="20"/>
              </w:rPr>
              <w:t>14</w:t>
            </w:r>
            <w:r w:rsidR="00391C6F">
              <w:rPr>
                <w:rFonts w:ascii="Arial" w:hAnsi="Arial" w:cs="Arial"/>
                <w:sz w:val="20"/>
                <w:szCs w:val="20"/>
              </w:rPr>
              <w:t>. letne pravice – pravice</w:t>
            </w:r>
            <w:r w:rsidR="00E80E2D">
              <w:rPr>
                <w:rFonts w:ascii="Arial" w:hAnsi="Arial" w:cs="Arial"/>
                <w:sz w:val="20"/>
                <w:szCs w:val="20"/>
              </w:rPr>
              <w:t>,</w:t>
            </w:r>
            <w:r w:rsidR="00391C6F">
              <w:rPr>
                <w:rFonts w:ascii="Arial" w:hAnsi="Arial" w:cs="Arial"/>
                <w:sz w:val="20"/>
                <w:szCs w:val="20"/>
              </w:rPr>
              <w:t xml:space="preserve"> pri katerih se </w:t>
            </w:r>
            <w:r w:rsidR="00B64314">
              <w:rPr>
                <w:rFonts w:ascii="Arial" w:hAnsi="Arial" w:cs="Arial"/>
                <w:sz w:val="20"/>
                <w:szCs w:val="20"/>
              </w:rPr>
              <w:t xml:space="preserve">praviloma </w:t>
            </w:r>
            <w:r w:rsidR="009C2750" w:rsidRPr="009C2750">
              <w:rPr>
                <w:rFonts w:ascii="Arial" w:hAnsi="Arial" w:cs="Arial"/>
                <w:sz w:val="20"/>
                <w:szCs w:val="20"/>
              </w:rPr>
              <w:t xml:space="preserve">upošteva </w:t>
            </w:r>
            <w:r w:rsidR="00391C6F">
              <w:rPr>
                <w:rFonts w:ascii="Arial" w:hAnsi="Arial" w:cs="Arial"/>
                <w:sz w:val="20"/>
                <w:szCs w:val="20"/>
              </w:rPr>
              <w:t xml:space="preserve">dohodek </w:t>
            </w:r>
            <w:r w:rsidR="009C2750" w:rsidRPr="009C2750">
              <w:rPr>
                <w:rFonts w:ascii="Arial" w:hAnsi="Arial" w:cs="Arial"/>
                <w:sz w:val="20"/>
                <w:szCs w:val="20"/>
              </w:rPr>
              <w:t xml:space="preserve">v preteklem koledarskem letu pred vložitvijo vloge </w:t>
            </w:r>
            <w:r w:rsidR="00391C6F">
              <w:rPr>
                <w:rFonts w:ascii="Arial" w:hAnsi="Arial" w:cs="Arial"/>
                <w:sz w:val="20"/>
                <w:szCs w:val="20"/>
              </w:rPr>
              <w:t xml:space="preserve">(otroški dodatek, državna štipendija, znižano plačilo vrtca, </w:t>
            </w:r>
            <w:r w:rsidR="00391C6F" w:rsidRPr="00391C6F">
              <w:rPr>
                <w:rFonts w:ascii="Arial" w:hAnsi="Arial" w:cs="Arial"/>
                <w:sz w:val="20"/>
                <w:szCs w:val="20"/>
              </w:rPr>
              <w:t>subvencija malice za učence in dijake</w:t>
            </w:r>
            <w:r w:rsidR="00391C6F">
              <w:rPr>
                <w:rFonts w:ascii="Arial" w:hAnsi="Arial" w:cs="Arial"/>
                <w:sz w:val="20"/>
                <w:szCs w:val="20"/>
              </w:rPr>
              <w:t xml:space="preserve"> ter </w:t>
            </w:r>
            <w:r w:rsidR="00391C6F" w:rsidRPr="00391C6F">
              <w:rPr>
                <w:rFonts w:ascii="Arial" w:hAnsi="Arial" w:cs="Arial"/>
                <w:sz w:val="20"/>
                <w:szCs w:val="20"/>
              </w:rPr>
              <w:t>subvencija kosila za učence</w:t>
            </w:r>
            <w:r w:rsidR="00391C6F">
              <w:rPr>
                <w:rFonts w:ascii="Arial" w:hAnsi="Arial" w:cs="Arial"/>
                <w:sz w:val="20"/>
                <w:szCs w:val="20"/>
              </w:rPr>
              <w:t>)</w:t>
            </w:r>
            <w:r w:rsidR="00DF39E8">
              <w:rPr>
                <w:rFonts w:ascii="Arial" w:hAnsi="Arial" w:cs="Arial"/>
                <w:sz w:val="20"/>
                <w:szCs w:val="20"/>
              </w:rPr>
              <w:t>.</w:t>
            </w:r>
            <w:r w:rsidR="00545CE7">
              <w:rPr>
                <w:rFonts w:ascii="Arial" w:hAnsi="Arial" w:cs="Arial"/>
                <w:sz w:val="20"/>
                <w:szCs w:val="20"/>
              </w:rPr>
              <w:t>«.</w:t>
            </w:r>
          </w:p>
          <w:p w14:paraId="0EC97C54" w14:textId="77777777" w:rsidR="00545CE7" w:rsidRDefault="00545CE7" w:rsidP="00545CE7">
            <w:pPr>
              <w:spacing w:after="0"/>
              <w:jc w:val="both"/>
              <w:rPr>
                <w:rFonts w:ascii="Arial" w:hAnsi="Arial" w:cs="Arial"/>
                <w:sz w:val="20"/>
                <w:szCs w:val="20"/>
              </w:rPr>
            </w:pPr>
          </w:p>
          <w:p w14:paraId="62B35611" w14:textId="77777777" w:rsidR="00545CE7" w:rsidRDefault="00545CE7" w:rsidP="0083418A">
            <w:pPr>
              <w:pStyle w:val="Poglavje"/>
              <w:numPr>
                <w:ilvl w:val="0"/>
                <w:numId w:val="7"/>
              </w:numPr>
              <w:spacing w:before="0" w:after="0" w:line="240" w:lineRule="atLeast"/>
              <w:rPr>
                <w:sz w:val="20"/>
                <w:szCs w:val="20"/>
              </w:rPr>
            </w:pPr>
            <w:r>
              <w:rPr>
                <w:sz w:val="20"/>
                <w:szCs w:val="20"/>
              </w:rPr>
              <w:t>č</w:t>
            </w:r>
            <w:r w:rsidRPr="005248C9">
              <w:rPr>
                <w:sz w:val="20"/>
                <w:szCs w:val="20"/>
              </w:rPr>
              <w:t>len</w:t>
            </w:r>
          </w:p>
          <w:p w14:paraId="14F9A2D2" w14:textId="77777777" w:rsidR="00545CE7" w:rsidRDefault="00545CE7" w:rsidP="00545CE7">
            <w:pPr>
              <w:spacing w:after="0"/>
              <w:jc w:val="center"/>
              <w:rPr>
                <w:rFonts w:ascii="Arial" w:hAnsi="Arial" w:cs="Arial"/>
                <w:sz w:val="20"/>
                <w:szCs w:val="20"/>
              </w:rPr>
            </w:pPr>
          </w:p>
          <w:p w14:paraId="3E6ECF9B" w14:textId="6AEFE071" w:rsidR="00886B31" w:rsidRDefault="00886B31" w:rsidP="00545CE7">
            <w:pPr>
              <w:spacing w:after="0"/>
              <w:jc w:val="both"/>
              <w:rPr>
                <w:rFonts w:ascii="Arial" w:hAnsi="Arial" w:cs="Arial"/>
                <w:sz w:val="20"/>
                <w:szCs w:val="20"/>
              </w:rPr>
            </w:pPr>
            <w:r>
              <w:rPr>
                <w:rFonts w:ascii="Arial" w:hAnsi="Arial" w:cs="Arial"/>
                <w:sz w:val="20"/>
                <w:szCs w:val="20"/>
              </w:rPr>
              <w:t xml:space="preserve">V 4. točki </w:t>
            </w:r>
            <w:r w:rsidR="00F132A7">
              <w:rPr>
                <w:rFonts w:ascii="Arial" w:hAnsi="Arial" w:cs="Arial"/>
                <w:sz w:val="20"/>
                <w:szCs w:val="20"/>
              </w:rPr>
              <w:t xml:space="preserve">prvega </w:t>
            </w:r>
            <w:r>
              <w:rPr>
                <w:rFonts w:ascii="Arial" w:hAnsi="Arial" w:cs="Arial"/>
                <w:sz w:val="20"/>
                <w:szCs w:val="20"/>
              </w:rPr>
              <w:t xml:space="preserve">odstavka 12. člena </w:t>
            </w:r>
            <w:r w:rsidR="00E224FE">
              <w:rPr>
                <w:rFonts w:ascii="Arial" w:hAnsi="Arial" w:cs="Arial"/>
                <w:sz w:val="20"/>
                <w:szCs w:val="20"/>
              </w:rPr>
              <w:t>se besedilo »</w:t>
            </w:r>
            <w:r w:rsidR="00E224FE" w:rsidRPr="00E224FE">
              <w:rPr>
                <w:rFonts w:ascii="Arial" w:hAnsi="Arial" w:cs="Arial"/>
                <w:sz w:val="20"/>
                <w:szCs w:val="20"/>
              </w:rPr>
              <w:t>iz 3. točke osmega odstavka 10. člena</w:t>
            </w:r>
            <w:r w:rsidR="00E224FE">
              <w:rPr>
                <w:rFonts w:ascii="Arial" w:hAnsi="Arial" w:cs="Arial"/>
                <w:sz w:val="20"/>
                <w:szCs w:val="20"/>
              </w:rPr>
              <w:t xml:space="preserve">« </w:t>
            </w:r>
            <w:r w:rsidR="00F132A7">
              <w:rPr>
                <w:rFonts w:ascii="Arial" w:hAnsi="Arial" w:cs="Arial"/>
                <w:sz w:val="20"/>
                <w:szCs w:val="20"/>
              </w:rPr>
              <w:t>nadomesti</w:t>
            </w:r>
            <w:r w:rsidR="00E224FE">
              <w:rPr>
                <w:rFonts w:ascii="Arial" w:hAnsi="Arial" w:cs="Arial"/>
                <w:sz w:val="20"/>
                <w:szCs w:val="20"/>
              </w:rPr>
              <w:t xml:space="preserve"> z besedilom »iz 2. točke prvega odstavka 10. člena«.</w:t>
            </w:r>
          </w:p>
          <w:p w14:paraId="18803CE4" w14:textId="77777777" w:rsidR="00886B31" w:rsidRDefault="00886B31" w:rsidP="00545CE7">
            <w:pPr>
              <w:spacing w:after="0"/>
              <w:jc w:val="both"/>
              <w:rPr>
                <w:rFonts w:ascii="Arial" w:hAnsi="Arial" w:cs="Arial"/>
                <w:sz w:val="20"/>
                <w:szCs w:val="20"/>
              </w:rPr>
            </w:pPr>
          </w:p>
          <w:p w14:paraId="47E80132" w14:textId="37CF1AE1" w:rsidR="00545CE7" w:rsidRDefault="00545CE7" w:rsidP="00545CE7">
            <w:pPr>
              <w:spacing w:after="0"/>
              <w:jc w:val="both"/>
              <w:rPr>
                <w:rFonts w:ascii="Arial" w:hAnsi="Arial" w:cs="Arial"/>
                <w:sz w:val="20"/>
                <w:szCs w:val="20"/>
              </w:rPr>
            </w:pPr>
            <w:r>
              <w:rPr>
                <w:rFonts w:ascii="Arial" w:hAnsi="Arial" w:cs="Arial"/>
                <w:sz w:val="20"/>
                <w:szCs w:val="20"/>
              </w:rPr>
              <w:t xml:space="preserve">V 4. točki drugega odstavka se za deseto alinejo, </w:t>
            </w:r>
            <w:r w:rsidR="00596265">
              <w:rPr>
                <w:rFonts w:ascii="Arial" w:hAnsi="Arial" w:cs="Arial"/>
                <w:sz w:val="20"/>
                <w:szCs w:val="20"/>
              </w:rPr>
              <w:t xml:space="preserve">pika spremeni v podpičje in </w:t>
            </w:r>
            <w:r>
              <w:rPr>
                <w:rFonts w:ascii="Arial" w:hAnsi="Arial" w:cs="Arial"/>
                <w:sz w:val="20"/>
                <w:szCs w:val="20"/>
              </w:rPr>
              <w:t>doda nova enajsta alineja, ki se glasi:</w:t>
            </w:r>
          </w:p>
          <w:p w14:paraId="3F7ED5DF" w14:textId="77777777" w:rsidR="007B5FBA" w:rsidRDefault="007B5FBA" w:rsidP="00545CE7">
            <w:pPr>
              <w:spacing w:after="0"/>
              <w:jc w:val="both"/>
              <w:rPr>
                <w:rFonts w:ascii="Arial" w:hAnsi="Arial" w:cs="Arial"/>
                <w:sz w:val="20"/>
                <w:szCs w:val="20"/>
              </w:rPr>
            </w:pPr>
          </w:p>
          <w:p w14:paraId="2A82A9C4" w14:textId="1EA07F09" w:rsidR="00545CE7" w:rsidRDefault="00545CE7" w:rsidP="00545CE7">
            <w:pPr>
              <w:spacing w:after="0"/>
              <w:jc w:val="both"/>
              <w:rPr>
                <w:rFonts w:ascii="Arial" w:hAnsi="Arial" w:cs="Arial"/>
                <w:sz w:val="20"/>
                <w:szCs w:val="20"/>
              </w:rPr>
            </w:pPr>
            <w:r>
              <w:rPr>
                <w:rFonts w:ascii="Arial" w:hAnsi="Arial" w:cs="Arial"/>
                <w:sz w:val="20"/>
                <w:szCs w:val="20"/>
              </w:rPr>
              <w:t>»- nagrada</w:t>
            </w:r>
            <w:r w:rsidR="00E159F1">
              <w:rPr>
                <w:rFonts w:ascii="Arial" w:hAnsi="Arial" w:cs="Arial"/>
                <w:sz w:val="20"/>
                <w:szCs w:val="20"/>
              </w:rPr>
              <w:t>,</w:t>
            </w:r>
            <w:r>
              <w:rPr>
                <w:rFonts w:ascii="Arial" w:hAnsi="Arial" w:cs="Arial"/>
                <w:sz w:val="20"/>
                <w:szCs w:val="20"/>
              </w:rPr>
              <w:t xml:space="preserve"> </w:t>
            </w:r>
            <w:r w:rsidR="00E159F1">
              <w:rPr>
                <w:rFonts w:ascii="Helv" w:hAnsi="Helv" w:cs="Helv"/>
                <w:color w:val="000000"/>
                <w:sz w:val="20"/>
                <w:szCs w:val="20"/>
                <w:lang w:eastAsia="sl-SI"/>
              </w:rPr>
              <w:t>ki jo prejme oseba, vključena v program socialne vključenosti</w:t>
            </w:r>
            <w:r>
              <w:rPr>
                <w:rFonts w:ascii="Arial" w:hAnsi="Arial" w:cs="Arial"/>
                <w:sz w:val="20"/>
                <w:szCs w:val="20"/>
              </w:rPr>
              <w:t>.</w:t>
            </w:r>
            <w:r w:rsidR="009C2750">
              <w:rPr>
                <w:rFonts w:ascii="Arial" w:hAnsi="Arial" w:cs="Arial"/>
                <w:sz w:val="20"/>
                <w:szCs w:val="20"/>
              </w:rPr>
              <w:t>«.</w:t>
            </w:r>
          </w:p>
          <w:p w14:paraId="71B78C6E" w14:textId="77777777" w:rsidR="00545CE7" w:rsidRDefault="00545CE7" w:rsidP="00545CE7">
            <w:pPr>
              <w:spacing w:after="0"/>
              <w:jc w:val="both"/>
              <w:rPr>
                <w:rFonts w:ascii="Arial" w:hAnsi="Arial" w:cs="Arial"/>
                <w:sz w:val="20"/>
                <w:szCs w:val="20"/>
              </w:rPr>
            </w:pPr>
          </w:p>
          <w:p w14:paraId="406FD972" w14:textId="5DC8D94F" w:rsidR="00AA0146" w:rsidRDefault="00AA0146" w:rsidP="00AA0146">
            <w:pPr>
              <w:pStyle w:val="Poglavje"/>
              <w:spacing w:before="0" w:after="0" w:line="240" w:lineRule="atLeast"/>
              <w:jc w:val="left"/>
              <w:rPr>
                <w:b w:val="0"/>
                <w:sz w:val="20"/>
                <w:szCs w:val="20"/>
              </w:rPr>
            </w:pPr>
            <w:r>
              <w:rPr>
                <w:b w:val="0"/>
                <w:sz w:val="20"/>
                <w:szCs w:val="20"/>
              </w:rPr>
              <w:t>Sedmi odstavek se spremeni tako, da se glasi:</w:t>
            </w:r>
          </w:p>
          <w:p w14:paraId="24F9B81F" w14:textId="1B193A42" w:rsidR="00BF4A14" w:rsidRDefault="00BF4A14" w:rsidP="00AA0146">
            <w:pPr>
              <w:pStyle w:val="Poglavje"/>
              <w:spacing w:before="0" w:after="0" w:line="240" w:lineRule="atLeast"/>
              <w:jc w:val="both"/>
              <w:rPr>
                <w:b w:val="0"/>
                <w:sz w:val="20"/>
                <w:szCs w:val="20"/>
              </w:rPr>
            </w:pPr>
          </w:p>
          <w:p w14:paraId="31DCA3E9" w14:textId="309EA224" w:rsidR="00BF4A14" w:rsidRPr="00AA0146" w:rsidRDefault="00BF4A14" w:rsidP="00AA0146">
            <w:pPr>
              <w:pStyle w:val="Poglavje"/>
              <w:spacing w:before="0" w:after="0" w:line="240" w:lineRule="atLeast"/>
              <w:jc w:val="both"/>
              <w:rPr>
                <w:b w:val="0"/>
                <w:sz w:val="20"/>
                <w:szCs w:val="20"/>
              </w:rPr>
            </w:pPr>
            <w:r>
              <w:rPr>
                <w:b w:val="0"/>
                <w:sz w:val="20"/>
                <w:szCs w:val="20"/>
              </w:rPr>
              <w:t xml:space="preserve">»(7) </w:t>
            </w:r>
            <w:r w:rsidRPr="00AA0146">
              <w:rPr>
                <w:b w:val="0"/>
                <w:sz w:val="20"/>
                <w:szCs w:val="20"/>
              </w:rPr>
              <w:t>Pri ugotavljanju materialnega položaja se ne upošteva oseba, ki je neutemeljeno opustila uveljavljanje pravice do dohodkov iz prvega odstavka tega člena</w:t>
            </w:r>
            <w:r>
              <w:rPr>
                <w:b w:val="0"/>
                <w:sz w:val="20"/>
                <w:szCs w:val="20"/>
              </w:rPr>
              <w:t xml:space="preserve">, </w:t>
            </w:r>
            <w:r w:rsidRPr="00AA0146">
              <w:rPr>
                <w:b w:val="0"/>
                <w:sz w:val="20"/>
                <w:szCs w:val="20"/>
              </w:rPr>
              <w:t>ki bi vplivali na socialno-ekonomski položaj te osebe</w:t>
            </w:r>
            <w:r>
              <w:rPr>
                <w:b w:val="0"/>
                <w:sz w:val="20"/>
                <w:szCs w:val="20"/>
              </w:rPr>
              <w:t xml:space="preserve"> </w:t>
            </w:r>
            <w:r w:rsidRPr="00AA0146">
              <w:rPr>
                <w:b w:val="0"/>
                <w:sz w:val="20"/>
                <w:szCs w:val="20"/>
              </w:rPr>
              <w:t>ali drugih oseb, ki se poleg nje upoštevajo pri ugotavljanju materialnega položaja, kljub temu pa se pri uveljavljanju pravic po tem zakonu upoštevajo njeni dohodki in premoženje.</w:t>
            </w:r>
            <w:r>
              <w:rPr>
                <w:b w:val="0"/>
                <w:sz w:val="20"/>
                <w:szCs w:val="20"/>
              </w:rPr>
              <w:t xml:space="preserve"> V dohodke iz prejšnjega stavka se ne štejejo pravice po tem zakonu.«.</w:t>
            </w:r>
          </w:p>
          <w:p w14:paraId="011B0C24" w14:textId="56E19760" w:rsidR="00BF4A14" w:rsidRDefault="00BF4A14" w:rsidP="00AA0146">
            <w:pPr>
              <w:pStyle w:val="Poglavje"/>
              <w:spacing w:before="0" w:after="0" w:line="240" w:lineRule="atLeast"/>
              <w:jc w:val="left"/>
              <w:rPr>
                <w:sz w:val="20"/>
                <w:szCs w:val="20"/>
              </w:rPr>
            </w:pPr>
          </w:p>
          <w:p w14:paraId="65866EDE" w14:textId="73F9FAD7" w:rsidR="009C2750" w:rsidRDefault="009C2750" w:rsidP="0083418A">
            <w:pPr>
              <w:pStyle w:val="Poglavje"/>
              <w:numPr>
                <w:ilvl w:val="0"/>
                <w:numId w:val="7"/>
              </w:numPr>
              <w:spacing w:before="0" w:after="0" w:line="240" w:lineRule="atLeast"/>
              <w:rPr>
                <w:sz w:val="20"/>
                <w:szCs w:val="20"/>
              </w:rPr>
            </w:pPr>
            <w:r>
              <w:rPr>
                <w:sz w:val="20"/>
                <w:szCs w:val="20"/>
              </w:rPr>
              <w:t>člen</w:t>
            </w:r>
          </w:p>
          <w:p w14:paraId="12C3DC1D" w14:textId="4F781ED2" w:rsidR="009C2750" w:rsidRDefault="009C2750" w:rsidP="009C2750">
            <w:pPr>
              <w:pStyle w:val="Poglavje"/>
              <w:spacing w:before="0" w:after="0" w:line="240" w:lineRule="atLeast"/>
              <w:rPr>
                <w:sz w:val="20"/>
                <w:szCs w:val="20"/>
              </w:rPr>
            </w:pPr>
          </w:p>
          <w:p w14:paraId="4E434338" w14:textId="4154F498" w:rsidR="009C2750" w:rsidRDefault="007229BB" w:rsidP="009C2750">
            <w:pPr>
              <w:pStyle w:val="Poglavje"/>
              <w:spacing w:before="0" w:after="0" w:line="240" w:lineRule="atLeast"/>
              <w:jc w:val="both"/>
              <w:rPr>
                <w:b w:val="0"/>
                <w:sz w:val="20"/>
                <w:szCs w:val="20"/>
              </w:rPr>
            </w:pPr>
            <w:r>
              <w:rPr>
                <w:b w:val="0"/>
                <w:sz w:val="20"/>
                <w:szCs w:val="20"/>
              </w:rPr>
              <w:t>Prvi odstavek 14. člena se spremeni tako, da se glasi:</w:t>
            </w:r>
          </w:p>
          <w:p w14:paraId="733834DF" w14:textId="77777777" w:rsidR="007B5FBA" w:rsidRDefault="007B5FBA" w:rsidP="009C2750">
            <w:pPr>
              <w:pStyle w:val="Poglavje"/>
              <w:spacing w:before="0" w:after="0" w:line="240" w:lineRule="atLeast"/>
              <w:jc w:val="both"/>
              <w:rPr>
                <w:b w:val="0"/>
                <w:sz w:val="20"/>
                <w:szCs w:val="20"/>
              </w:rPr>
            </w:pPr>
          </w:p>
          <w:p w14:paraId="47EA52A8" w14:textId="4E513E0E" w:rsidR="007229BB" w:rsidRDefault="007229BB" w:rsidP="009C2750">
            <w:pPr>
              <w:pStyle w:val="Poglavje"/>
              <w:spacing w:before="0" w:after="0" w:line="240" w:lineRule="atLeast"/>
              <w:jc w:val="both"/>
              <w:rPr>
                <w:b w:val="0"/>
                <w:sz w:val="20"/>
                <w:szCs w:val="20"/>
              </w:rPr>
            </w:pPr>
            <w:r>
              <w:rPr>
                <w:b w:val="0"/>
                <w:sz w:val="20"/>
                <w:szCs w:val="20"/>
              </w:rPr>
              <w:t xml:space="preserve">»(1) </w:t>
            </w:r>
            <w:r w:rsidR="00BA019F" w:rsidRPr="003A1CCF">
              <w:rPr>
                <w:b w:val="0"/>
                <w:sz w:val="20"/>
                <w:szCs w:val="20"/>
              </w:rPr>
              <w:t>Če je oseba dejavnost šele začela opravljati</w:t>
            </w:r>
            <w:r w:rsidR="007B5FBA">
              <w:rPr>
                <w:b w:val="0"/>
                <w:sz w:val="20"/>
                <w:szCs w:val="20"/>
              </w:rPr>
              <w:t>,</w:t>
            </w:r>
            <w:r w:rsidR="00BA019F" w:rsidRPr="003A1CCF">
              <w:rPr>
                <w:b w:val="0"/>
                <w:sz w:val="20"/>
                <w:szCs w:val="20"/>
              </w:rPr>
              <w:t xml:space="preserve"> se kot njen mesečni dohodek iz dejavnosti upošteva dohodek v višini 75% bruto minimalne plače.</w:t>
            </w:r>
            <w:r w:rsidR="003A1CCF">
              <w:rPr>
                <w:b w:val="0"/>
                <w:sz w:val="20"/>
                <w:szCs w:val="20"/>
              </w:rPr>
              <w:t>«.</w:t>
            </w:r>
          </w:p>
          <w:p w14:paraId="5971F33E" w14:textId="2366F28E" w:rsidR="003A1CCF" w:rsidRDefault="003A1CCF" w:rsidP="009C2750">
            <w:pPr>
              <w:pStyle w:val="Poglavje"/>
              <w:spacing w:before="0" w:after="0" w:line="240" w:lineRule="atLeast"/>
              <w:jc w:val="both"/>
              <w:rPr>
                <w:b w:val="0"/>
                <w:sz w:val="20"/>
                <w:szCs w:val="20"/>
              </w:rPr>
            </w:pPr>
          </w:p>
          <w:p w14:paraId="3F73EA02" w14:textId="1DC6806C" w:rsidR="003A1CCF" w:rsidRDefault="003A1CCF" w:rsidP="009C2750">
            <w:pPr>
              <w:pStyle w:val="Poglavje"/>
              <w:spacing w:before="0" w:after="0" w:line="240" w:lineRule="atLeast"/>
              <w:jc w:val="both"/>
              <w:rPr>
                <w:b w:val="0"/>
                <w:sz w:val="20"/>
                <w:szCs w:val="20"/>
              </w:rPr>
            </w:pPr>
            <w:r>
              <w:rPr>
                <w:b w:val="0"/>
                <w:sz w:val="20"/>
                <w:szCs w:val="20"/>
              </w:rPr>
              <w:t>Za prvim ods</w:t>
            </w:r>
            <w:r w:rsidR="00BA019F">
              <w:rPr>
                <w:b w:val="0"/>
                <w:sz w:val="20"/>
                <w:szCs w:val="20"/>
              </w:rPr>
              <w:t>tavkom se doda</w:t>
            </w:r>
            <w:r>
              <w:rPr>
                <w:b w:val="0"/>
                <w:sz w:val="20"/>
                <w:szCs w:val="20"/>
              </w:rPr>
              <w:t xml:space="preserve"> nov drugi </w:t>
            </w:r>
            <w:r w:rsidR="00BA019F">
              <w:rPr>
                <w:b w:val="0"/>
                <w:sz w:val="20"/>
                <w:szCs w:val="20"/>
              </w:rPr>
              <w:t>odstavek, ki se glasi</w:t>
            </w:r>
            <w:r>
              <w:rPr>
                <w:b w:val="0"/>
                <w:sz w:val="20"/>
                <w:szCs w:val="20"/>
              </w:rPr>
              <w:t>:</w:t>
            </w:r>
          </w:p>
          <w:p w14:paraId="633960D6" w14:textId="77777777" w:rsidR="007B5FBA" w:rsidRDefault="007B5FBA" w:rsidP="009C2750">
            <w:pPr>
              <w:pStyle w:val="Poglavje"/>
              <w:spacing w:before="0" w:after="0" w:line="240" w:lineRule="atLeast"/>
              <w:jc w:val="both"/>
              <w:rPr>
                <w:b w:val="0"/>
                <w:sz w:val="20"/>
                <w:szCs w:val="20"/>
              </w:rPr>
            </w:pPr>
          </w:p>
          <w:p w14:paraId="612F60E1" w14:textId="54F0170F" w:rsidR="00BA019F" w:rsidRDefault="003A1CCF" w:rsidP="00BA019F">
            <w:pPr>
              <w:pStyle w:val="Poglavje"/>
              <w:spacing w:before="0" w:after="0" w:line="240" w:lineRule="atLeast"/>
              <w:jc w:val="both"/>
              <w:rPr>
                <w:b w:val="0"/>
                <w:sz w:val="20"/>
                <w:szCs w:val="20"/>
              </w:rPr>
            </w:pPr>
            <w:r>
              <w:rPr>
                <w:b w:val="0"/>
                <w:sz w:val="20"/>
                <w:szCs w:val="20"/>
              </w:rPr>
              <w:t xml:space="preserve">»(2) </w:t>
            </w:r>
            <w:r w:rsidR="00BA019F">
              <w:rPr>
                <w:b w:val="0"/>
                <w:sz w:val="20"/>
                <w:szCs w:val="20"/>
              </w:rPr>
              <w:t xml:space="preserve">Ne glede na določbo prejšnjega odstavka lahko oseba izpodbija zakonsko domnevo upoštevanja dohodka iz dejavnosti </w:t>
            </w:r>
            <w:r w:rsidR="00BA019F" w:rsidRPr="003A1CCF">
              <w:rPr>
                <w:b w:val="0"/>
                <w:sz w:val="20"/>
                <w:szCs w:val="20"/>
              </w:rPr>
              <w:t>v višini 75% bruto minimalne plače</w:t>
            </w:r>
            <w:r w:rsidR="00BA019F">
              <w:rPr>
                <w:b w:val="0"/>
                <w:sz w:val="20"/>
                <w:szCs w:val="20"/>
              </w:rPr>
              <w:t xml:space="preserve"> tako, da dokazuje, da izkazuje dohodek iz dejavnosti v višini, različni od 75% </w:t>
            </w:r>
            <w:r w:rsidR="00BA019F" w:rsidRPr="003A1CCF">
              <w:rPr>
                <w:b w:val="0"/>
                <w:sz w:val="20"/>
                <w:szCs w:val="20"/>
              </w:rPr>
              <w:t>bruto minimalne plače</w:t>
            </w:r>
            <w:r w:rsidR="00BA019F">
              <w:rPr>
                <w:b w:val="0"/>
                <w:sz w:val="20"/>
                <w:szCs w:val="20"/>
              </w:rPr>
              <w:t>.</w:t>
            </w:r>
            <w:r w:rsidR="007B5FBA">
              <w:rPr>
                <w:b w:val="0"/>
                <w:sz w:val="20"/>
                <w:szCs w:val="20"/>
              </w:rPr>
              <w:t>«.</w:t>
            </w:r>
            <w:r w:rsidR="00BA019F">
              <w:rPr>
                <w:b w:val="0"/>
                <w:sz w:val="20"/>
                <w:szCs w:val="20"/>
              </w:rPr>
              <w:t xml:space="preserve"> </w:t>
            </w:r>
          </w:p>
          <w:p w14:paraId="2B3BB444" w14:textId="0AC5CBFD" w:rsidR="003A1CCF" w:rsidRDefault="003A1CCF" w:rsidP="009C2750">
            <w:pPr>
              <w:pStyle w:val="Poglavje"/>
              <w:spacing w:before="0" w:after="0" w:line="240" w:lineRule="atLeast"/>
              <w:jc w:val="both"/>
              <w:rPr>
                <w:b w:val="0"/>
                <w:sz w:val="20"/>
                <w:szCs w:val="20"/>
              </w:rPr>
            </w:pPr>
          </w:p>
          <w:p w14:paraId="31CAFA3B" w14:textId="77777777" w:rsidR="00BA019F" w:rsidRDefault="00BA019F" w:rsidP="00BA019F">
            <w:pPr>
              <w:pStyle w:val="Poglavje"/>
              <w:spacing w:before="0" w:after="0" w:line="240" w:lineRule="atLeast"/>
              <w:jc w:val="both"/>
              <w:rPr>
                <w:b w:val="0"/>
                <w:sz w:val="20"/>
                <w:szCs w:val="20"/>
              </w:rPr>
            </w:pPr>
            <w:r>
              <w:rPr>
                <w:b w:val="0"/>
                <w:sz w:val="20"/>
                <w:szCs w:val="20"/>
              </w:rPr>
              <w:t>Dosedanji drugi in tretji odstavek, postaneta tretji in četrti.</w:t>
            </w:r>
          </w:p>
          <w:p w14:paraId="25D4F87B" w14:textId="4F3B5223" w:rsidR="00AA0146" w:rsidRPr="009C2750" w:rsidRDefault="00AA0146" w:rsidP="009C2750">
            <w:pPr>
              <w:pStyle w:val="Poglavje"/>
              <w:spacing w:before="0" w:after="0" w:line="240" w:lineRule="atLeast"/>
              <w:jc w:val="both"/>
              <w:rPr>
                <w:b w:val="0"/>
                <w:sz w:val="20"/>
                <w:szCs w:val="20"/>
              </w:rPr>
            </w:pPr>
          </w:p>
          <w:p w14:paraId="2F60339A" w14:textId="77777777" w:rsidR="009C2750" w:rsidRDefault="009C2750" w:rsidP="009C2750">
            <w:pPr>
              <w:pStyle w:val="Poglavje"/>
              <w:spacing w:before="0" w:after="0" w:line="240" w:lineRule="atLeast"/>
              <w:rPr>
                <w:sz w:val="20"/>
                <w:szCs w:val="20"/>
              </w:rPr>
            </w:pPr>
          </w:p>
          <w:p w14:paraId="0A954B6B" w14:textId="493EF2E4" w:rsidR="00E65369" w:rsidRDefault="00E65369" w:rsidP="0083418A">
            <w:pPr>
              <w:pStyle w:val="Poglavje"/>
              <w:numPr>
                <w:ilvl w:val="0"/>
                <w:numId w:val="7"/>
              </w:numPr>
              <w:spacing w:before="0" w:after="0" w:line="240" w:lineRule="atLeast"/>
              <w:rPr>
                <w:sz w:val="20"/>
                <w:szCs w:val="20"/>
              </w:rPr>
            </w:pPr>
            <w:r>
              <w:rPr>
                <w:sz w:val="20"/>
                <w:szCs w:val="20"/>
              </w:rPr>
              <w:t>člen</w:t>
            </w:r>
          </w:p>
          <w:p w14:paraId="7F21CD43" w14:textId="0EF90154" w:rsidR="00E65369" w:rsidRDefault="00E65369" w:rsidP="00E65369">
            <w:pPr>
              <w:pStyle w:val="Poglavje"/>
              <w:spacing w:before="0" w:after="0" w:line="240" w:lineRule="atLeast"/>
              <w:jc w:val="left"/>
              <w:rPr>
                <w:sz w:val="20"/>
                <w:szCs w:val="20"/>
              </w:rPr>
            </w:pPr>
          </w:p>
          <w:p w14:paraId="01B4A798" w14:textId="3090217E" w:rsidR="00E65369" w:rsidRDefault="001C0528" w:rsidP="005012E1">
            <w:pPr>
              <w:pStyle w:val="Poglavje"/>
              <w:spacing w:before="0" w:after="0" w:line="240" w:lineRule="atLeast"/>
              <w:jc w:val="both"/>
              <w:rPr>
                <w:b w:val="0"/>
                <w:sz w:val="20"/>
                <w:szCs w:val="20"/>
              </w:rPr>
            </w:pPr>
            <w:r>
              <w:rPr>
                <w:b w:val="0"/>
                <w:sz w:val="20"/>
                <w:szCs w:val="20"/>
              </w:rPr>
              <w:t xml:space="preserve">V tretjem odstavku 17. člena se </w:t>
            </w:r>
            <w:r w:rsidR="00BA019F">
              <w:rPr>
                <w:b w:val="0"/>
                <w:sz w:val="20"/>
                <w:szCs w:val="20"/>
              </w:rPr>
              <w:t xml:space="preserve">za besedilom »kot vrednost premoženja iz 2., 3.« </w:t>
            </w:r>
            <w:r>
              <w:rPr>
                <w:b w:val="0"/>
                <w:sz w:val="20"/>
                <w:szCs w:val="20"/>
              </w:rPr>
              <w:t>črta</w:t>
            </w:r>
            <w:r w:rsidR="00BA019F">
              <w:rPr>
                <w:b w:val="0"/>
                <w:sz w:val="20"/>
                <w:szCs w:val="20"/>
              </w:rPr>
              <w:t xml:space="preserve"> vejica in</w:t>
            </w:r>
            <w:r>
              <w:rPr>
                <w:b w:val="0"/>
                <w:sz w:val="20"/>
                <w:szCs w:val="20"/>
              </w:rPr>
              <w:t xml:space="preserve"> besedilo »4.«.</w:t>
            </w:r>
          </w:p>
          <w:p w14:paraId="46856302" w14:textId="063411E1" w:rsidR="001C0528" w:rsidRDefault="001C0528" w:rsidP="00E65369">
            <w:pPr>
              <w:pStyle w:val="Poglavje"/>
              <w:spacing w:before="0" w:after="0" w:line="240" w:lineRule="atLeast"/>
              <w:jc w:val="left"/>
              <w:rPr>
                <w:b w:val="0"/>
                <w:sz w:val="20"/>
                <w:szCs w:val="20"/>
              </w:rPr>
            </w:pPr>
          </w:p>
          <w:p w14:paraId="169EA986" w14:textId="19B176D7" w:rsidR="001C0528" w:rsidRDefault="001C0528" w:rsidP="00E65369">
            <w:pPr>
              <w:pStyle w:val="Poglavje"/>
              <w:spacing w:before="0" w:after="0" w:line="240" w:lineRule="atLeast"/>
              <w:jc w:val="left"/>
              <w:rPr>
                <w:b w:val="0"/>
                <w:sz w:val="20"/>
                <w:szCs w:val="20"/>
              </w:rPr>
            </w:pPr>
            <w:r>
              <w:rPr>
                <w:b w:val="0"/>
                <w:sz w:val="20"/>
                <w:szCs w:val="20"/>
              </w:rPr>
              <w:t>Za tretjim odstavkom se doda nov četrti odstavek, ki se glasi:</w:t>
            </w:r>
          </w:p>
          <w:p w14:paraId="4828C828" w14:textId="77777777" w:rsidR="007B5FBA" w:rsidRDefault="007B5FBA" w:rsidP="00E65369">
            <w:pPr>
              <w:pStyle w:val="Poglavje"/>
              <w:spacing w:before="0" w:after="0" w:line="240" w:lineRule="atLeast"/>
              <w:jc w:val="left"/>
              <w:rPr>
                <w:b w:val="0"/>
                <w:sz w:val="20"/>
                <w:szCs w:val="20"/>
              </w:rPr>
            </w:pPr>
          </w:p>
          <w:p w14:paraId="7B66E6F3" w14:textId="1096999D" w:rsidR="001C0528" w:rsidRDefault="001C0528" w:rsidP="00123B37">
            <w:pPr>
              <w:pStyle w:val="Poglavje"/>
              <w:spacing w:before="0" w:after="0" w:line="240" w:lineRule="atLeast"/>
              <w:jc w:val="both"/>
              <w:rPr>
                <w:b w:val="0"/>
                <w:sz w:val="20"/>
                <w:szCs w:val="20"/>
              </w:rPr>
            </w:pPr>
            <w:r>
              <w:rPr>
                <w:b w:val="0"/>
                <w:sz w:val="20"/>
                <w:szCs w:val="20"/>
              </w:rPr>
              <w:t>»(4) Kot vrednost lastniških deležev gospodarskih družb ali zadrug</w:t>
            </w:r>
            <w:r w:rsidR="00123B37">
              <w:rPr>
                <w:b w:val="0"/>
                <w:sz w:val="20"/>
                <w:szCs w:val="20"/>
              </w:rPr>
              <w:t xml:space="preserve"> iz 4. točke prvega odstavka tega člena</w:t>
            </w:r>
            <w:r>
              <w:rPr>
                <w:b w:val="0"/>
                <w:sz w:val="20"/>
                <w:szCs w:val="20"/>
              </w:rPr>
              <w:t xml:space="preserve"> se upošteva </w:t>
            </w:r>
            <w:r w:rsidR="00376773">
              <w:rPr>
                <w:b w:val="0"/>
                <w:sz w:val="20"/>
                <w:szCs w:val="20"/>
              </w:rPr>
              <w:t xml:space="preserve">vrednost </w:t>
            </w:r>
            <w:r>
              <w:rPr>
                <w:b w:val="0"/>
                <w:sz w:val="20"/>
                <w:szCs w:val="20"/>
              </w:rPr>
              <w:t>osno</w:t>
            </w:r>
            <w:r w:rsidR="00376773">
              <w:rPr>
                <w:b w:val="0"/>
                <w:sz w:val="20"/>
                <w:szCs w:val="20"/>
              </w:rPr>
              <w:t>vnega</w:t>
            </w:r>
            <w:r>
              <w:rPr>
                <w:b w:val="0"/>
                <w:sz w:val="20"/>
                <w:szCs w:val="20"/>
              </w:rPr>
              <w:t xml:space="preserve"> kapital</w:t>
            </w:r>
            <w:r w:rsidR="00376773">
              <w:rPr>
                <w:b w:val="0"/>
                <w:sz w:val="20"/>
                <w:szCs w:val="20"/>
              </w:rPr>
              <w:t>a</w:t>
            </w:r>
            <w:r>
              <w:rPr>
                <w:b w:val="0"/>
                <w:sz w:val="20"/>
                <w:szCs w:val="20"/>
              </w:rPr>
              <w:t>, ki se ugotavlja na podlagi podatkov pridobljenih iz javnih zbirk podatkov.«.</w:t>
            </w:r>
          </w:p>
          <w:p w14:paraId="5C02D353" w14:textId="7371F20A" w:rsidR="00123B37" w:rsidRDefault="00123B37" w:rsidP="00E65369">
            <w:pPr>
              <w:pStyle w:val="Poglavje"/>
              <w:spacing w:before="0" w:after="0" w:line="240" w:lineRule="atLeast"/>
              <w:jc w:val="left"/>
              <w:rPr>
                <w:b w:val="0"/>
                <w:sz w:val="20"/>
                <w:szCs w:val="20"/>
              </w:rPr>
            </w:pPr>
          </w:p>
          <w:p w14:paraId="755F5022" w14:textId="4D9FAE7E" w:rsidR="00123B37" w:rsidRPr="00E65369" w:rsidRDefault="00123B37" w:rsidP="00E65369">
            <w:pPr>
              <w:pStyle w:val="Poglavje"/>
              <w:spacing w:before="0" w:after="0" w:line="240" w:lineRule="atLeast"/>
              <w:jc w:val="left"/>
              <w:rPr>
                <w:b w:val="0"/>
                <w:sz w:val="20"/>
                <w:szCs w:val="20"/>
              </w:rPr>
            </w:pPr>
            <w:r>
              <w:rPr>
                <w:b w:val="0"/>
                <w:sz w:val="20"/>
                <w:szCs w:val="20"/>
              </w:rPr>
              <w:t>Dosedanji četrti odstavek postane peti.</w:t>
            </w:r>
          </w:p>
          <w:p w14:paraId="0BAA7F6F" w14:textId="3A37FF14" w:rsidR="00E65369" w:rsidRDefault="00E65369" w:rsidP="00E65369">
            <w:pPr>
              <w:pStyle w:val="Poglavje"/>
              <w:spacing w:before="0" w:after="0" w:line="240" w:lineRule="atLeast"/>
              <w:jc w:val="left"/>
              <w:rPr>
                <w:sz w:val="20"/>
                <w:szCs w:val="20"/>
              </w:rPr>
            </w:pPr>
          </w:p>
          <w:p w14:paraId="5E7DC833" w14:textId="77777777" w:rsidR="00BA019F" w:rsidRDefault="00BA019F" w:rsidP="0083418A">
            <w:pPr>
              <w:pStyle w:val="Poglavje"/>
              <w:numPr>
                <w:ilvl w:val="0"/>
                <w:numId w:val="7"/>
              </w:numPr>
              <w:spacing w:before="0" w:after="0" w:line="240" w:lineRule="atLeast"/>
              <w:rPr>
                <w:sz w:val="20"/>
                <w:szCs w:val="20"/>
              </w:rPr>
            </w:pPr>
            <w:r>
              <w:rPr>
                <w:sz w:val="20"/>
                <w:szCs w:val="20"/>
              </w:rPr>
              <w:t>člen</w:t>
            </w:r>
          </w:p>
          <w:p w14:paraId="1A763834" w14:textId="77777777" w:rsidR="00BA019F" w:rsidRDefault="00BA019F" w:rsidP="00BA019F">
            <w:pPr>
              <w:pStyle w:val="Poglavje"/>
              <w:spacing w:before="0" w:after="0" w:line="240" w:lineRule="atLeast"/>
              <w:ind w:left="720"/>
              <w:jc w:val="left"/>
              <w:rPr>
                <w:sz w:val="20"/>
                <w:szCs w:val="20"/>
              </w:rPr>
            </w:pPr>
          </w:p>
          <w:p w14:paraId="4456D70A" w14:textId="77777777" w:rsidR="00BA019F" w:rsidRDefault="00BA019F" w:rsidP="00BA019F">
            <w:pPr>
              <w:pStyle w:val="Poglavje"/>
              <w:spacing w:before="0" w:after="0" w:line="240" w:lineRule="atLeast"/>
              <w:jc w:val="left"/>
              <w:rPr>
                <w:b w:val="0"/>
                <w:sz w:val="20"/>
                <w:szCs w:val="20"/>
              </w:rPr>
            </w:pPr>
            <w:r w:rsidRPr="008A2DC3">
              <w:rPr>
                <w:b w:val="0"/>
                <w:sz w:val="20"/>
                <w:szCs w:val="20"/>
              </w:rPr>
              <w:t>P</w:t>
            </w:r>
            <w:r>
              <w:rPr>
                <w:b w:val="0"/>
                <w:sz w:val="20"/>
                <w:szCs w:val="20"/>
              </w:rPr>
              <w:t>eta točka prvega odstavka</w:t>
            </w:r>
            <w:r w:rsidRPr="008A2DC3">
              <w:rPr>
                <w:b w:val="0"/>
                <w:sz w:val="20"/>
                <w:szCs w:val="20"/>
              </w:rPr>
              <w:t xml:space="preserve"> 18. člena se spremeni tako, da se glasi:</w:t>
            </w:r>
          </w:p>
          <w:p w14:paraId="528484A8" w14:textId="77777777" w:rsidR="00BA019F" w:rsidRDefault="00BA019F" w:rsidP="00BA019F">
            <w:pPr>
              <w:pStyle w:val="Poglavje"/>
              <w:spacing w:before="0" w:after="0" w:line="240" w:lineRule="atLeast"/>
              <w:jc w:val="left"/>
              <w:rPr>
                <w:b w:val="0"/>
                <w:sz w:val="20"/>
                <w:szCs w:val="20"/>
              </w:rPr>
            </w:pPr>
          </w:p>
          <w:p w14:paraId="40E1FBB2" w14:textId="5F938D42" w:rsidR="00BA019F" w:rsidRDefault="00BA019F" w:rsidP="00BA019F">
            <w:pPr>
              <w:pStyle w:val="Poglavje"/>
              <w:spacing w:before="0" w:after="0" w:line="240" w:lineRule="atLeast"/>
              <w:jc w:val="both"/>
              <w:rPr>
                <w:b w:val="0"/>
                <w:sz w:val="20"/>
                <w:szCs w:val="20"/>
              </w:rPr>
            </w:pPr>
            <w:r>
              <w:rPr>
                <w:b w:val="0"/>
                <w:sz w:val="20"/>
                <w:szCs w:val="20"/>
              </w:rPr>
              <w:t xml:space="preserve">»5. </w:t>
            </w:r>
            <w:r w:rsidRPr="008A2DC3">
              <w:rPr>
                <w:b w:val="0"/>
                <w:sz w:val="20"/>
                <w:szCs w:val="20"/>
              </w:rPr>
              <w:t>poslovni prostori in poslovne stavbe, drugi objekti in premično premoženje, ki ga vlagatelj ali druga oseba, ki se upošteva pri ugotavljanju materialnega položaja, uporablja za oziroma pri pri</w:t>
            </w:r>
            <w:r>
              <w:rPr>
                <w:b w:val="0"/>
                <w:sz w:val="20"/>
                <w:szCs w:val="20"/>
              </w:rPr>
              <w:t>dobivanju dohodka iz dejavnosti</w:t>
            </w:r>
            <w:r w:rsidRPr="008A2DC3">
              <w:rPr>
                <w:b w:val="0"/>
                <w:sz w:val="20"/>
                <w:szCs w:val="20"/>
              </w:rPr>
              <w:t>;</w:t>
            </w:r>
            <w:r>
              <w:rPr>
                <w:b w:val="0"/>
                <w:sz w:val="20"/>
                <w:szCs w:val="20"/>
              </w:rPr>
              <w:t>«</w:t>
            </w:r>
            <w:r w:rsidR="007B5FBA">
              <w:rPr>
                <w:b w:val="0"/>
                <w:sz w:val="20"/>
                <w:szCs w:val="20"/>
              </w:rPr>
              <w:t>.</w:t>
            </w:r>
          </w:p>
          <w:p w14:paraId="11417344" w14:textId="16EFB8BE" w:rsidR="00BA019F" w:rsidRDefault="00BA019F" w:rsidP="00E65369">
            <w:pPr>
              <w:pStyle w:val="Poglavje"/>
              <w:spacing w:before="0" w:after="0" w:line="240" w:lineRule="atLeast"/>
              <w:jc w:val="left"/>
              <w:rPr>
                <w:sz w:val="20"/>
                <w:szCs w:val="20"/>
              </w:rPr>
            </w:pPr>
          </w:p>
          <w:p w14:paraId="08EDFBAC" w14:textId="77777777" w:rsidR="000F7894" w:rsidRDefault="000F7894" w:rsidP="0083418A">
            <w:pPr>
              <w:pStyle w:val="Poglavje"/>
              <w:numPr>
                <w:ilvl w:val="0"/>
                <w:numId w:val="7"/>
              </w:numPr>
              <w:spacing w:before="0" w:after="0" w:line="240" w:lineRule="atLeast"/>
              <w:rPr>
                <w:sz w:val="20"/>
                <w:szCs w:val="20"/>
              </w:rPr>
            </w:pPr>
            <w:r>
              <w:rPr>
                <w:sz w:val="20"/>
                <w:szCs w:val="20"/>
              </w:rPr>
              <w:t>člen</w:t>
            </w:r>
          </w:p>
          <w:p w14:paraId="2CDCA8E3" w14:textId="77777777" w:rsidR="000F7894" w:rsidRDefault="000F7894" w:rsidP="000F7894">
            <w:pPr>
              <w:pStyle w:val="Poglavje"/>
              <w:spacing w:before="0" w:after="0" w:line="240" w:lineRule="atLeast"/>
              <w:ind w:left="720"/>
              <w:jc w:val="left"/>
              <w:rPr>
                <w:sz w:val="20"/>
                <w:szCs w:val="20"/>
              </w:rPr>
            </w:pPr>
          </w:p>
          <w:p w14:paraId="6631E774" w14:textId="53A50730" w:rsidR="000F7894" w:rsidRDefault="000F7894" w:rsidP="000F7894">
            <w:pPr>
              <w:pStyle w:val="Poglavje"/>
              <w:spacing w:before="0" w:after="0" w:line="240" w:lineRule="atLeast"/>
              <w:jc w:val="left"/>
              <w:rPr>
                <w:b w:val="0"/>
                <w:sz w:val="20"/>
                <w:szCs w:val="20"/>
              </w:rPr>
            </w:pPr>
            <w:r>
              <w:rPr>
                <w:b w:val="0"/>
                <w:sz w:val="20"/>
                <w:szCs w:val="20"/>
              </w:rPr>
              <w:t>Za petim odstavkom 35. člena se doda</w:t>
            </w:r>
            <w:r w:rsidR="003B7375">
              <w:rPr>
                <w:b w:val="0"/>
                <w:sz w:val="20"/>
                <w:szCs w:val="20"/>
              </w:rPr>
              <w:t>ta</w:t>
            </w:r>
            <w:r>
              <w:rPr>
                <w:b w:val="0"/>
                <w:sz w:val="20"/>
                <w:szCs w:val="20"/>
              </w:rPr>
              <w:t xml:space="preserve"> nov</w:t>
            </w:r>
            <w:r w:rsidR="003B7375">
              <w:rPr>
                <w:b w:val="0"/>
                <w:sz w:val="20"/>
                <w:szCs w:val="20"/>
              </w:rPr>
              <w:t>a</w:t>
            </w:r>
            <w:r>
              <w:rPr>
                <w:b w:val="0"/>
                <w:sz w:val="20"/>
                <w:szCs w:val="20"/>
              </w:rPr>
              <w:t xml:space="preserve"> šesti </w:t>
            </w:r>
            <w:r w:rsidR="003B7375">
              <w:rPr>
                <w:b w:val="0"/>
                <w:sz w:val="20"/>
                <w:szCs w:val="20"/>
              </w:rPr>
              <w:t xml:space="preserve">in sedmi </w:t>
            </w:r>
            <w:r>
              <w:rPr>
                <w:b w:val="0"/>
                <w:sz w:val="20"/>
                <w:szCs w:val="20"/>
              </w:rPr>
              <w:t>odstavek, ki se glasi</w:t>
            </w:r>
            <w:r w:rsidR="003B7375">
              <w:rPr>
                <w:b w:val="0"/>
                <w:sz w:val="20"/>
                <w:szCs w:val="20"/>
              </w:rPr>
              <w:t>ta</w:t>
            </w:r>
            <w:r>
              <w:rPr>
                <w:b w:val="0"/>
                <w:sz w:val="20"/>
                <w:szCs w:val="20"/>
              </w:rPr>
              <w:t>:</w:t>
            </w:r>
          </w:p>
          <w:p w14:paraId="277D396F" w14:textId="77777777" w:rsidR="00141E28" w:rsidRDefault="00141E28" w:rsidP="000F7894">
            <w:pPr>
              <w:pStyle w:val="Poglavje"/>
              <w:spacing w:before="0" w:after="0" w:line="240" w:lineRule="atLeast"/>
              <w:jc w:val="both"/>
              <w:rPr>
                <w:b w:val="0"/>
                <w:sz w:val="20"/>
                <w:szCs w:val="20"/>
              </w:rPr>
            </w:pPr>
          </w:p>
          <w:p w14:paraId="1A26B9C0" w14:textId="4A7222C0" w:rsidR="003B7375" w:rsidRDefault="00141E28" w:rsidP="000F7894">
            <w:pPr>
              <w:pStyle w:val="Poglavje"/>
              <w:spacing w:before="0" w:after="0" w:line="240" w:lineRule="atLeast"/>
              <w:jc w:val="both"/>
              <w:rPr>
                <w:b w:val="0"/>
                <w:sz w:val="20"/>
                <w:szCs w:val="20"/>
              </w:rPr>
            </w:pPr>
            <w:r>
              <w:rPr>
                <w:b w:val="0"/>
                <w:sz w:val="20"/>
                <w:szCs w:val="20"/>
              </w:rPr>
              <w:t>»(6</w:t>
            </w:r>
            <w:r w:rsidR="000F7894">
              <w:rPr>
                <w:b w:val="0"/>
                <w:sz w:val="20"/>
                <w:szCs w:val="20"/>
              </w:rPr>
              <w:t>) Na vlogi se vlagatelja opozori</w:t>
            </w:r>
            <w:r>
              <w:rPr>
                <w:b w:val="0"/>
                <w:sz w:val="20"/>
                <w:szCs w:val="20"/>
              </w:rPr>
              <w:t xml:space="preserve"> tudi</w:t>
            </w:r>
            <w:r w:rsidR="000F7894">
              <w:rPr>
                <w:b w:val="0"/>
                <w:sz w:val="20"/>
                <w:szCs w:val="20"/>
              </w:rPr>
              <w:t xml:space="preserve">, da </w:t>
            </w:r>
            <w:r>
              <w:rPr>
                <w:b w:val="0"/>
                <w:sz w:val="20"/>
                <w:szCs w:val="20"/>
              </w:rPr>
              <w:t xml:space="preserve">se s podpisom </w:t>
            </w:r>
            <w:r w:rsidR="00771D49">
              <w:rPr>
                <w:b w:val="0"/>
                <w:sz w:val="20"/>
                <w:szCs w:val="20"/>
              </w:rPr>
              <w:t xml:space="preserve">vloge </w:t>
            </w:r>
            <w:r>
              <w:rPr>
                <w:b w:val="0"/>
                <w:sz w:val="20"/>
                <w:szCs w:val="20"/>
              </w:rPr>
              <w:t xml:space="preserve">strinja z avtomatičnim podaljšanjem </w:t>
            </w:r>
            <w:r w:rsidR="00771D49">
              <w:rPr>
                <w:b w:val="0"/>
                <w:sz w:val="20"/>
                <w:szCs w:val="20"/>
              </w:rPr>
              <w:t xml:space="preserve">letne </w:t>
            </w:r>
            <w:r>
              <w:rPr>
                <w:b w:val="0"/>
                <w:sz w:val="20"/>
                <w:szCs w:val="20"/>
              </w:rPr>
              <w:t>pravice</w:t>
            </w:r>
            <w:r w:rsidR="000F7894">
              <w:rPr>
                <w:b w:val="0"/>
                <w:sz w:val="20"/>
                <w:szCs w:val="20"/>
              </w:rPr>
              <w:t xml:space="preserve">. Vlagatelj lahko soglasje za avtomatično podaljšanje </w:t>
            </w:r>
            <w:r w:rsidR="00771D49">
              <w:rPr>
                <w:b w:val="0"/>
                <w:sz w:val="20"/>
                <w:szCs w:val="20"/>
              </w:rPr>
              <w:t xml:space="preserve">letne pravice </w:t>
            </w:r>
            <w:r w:rsidR="000F7894">
              <w:rPr>
                <w:b w:val="0"/>
                <w:sz w:val="20"/>
                <w:szCs w:val="20"/>
              </w:rPr>
              <w:t>pisno prekliče</w:t>
            </w:r>
            <w:r w:rsidR="00143765">
              <w:rPr>
                <w:b w:val="0"/>
                <w:sz w:val="20"/>
                <w:szCs w:val="20"/>
              </w:rPr>
              <w:t xml:space="preserve"> do 31. avgusta</w:t>
            </w:r>
            <w:r w:rsidR="000F7894">
              <w:rPr>
                <w:b w:val="0"/>
                <w:sz w:val="20"/>
                <w:szCs w:val="20"/>
              </w:rPr>
              <w:t xml:space="preserve">. Če vlagatelj </w:t>
            </w:r>
            <w:r w:rsidR="00513B84">
              <w:rPr>
                <w:b w:val="0"/>
                <w:sz w:val="20"/>
                <w:szCs w:val="20"/>
              </w:rPr>
              <w:t xml:space="preserve">ne želi </w:t>
            </w:r>
            <w:r w:rsidR="00771D49">
              <w:rPr>
                <w:b w:val="0"/>
                <w:sz w:val="20"/>
                <w:szCs w:val="20"/>
              </w:rPr>
              <w:t xml:space="preserve">avtomatičnega </w:t>
            </w:r>
            <w:r w:rsidR="00513B84">
              <w:rPr>
                <w:b w:val="0"/>
                <w:sz w:val="20"/>
                <w:szCs w:val="20"/>
              </w:rPr>
              <w:t>podaljšanja</w:t>
            </w:r>
            <w:r w:rsidR="00771D49">
              <w:rPr>
                <w:b w:val="0"/>
                <w:sz w:val="20"/>
                <w:szCs w:val="20"/>
              </w:rPr>
              <w:t xml:space="preserve"> letne</w:t>
            </w:r>
            <w:r w:rsidR="000F7894">
              <w:rPr>
                <w:b w:val="0"/>
                <w:sz w:val="20"/>
                <w:szCs w:val="20"/>
              </w:rPr>
              <w:t xml:space="preserve"> pravic</w:t>
            </w:r>
            <w:r w:rsidR="00771D49">
              <w:rPr>
                <w:b w:val="0"/>
                <w:sz w:val="20"/>
                <w:szCs w:val="20"/>
              </w:rPr>
              <w:t>e</w:t>
            </w:r>
            <w:r w:rsidR="000F7894">
              <w:rPr>
                <w:b w:val="0"/>
                <w:sz w:val="20"/>
                <w:szCs w:val="20"/>
              </w:rPr>
              <w:t xml:space="preserve">, mora </w:t>
            </w:r>
            <w:r w:rsidR="00DE0900">
              <w:rPr>
                <w:b w:val="0"/>
                <w:sz w:val="20"/>
                <w:szCs w:val="20"/>
              </w:rPr>
              <w:t xml:space="preserve">za </w:t>
            </w:r>
            <w:r w:rsidR="00771D49">
              <w:rPr>
                <w:b w:val="0"/>
                <w:sz w:val="20"/>
                <w:szCs w:val="20"/>
              </w:rPr>
              <w:t>te pravice</w:t>
            </w:r>
            <w:r w:rsidR="000F7894">
              <w:rPr>
                <w:b w:val="0"/>
                <w:sz w:val="20"/>
                <w:szCs w:val="20"/>
              </w:rPr>
              <w:t xml:space="preserve"> vložiti vlogo.</w:t>
            </w:r>
          </w:p>
          <w:p w14:paraId="4E04D0F8" w14:textId="77777777" w:rsidR="003B7375" w:rsidRDefault="003B7375" w:rsidP="000F7894">
            <w:pPr>
              <w:pStyle w:val="Poglavje"/>
              <w:spacing w:before="0" w:after="0" w:line="240" w:lineRule="atLeast"/>
              <w:jc w:val="both"/>
              <w:rPr>
                <w:b w:val="0"/>
                <w:sz w:val="20"/>
                <w:szCs w:val="20"/>
              </w:rPr>
            </w:pPr>
          </w:p>
          <w:p w14:paraId="4B7126B1" w14:textId="36F77FEA" w:rsidR="003B7375" w:rsidRDefault="003B7375" w:rsidP="000F7894">
            <w:pPr>
              <w:pStyle w:val="Poglavje"/>
              <w:spacing w:before="0" w:after="0" w:line="240" w:lineRule="atLeast"/>
              <w:jc w:val="both"/>
              <w:rPr>
                <w:b w:val="0"/>
                <w:sz w:val="20"/>
                <w:szCs w:val="20"/>
              </w:rPr>
            </w:pPr>
            <w:r>
              <w:rPr>
                <w:b w:val="0"/>
                <w:sz w:val="20"/>
                <w:szCs w:val="20"/>
              </w:rPr>
              <w:t xml:space="preserve">(7) Ne glede </w:t>
            </w:r>
            <w:r w:rsidR="009E03CC">
              <w:rPr>
                <w:b w:val="0"/>
                <w:sz w:val="20"/>
                <w:szCs w:val="20"/>
              </w:rPr>
              <w:t xml:space="preserve">na pisni preklic soglasja iz prejšnjega odstavka se </w:t>
            </w:r>
            <w:r>
              <w:rPr>
                <w:b w:val="0"/>
                <w:sz w:val="20"/>
                <w:szCs w:val="20"/>
              </w:rPr>
              <w:t>vse vloge veljavne v mesecu septembru preverijo po uradni dolžnosti.</w:t>
            </w:r>
            <w:r w:rsidR="009E03CC">
              <w:rPr>
                <w:b w:val="0"/>
                <w:sz w:val="20"/>
                <w:szCs w:val="20"/>
              </w:rPr>
              <w:t>«.</w:t>
            </w:r>
          </w:p>
          <w:p w14:paraId="21923311" w14:textId="00BDDC3C" w:rsidR="003B7375" w:rsidRDefault="003B7375" w:rsidP="000F7894">
            <w:pPr>
              <w:pStyle w:val="Poglavje"/>
              <w:spacing w:before="0" w:after="0" w:line="240" w:lineRule="atLeast"/>
              <w:jc w:val="both"/>
              <w:rPr>
                <w:b w:val="0"/>
                <w:sz w:val="20"/>
                <w:szCs w:val="20"/>
              </w:rPr>
            </w:pPr>
          </w:p>
          <w:p w14:paraId="0EB6A119" w14:textId="5E346181" w:rsidR="003B7375" w:rsidRDefault="003B7375" w:rsidP="000F7894">
            <w:pPr>
              <w:pStyle w:val="Poglavje"/>
              <w:spacing w:before="0" w:after="0" w:line="240" w:lineRule="atLeast"/>
              <w:jc w:val="both"/>
              <w:rPr>
                <w:b w:val="0"/>
                <w:sz w:val="20"/>
                <w:szCs w:val="20"/>
              </w:rPr>
            </w:pPr>
            <w:r>
              <w:rPr>
                <w:b w:val="0"/>
                <w:sz w:val="20"/>
                <w:szCs w:val="20"/>
              </w:rPr>
              <w:t>Dosedanji šesti odstavek postane osmi.</w:t>
            </w:r>
          </w:p>
          <w:p w14:paraId="2B94622B" w14:textId="77777777" w:rsidR="000F7894" w:rsidRDefault="000F7894" w:rsidP="000F7894">
            <w:pPr>
              <w:pStyle w:val="Poglavje"/>
              <w:spacing w:before="0" w:after="0" w:line="240" w:lineRule="atLeast"/>
              <w:jc w:val="left"/>
              <w:rPr>
                <w:b w:val="0"/>
                <w:sz w:val="20"/>
                <w:szCs w:val="20"/>
              </w:rPr>
            </w:pPr>
          </w:p>
          <w:p w14:paraId="6A4B07FA" w14:textId="77777777" w:rsidR="00450E6C" w:rsidRDefault="00450E6C" w:rsidP="0083418A">
            <w:pPr>
              <w:pStyle w:val="Poglavje"/>
              <w:numPr>
                <w:ilvl w:val="0"/>
                <w:numId w:val="7"/>
              </w:numPr>
              <w:spacing w:before="0" w:after="0" w:line="240" w:lineRule="atLeast"/>
              <w:rPr>
                <w:sz w:val="20"/>
                <w:szCs w:val="20"/>
              </w:rPr>
            </w:pPr>
            <w:r>
              <w:rPr>
                <w:sz w:val="20"/>
                <w:szCs w:val="20"/>
              </w:rPr>
              <w:t>člen</w:t>
            </w:r>
          </w:p>
          <w:p w14:paraId="5B7DF0A3" w14:textId="77777777" w:rsidR="00450E6C" w:rsidRDefault="00450E6C" w:rsidP="00450E6C">
            <w:pPr>
              <w:pStyle w:val="Poglavje"/>
              <w:spacing w:before="0" w:after="0" w:line="240" w:lineRule="atLeast"/>
              <w:ind w:left="720"/>
              <w:jc w:val="left"/>
              <w:rPr>
                <w:sz w:val="20"/>
                <w:szCs w:val="20"/>
              </w:rPr>
            </w:pPr>
          </w:p>
          <w:p w14:paraId="09858FDC" w14:textId="77777777" w:rsidR="00450E6C" w:rsidRDefault="00450E6C" w:rsidP="00450E6C">
            <w:pPr>
              <w:pStyle w:val="Poglavje"/>
              <w:spacing w:before="0" w:after="0" w:line="240" w:lineRule="atLeast"/>
              <w:jc w:val="left"/>
              <w:rPr>
                <w:b w:val="0"/>
                <w:sz w:val="20"/>
                <w:szCs w:val="20"/>
              </w:rPr>
            </w:pPr>
            <w:r>
              <w:rPr>
                <w:b w:val="0"/>
                <w:sz w:val="20"/>
                <w:szCs w:val="20"/>
              </w:rPr>
              <w:t>Drugi odstavek 37. člena se spremenit tako, da se glasi:</w:t>
            </w:r>
          </w:p>
          <w:p w14:paraId="63EC9AF3" w14:textId="77777777" w:rsidR="00450E6C" w:rsidRDefault="00450E6C" w:rsidP="00450E6C">
            <w:pPr>
              <w:pStyle w:val="Poglavje"/>
              <w:spacing w:before="0" w:after="0" w:line="240" w:lineRule="atLeast"/>
              <w:jc w:val="left"/>
              <w:rPr>
                <w:b w:val="0"/>
                <w:sz w:val="20"/>
                <w:szCs w:val="20"/>
              </w:rPr>
            </w:pPr>
          </w:p>
          <w:p w14:paraId="070146AE" w14:textId="77777777" w:rsidR="00450E6C" w:rsidRDefault="00450E6C" w:rsidP="00450E6C">
            <w:pPr>
              <w:pStyle w:val="Poglavje"/>
              <w:spacing w:before="0" w:after="0" w:line="240" w:lineRule="atLeast"/>
              <w:jc w:val="both"/>
              <w:rPr>
                <w:b w:val="0"/>
                <w:sz w:val="20"/>
                <w:szCs w:val="20"/>
              </w:rPr>
            </w:pPr>
            <w:r>
              <w:rPr>
                <w:b w:val="0"/>
                <w:sz w:val="20"/>
                <w:szCs w:val="20"/>
              </w:rPr>
              <w:t>»(2) Center za socialno delo v postopku na podlagi vloge ali po uradni dolžnosti izda informativno odločbo.«.</w:t>
            </w:r>
          </w:p>
          <w:p w14:paraId="570131FD" w14:textId="77777777" w:rsidR="00450E6C" w:rsidRPr="00BD5E93" w:rsidRDefault="00450E6C" w:rsidP="00450E6C">
            <w:pPr>
              <w:shd w:val="clear" w:color="auto" w:fill="FFFFFF"/>
              <w:spacing w:after="0" w:line="240" w:lineRule="atLeast"/>
              <w:jc w:val="center"/>
              <w:rPr>
                <w:rFonts w:ascii="Arial" w:eastAsia="Times New Roman" w:hAnsi="Arial" w:cs="Arial"/>
                <w:b/>
                <w:bCs/>
                <w:color w:val="000000"/>
                <w:sz w:val="20"/>
                <w:szCs w:val="20"/>
                <w:lang w:eastAsia="sl-SI"/>
              </w:rPr>
            </w:pPr>
          </w:p>
          <w:p w14:paraId="29935C10" w14:textId="1707D420" w:rsidR="00545CE7" w:rsidRDefault="00545CE7" w:rsidP="0083418A">
            <w:pPr>
              <w:pStyle w:val="Poglavje"/>
              <w:numPr>
                <w:ilvl w:val="0"/>
                <w:numId w:val="7"/>
              </w:numPr>
              <w:spacing w:before="0" w:after="0" w:line="240" w:lineRule="atLeast"/>
              <w:rPr>
                <w:sz w:val="20"/>
                <w:szCs w:val="20"/>
              </w:rPr>
            </w:pPr>
            <w:r>
              <w:rPr>
                <w:sz w:val="20"/>
                <w:szCs w:val="20"/>
              </w:rPr>
              <w:t>č</w:t>
            </w:r>
            <w:r w:rsidRPr="005248C9">
              <w:rPr>
                <w:sz w:val="20"/>
                <w:szCs w:val="20"/>
              </w:rPr>
              <w:t>len</w:t>
            </w:r>
          </w:p>
          <w:p w14:paraId="153F8E48" w14:textId="77777777" w:rsidR="00545CE7" w:rsidRDefault="00545CE7" w:rsidP="00545CE7">
            <w:pPr>
              <w:spacing w:after="0"/>
              <w:jc w:val="center"/>
              <w:rPr>
                <w:rFonts w:ascii="Arial" w:hAnsi="Arial" w:cs="Arial"/>
                <w:sz w:val="20"/>
                <w:szCs w:val="20"/>
              </w:rPr>
            </w:pPr>
          </w:p>
          <w:p w14:paraId="42422A09" w14:textId="00D11122" w:rsidR="00545CE7" w:rsidRDefault="00380B86" w:rsidP="00545CE7">
            <w:pPr>
              <w:spacing w:after="0"/>
              <w:jc w:val="both"/>
              <w:rPr>
                <w:rFonts w:ascii="Arial" w:hAnsi="Arial" w:cs="Arial"/>
                <w:sz w:val="20"/>
                <w:szCs w:val="20"/>
              </w:rPr>
            </w:pPr>
            <w:r>
              <w:rPr>
                <w:rFonts w:ascii="Arial" w:hAnsi="Arial" w:cs="Arial"/>
                <w:sz w:val="20"/>
                <w:szCs w:val="20"/>
              </w:rPr>
              <w:t>Za 38</w:t>
            </w:r>
            <w:r w:rsidR="00545CE7">
              <w:rPr>
                <w:rFonts w:ascii="Arial" w:hAnsi="Arial" w:cs="Arial"/>
                <w:sz w:val="20"/>
                <w:szCs w:val="20"/>
              </w:rPr>
              <w:t>. členom se doda novo poglavje</w:t>
            </w:r>
            <w:r w:rsidR="00BA019F">
              <w:rPr>
                <w:rFonts w:ascii="Arial" w:hAnsi="Arial" w:cs="Arial"/>
                <w:sz w:val="20"/>
                <w:szCs w:val="20"/>
              </w:rPr>
              <w:t xml:space="preserve"> z naslovom </w:t>
            </w:r>
            <w:r w:rsidR="00BA019F" w:rsidRPr="00086E15">
              <w:rPr>
                <w:rFonts w:ascii="Arial" w:hAnsi="Arial" w:cs="Arial"/>
                <w:sz w:val="20"/>
                <w:szCs w:val="20"/>
              </w:rPr>
              <w:t>»</w:t>
            </w:r>
            <w:proofErr w:type="spellStart"/>
            <w:r w:rsidR="00BA019F" w:rsidRPr="00086E15">
              <w:rPr>
                <w:rFonts w:ascii="Arial" w:hAnsi="Arial" w:cs="Arial"/>
                <w:sz w:val="20"/>
                <w:szCs w:val="20"/>
              </w:rPr>
              <w:t>VI.a</w:t>
            </w:r>
            <w:proofErr w:type="spellEnd"/>
            <w:r w:rsidR="00BA019F" w:rsidRPr="00086E15">
              <w:rPr>
                <w:rFonts w:ascii="Arial" w:hAnsi="Arial" w:cs="Arial"/>
                <w:sz w:val="20"/>
                <w:szCs w:val="20"/>
              </w:rPr>
              <w:t xml:space="preserve"> INFORMATIVNA ODLOČBA«</w:t>
            </w:r>
            <w:r w:rsidR="00581DD7">
              <w:rPr>
                <w:rFonts w:ascii="Arial" w:hAnsi="Arial" w:cs="Arial"/>
                <w:color w:val="000000"/>
                <w:sz w:val="20"/>
                <w:szCs w:val="20"/>
                <w:shd w:val="clear" w:color="auto" w:fill="FFFFFF"/>
              </w:rPr>
              <w:t xml:space="preserve"> ter novi 3</w:t>
            </w:r>
            <w:r>
              <w:rPr>
                <w:rFonts w:ascii="Arial" w:hAnsi="Arial" w:cs="Arial"/>
                <w:color w:val="000000"/>
                <w:sz w:val="20"/>
                <w:szCs w:val="20"/>
                <w:shd w:val="clear" w:color="auto" w:fill="FFFFFF"/>
              </w:rPr>
              <w:t>8</w:t>
            </w:r>
            <w:r w:rsidR="00BA019F" w:rsidRPr="00086E15">
              <w:rPr>
                <w:rFonts w:ascii="Arial" w:hAnsi="Arial" w:cs="Arial"/>
                <w:color w:val="000000"/>
                <w:sz w:val="20"/>
                <w:szCs w:val="20"/>
                <w:shd w:val="clear" w:color="auto" w:fill="FFFFFF"/>
              </w:rPr>
              <w:t>.a</w:t>
            </w:r>
            <w:r w:rsidR="0065717C" w:rsidRPr="00086E15">
              <w:rPr>
                <w:rFonts w:ascii="Arial" w:hAnsi="Arial" w:cs="Arial"/>
                <w:color w:val="000000"/>
                <w:sz w:val="20"/>
                <w:szCs w:val="20"/>
                <w:shd w:val="clear" w:color="auto" w:fill="FFFFFF"/>
              </w:rPr>
              <w:t>, 3</w:t>
            </w:r>
            <w:r>
              <w:rPr>
                <w:rFonts w:ascii="Arial" w:hAnsi="Arial" w:cs="Arial"/>
                <w:color w:val="000000"/>
                <w:sz w:val="20"/>
                <w:szCs w:val="20"/>
                <w:shd w:val="clear" w:color="auto" w:fill="FFFFFF"/>
              </w:rPr>
              <w:t>8.b, 38</w:t>
            </w:r>
            <w:r w:rsidR="0065717C" w:rsidRPr="00086E15">
              <w:rPr>
                <w:rFonts w:ascii="Arial" w:hAnsi="Arial" w:cs="Arial"/>
                <w:color w:val="000000"/>
                <w:sz w:val="20"/>
                <w:szCs w:val="20"/>
                <w:shd w:val="clear" w:color="auto" w:fill="FFFFFF"/>
              </w:rPr>
              <w:t xml:space="preserve">.c, </w:t>
            </w:r>
            <w:r>
              <w:rPr>
                <w:rFonts w:ascii="Arial" w:hAnsi="Arial" w:cs="Arial"/>
                <w:color w:val="000000"/>
                <w:sz w:val="20"/>
                <w:szCs w:val="20"/>
                <w:shd w:val="clear" w:color="auto" w:fill="FFFFFF"/>
              </w:rPr>
              <w:t>38</w:t>
            </w:r>
            <w:r w:rsidR="00873EF7">
              <w:rPr>
                <w:rFonts w:ascii="Arial" w:hAnsi="Arial" w:cs="Arial"/>
                <w:color w:val="000000"/>
                <w:sz w:val="20"/>
                <w:szCs w:val="20"/>
                <w:shd w:val="clear" w:color="auto" w:fill="FFFFFF"/>
              </w:rPr>
              <w:t xml:space="preserve">.č, </w:t>
            </w:r>
            <w:r>
              <w:rPr>
                <w:rFonts w:ascii="Arial" w:hAnsi="Arial" w:cs="Arial"/>
                <w:color w:val="000000"/>
                <w:sz w:val="20"/>
                <w:szCs w:val="20"/>
                <w:shd w:val="clear" w:color="auto" w:fill="FFFFFF"/>
              </w:rPr>
              <w:t>38</w:t>
            </w:r>
            <w:r w:rsidR="0065717C" w:rsidRPr="00086E15">
              <w:rPr>
                <w:rFonts w:ascii="Arial" w:hAnsi="Arial" w:cs="Arial"/>
                <w:color w:val="000000"/>
                <w:sz w:val="20"/>
                <w:szCs w:val="20"/>
                <w:shd w:val="clear" w:color="auto" w:fill="FFFFFF"/>
              </w:rPr>
              <w:t xml:space="preserve">.d </w:t>
            </w:r>
            <w:r>
              <w:rPr>
                <w:rFonts w:ascii="Arial" w:hAnsi="Arial" w:cs="Arial"/>
                <w:color w:val="000000"/>
                <w:sz w:val="20"/>
                <w:szCs w:val="20"/>
                <w:shd w:val="clear" w:color="auto" w:fill="FFFFFF"/>
              </w:rPr>
              <w:t>in 38</w:t>
            </w:r>
            <w:r w:rsidR="00873EF7">
              <w:rPr>
                <w:rFonts w:ascii="Arial" w:hAnsi="Arial" w:cs="Arial"/>
                <w:color w:val="000000"/>
                <w:sz w:val="20"/>
                <w:szCs w:val="20"/>
                <w:shd w:val="clear" w:color="auto" w:fill="FFFFFF"/>
              </w:rPr>
              <w:t xml:space="preserve">.e </w:t>
            </w:r>
            <w:r w:rsidR="00BA019F" w:rsidRPr="00086E15">
              <w:rPr>
                <w:rFonts w:ascii="Arial" w:hAnsi="Arial" w:cs="Arial"/>
                <w:color w:val="000000"/>
                <w:sz w:val="20"/>
                <w:szCs w:val="20"/>
                <w:shd w:val="clear" w:color="auto" w:fill="FFFFFF"/>
              </w:rPr>
              <w:t>členi, ki se glasijo</w:t>
            </w:r>
            <w:r w:rsidR="00BA019F">
              <w:rPr>
                <w:rFonts w:ascii="Arial" w:hAnsi="Arial" w:cs="Arial"/>
                <w:sz w:val="20"/>
                <w:szCs w:val="20"/>
              </w:rPr>
              <w:t>:</w:t>
            </w:r>
          </w:p>
          <w:p w14:paraId="7F5378DA" w14:textId="77777777" w:rsidR="00545CE7" w:rsidRDefault="00545CE7" w:rsidP="00545CE7">
            <w:pPr>
              <w:spacing w:after="0"/>
              <w:jc w:val="both"/>
              <w:rPr>
                <w:rFonts w:ascii="Arial" w:hAnsi="Arial" w:cs="Arial"/>
                <w:sz w:val="20"/>
                <w:szCs w:val="20"/>
              </w:rPr>
            </w:pPr>
          </w:p>
          <w:p w14:paraId="40503E61" w14:textId="77777777" w:rsidR="00545CE7" w:rsidRDefault="00545CE7" w:rsidP="00545CE7">
            <w:pPr>
              <w:spacing w:after="0"/>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VI.a</w:t>
            </w:r>
            <w:proofErr w:type="spellEnd"/>
            <w:r>
              <w:rPr>
                <w:rFonts w:ascii="Arial" w:hAnsi="Arial" w:cs="Arial"/>
                <w:sz w:val="20"/>
                <w:szCs w:val="20"/>
              </w:rPr>
              <w:t xml:space="preserve"> INFORMATIVNA ODLOČBA</w:t>
            </w:r>
          </w:p>
          <w:p w14:paraId="6175DA64" w14:textId="77777777" w:rsidR="00545CE7" w:rsidRDefault="00545CE7" w:rsidP="00545CE7">
            <w:pPr>
              <w:spacing w:after="0"/>
              <w:jc w:val="center"/>
              <w:rPr>
                <w:rFonts w:ascii="Arial" w:hAnsi="Arial" w:cs="Arial"/>
                <w:sz w:val="20"/>
                <w:szCs w:val="20"/>
              </w:rPr>
            </w:pPr>
          </w:p>
          <w:p w14:paraId="01480F4A" w14:textId="4244C582" w:rsidR="00545CE7" w:rsidRDefault="00581DD7" w:rsidP="00545CE7">
            <w:pPr>
              <w:spacing w:after="0"/>
              <w:jc w:val="center"/>
              <w:rPr>
                <w:rFonts w:ascii="Arial" w:hAnsi="Arial" w:cs="Arial"/>
                <w:sz w:val="20"/>
                <w:szCs w:val="20"/>
              </w:rPr>
            </w:pPr>
            <w:r>
              <w:rPr>
                <w:rFonts w:ascii="Arial" w:hAnsi="Arial" w:cs="Arial"/>
                <w:sz w:val="20"/>
                <w:szCs w:val="20"/>
              </w:rPr>
              <w:t>3</w:t>
            </w:r>
            <w:r w:rsidR="00380B86">
              <w:rPr>
                <w:rFonts w:ascii="Arial" w:hAnsi="Arial" w:cs="Arial"/>
                <w:sz w:val="20"/>
                <w:szCs w:val="20"/>
              </w:rPr>
              <w:t>8</w:t>
            </w:r>
            <w:r w:rsidR="00545CE7">
              <w:rPr>
                <w:rFonts w:ascii="Arial" w:hAnsi="Arial" w:cs="Arial"/>
                <w:sz w:val="20"/>
                <w:szCs w:val="20"/>
              </w:rPr>
              <w:t>.a člen</w:t>
            </w:r>
          </w:p>
          <w:p w14:paraId="27110344" w14:textId="52B70CB6" w:rsidR="0065717C" w:rsidRDefault="0065717C" w:rsidP="00545CE7">
            <w:pPr>
              <w:spacing w:after="0"/>
              <w:jc w:val="center"/>
              <w:rPr>
                <w:rFonts w:ascii="Arial" w:hAnsi="Arial" w:cs="Arial"/>
                <w:sz w:val="20"/>
                <w:szCs w:val="20"/>
              </w:rPr>
            </w:pPr>
          </w:p>
          <w:p w14:paraId="536F871F" w14:textId="0C71DECA" w:rsidR="0065717C" w:rsidRDefault="0065717C" w:rsidP="0065717C">
            <w:pPr>
              <w:spacing w:after="0"/>
              <w:jc w:val="both"/>
              <w:rPr>
                <w:rFonts w:ascii="Arial" w:hAnsi="Arial" w:cs="Arial"/>
                <w:sz w:val="20"/>
                <w:szCs w:val="20"/>
              </w:rPr>
            </w:pPr>
            <w:r>
              <w:rPr>
                <w:rFonts w:ascii="Arial" w:hAnsi="Arial" w:cs="Arial"/>
                <w:sz w:val="20"/>
                <w:szCs w:val="20"/>
              </w:rPr>
              <w:t>Za informativno odločbo se smiselno uporabljajo določbe tega zakona, raze</w:t>
            </w:r>
            <w:r w:rsidR="009745AF">
              <w:rPr>
                <w:rFonts w:ascii="Arial" w:hAnsi="Arial" w:cs="Arial"/>
                <w:sz w:val="20"/>
                <w:szCs w:val="20"/>
              </w:rPr>
              <w:t xml:space="preserve">n če v tem poglavju ni drugače </w:t>
            </w:r>
            <w:r>
              <w:rPr>
                <w:rFonts w:ascii="Arial" w:hAnsi="Arial" w:cs="Arial"/>
                <w:sz w:val="20"/>
                <w:szCs w:val="20"/>
              </w:rPr>
              <w:t>d</w:t>
            </w:r>
            <w:r w:rsidR="009745AF">
              <w:rPr>
                <w:rFonts w:ascii="Arial" w:hAnsi="Arial" w:cs="Arial"/>
                <w:sz w:val="20"/>
                <w:szCs w:val="20"/>
              </w:rPr>
              <w:t>o</w:t>
            </w:r>
            <w:r>
              <w:rPr>
                <w:rFonts w:ascii="Arial" w:hAnsi="Arial" w:cs="Arial"/>
                <w:sz w:val="20"/>
                <w:szCs w:val="20"/>
              </w:rPr>
              <w:t>ločeno.</w:t>
            </w:r>
          </w:p>
          <w:p w14:paraId="447F3F02" w14:textId="7B47E28A" w:rsidR="00545CE7" w:rsidRDefault="00545CE7" w:rsidP="00545CE7">
            <w:pPr>
              <w:spacing w:after="0"/>
              <w:jc w:val="center"/>
              <w:rPr>
                <w:rFonts w:ascii="Arial" w:hAnsi="Arial" w:cs="Arial"/>
                <w:sz w:val="20"/>
                <w:szCs w:val="20"/>
              </w:rPr>
            </w:pPr>
          </w:p>
          <w:p w14:paraId="0FCACD49" w14:textId="1AA49808" w:rsidR="00C66C36" w:rsidRDefault="00380B86" w:rsidP="00545CE7">
            <w:pPr>
              <w:spacing w:after="0"/>
              <w:jc w:val="center"/>
              <w:rPr>
                <w:rFonts w:ascii="Arial" w:hAnsi="Arial" w:cs="Arial"/>
                <w:sz w:val="20"/>
                <w:szCs w:val="20"/>
              </w:rPr>
            </w:pPr>
            <w:r>
              <w:rPr>
                <w:rFonts w:ascii="Arial" w:hAnsi="Arial" w:cs="Arial"/>
                <w:sz w:val="20"/>
                <w:szCs w:val="20"/>
              </w:rPr>
              <w:lastRenderedPageBreak/>
              <w:t>38</w:t>
            </w:r>
            <w:r w:rsidR="003B0F45">
              <w:rPr>
                <w:rFonts w:ascii="Arial" w:hAnsi="Arial" w:cs="Arial"/>
                <w:sz w:val="20"/>
                <w:szCs w:val="20"/>
              </w:rPr>
              <w:t>.b</w:t>
            </w:r>
            <w:r w:rsidR="00C66C36">
              <w:rPr>
                <w:rFonts w:ascii="Arial" w:hAnsi="Arial" w:cs="Arial"/>
                <w:sz w:val="20"/>
                <w:szCs w:val="20"/>
              </w:rPr>
              <w:t xml:space="preserve"> člen</w:t>
            </w:r>
          </w:p>
          <w:p w14:paraId="18809033" w14:textId="1728C647" w:rsidR="00C66C36" w:rsidRDefault="00C66C36" w:rsidP="00545CE7">
            <w:pPr>
              <w:spacing w:after="0"/>
              <w:jc w:val="center"/>
              <w:rPr>
                <w:rFonts w:ascii="Arial" w:hAnsi="Arial" w:cs="Arial"/>
                <w:sz w:val="20"/>
                <w:szCs w:val="20"/>
              </w:rPr>
            </w:pPr>
          </w:p>
          <w:p w14:paraId="124B4BCA" w14:textId="72C3FB25" w:rsidR="00C66C36" w:rsidRDefault="00043945" w:rsidP="00C66C36">
            <w:pPr>
              <w:spacing w:after="0"/>
              <w:jc w:val="both"/>
              <w:rPr>
                <w:rFonts w:ascii="Arial" w:hAnsi="Arial" w:cs="Arial"/>
                <w:sz w:val="20"/>
                <w:szCs w:val="20"/>
              </w:rPr>
            </w:pPr>
            <w:r>
              <w:rPr>
                <w:rFonts w:ascii="Arial" w:hAnsi="Arial" w:cs="Arial"/>
                <w:color w:val="000000"/>
                <w:sz w:val="20"/>
                <w:szCs w:val="20"/>
                <w:lang w:eastAsia="sl-SI"/>
              </w:rPr>
              <w:t>Namen informativne odločbe je obvestiti stranko o ugotovitvah v postopku ugotavljanja upravičenosti do pravic iz javnih sredstev, ji dati možnost, da se o teh ugotovitvah izreče ter da se stranki omogoči čimprejšnje izvrševanje pravic, do katerih je upravičena.</w:t>
            </w:r>
            <w:r w:rsidR="00C77CF3">
              <w:rPr>
                <w:rFonts w:ascii="Arial" w:hAnsi="Arial" w:cs="Arial"/>
                <w:sz w:val="20"/>
                <w:szCs w:val="20"/>
              </w:rPr>
              <w:t xml:space="preserve"> </w:t>
            </w:r>
          </w:p>
          <w:p w14:paraId="0647830E" w14:textId="77777777" w:rsidR="00C66C36" w:rsidRDefault="00C66C36" w:rsidP="00545CE7">
            <w:pPr>
              <w:spacing w:after="0"/>
              <w:jc w:val="center"/>
              <w:rPr>
                <w:rFonts w:ascii="Arial" w:hAnsi="Arial" w:cs="Arial"/>
                <w:sz w:val="20"/>
                <w:szCs w:val="20"/>
              </w:rPr>
            </w:pPr>
          </w:p>
          <w:p w14:paraId="59F5E346" w14:textId="68637AD5" w:rsidR="003B0F45" w:rsidRDefault="00380B86" w:rsidP="003B0F45">
            <w:pPr>
              <w:spacing w:after="0"/>
              <w:jc w:val="center"/>
              <w:rPr>
                <w:rFonts w:ascii="Arial" w:hAnsi="Arial" w:cs="Arial"/>
                <w:sz w:val="20"/>
                <w:szCs w:val="20"/>
              </w:rPr>
            </w:pPr>
            <w:r>
              <w:rPr>
                <w:rFonts w:ascii="Arial" w:hAnsi="Arial" w:cs="Arial"/>
                <w:sz w:val="20"/>
                <w:szCs w:val="20"/>
              </w:rPr>
              <w:t>38</w:t>
            </w:r>
            <w:r w:rsidR="003B0F45">
              <w:rPr>
                <w:rFonts w:ascii="Arial" w:hAnsi="Arial" w:cs="Arial"/>
                <w:sz w:val="20"/>
                <w:szCs w:val="20"/>
              </w:rPr>
              <w:t>.c člen</w:t>
            </w:r>
          </w:p>
          <w:p w14:paraId="491CDE14" w14:textId="77777777" w:rsidR="003B0F45" w:rsidRDefault="003B0F45" w:rsidP="003B0F45">
            <w:pPr>
              <w:spacing w:after="0"/>
              <w:jc w:val="center"/>
              <w:rPr>
                <w:rFonts w:ascii="Arial" w:hAnsi="Arial" w:cs="Arial"/>
                <w:sz w:val="20"/>
                <w:szCs w:val="20"/>
              </w:rPr>
            </w:pPr>
          </w:p>
          <w:p w14:paraId="73808373" w14:textId="77777777" w:rsidR="003B0F45" w:rsidRDefault="003B0F45" w:rsidP="003B0F45">
            <w:pPr>
              <w:spacing w:after="0"/>
              <w:jc w:val="both"/>
              <w:rPr>
                <w:rFonts w:ascii="Arial" w:hAnsi="Arial" w:cs="Arial"/>
                <w:sz w:val="20"/>
                <w:szCs w:val="20"/>
              </w:rPr>
            </w:pPr>
            <w:r>
              <w:rPr>
                <w:rFonts w:ascii="Arial" w:hAnsi="Arial" w:cs="Arial"/>
                <w:sz w:val="20"/>
                <w:szCs w:val="20"/>
              </w:rPr>
              <w:t>(1) Zoper informativno odločbo je mogoče vložiti ugovor.</w:t>
            </w:r>
          </w:p>
          <w:p w14:paraId="243FB8FB" w14:textId="77777777" w:rsidR="003B0F45" w:rsidRDefault="003B0F45" w:rsidP="003B0F45">
            <w:pPr>
              <w:spacing w:after="0"/>
              <w:jc w:val="both"/>
              <w:rPr>
                <w:rFonts w:ascii="Arial" w:hAnsi="Arial" w:cs="Arial"/>
                <w:sz w:val="20"/>
                <w:szCs w:val="20"/>
              </w:rPr>
            </w:pPr>
          </w:p>
          <w:p w14:paraId="3BA845BB" w14:textId="77777777" w:rsidR="003B0F45" w:rsidRDefault="003B0F45" w:rsidP="003B0F45">
            <w:pPr>
              <w:spacing w:after="0"/>
              <w:jc w:val="both"/>
              <w:rPr>
                <w:rFonts w:ascii="Arial" w:hAnsi="Arial" w:cs="Arial"/>
                <w:sz w:val="20"/>
                <w:szCs w:val="20"/>
              </w:rPr>
            </w:pPr>
            <w:r>
              <w:rPr>
                <w:rFonts w:ascii="Arial" w:hAnsi="Arial" w:cs="Arial"/>
                <w:sz w:val="20"/>
                <w:szCs w:val="20"/>
              </w:rPr>
              <w:t>(2) O ugovoru iz prejšnjega odstavka center za socialno delo izda odločbo.</w:t>
            </w:r>
          </w:p>
          <w:p w14:paraId="4187FAE3" w14:textId="77777777" w:rsidR="003B0F45" w:rsidRDefault="003B0F45" w:rsidP="003B0F45">
            <w:pPr>
              <w:spacing w:after="0"/>
              <w:jc w:val="both"/>
              <w:rPr>
                <w:rFonts w:ascii="Arial" w:hAnsi="Arial" w:cs="Arial"/>
                <w:sz w:val="20"/>
                <w:szCs w:val="20"/>
              </w:rPr>
            </w:pPr>
          </w:p>
          <w:p w14:paraId="3B2E9A3E" w14:textId="703167E3" w:rsidR="0065717C" w:rsidRDefault="00380B86" w:rsidP="00545CE7">
            <w:pPr>
              <w:spacing w:after="0"/>
              <w:jc w:val="center"/>
              <w:rPr>
                <w:rFonts w:ascii="Arial" w:hAnsi="Arial" w:cs="Arial"/>
                <w:sz w:val="20"/>
                <w:szCs w:val="20"/>
              </w:rPr>
            </w:pPr>
            <w:r>
              <w:rPr>
                <w:rFonts w:ascii="Arial" w:hAnsi="Arial" w:cs="Arial"/>
                <w:sz w:val="20"/>
                <w:szCs w:val="20"/>
              </w:rPr>
              <w:t>38</w:t>
            </w:r>
            <w:r w:rsidR="0065717C">
              <w:rPr>
                <w:rFonts w:ascii="Arial" w:hAnsi="Arial" w:cs="Arial"/>
                <w:sz w:val="20"/>
                <w:szCs w:val="20"/>
              </w:rPr>
              <w:t>.</w:t>
            </w:r>
            <w:r w:rsidR="0097048C">
              <w:rPr>
                <w:rFonts w:ascii="Arial" w:hAnsi="Arial" w:cs="Arial"/>
                <w:sz w:val="20"/>
                <w:szCs w:val="20"/>
              </w:rPr>
              <w:t>č</w:t>
            </w:r>
            <w:r w:rsidR="0065717C">
              <w:rPr>
                <w:rFonts w:ascii="Arial" w:hAnsi="Arial" w:cs="Arial"/>
                <w:sz w:val="20"/>
                <w:szCs w:val="20"/>
              </w:rPr>
              <w:t xml:space="preserve"> člen</w:t>
            </w:r>
          </w:p>
          <w:p w14:paraId="7F8D6D8D" w14:textId="77777777" w:rsidR="0065717C" w:rsidRDefault="0065717C" w:rsidP="00545CE7">
            <w:pPr>
              <w:spacing w:after="0"/>
              <w:jc w:val="center"/>
              <w:rPr>
                <w:rFonts w:ascii="Arial" w:hAnsi="Arial" w:cs="Arial"/>
                <w:sz w:val="20"/>
                <w:szCs w:val="20"/>
              </w:rPr>
            </w:pPr>
          </w:p>
          <w:p w14:paraId="60A1013F" w14:textId="5741298C" w:rsidR="00545CE7" w:rsidRDefault="00545CE7" w:rsidP="00545CE7">
            <w:pPr>
              <w:spacing w:after="0"/>
              <w:jc w:val="both"/>
              <w:rPr>
                <w:rFonts w:ascii="Arial" w:hAnsi="Arial" w:cs="Arial"/>
                <w:sz w:val="20"/>
                <w:szCs w:val="20"/>
              </w:rPr>
            </w:pPr>
            <w:r>
              <w:rPr>
                <w:rFonts w:ascii="Arial" w:hAnsi="Arial" w:cs="Arial"/>
                <w:sz w:val="20"/>
                <w:szCs w:val="20"/>
              </w:rPr>
              <w:t xml:space="preserve">(1) </w:t>
            </w:r>
            <w:r w:rsidR="00811D7B">
              <w:rPr>
                <w:rFonts w:ascii="Arial" w:hAnsi="Arial" w:cs="Arial"/>
                <w:sz w:val="20"/>
                <w:szCs w:val="20"/>
              </w:rPr>
              <w:t>Z</w:t>
            </w:r>
            <w:r>
              <w:rPr>
                <w:rFonts w:ascii="Arial" w:hAnsi="Arial" w:cs="Arial"/>
                <w:sz w:val="20"/>
                <w:szCs w:val="20"/>
              </w:rPr>
              <w:t xml:space="preserve">a </w:t>
            </w:r>
            <w:r w:rsidR="00027E73">
              <w:rPr>
                <w:rFonts w:ascii="Arial" w:hAnsi="Arial" w:cs="Arial"/>
                <w:sz w:val="20"/>
                <w:szCs w:val="20"/>
              </w:rPr>
              <w:t xml:space="preserve">avtomatično </w:t>
            </w:r>
            <w:r>
              <w:rPr>
                <w:rFonts w:ascii="Arial" w:hAnsi="Arial" w:cs="Arial"/>
                <w:sz w:val="20"/>
                <w:szCs w:val="20"/>
              </w:rPr>
              <w:t xml:space="preserve">podaljšanje </w:t>
            </w:r>
            <w:r w:rsidR="00771D49">
              <w:rPr>
                <w:rFonts w:ascii="Arial" w:hAnsi="Arial" w:cs="Arial"/>
                <w:sz w:val="20"/>
                <w:szCs w:val="20"/>
              </w:rPr>
              <w:t>letne</w:t>
            </w:r>
            <w:r w:rsidR="00811D7B">
              <w:rPr>
                <w:rFonts w:ascii="Arial" w:hAnsi="Arial" w:cs="Arial"/>
                <w:sz w:val="20"/>
                <w:szCs w:val="20"/>
              </w:rPr>
              <w:t xml:space="preserve"> pravic</w:t>
            </w:r>
            <w:r w:rsidR="00771D49">
              <w:rPr>
                <w:rFonts w:ascii="Arial" w:hAnsi="Arial" w:cs="Arial"/>
                <w:sz w:val="20"/>
                <w:szCs w:val="20"/>
              </w:rPr>
              <w:t>e</w:t>
            </w:r>
            <w:r>
              <w:rPr>
                <w:rFonts w:ascii="Arial" w:hAnsi="Arial" w:cs="Arial"/>
                <w:sz w:val="20"/>
                <w:szCs w:val="20"/>
              </w:rPr>
              <w:t xml:space="preserve"> </w:t>
            </w:r>
            <w:r w:rsidR="00811D7B">
              <w:rPr>
                <w:rFonts w:ascii="Arial" w:hAnsi="Arial" w:cs="Arial"/>
                <w:sz w:val="20"/>
                <w:szCs w:val="20"/>
              </w:rPr>
              <w:t xml:space="preserve">se lahko </w:t>
            </w:r>
            <w:r>
              <w:rPr>
                <w:rFonts w:ascii="Arial" w:hAnsi="Arial" w:cs="Arial"/>
                <w:sz w:val="20"/>
                <w:szCs w:val="20"/>
              </w:rPr>
              <w:t xml:space="preserve">izda </w:t>
            </w:r>
            <w:r w:rsidR="00771D49">
              <w:rPr>
                <w:rFonts w:ascii="Arial" w:hAnsi="Arial" w:cs="Arial"/>
                <w:sz w:val="20"/>
                <w:szCs w:val="20"/>
              </w:rPr>
              <w:t>avtomatična</w:t>
            </w:r>
            <w:r w:rsidR="00C66C36">
              <w:rPr>
                <w:rFonts w:ascii="Arial" w:hAnsi="Arial" w:cs="Arial"/>
                <w:sz w:val="20"/>
                <w:szCs w:val="20"/>
              </w:rPr>
              <w:t xml:space="preserve"> </w:t>
            </w:r>
            <w:r>
              <w:rPr>
                <w:rFonts w:ascii="Arial" w:hAnsi="Arial" w:cs="Arial"/>
                <w:sz w:val="20"/>
                <w:szCs w:val="20"/>
              </w:rPr>
              <w:t>informativn</w:t>
            </w:r>
            <w:r w:rsidR="00811D7B">
              <w:rPr>
                <w:rFonts w:ascii="Arial" w:hAnsi="Arial" w:cs="Arial"/>
                <w:sz w:val="20"/>
                <w:szCs w:val="20"/>
              </w:rPr>
              <w:t>a odločba</w:t>
            </w:r>
            <w:r>
              <w:rPr>
                <w:rFonts w:ascii="Arial" w:hAnsi="Arial" w:cs="Arial"/>
                <w:sz w:val="20"/>
                <w:szCs w:val="20"/>
              </w:rPr>
              <w:t>.</w:t>
            </w:r>
          </w:p>
          <w:p w14:paraId="2A75FBA3" w14:textId="28673411" w:rsidR="00027E73" w:rsidRDefault="00027E73" w:rsidP="00545CE7">
            <w:pPr>
              <w:spacing w:after="0"/>
              <w:jc w:val="both"/>
              <w:rPr>
                <w:rFonts w:ascii="Arial" w:hAnsi="Arial" w:cs="Arial"/>
                <w:sz w:val="20"/>
                <w:szCs w:val="20"/>
              </w:rPr>
            </w:pPr>
          </w:p>
          <w:p w14:paraId="1A452FB8" w14:textId="189F6994" w:rsidR="00027E73" w:rsidRDefault="00027E73" w:rsidP="00545CE7">
            <w:pPr>
              <w:spacing w:after="0"/>
              <w:jc w:val="both"/>
              <w:rPr>
                <w:rFonts w:ascii="Arial" w:hAnsi="Arial" w:cs="Arial"/>
                <w:sz w:val="20"/>
                <w:szCs w:val="20"/>
              </w:rPr>
            </w:pPr>
            <w:r>
              <w:rPr>
                <w:rFonts w:ascii="Arial" w:hAnsi="Arial" w:cs="Arial"/>
                <w:sz w:val="20"/>
                <w:szCs w:val="20"/>
              </w:rPr>
              <w:t xml:space="preserve">(2) </w:t>
            </w:r>
            <w:r w:rsidR="006B2C3D">
              <w:rPr>
                <w:rFonts w:ascii="Arial" w:hAnsi="Arial" w:cs="Arial"/>
                <w:sz w:val="20"/>
                <w:szCs w:val="20"/>
              </w:rPr>
              <w:t xml:space="preserve">Z </w:t>
            </w:r>
            <w:r w:rsidR="00771D49">
              <w:rPr>
                <w:rFonts w:ascii="Arial" w:hAnsi="Arial" w:cs="Arial"/>
                <w:sz w:val="20"/>
                <w:szCs w:val="20"/>
              </w:rPr>
              <w:t>avtomatično</w:t>
            </w:r>
            <w:r w:rsidR="00C66C36">
              <w:rPr>
                <w:rFonts w:ascii="Arial" w:hAnsi="Arial" w:cs="Arial"/>
                <w:sz w:val="20"/>
                <w:szCs w:val="20"/>
              </w:rPr>
              <w:t xml:space="preserve"> </w:t>
            </w:r>
            <w:r w:rsidR="006B2C3D">
              <w:rPr>
                <w:rFonts w:ascii="Arial" w:hAnsi="Arial" w:cs="Arial"/>
                <w:sz w:val="20"/>
                <w:szCs w:val="20"/>
              </w:rPr>
              <w:t xml:space="preserve">informativno odločbo se lahko odloči o letnih pravicah, ki veljajo </w:t>
            </w:r>
            <w:r w:rsidR="00091088">
              <w:rPr>
                <w:rFonts w:ascii="Arial" w:hAnsi="Arial" w:cs="Arial"/>
                <w:sz w:val="20"/>
                <w:szCs w:val="20"/>
              </w:rPr>
              <w:t>v mesecu</w:t>
            </w:r>
            <w:r w:rsidR="006B2C3D">
              <w:rPr>
                <w:rFonts w:ascii="Arial" w:hAnsi="Arial" w:cs="Arial"/>
                <w:sz w:val="20"/>
                <w:szCs w:val="20"/>
              </w:rPr>
              <w:t xml:space="preserve"> s</w:t>
            </w:r>
            <w:r w:rsidR="00091088">
              <w:rPr>
                <w:rFonts w:ascii="Arial" w:hAnsi="Arial" w:cs="Arial"/>
                <w:sz w:val="20"/>
                <w:szCs w:val="20"/>
              </w:rPr>
              <w:t>eptembru</w:t>
            </w:r>
            <w:r w:rsidR="006B2C3D">
              <w:rPr>
                <w:rFonts w:ascii="Arial" w:hAnsi="Arial" w:cs="Arial"/>
                <w:sz w:val="20"/>
                <w:szCs w:val="20"/>
              </w:rPr>
              <w:t xml:space="preserve"> a</w:t>
            </w:r>
            <w:r w:rsidR="000328C4">
              <w:rPr>
                <w:rFonts w:ascii="Arial" w:hAnsi="Arial" w:cs="Arial"/>
                <w:sz w:val="20"/>
                <w:szCs w:val="20"/>
              </w:rPr>
              <w:t xml:space="preserve">li so prenehale veljati </w:t>
            </w:r>
            <w:r w:rsidR="006B2C3D">
              <w:rPr>
                <w:rFonts w:ascii="Arial" w:hAnsi="Arial" w:cs="Arial"/>
                <w:sz w:val="20"/>
                <w:szCs w:val="20"/>
              </w:rPr>
              <w:t>v mesecu avgustu</w:t>
            </w:r>
            <w:r w:rsidR="00BA019F">
              <w:rPr>
                <w:rFonts w:ascii="Arial" w:hAnsi="Arial" w:cs="Arial"/>
                <w:sz w:val="20"/>
                <w:szCs w:val="20"/>
              </w:rPr>
              <w:t xml:space="preserve"> </w:t>
            </w:r>
            <w:r w:rsidR="00BA019F" w:rsidRPr="00D33BBA">
              <w:rPr>
                <w:rFonts w:ascii="Arial" w:hAnsi="Arial" w:cs="Arial"/>
                <w:sz w:val="20"/>
                <w:szCs w:val="20"/>
              </w:rPr>
              <w:t xml:space="preserve">oziroma ki so prenehale veljati </w:t>
            </w:r>
            <w:r w:rsidR="00626CE6" w:rsidRPr="00626CE6">
              <w:rPr>
                <w:rFonts w:ascii="Arial" w:hAnsi="Arial" w:cs="Arial"/>
                <w:sz w:val="20"/>
                <w:szCs w:val="20"/>
              </w:rPr>
              <w:t>z zaključkom prejšnjega šolskega leta.</w:t>
            </w:r>
            <w:r w:rsidR="006B2C3D" w:rsidRPr="00D33BBA">
              <w:rPr>
                <w:rFonts w:ascii="Arial" w:hAnsi="Arial" w:cs="Arial"/>
                <w:sz w:val="20"/>
                <w:szCs w:val="20"/>
              </w:rPr>
              <w:t>.</w:t>
            </w:r>
          </w:p>
          <w:p w14:paraId="38516E64" w14:textId="77777777" w:rsidR="00027E73" w:rsidRDefault="00027E73" w:rsidP="00545CE7">
            <w:pPr>
              <w:spacing w:after="0"/>
              <w:jc w:val="both"/>
              <w:rPr>
                <w:rFonts w:ascii="Arial" w:hAnsi="Arial" w:cs="Arial"/>
                <w:sz w:val="20"/>
                <w:szCs w:val="20"/>
              </w:rPr>
            </w:pPr>
          </w:p>
          <w:p w14:paraId="339F6FFC" w14:textId="00F9CCDA" w:rsidR="00E238A9" w:rsidRDefault="00E238A9" w:rsidP="00545CE7">
            <w:pPr>
              <w:spacing w:after="0"/>
              <w:jc w:val="both"/>
              <w:rPr>
                <w:rFonts w:ascii="Arial" w:hAnsi="Arial" w:cs="Arial"/>
                <w:sz w:val="20"/>
                <w:szCs w:val="20"/>
              </w:rPr>
            </w:pPr>
            <w:r>
              <w:rPr>
                <w:rFonts w:ascii="Arial" w:hAnsi="Arial" w:cs="Arial"/>
                <w:sz w:val="20"/>
                <w:szCs w:val="20"/>
              </w:rPr>
              <w:t>(</w:t>
            </w:r>
            <w:r w:rsidR="006B2C3D">
              <w:rPr>
                <w:rFonts w:ascii="Arial" w:hAnsi="Arial" w:cs="Arial"/>
                <w:sz w:val="20"/>
                <w:szCs w:val="20"/>
              </w:rPr>
              <w:t>3</w:t>
            </w:r>
            <w:r>
              <w:rPr>
                <w:rFonts w:ascii="Arial" w:hAnsi="Arial" w:cs="Arial"/>
                <w:sz w:val="20"/>
                <w:szCs w:val="20"/>
              </w:rPr>
              <w:t xml:space="preserve">) V primeru, da se ne izda </w:t>
            </w:r>
            <w:r w:rsidR="00771D49">
              <w:rPr>
                <w:rFonts w:ascii="Arial" w:hAnsi="Arial" w:cs="Arial"/>
                <w:sz w:val="20"/>
                <w:szCs w:val="20"/>
              </w:rPr>
              <w:t>avtomatična</w:t>
            </w:r>
            <w:r w:rsidR="00C66C36">
              <w:rPr>
                <w:rFonts w:ascii="Arial" w:hAnsi="Arial" w:cs="Arial"/>
                <w:sz w:val="20"/>
                <w:szCs w:val="20"/>
              </w:rPr>
              <w:t xml:space="preserve"> </w:t>
            </w:r>
            <w:r>
              <w:rPr>
                <w:rFonts w:ascii="Arial" w:hAnsi="Arial" w:cs="Arial"/>
                <w:sz w:val="20"/>
                <w:szCs w:val="20"/>
              </w:rPr>
              <w:t xml:space="preserve">informativna odločba, center za socialno delo začne postopek preverjanja upravičenosti do </w:t>
            </w:r>
            <w:r w:rsidR="00027E73">
              <w:rPr>
                <w:rFonts w:ascii="Arial" w:hAnsi="Arial" w:cs="Arial"/>
                <w:sz w:val="20"/>
                <w:szCs w:val="20"/>
              </w:rPr>
              <w:t>letnih</w:t>
            </w:r>
            <w:r>
              <w:rPr>
                <w:rFonts w:ascii="Arial" w:hAnsi="Arial" w:cs="Arial"/>
                <w:sz w:val="20"/>
                <w:szCs w:val="20"/>
              </w:rPr>
              <w:t xml:space="preserve"> pravic po uradni dolžnosti</w:t>
            </w:r>
            <w:r w:rsidR="00A979A6">
              <w:rPr>
                <w:rFonts w:ascii="Arial" w:hAnsi="Arial" w:cs="Arial"/>
                <w:sz w:val="20"/>
                <w:szCs w:val="20"/>
              </w:rPr>
              <w:t xml:space="preserve"> in izda odločbo z veljavnostjo od 1. septembra dalje</w:t>
            </w:r>
            <w:r>
              <w:rPr>
                <w:rFonts w:ascii="Arial" w:hAnsi="Arial" w:cs="Arial"/>
                <w:sz w:val="20"/>
                <w:szCs w:val="20"/>
              </w:rPr>
              <w:t>.</w:t>
            </w:r>
          </w:p>
          <w:p w14:paraId="1BB9CB2B" w14:textId="319E6592" w:rsidR="00545CE7" w:rsidRDefault="00545CE7" w:rsidP="00545CE7">
            <w:pPr>
              <w:spacing w:after="0"/>
              <w:jc w:val="both"/>
              <w:rPr>
                <w:rFonts w:ascii="Arial" w:hAnsi="Arial" w:cs="Arial"/>
                <w:sz w:val="20"/>
                <w:szCs w:val="20"/>
              </w:rPr>
            </w:pPr>
          </w:p>
          <w:p w14:paraId="24AB72B3" w14:textId="422563FB" w:rsidR="00E238A9" w:rsidRDefault="00380B86" w:rsidP="00E238A9">
            <w:pPr>
              <w:spacing w:after="0"/>
              <w:jc w:val="center"/>
              <w:rPr>
                <w:rFonts w:ascii="Arial" w:hAnsi="Arial" w:cs="Arial"/>
                <w:sz w:val="20"/>
                <w:szCs w:val="20"/>
              </w:rPr>
            </w:pPr>
            <w:r>
              <w:rPr>
                <w:rFonts w:ascii="Arial" w:hAnsi="Arial" w:cs="Arial"/>
                <w:sz w:val="20"/>
                <w:szCs w:val="20"/>
              </w:rPr>
              <w:t>38</w:t>
            </w:r>
            <w:r w:rsidR="00E238A9">
              <w:rPr>
                <w:rFonts w:ascii="Arial" w:hAnsi="Arial" w:cs="Arial"/>
                <w:sz w:val="20"/>
                <w:szCs w:val="20"/>
              </w:rPr>
              <w:t>.</w:t>
            </w:r>
            <w:r w:rsidR="00096548">
              <w:rPr>
                <w:rFonts w:ascii="Arial" w:hAnsi="Arial" w:cs="Arial"/>
                <w:sz w:val="20"/>
                <w:szCs w:val="20"/>
              </w:rPr>
              <w:t>d</w:t>
            </w:r>
            <w:r w:rsidR="00E238A9">
              <w:rPr>
                <w:rFonts w:ascii="Arial" w:hAnsi="Arial" w:cs="Arial"/>
                <w:sz w:val="20"/>
                <w:szCs w:val="20"/>
              </w:rPr>
              <w:t xml:space="preserve"> člen</w:t>
            </w:r>
          </w:p>
          <w:p w14:paraId="22F1AA34" w14:textId="2C1B5A5E" w:rsidR="00027E73" w:rsidRDefault="00027E73" w:rsidP="00545CE7">
            <w:pPr>
              <w:spacing w:after="0"/>
              <w:jc w:val="both"/>
              <w:rPr>
                <w:rFonts w:ascii="Arial" w:hAnsi="Arial" w:cs="Arial"/>
                <w:sz w:val="20"/>
                <w:szCs w:val="20"/>
              </w:rPr>
            </w:pPr>
          </w:p>
          <w:p w14:paraId="41B3FF12" w14:textId="320B64B4" w:rsidR="00545CE7" w:rsidRDefault="00027E73" w:rsidP="00545CE7">
            <w:pPr>
              <w:spacing w:after="0"/>
              <w:jc w:val="both"/>
              <w:rPr>
                <w:rFonts w:ascii="Arial" w:hAnsi="Arial" w:cs="Arial"/>
                <w:sz w:val="20"/>
                <w:szCs w:val="20"/>
              </w:rPr>
            </w:pPr>
            <w:r>
              <w:rPr>
                <w:rFonts w:ascii="Arial" w:hAnsi="Arial" w:cs="Arial"/>
                <w:sz w:val="20"/>
                <w:szCs w:val="20"/>
              </w:rPr>
              <w:t>(1</w:t>
            </w:r>
            <w:r w:rsidR="00545CE7">
              <w:rPr>
                <w:rFonts w:ascii="Arial" w:hAnsi="Arial" w:cs="Arial"/>
                <w:sz w:val="20"/>
                <w:szCs w:val="20"/>
              </w:rPr>
              <w:t xml:space="preserve">) Z </w:t>
            </w:r>
            <w:r w:rsidR="00771D49">
              <w:rPr>
                <w:rFonts w:ascii="Arial" w:hAnsi="Arial" w:cs="Arial"/>
                <w:sz w:val="20"/>
                <w:szCs w:val="20"/>
              </w:rPr>
              <w:t>avtomatično</w:t>
            </w:r>
            <w:r w:rsidR="00C66C36">
              <w:rPr>
                <w:rFonts w:ascii="Arial" w:hAnsi="Arial" w:cs="Arial"/>
                <w:sz w:val="20"/>
                <w:szCs w:val="20"/>
              </w:rPr>
              <w:t xml:space="preserve"> </w:t>
            </w:r>
            <w:r w:rsidR="00545CE7">
              <w:rPr>
                <w:rFonts w:ascii="Arial" w:hAnsi="Arial" w:cs="Arial"/>
                <w:sz w:val="20"/>
                <w:szCs w:val="20"/>
              </w:rPr>
              <w:t xml:space="preserve">informativno odločbo se preveri materialni položaj vlagatelja in povezanih oseb ter odloči o </w:t>
            </w:r>
            <w:r w:rsidR="00771D49">
              <w:rPr>
                <w:rFonts w:ascii="Arial" w:hAnsi="Arial" w:cs="Arial"/>
                <w:sz w:val="20"/>
                <w:szCs w:val="20"/>
              </w:rPr>
              <w:t>upravičenosti do letne pravice, njeni</w:t>
            </w:r>
            <w:r w:rsidR="00545CE7">
              <w:rPr>
                <w:rFonts w:ascii="Arial" w:hAnsi="Arial" w:cs="Arial"/>
                <w:sz w:val="20"/>
                <w:szCs w:val="20"/>
              </w:rPr>
              <w:t xml:space="preserve"> višini</w:t>
            </w:r>
            <w:r w:rsidR="007E2AEF">
              <w:rPr>
                <w:rFonts w:ascii="Arial" w:hAnsi="Arial" w:cs="Arial"/>
                <w:sz w:val="20"/>
                <w:szCs w:val="20"/>
              </w:rPr>
              <w:t xml:space="preserve"> in obdobju</w:t>
            </w:r>
            <w:r w:rsidR="00545CE7">
              <w:rPr>
                <w:rFonts w:ascii="Arial" w:hAnsi="Arial" w:cs="Arial"/>
                <w:sz w:val="20"/>
                <w:szCs w:val="20"/>
              </w:rPr>
              <w:t>.</w:t>
            </w:r>
          </w:p>
          <w:p w14:paraId="314D3633" w14:textId="77777777" w:rsidR="00545CE7" w:rsidRDefault="00545CE7" w:rsidP="00545CE7">
            <w:pPr>
              <w:spacing w:after="0"/>
              <w:jc w:val="both"/>
              <w:rPr>
                <w:rFonts w:ascii="Arial" w:hAnsi="Arial" w:cs="Arial"/>
                <w:sz w:val="20"/>
                <w:szCs w:val="20"/>
              </w:rPr>
            </w:pPr>
          </w:p>
          <w:p w14:paraId="7A250223" w14:textId="520D77FB" w:rsidR="00545CE7" w:rsidRDefault="00027E73" w:rsidP="00545CE7">
            <w:pPr>
              <w:spacing w:after="0"/>
              <w:jc w:val="both"/>
              <w:rPr>
                <w:rFonts w:ascii="Arial" w:hAnsi="Arial" w:cs="Arial"/>
                <w:sz w:val="20"/>
                <w:szCs w:val="20"/>
              </w:rPr>
            </w:pPr>
            <w:r>
              <w:rPr>
                <w:rFonts w:ascii="Arial" w:hAnsi="Arial" w:cs="Arial"/>
                <w:sz w:val="20"/>
                <w:szCs w:val="20"/>
              </w:rPr>
              <w:t>(2</w:t>
            </w:r>
            <w:r w:rsidR="00545CE7">
              <w:rPr>
                <w:rFonts w:ascii="Arial" w:hAnsi="Arial" w:cs="Arial"/>
                <w:sz w:val="20"/>
                <w:szCs w:val="20"/>
              </w:rPr>
              <w:t xml:space="preserve">) </w:t>
            </w:r>
            <w:r w:rsidR="000328C4">
              <w:rPr>
                <w:rFonts w:ascii="Arial" w:hAnsi="Arial" w:cs="Arial"/>
                <w:sz w:val="20"/>
                <w:szCs w:val="20"/>
              </w:rPr>
              <w:t>Letne pravice</w:t>
            </w:r>
            <w:r w:rsidR="00545CE7">
              <w:rPr>
                <w:rFonts w:ascii="Arial" w:hAnsi="Arial" w:cs="Arial"/>
                <w:sz w:val="20"/>
                <w:szCs w:val="20"/>
              </w:rPr>
              <w:t xml:space="preserve"> se dodeli</w:t>
            </w:r>
            <w:r w:rsidR="000328C4">
              <w:rPr>
                <w:rFonts w:ascii="Arial" w:hAnsi="Arial" w:cs="Arial"/>
                <w:sz w:val="20"/>
                <w:szCs w:val="20"/>
              </w:rPr>
              <w:t>jo</w:t>
            </w:r>
            <w:r w:rsidR="00545CE7">
              <w:rPr>
                <w:rFonts w:ascii="Arial" w:hAnsi="Arial" w:cs="Arial"/>
                <w:sz w:val="20"/>
                <w:szCs w:val="20"/>
              </w:rPr>
              <w:t xml:space="preserve"> za obdobje od prvega </w:t>
            </w:r>
            <w:r w:rsidR="00545CE7" w:rsidRPr="00D33BBA">
              <w:rPr>
                <w:rFonts w:ascii="Arial" w:hAnsi="Arial" w:cs="Arial"/>
                <w:sz w:val="20"/>
                <w:szCs w:val="20"/>
              </w:rPr>
              <w:t xml:space="preserve">septembra do naslednje </w:t>
            </w:r>
            <w:r w:rsidR="00D33BBA" w:rsidRPr="00D33BBA">
              <w:rPr>
                <w:rFonts w:ascii="Arial" w:hAnsi="Arial" w:cs="Arial"/>
                <w:sz w:val="20"/>
                <w:szCs w:val="20"/>
              </w:rPr>
              <w:t xml:space="preserve">avtomatične </w:t>
            </w:r>
            <w:r w:rsidR="00545CE7" w:rsidRPr="00D33BBA">
              <w:rPr>
                <w:rFonts w:ascii="Arial" w:hAnsi="Arial" w:cs="Arial"/>
                <w:sz w:val="20"/>
                <w:szCs w:val="20"/>
              </w:rPr>
              <w:t>informativne odločbe oziroma do konca izpolnjevanja pogojev za pridobitev pravice</w:t>
            </w:r>
            <w:r w:rsidR="000328C4">
              <w:rPr>
                <w:rFonts w:ascii="Arial" w:hAnsi="Arial" w:cs="Arial"/>
                <w:sz w:val="20"/>
                <w:szCs w:val="20"/>
              </w:rPr>
              <w:t>, razen državne štipendije</w:t>
            </w:r>
            <w:r w:rsidR="008E5333">
              <w:rPr>
                <w:rFonts w:ascii="Arial" w:hAnsi="Arial" w:cs="Arial"/>
                <w:sz w:val="20"/>
                <w:szCs w:val="20"/>
              </w:rPr>
              <w:t xml:space="preserve"> za nadaljnje prejemanje</w:t>
            </w:r>
            <w:r w:rsidR="000328C4">
              <w:rPr>
                <w:rFonts w:ascii="Arial" w:hAnsi="Arial" w:cs="Arial"/>
                <w:sz w:val="20"/>
                <w:szCs w:val="20"/>
              </w:rPr>
              <w:t xml:space="preserve">, </w:t>
            </w:r>
            <w:r w:rsidR="007E2AEF" w:rsidRPr="007E2AEF">
              <w:rPr>
                <w:rFonts w:ascii="Arial" w:hAnsi="Arial" w:cs="Arial"/>
                <w:sz w:val="20"/>
                <w:szCs w:val="20"/>
              </w:rPr>
              <w:t>subvencije malice za učence in dijake ter subvencija kosila za učence</w:t>
            </w:r>
            <w:r w:rsidR="007E2AEF">
              <w:rPr>
                <w:rFonts w:ascii="Arial" w:hAnsi="Arial" w:cs="Arial"/>
                <w:sz w:val="20"/>
                <w:szCs w:val="20"/>
              </w:rPr>
              <w:t>,</w:t>
            </w:r>
            <w:r w:rsidR="007E2AEF" w:rsidRPr="007E2AEF">
              <w:rPr>
                <w:rFonts w:ascii="Arial" w:hAnsi="Arial" w:cs="Arial"/>
                <w:sz w:val="20"/>
                <w:szCs w:val="20"/>
              </w:rPr>
              <w:t xml:space="preserve"> </w:t>
            </w:r>
            <w:r w:rsidR="000328C4">
              <w:rPr>
                <w:rFonts w:ascii="Arial" w:hAnsi="Arial" w:cs="Arial"/>
                <w:sz w:val="20"/>
                <w:szCs w:val="20"/>
              </w:rPr>
              <w:t>ki se dodeli</w:t>
            </w:r>
            <w:r w:rsidR="007E2AEF">
              <w:rPr>
                <w:rFonts w:ascii="Arial" w:hAnsi="Arial" w:cs="Arial"/>
                <w:sz w:val="20"/>
                <w:szCs w:val="20"/>
              </w:rPr>
              <w:t>jo</w:t>
            </w:r>
            <w:r w:rsidR="000328C4">
              <w:rPr>
                <w:rFonts w:ascii="Arial" w:hAnsi="Arial" w:cs="Arial"/>
                <w:sz w:val="20"/>
                <w:szCs w:val="20"/>
              </w:rPr>
              <w:t xml:space="preserve"> za obdobje šolskega </w:t>
            </w:r>
            <w:r w:rsidR="00412BD9">
              <w:rPr>
                <w:rFonts w:ascii="Arial" w:hAnsi="Arial" w:cs="Arial"/>
                <w:sz w:val="20"/>
                <w:szCs w:val="20"/>
              </w:rPr>
              <w:t xml:space="preserve">ali študijskega </w:t>
            </w:r>
            <w:r w:rsidR="000328C4">
              <w:rPr>
                <w:rFonts w:ascii="Arial" w:hAnsi="Arial" w:cs="Arial"/>
                <w:sz w:val="20"/>
                <w:szCs w:val="20"/>
              </w:rPr>
              <w:t>leta.</w:t>
            </w:r>
          </w:p>
          <w:p w14:paraId="78D00115" w14:textId="77777777" w:rsidR="00545CE7" w:rsidRDefault="00545CE7" w:rsidP="00545CE7">
            <w:pPr>
              <w:spacing w:after="0"/>
              <w:jc w:val="both"/>
              <w:rPr>
                <w:rFonts w:ascii="Arial" w:hAnsi="Arial" w:cs="Arial"/>
                <w:sz w:val="20"/>
                <w:szCs w:val="20"/>
              </w:rPr>
            </w:pPr>
          </w:p>
          <w:p w14:paraId="5EC672F2" w14:textId="1FE0F251" w:rsidR="00545CE7" w:rsidRDefault="00027E73" w:rsidP="00545CE7">
            <w:pPr>
              <w:spacing w:after="0"/>
              <w:jc w:val="both"/>
              <w:rPr>
                <w:rFonts w:ascii="Arial" w:hAnsi="Arial" w:cs="Arial"/>
                <w:sz w:val="20"/>
                <w:szCs w:val="20"/>
              </w:rPr>
            </w:pPr>
            <w:r>
              <w:rPr>
                <w:rFonts w:ascii="Arial" w:hAnsi="Arial" w:cs="Arial"/>
                <w:sz w:val="20"/>
                <w:szCs w:val="20"/>
              </w:rPr>
              <w:t>(3</w:t>
            </w:r>
            <w:r w:rsidR="00545CE7">
              <w:rPr>
                <w:rFonts w:ascii="Arial" w:hAnsi="Arial" w:cs="Arial"/>
                <w:sz w:val="20"/>
                <w:szCs w:val="20"/>
              </w:rPr>
              <w:t xml:space="preserve">) </w:t>
            </w:r>
            <w:r w:rsidR="00771D49">
              <w:rPr>
                <w:rFonts w:ascii="Arial" w:hAnsi="Arial" w:cs="Arial"/>
                <w:sz w:val="20"/>
                <w:szCs w:val="20"/>
              </w:rPr>
              <w:t>Avtomatična</w:t>
            </w:r>
            <w:r w:rsidR="00C66C36">
              <w:rPr>
                <w:rFonts w:ascii="Arial" w:hAnsi="Arial" w:cs="Arial"/>
                <w:sz w:val="20"/>
                <w:szCs w:val="20"/>
              </w:rPr>
              <w:t xml:space="preserve"> i</w:t>
            </w:r>
            <w:r w:rsidR="00545CE7">
              <w:rPr>
                <w:rFonts w:ascii="Arial" w:hAnsi="Arial" w:cs="Arial"/>
                <w:sz w:val="20"/>
                <w:szCs w:val="20"/>
              </w:rPr>
              <w:t xml:space="preserve">nformativna odločba se vroči isti osebi kot predhodna odločba. </w:t>
            </w:r>
            <w:r w:rsidR="00D93CCB">
              <w:rPr>
                <w:rFonts w:ascii="Arial" w:hAnsi="Arial" w:cs="Arial"/>
                <w:sz w:val="20"/>
                <w:szCs w:val="20"/>
              </w:rPr>
              <w:t>Prejemnik predhodne odločbe lahko do 31. avgusta pisno sporoči centru za soc</w:t>
            </w:r>
            <w:r w:rsidR="00771D49">
              <w:rPr>
                <w:rFonts w:ascii="Arial" w:hAnsi="Arial" w:cs="Arial"/>
                <w:sz w:val="20"/>
                <w:szCs w:val="20"/>
              </w:rPr>
              <w:t>ialno delo, da naj se avtomatična</w:t>
            </w:r>
            <w:r w:rsidR="00D93CCB">
              <w:rPr>
                <w:rFonts w:ascii="Arial" w:hAnsi="Arial" w:cs="Arial"/>
                <w:sz w:val="20"/>
                <w:szCs w:val="20"/>
              </w:rPr>
              <w:t xml:space="preserve"> informativna odločba vroči drugi osebi.</w:t>
            </w:r>
          </w:p>
          <w:p w14:paraId="49E68752" w14:textId="5750DAC0" w:rsidR="000E4901" w:rsidRDefault="000E4901" w:rsidP="00545CE7">
            <w:pPr>
              <w:spacing w:after="0"/>
              <w:jc w:val="both"/>
              <w:rPr>
                <w:rFonts w:ascii="Arial" w:hAnsi="Arial" w:cs="Arial"/>
                <w:sz w:val="20"/>
                <w:szCs w:val="20"/>
              </w:rPr>
            </w:pPr>
          </w:p>
          <w:p w14:paraId="46E85C5A" w14:textId="3A37281C" w:rsidR="000E4901" w:rsidRDefault="000E4901" w:rsidP="000E4901">
            <w:pPr>
              <w:spacing w:after="0"/>
              <w:jc w:val="center"/>
              <w:rPr>
                <w:rFonts w:ascii="Arial" w:hAnsi="Arial" w:cs="Arial"/>
                <w:sz w:val="20"/>
                <w:szCs w:val="20"/>
              </w:rPr>
            </w:pPr>
            <w:r>
              <w:rPr>
                <w:rFonts w:ascii="Arial" w:hAnsi="Arial" w:cs="Arial"/>
                <w:sz w:val="20"/>
                <w:szCs w:val="20"/>
              </w:rPr>
              <w:t>3</w:t>
            </w:r>
            <w:r w:rsidR="00380B86">
              <w:rPr>
                <w:rFonts w:ascii="Arial" w:hAnsi="Arial" w:cs="Arial"/>
                <w:sz w:val="20"/>
                <w:szCs w:val="20"/>
              </w:rPr>
              <w:t>8</w:t>
            </w:r>
            <w:r>
              <w:rPr>
                <w:rFonts w:ascii="Arial" w:hAnsi="Arial" w:cs="Arial"/>
                <w:sz w:val="20"/>
                <w:szCs w:val="20"/>
              </w:rPr>
              <w:t>.</w:t>
            </w:r>
            <w:r w:rsidR="00873EF7">
              <w:rPr>
                <w:rFonts w:ascii="Arial" w:hAnsi="Arial" w:cs="Arial"/>
                <w:sz w:val="20"/>
                <w:szCs w:val="20"/>
              </w:rPr>
              <w:t>e</w:t>
            </w:r>
            <w:r>
              <w:rPr>
                <w:rFonts w:ascii="Arial" w:hAnsi="Arial" w:cs="Arial"/>
                <w:sz w:val="20"/>
                <w:szCs w:val="20"/>
              </w:rPr>
              <w:t xml:space="preserve"> člen</w:t>
            </w:r>
          </w:p>
          <w:p w14:paraId="3799818A" w14:textId="77777777" w:rsidR="000E4901" w:rsidRDefault="000E4901" w:rsidP="000E4901">
            <w:pPr>
              <w:spacing w:after="0"/>
              <w:jc w:val="center"/>
              <w:rPr>
                <w:rFonts w:ascii="Arial" w:hAnsi="Arial" w:cs="Arial"/>
                <w:sz w:val="20"/>
                <w:szCs w:val="20"/>
              </w:rPr>
            </w:pPr>
          </w:p>
          <w:p w14:paraId="4EC59F71" w14:textId="689BA50F" w:rsidR="000E4901" w:rsidRDefault="000E4901" w:rsidP="000E4901">
            <w:pPr>
              <w:spacing w:after="0"/>
              <w:jc w:val="both"/>
              <w:rPr>
                <w:rFonts w:ascii="Arial" w:hAnsi="Arial" w:cs="Arial"/>
                <w:sz w:val="20"/>
                <w:szCs w:val="20"/>
              </w:rPr>
            </w:pPr>
            <w:r>
              <w:rPr>
                <w:rFonts w:ascii="Arial" w:hAnsi="Arial" w:cs="Arial"/>
                <w:sz w:val="20"/>
                <w:szCs w:val="20"/>
              </w:rPr>
              <w:t xml:space="preserve">(1) </w:t>
            </w:r>
            <w:r w:rsidR="001424C0">
              <w:rPr>
                <w:rFonts w:ascii="Arial" w:hAnsi="Arial" w:cs="Arial"/>
                <w:sz w:val="20"/>
                <w:szCs w:val="20"/>
              </w:rPr>
              <w:t>Č</w:t>
            </w:r>
            <w:r>
              <w:rPr>
                <w:rFonts w:ascii="Arial" w:hAnsi="Arial" w:cs="Arial"/>
                <w:sz w:val="20"/>
                <w:szCs w:val="20"/>
              </w:rPr>
              <w:t xml:space="preserve">e se ugotovijo množične napake pri pridobivanju podatkov, se lahko v </w:t>
            </w:r>
            <w:r w:rsidR="007E2AEF">
              <w:rPr>
                <w:rFonts w:ascii="Arial" w:hAnsi="Arial" w:cs="Arial"/>
                <w:sz w:val="20"/>
                <w:szCs w:val="20"/>
              </w:rPr>
              <w:t>šestih</w:t>
            </w:r>
            <w:r>
              <w:rPr>
                <w:rFonts w:ascii="Arial" w:hAnsi="Arial" w:cs="Arial"/>
                <w:sz w:val="20"/>
                <w:szCs w:val="20"/>
              </w:rPr>
              <w:t xml:space="preserve"> mesecih po izdaji </w:t>
            </w:r>
            <w:r w:rsidR="00771D49">
              <w:rPr>
                <w:rFonts w:ascii="Arial" w:hAnsi="Arial" w:cs="Arial"/>
                <w:sz w:val="20"/>
                <w:szCs w:val="20"/>
              </w:rPr>
              <w:t>avtomatične</w:t>
            </w:r>
            <w:r w:rsidR="00C66C36">
              <w:rPr>
                <w:rFonts w:ascii="Arial" w:hAnsi="Arial" w:cs="Arial"/>
                <w:sz w:val="20"/>
                <w:szCs w:val="20"/>
              </w:rPr>
              <w:t xml:space="preserve"> </w:t>
            </w:r>
            <w:r>
              <w:rPr>
                <w:rFonts w:ascii="Arial" w:hAnsi="Arial" w:cs="Arial"/>
                <w:sz w:val="20"/>
                <w:szCs w:val="20"/>
              </w:rPr>
              <w:t xml:space="preserve">informativne odločbe, izda nova </w:t>
            </w:r>
            <w:r w:rsidR="00771D49">
              <w:rPr>
                <w:rFonts w:ascii="Arial" w:hAnsi="Arial" w:cs="Arial"/>
                <w:sz w:val="20"/>
                <w:szCs w:val="20"/>
              </w:rPr>
              <w:t>avtomatična</w:t>
            </w:r>
            <w:r w:rsidR="00C66C36">
              <w:rPr>
                <w:rFonts w:ascii="Arial" w:hAnsi="Arial" w:cs="Arial"/>
                <w:sz w:val="20"/>
                <w:szCs w:val="20"/>
              </w:rPr>
              <w:t xml:space="preserve"> </w:t>
            </w:r>
            <w:r>
              <w:rPr>
                <w:rFonts w:ascii="Arial" w:hAnsi="Arial" w:cs="Arial"/>
                <w:sz w:val="20"/>
                <w:szCs w:val="20"/>
              </w:rPr>
              <w:t>informativna odločba.</w:t>
            </w:r>
          </w:p>
          <w:p w14:paraId="71B4C0A8" w14:textId="77777777" w:rsidR="000E4901" w:rsidRDefault="000E4901" w:rsidP="000E4901">
            <w:pPr>
              <w:spacing w:after="0"/>
              <w:jc w:val="both"/>
              <w:rPr>
                <w:rFonts w:ascii="Arial" w:hAnsi="Arial" w:cs="Arial"/>
                <w:sz w:val="20"/>
                <w:szCs w:val="20"/>
              </w:rPr>
            </w:pPr>
          </w:p>
          <w:p w14:paraId="5F2C944B" w14:textId="2365D2DC" w:rsidR="00545CE7" w:rsidRDefault="000E4901" w:rsidP="000E4901">
            <w:pPr>
              <w:spacing w:after="0"/>
              <w:jc w:val="both"/>
              <w:rPr>
                <w:rFonts w:ascii="Arial" w:hAnsi="Arial" w:cs="Arial"/>
                <w:sz w:val="20"/>
                <w:szCs w:val="20"/>
              </w:rPr>
            </w:pPr>
            <w:r>
              <w:rPr>
                <w:rFonts w:ascii="Arial" w:hAnsi="Arial" w:cs="Arial"/>
                <w:sz w:val="20"/>
                <w:szCs w:val="20"/>
              </w:rPr>
              <w:t xml:space="preserve">(2) </w:t>
            </w:r>
            <w:r w:rsidR="00E1743C">
              <w:rPr>
                <w:rFonts w:ascii="Arial" w:hAnsi="Arial" w:cs="Arial"/>
                <w:sz w:val="20"/>
                <w:szCs w:val="20"/>
              </w:rPr>
              <w:t>N</w:t>
            </w:r>
            <w:r>
              <w:rPr>
                <w:rFonts w:ascii="Arial" w:hAnsi="Arial" w:cs="Arial"/>
                <w:sz w:val="20"/>
                <w:szCs w:val="20"/>
              </w:rPr>
              <w:t xml:space="preserve">ova </w:t>
            </w:r>
            <w:r w:rsidR="00771D49">
              <w:rPr>
                <w:rFonts w:ascii="Arial" w:hAnsi="Arial" w:cs="Arial"/>
                <w:sz w:val="20"/>
                <w:szCs w:val="20"/>
              </w:rPr>
              <w:t>avtomatične</w:t>
            </w:r>
            <w:r w:rsidR="00C66C36">
              <w:rPr>
                <w:rFonts w:ascii="Arial" w:hAnsi="Arial" w:cs="Arial"/>
                <w:sz w:val="20"/>
                <w:szCs w:val="20"/>
              </w:rPr>
              <w:t xml:space="preserve"> </w:t>
            </w:r>
            <w:r>
              <w:rPr>
                <w:rFonts w:ascii="Arial" w:hAnsi="Arial" w:cs="Arial"/>
                <w:sz w:val="20"/>
                <w:szCs w:val="20"/>
              </w:rPr>
              <w:t>informativna odločba</w:t>
            </w:r>
            <w:r w:rsidR="00E1743C">
              <w:rPr>
                <w:rFonts w:ascii="Arial" w:hAnsi="Arial" w:cs="Arial"/>
                <w:sz w:val="20"/>
                <w:szCs w:val="20"/>
              </w:rPr>
              <w:t xml:space="preserve"> se lahko v obdobju iz prejšnjega odstavka izda tudi v primeru</w:t>
            </w:r>
            <w:r>
              <w:rPr>
                <w:rFonts w:ascii="Arial" w:hAnsi="Arial" w:cs="Arial"/>
                <w:sz w:val="20"/>
                <w:szCs w:val="20"/>
              </w:rPr>
              <w:t xml:space="preserve">, če se ugotovijo tehnične napake pri izdaji </w:t>
            </w:r>
            <w:r w:rsidR="00ED296B">
              <w:rPr>
                <w:rFonts w:ascii="Arial" w:hAnsi="Arial" w:cs="Arial"/>
                <w:sz w:val="20"/>
                <w:szCs w:val="20"/>
              </w:rPr>
              <w:t>avtomatične</w:t>
            </w:r>
            <w:r w:rsidR="00C66C36">
              <w:rPr>
                <w:rFonts w:ascii="Arial" w:hAnsi="Arial" w:cs="Arial"/>
                <w:sz w:val="20"/>
                <w:szCs w:val="20"/>
              </w:rPr>
              <w:t xml:space="preserve"> </w:t>
            </w:r>
            <w:r>
              <w:rPr>
                <w:rFonts w:ascii="Arial" w:hAnsi="Arial" w:cs="Arial"/>
                <w:sz w:val="20"/>
                <w:szCs w:val="20"/>
              </w:rPr>
              <w:t>informativne odločbe.</w:t>
            </w:r>
            <w:r w:rsidR="005C08FE">
              <w:rPr>
                <w:rFonts w:ascii="Arial" w:hAnsi="Arial" w:cs="Arial"/>
                <w:sz w:val="20"/>
                <w:szCs w:val="20"/>
              </w:rPr>
              <w:t>«.</w:t>
            </w:r>
          </w:p>
          <w:p w14:paraId="6815CFCD" w14:textId="37FC58D3" w:rsidR="004B0098" w:rsidRDefault="004B0098" w:rsidP="00471110">
            <w:pPr>
              <w:shd w:val="clear" w:color="auto" w:fill="FFFFFF"/>
              <w:spacing w:after="0" w:line="240" w:lineRule="atLeast"/>
              <w:jc w:val="center"/>
              <w:rPr>
                <w:rFonts w:ascii="Arial" w:eastAsia="Times New Roman" w:hAnsi="Arial" w:cs="Arial"/>
                <w:b/>
                <w:bCs/>
                <w:color w:val="000000"/>
                <w:sz w:val="20"/>
                <w:szCs w:val="20"/>
                <w:lang w:eastAsia="sl-SI"/>
              </w:rPr>
            </w:pPr>
          </w:p>
          <w:p w14:paraId="27D1D6D9" w14:textId="77777777" w:rsidR="007234E6" w:rsidRPr="00BD5E93" w:rsidRDefault="007234E6" w:rsidP="00E63427">
            <w:pPr>
              <w:shd w:val="clear" w:color="auto" w:fill="FFFFFF"/>
              <w:spacing w:after="0" w:line="240" w:lineRule="atLeast"/>
              <w:jc w:val="center"/>
              <w:rPr>
                <w:rFonts w:ascii="Arial" w:eastAsia="Times New Roman" w:hAnsi="Arial" w:cs="Arial"/>
                <w:b/>
                <w:bCs/>
                <w:color w:val="000000"/>
                <w:sz w:val="20"/>
                <w:szCs w:val="20"/>
                <w:lang w:eastAsia="sl-SI"/>
              </w:rPr>
            </w:pPr>
            <w:r w:rsidRPr="00BD5E93">
              <w:rPr>
                <w:rFonts w:ascii="Arial" w:eastAsia="Times New Roman" w:hAnsi="Arial" w:cs="Arial"/>
                <w:b/>
                <w:bCs/>
                <w:color w:val="000000"/>
                <w:sz w:val="20"/>
                <w:szCs w:val="20"/>
                <w:lang w:eastAsia="sl-SI"/>
              </w:rPr>
              <w:t>PREHODNE IN KONČNA DOLOČBA</w:t>
            </w:r>
          </w:p>
          <w:p w14:paraId="382C187A" w14:textId="77777777" w:rsidR="00964350" w:rsidRDefault="00964350" w:rsidP="00964350">
            <w:pPr>
              <w:pStyle w:val="Poglavje"/>
              <w:spacing w:before="0" w:after="0" w:line="240" w:lineRule="atLeast"/>
              <w:jc w:val="left"/>
              <w:rPr>
                <w:sz w:val="20"/>
                <w:szCs w:val="20"/>
              </w:rPr>
            </w:pPr>
          </w:p>
          <w:p w14:paraId="0EB3CB67" w14:textId="3BC0AAAA" w:rsidR="00964350" w:rsidRDefault="00964350" w:rsidP="0083418A">
            <w:pPr>
              <w:pStyle w:val="Poglavje"/>
              <w:numPr>
                <w:ilvl w:val="0"/>
                <w:numId w:val="7"/>
              </w:numPr>
              <w:spacing w:before="0" w:after="0" w:line="240" w:lineRule="atLeast"/>
              <w:rPr>
                <w:sz w:val="20"/>
                <w:szCs w:val="20"/>
              </w:rPr>
            </w:pPr>
            <w:r>
              <w:rPr>
                <w:sz w:val="20"/>
                <w:szCs w:val="20"/>
              </w:rPr>
              <w:t>č</w:t>
            </w:r>
            <w:r w:rsidRPr="005248C9">
              <w:rPr>
                <w:sz w:val="20"/>
                <w:szCs w:val="20"/>
              </w:rPr>
              <w:t>len</w:t>
            </w:r>
          </w:p>
          <w:p w14:paraId="6960032A" w14:textId="0EC755AB" w:rsidR="00C773C8" w:rsidRDefault="00C773C8" w:rsidP="00C773C8">
            <w:pPr>
              <w:pStyle w:val="Poglavje"/>
              <w:spacing w:before="0" w:after="0" w:line="240" w:lineRule="atLeast"/>
              <w:rPr>
                <w:sz w:val="20"/>
                <w:szCs w:val="20"/>
              </w:rPr>
            </w:pPr>
            <w:r>
              <w:rPr>
                <w:sz w:val="20"/>
                <w:szCs w:val="20"/>
              </w:rPr>
              <w:t>(način dokončanja postopkov)</w:t>
            </w:r>
          </w:p>
          <w:p w14:paraId="228EE20C" w14:textId="77777777" w:rsidR="00964350" w:rsidRDefault="00964350" w:rsidP="00964350">
            <w:pPr>
              <w:pStyle w:val="Poglavje"/>
              <w:spacing w:before="0" w:after="0" w:line="240" w:lineRule="atLeast"/>
              <w:rPr>
                <w:sz w:val="20"/>
                <w:szCs w:val="20"/>
              </w:rPr>
            </w:pPr>
          </w:p>
          <w:p w14:paraId="288CBF17" w14:textId="0CEEB549" w:rsidR="00343389" w:rsidRPr="00027E73" w:rsidRDefault="00726B15" w:rsidP="00450E6C">
            <w:pPr>
              <w:pStyle w:val="Poglavje"/>
              <w:spacing w:before="0" w:after="0" w:line="276" w:lineRule="auto"/>
              <w:jc w:val="both"/>
              <w:rPr>
                <w:b w:val="0"/>
                <w:sz w:val="20"/>
                <w:szCs w:val="20"/>
              </w:rPr>
            </w:pPr>
            <w:r w:rsidRPr="00726B15">
              <w:rPr>
                <w:b w:val="0"/>
                <w:sz w:val="20"/>
                <w:szCs w:val="20"/>
              </w:rPr>
              <w:t xml:space="preserve">Postopki uveljavljanja pravic iz javnih sredstev, o katerih na prvi stopnji do začetka uveljavitve </w:t>
            </w:r>
            <w:r>
              <w:rPr>
                <w:b w:val="0"/>
                <w:sz w:val="20"/>
                <w:szCs w:val="20"/>
              </w:rPr>
              <w:t xml:space="preserve">ali uporabe </w:t>
            </w:r>
            <w:r w:rsidRPr="00726B15">
              <w:rPr>
                <w:b w:val="0"/>
                <w:sz w:val="20"/>
                <w:szCs w:val="20"/>
              </w:rPr>
              <w:t>tega zakona še ni bilo odločeno, se dokončajo po dosedanjih predpisih.</w:t>
            </w:r>
          </w:p>
          <w:p w14:paraId="5431CE74" w14:textId="77777777" w:rsidR="00F4526B" w:rsidRPr="00BD5E93" w:rsidRDefault="00F4526B" w:rsidP="00450E6C">
            <w:pPr>
              <w:pStyle w:val="Poglavje"/>
              <w:spacing w:before="0" w:after="0" w:line="276" w:lineRule="auto"/>
              <w:jc w:val="left"/>
              <w:rPr>
                <w:sz w:val="20"/>
                <w:szCs w:val="20"/>
              </w:rPr>
            </w:pPr>
          </w:p>
          <w:p w14:paraId="15CA2D7B" w14:textId="77397949" w:rsidR="00F4526B" w:rsidRDefault="00C773C8" w:rsidP="0083418A">
            <w:pPr>
              <w:pStyle w:val="Poglavje"/>
              <w:numPr>
                <w:ilvl w:val="0"/>
                <w:numId w:val="7"/>
              </w:numPr>
              <w:spacing w:before="0" w:after="0" w:line="276" w:lineRule="auto"/>
              <w:rPr>
                <w:sz w:val="20"/>
                <w:szCs w:val="20"/>
              </w:rPr>
            </w:pPr>
            <w:r>
              <w:rPr>
                <w:sz w:val="20"/>
                <w:szCs w:val="20"/>
              </w:rPr>
              <w:t>člen</w:t>
            </w:r>
          </w:p>
          <w:p w14:paraId="5A53A458" w14:textId="71135609" w:rsidR="00C773C8" w:rsidRPr="00BD5E93" w:rsidRDefault="00C773C8" w:rsidP="00450E6C">
            <w:pPr>
              <w:pStyle w:val="Poglavje"/>
              <w:spacing w:before="0" w:after="0" w:line="276" w:lineRule="auto"/>
              <w:rPr>
                <w:sz w:val="20"/>
                <w:szCs w:val="20"/>
              </w:rPr>
            </w:pPr>
            <w:r>
              <w:rPr>
                <w:sz w:val="20"/>
                <w:szCs w:val="20"/>
              </w:rPr>
              <w:t>(podaja soglasja)</w:t>
            </w:r>
          </w:p>
          <w:p w14:paraId="083F8C66" w14:textId="77777777" w:rsidR="005248C9" w:rsidRPr="00BD5E93" w:rsidRDefault="005248C9" w:rsidP="00450E6C">
            <w:pPr>
              <w:pStyle w:val="Poglavje"/>
              <w:spacing w:before="0" w:after="0" w:line="276" w:lineRule="auto"/>
              <w:jc w:val="left"/>
              <w:rPr>
                <w:sz w:val="20"/>
                <w:szCs w:val="20"/>
              </w:rPr>
            </w:pPr>
          </w:p>
          <w:p w14:paraId="10F3532B" w14:textId="30D265CC" w:rsidR="00726B15" w:rsidRDefault="00726B15" w:rsidP="00450E6C">
            <w:pPr>
              <w:pStyle w:val="Poglavje"/>
              <w:spacing w:before="0" w:after="0" w:line="276" w:lineRule="auto"/>
              <w:jc w:val="both"/>
              <w:rPr>
                <w:b w:val="0"/>
                <w:sz w:val="20"/>
                <w:szCs w:val="20"/>
              </w:rPr>
            </w:pPr>
            <w:r>
              <w:rPr>
                <w:b w:val="0"/>
                <w:sz w:val="20"/>
                <w:szCs w:val="20"/>
              </w:rPr>
              <w:t xml:space="preserve">Ob prvem avtomatičnem podaljšanju </w:t>
            </w:r>
            <w:r w:rsidR="00771D49">
              <w:rPr>
                <w:b w:val="0"/>
                <w:sz w:val="20"/>
                <w:szCs w:val="20"/>
              </w:rPr>
              <w:t xml:space="preserve">letne </w:t>
            </w:r>
            <w:r>
              <w:rPr>
                <w:b w:val="0"/>
                <w:sz w:val="20"/>
                <w:szCs w:val="20"/>
              </w:rPr>
              <w:t>pravic</w:t>
            </w:r>
            <w:r w:rsidR="00771D49">
              <w:rPr>
                <w:b w:val="0"/>
                <w:sz w:val="20"/>
                <w:szCs w:val="20"/>
              </w:rPr>
              <w:t>e</w:t>
            </w:r>
            <w:r>
              <w:rPr>
                <w:b w:val="0"/>
                <w:sz w:val="20"/>
                <w:szCs w:val="20"/>
              </w:rPr>
              <w:t xml:space="preserve"> se šteje, da so vsi vlagatelji podali soglasje za </w:t>
            </w:r>
            <w:r w:rsidR="000966D8">
              <w:rPr>
                <w:b w:val="0"/>
                <w:sz w:val="20"/>
                <w:szCs w:val="20"/>
              </w:rPr>
              <w:t>izdajo informativne odločbe</w:t>
            </w:r>
            <w:r w:rsidR="00E159F1">
              <w:rPr>
                <w:b w:val="0"/>
                <w:sz w:val="20"/>
                <w:szCs w:val="20"/>
              </w:rPr>
              <w:t xml:space="preserve">, razen če pisno do 31. avgusta 2018 </w:t>
            </w:r>
            <w:r w:rsidR="000966D8">
              <w:rPr>
                <w:b w:val="0"/>
                <w:sz w:val="20"/>
                <w:szCs w:val="20"/>
              </w:rPr>
              <w:t>ne sporočijo cent</w:t>
            </w:r>
            <w:r w:rsidR="00E159F1">
              <w:rPr>
                <w:b w:val="0"/>
                <w:sz w:val="20"/>
                <w:szCs w:val="20"/>
              </w:rPr>
              <w:t>r</w:t>
            </w:r>
            <w:r w:rsidR="000966D8">
              <w:rPr>
                <w:b w:val="0"/>
                <w:sz w:val="20"/>
                <w:szCs w:val="20"/>
              </w:rPr>
              <w:t>u</w:t>
            </w:r>
            <w:r w:rsidR="00E159F1">
              <w:rPr>
                <w:b w:val="0"/>
                <w:sz w:val="20"/>
                <w:szCs w:val="20"/>
              </w:rPr>
              <w:t xml:space="preserve"> za socialno delo</w:t>
            </w:r>
            <w:r w:rsidR="000966D8">
              <w:rPr>
                <w:b w:val="0"/>
                <w:sz w:val="20"/>
                <w:szCs w:val="20"/>
              </w:rPr>
              <w:t xml:space="preserve">, da ne želijo informativne odločbe. </w:t>
            </w:r>
          </w:p>
          <w:p w14:paraId="08F9C7D3" w14:textId="77777777" w:rsidR="00BD1C51" w:rsidRPr="00BD5E93" w:rsidRDefault="00BD1C51" w:rsidP="00450E6C">
            <w:pPr>
              <w:pStyle w:val="Poglavje"/>
              <w:spacing w:before="0" w:after="0" w:line="276" w:lineRule="auto"/>
              <w:jc w:val="left"/>
              <w:rPr>
                <w:b w:val="0"/>
                <w:sz w:val="20"/>
                <w:szCs w:val="20"/>
              </w:rPr>
            </w:pPr>
          </w:p>
          <w:p w14:paraId="4956F242" w14:textId="77777777" w:rsidR="00E3432C" w:rsidRPr="00BD5E93" w:rsidRDefault="00E3432C" w:rsidP="0083418A">
            <w:pPr>
              <w:pStyle w:val="Poglavje"/>
              <w:numPr>
                <w:ilvl w:val="0"/>
                <w:numId w:val="7"/>
              </w:numPr>
              <w:spacing w:before="0" w:after="0" w:line="240" w:lineRule="atLeast"/>
              <w:rPr>
                <w:sz w:val="20"/>
                <w:szCs w:val="20"/>
              </w:rPr>
            </w:pPr>
            <w:r>
              <w:rPr>
                <w:sz w:val="20"/>
                <w:szCs w:val="20"/>
              </w:rPr>
              <w:t>člen</w:t>
            </w:r>
          </w:p>
          <w:p w14:paraId="2798B66E" w14:textId="77777777" w:rsidR="00377005" w:rsidRPr="00BD5E93" w:rsidRDefault="00377005" w:rsidP="00E63427">
            <w:pPr>
              <w:spacing w:after="212" w:line="240" w:lineRule="atLeast"/>
              <w:jc w:val="center"/>
              <w:rPr>
                <w:rFonts w:ascii="Arial" w:hAnsi="Arial" w:cs="Arial"/>
                <w:b/>
                <w:bCs/>
                <w:sz w:val="20"/>
                <w:szCs w:val="20"/>
                <w:lang w:eastAsia="sl-SI"/>
              </w:rPr>
            </w:pPr>
            <w:r w:rsidRPr="00BD5E93">
              <w:rPr>
                <w:rFonts w:ascii="Arial" w:hAnsi="Arial" w:cs="Arial"/>
                <w:b/>
                <w:bCs/>
                <w:sz w:val="20"/>
                <w:szCs w:val="20"/>
                <w:lang w:eastAsia="sl-SI"/>
              </w:rPr>
              <w:t>(uveljavitev in začetek uporabe zakona)</w:t>
            </w:r>
          </w:p>
          <w:p w14:paraId="289B5561" w14:textId="77777777" w:rsidR="005248C9" w:rsidRPr="00BD5E93" w:rsidRDefault="005248C9" w:rsidP="00E63427">
            <w:pPr>
              <w:pStyle w:val="Poglavje"/>
              <w:spacing w:before="0" w:after="0" w:line="240" w:lineRule="atLeast"/>
              <w:jc w:val="left"/>
              <w:rPr>
                <w:b w:val="0"/>
                <w:sz w:val="20"/>
                <w:szCs w:val="20"/>
              </w:rPr>
            </w:pPr>
          </w:p>
          <w:p w14:paraId="4A53DF2C" w14:textId="77777777" w:rsidR="00561A77" w:rsidRPr="00561A77" w:rsidRDefault="00561A77" w:rsidP="00450E6C">
            <w:pPr>
              <w:shd w:val="clear" w:color="auto" w:fill="FFFFFF"/>
              <w:spacing w:after="120"/>
              <w:jc w:val="both"/>
              <w:rPr>
                <w:rFonts w:ascii="Arial" w:eastAsia="Times New Roman" w:hAnsi="Arial" w:cs="Arial"/>
                <w:color w:val="000000"/>
                <w:sz w:val="20"/>
                <w:szCs w:val="20"/>
                <w:lang w:eastAsia="sl-SI"/>
              </w:rPr>
            </w:pPr>
            <w:r w:rsidRPr="00561A77">
              <w:rPr>
                <w:rFonts w:ascii="Arial" w:eastAsia="Times New Roman" w:hAnsi="Arial" w:cs="Arial"/>
                <w:color w:val="000000"/>
                <w:sz w:val="20"/>
                <w:szCs w:val="20"/>
                <w:lang w:eastAsia="sl-SI"/>
              </w:rPr>
              <w:t>(1) Ta zakon začne veljati naslednji dan po objavi v Uradnem listu Republike Slovenije, uporabljati pa se začne 1. septembra 2018, razen spremembe in dopolnitve 12., 14. in 17. člena ter spremembe 18. člena, ki se začnejo uporabljati s prvim dnem naslednjega meseca po uveljavitvi tega zakona.</w:t>
            </w:r>
          </w:p>
          <w:p w14:paraId="5A1708E0" w14:textId="1D699350" w:rsidR="007E2AEF" w:rsidRDefault="00561A77" w:rsidP="00450E6C">
            <w:pPr>
              <w:shd w:val="clear" w:color="auto" w:fill="FFFFFF"/>
              <w:spacing w:after="72"/>
              <w:jc w:val="both"/>
              <w:rPr>
                <w:sz w:val="20"/>
                <w:szCs w:val="20"/>
              </w:rPr>
            </w:pPr>
            <w:r w:rsidRPr="00561A77">
              <w:rPr>
                <w:rFonts w:ascii="Arial" w:eastAsia="Times New Roman" w:hAnsi="Arial" w:cs="Arial"/>
                <w:color w:val="000000"/>
                <w:sz w:val="20"/>
                <w:szCs w:val="20"/>
                <w:lang w:eastAsia="sl-SI"/>
              </w:rPr>
              <w:t xml:space="preserve">(2) Do začetka uporabe določb tega zakona se uporabljajo določbe Zakona o uveljavljanju pravic iz javnih sredstev (Uradni list RS, št. 62/10, 40/11, 40/12 – ZUJF, 57/12 – ZPCP-2D, 14/13, 56/13 – ZŠtip-1, 99/13, 14/15 – ZUUJFO, 57/15, 90/15, 38/16 – </w:t>
            </w:r>
            <w:proofErr w:type="spellStart"/>
            <w:r w:rsidRPr="00561A77">
              <w:rPr>
                <w:rFonts w:ascii="Arial" w:eastAsia="Times New Roman" w:hAnsi="Arial" w:cs="Arial"/>
                <w:color w:val="000000"/>
                <w:sz w:val="20"/>
                <w:szCs w:val="20"/>
                <w:lang w:eastAsia="sl-SI"/>
              </w:rPr>
              <w:t>odl</w:t>
            </w:r>
            <w:proofErr w:type="spellEnd"/>
            <w:r w:rsidRPr="00561A77">
              <w:rPr>
                <w:rFonts w:ascii="Arial" w:eastAsia="Times New Roman" w:hAnsi="Arial" w:cs="Arial"/>
                <w:color w:val="000000"/>
                <w:sz w:val="20"/>
                <w:szCs w:val="20"/>
                <w:lang w:eastAsia="sl-SI"/>
              </w:rPr>
              <w:t xml:space="preserve">. US,  51/16 – </w:t>
            </w:r>
            <w:proofErr w:type="spellStart"/>
            <w:r w:rsidRPr="00561A77">
              <w:rPr>
                <w:rFonts w:ascii="Arial" w:eastAsia="Times New Roman" w:hAnsi="Arial" w:cs="Arial"/>
                <w:color w:val="000000"/>
                <w:sz w:val="20"/>
                <w:szCs w:val="20"/>
                <w:lang w:eastAsia="sl-SI"/>
              </w:rPr>
              <w:t>odl</w:t>
            </w:r>
            <w:proofErr w:type="spellEnd"/>
            <w:r w:rsidRPr="00561A77">
              <w:rPr>
                <w:rFonts w:ascii="Arial" w:eastAsia="Times New Roman" w:hAnsi="Arial" w:cs="Arial"/>
                <w:color w:val="000000"/>
                <w:sz w:val="20"/>
                <w:szCs w:val="20"/>
                <w:lang w:eastAsia="sl-SI"/>
              </w:rPr>
              <w:t>. US in 88/16)</w:t>
            </w:r>
            <w:r w:rsidR="00450E6C">
              <w:rPr>
                <w:rFonts w:ascii="Arial" w:eastAsia="Times New Roman" w:hAnsi="Arial" w:cs="Arial"/>
                <w:color w:val="000000"/>
                <w:sz w:val="20"/>
                <w:szCs w:val="20"/>
                <w:lang w:eastAsia="sl-SI"/>
              </w:rPr>
              <w:t>.</w:t>
            </w:r>
          </w:p>
          <w:p w14:paraId="669E7447" w14:textId="1AD78BB3" w:rsidR="007E2AEF" w:rsidRPr="00BD5E93" w:rsidRDefault="007E2AEF" w:rsidP="00E63427">
            <w:pPr>
              <w:shd w:val="clear" w:color="auto" w:fill="FFFFFF"/>
              <w:spacing w:after="72" w:line="240" w:lineRule="atLeast"/>
              <w:rPr>
                <w:sz w:val="20"/>
                <w:szCs w:val="20"/>
              </w:rPr>
            </w:pPr>
          </w:p>
        </w:tc>
      </w:tr>
      <w:tr w:rsidR="00004C74" w:rsidRPr="00BD5E93" w14:paraId="203CFC57" w14:textId="77777777" w:rsidTr="008A31C6">
        <w:tc>
          <w:tcPr>
            <w:tcW w:w="9322" w:type="dxa"/>
          </w:tcPr>
          <w:p w14:paraId="0E7E5985" w14:textId="77777777" w:rsidR="005049A5" w:rsidRPr="00BD5E93" w:rsidRDefault="00004C74" w:rsidP="00E63427">
            <w:pPr>
              <w:pStyle w:val="Poglavje"/>
              <w:spacing w:before="0" w:after="0" w:line="240" w:lineRule="atLeast"/>
              <w:jc w:val="left"/>
              <w:rPr>
                <w:sz w:val="20"/>
                <w:szCs w:val="20"/>
              </w:rPr>
            </w:pPr>
            <w:r w:rsidRPr="00BD5E93">
              <w:rPr>
                <w:sz w:val="20"/>
                <w:szCs w:val="20"/>
              </w:rPr>
              <w:lastRenderedPageBreak/>
              <w:t>III. OBRAZLOŽITEV</w:t>
            </w:r>
          </w:p>
        </w:tc>
      </w:tr>
      <w:tr w:rsidR="00004C74" w:rsidRPr="00BD5E93" w14:paraId="6350F30D" w14:textId="77777777" w:rsidTr="008A31C6">
        <w:tc>
          <w:tcPr>
            <w:tcW w:w="9322" w:type="dxa"/>
          </w:tcPr>
          <w:p w14:paraId="5EA951D9" w14:textId="77777777" w:rsidR="005049A5" w:rsidRPr="00BD5E93" w:rsidRDefault="005049A5" w:rsidP="00E63427">
            <w:pPr>
              <w:pStyle w:val="Neotevilenodstavek"/>
              <w:spacing w:before="0" w:after="0" w:line="240" w:lineRule="atLeast"/>
              <w:rPr>
                <w:rFonts w:cs="Arial"/>
                <w:b/>
                <w:sz w:val="20"/>
                <w:szCs w:val="20"/>
              </w:rPr>
            </w:pPr>
          </w:p>
          <w:p w14:paraId="20B5CD2C" w14:textId="2F7684DD" w:rsidR="00EE4E65" w:rsidRDefault="00EE4E65" w:rsidP="00E63427">
            <w:pPr>
              <w:pStyle w:val="Neotevilenodstavek"/>
              <w:spacing w:before="0" w:after="0" w:line="240" w:lineRule="atLeast"/>
              <w:rPr>
                <w:rFonts w:cs="Arial"/>
                <w:b/>
                <w:sz w:val="20"/>
                <w:szCs w:val="20"/>
              </w:rPr>
            </w:pPr>
            <w:r w:rsidRPr="00BD5E93">
              <w:rPr>
                <w:rFonts w:cs="Arial"/>
                <w:b/>
                <w:sz w:val="20"/>
                <w:szCs w:val="20"/>
              </w:rPr>
              <w:t xml:space="preserve">K 1. </w:t>
            </w:r>
            <w:r w:rsidR="004176AD" w:rsidRPr="00BD5E93">
              <w:rPr>
                <w:rFonts w:cs="Arial"/>
                <w:b/>
                <w:sz w:val="20"/>
                <w:szCs w:val="20"/>
              </w:rPr>
              <w:t>č</w:t>
            </w:r>
            <w:r w:rsidRPr="00BD5E93">
              <w:rPr>
                <w:rFonts w:cs="Arial"/>
                <w:b/>
                <w:sz w:val="20"/>
                <w:szCs w:val="20"/>
              </w:rPr>
              <w:t>lenu</w:t>
            </w:r>
          </w:p>
          <w:p w14:paraId="70D3DC16" w14:textId="77777777" w:rsidR="007B5FBA" w:rsidRPr="00BD5E93" w:rsidRDefault="007B5FBA" w:rsidP="00E63427">
            <w:pPr>
              <w:pStyle w:val="Neotevilenodstavek"/>
              <w:spacing w:before="0" w:after="0" w:line="240" w:lineRule="atLeast"/>
              <w:rPr>
                <w:rFonts w:cs="Arial"/>
                <w:b/>
                <w:sz w:val="20"/>
                <w:szCs w:val="20"/>
              </w:rPr>
            </w:pPr>
          </w:p>
          <w:p w14:paraId="109010CE" w14:textId="7E900D65" w:rsidR="00C773C8" w:rsidRDefault="00C773C8" w:rsidP="00C773C8">
            <w:pPr>
              <w:pStyle w:val="Neotevilenodstavek"/>
              <w:spacing w:before="0" w:after="0" w:line="240" w:lineRule="atLeast"/>
              <w:rPr>
                <w:rFonts w:cs="Arial"/>
                <w:sz w:val="20"/>
                <w:szCs w:val="20"/>
              </w:rPr>
            </w:pPr>
            <w:r w:rsidRPr="007A5523">
              <w:rPr>
                <w:rFonts w:cs="Arial"/>
                <w:sz w:val="20"/>
                <w:szCs w:val="20"/>
              </w:rPr>
              <w:t xml:space="preserve">Člen pojasnjuje pomen </w:t>
            </w:r>
            <w:r w:rsidR="007B5FBA">
              <w:rPr>
                <w:rFonts w:cs="Arial"/>
                <w:sz w:val="20"/>
                <w:szCs w:val="20"/>
              </w:rPr>
              <w:t>na novo doda</w:t>
            </w:r>
            <w:r>
              <w:rPr>
                <w:rFonts w:cs="Arial"/>
                <w:sz w:val="20"/>
                <w:szCs w:val="20"/>
              </w:rPr>
              <w:t xml:space="preserve">nih </w:t>
            </w:r>
            <w:r w:rsidRPr="007A5523">
              <w:rPr>
                <w:rFonts w:cs="Arial"/>
                <w:sz w:val="20"/>
                <w:szCs w:val="20"/>
              </w:rPr>
              <w:t>pojmov v tem zakonu.</w:t>
            </w:r>
            <w:r>
              <w:rPr>
                <w:rFonts w:cs="Arial"/>
                <w:sz w:val="20"/>
                <w:szCs w:val="20"/>
              </w:rPr>
              <w:t xml:space="preserve"> Pojasnjuje da:</w:t>
            </w:r>
          </w:p>
          <w:p w14:paraId="01E1750C" w14:textId="77777777" w:rsidR="00C773C8" w:rsidRDefault="00C773C8" w:rsidP="00C773C8">
            <w:pPr>
              <w:pStyle w:val="Neotevilenodstavek"/>
              <w:spacing w:before="0" w:after="0" w:line="240" w:lineRule="atLeast"/>
              <w:rPr>
                <w:rFonts w:cs="Arial"/>
                <w:sz w:val="20"/>
                <w:szCs w:val="20"/>
              </w:rPr>
            </w:pPr>
          </w:p>
          <w:p w14:paraId="7D4D5271" w14:textId="4600B509" w:rsidR="00E80E2D" w:rsidRDefault="00C773C8" w:rsidP="00C773C8">
            <w:pPr>
              <w:spacing w:after="0"/>
              <w:jc w:val="both"/>
              <w:rPr>
                <w:rFonts w:ascii="Arial" w:hAnsi="Arial" w:cs="Arial"/>
                <w:sz w:val="20"/>
                <w:szCs w:val="20"/>
              </w:rPr>
            </w:pPr>
            <w:r>
              <w:rPr>
                <w:rFonts w:ascii="Arial" w:hAnsi="Arial" w:cs="Arial"/>
                <w:sz w:val="20"/>
                <w:szCs w:val="20"/>
              </w:rPr>
              <w:t xml:space="preserve">- je informativna odločba </w:t>
            </w:r>
            <w:proofErr w:type="spellStart"/>
            <w:r>
              <w:rPr>
                <w:rFonts w:ascii="Arial" w:hAnsi="Arial" w:cs="Arial"/>
                <w:sz w:val="20"/>
                <w:szCs w:val="20"/>
              </w:rPr>
              <w:t>o</w:t>
            </w:r>
            <w:r w:rsidRPr="0087689F">
              <w:rPr>
                <w:rFonts w:ascii="Arial" w:hAnsi="Arial" w:cs="Arial"/>
                <w:sz w:val="20"/>
                <w:szCs w:val="20"/>
              </w:rPr>
              <w:t>dločba</w:t>
            </w:r>
            <w:proofErr w:type="spellEnd"/>
            <w:r>
              <w:rPr>
                <w:rFonts w:ascii="Arial" w:hAnsi="Arial" w:cs="Arial"/>
                <w:sz w:val="20"/>
                <w:szCs w:val="20"/>
              </w:rPr>
              <w:t>,</w:t>
            </w:r>
            <w:r w:rsidRPr="0087689F">
              <w:rPr>
                <w:rFonts w:ascii="Arial" w:hAnsi="Arial" w:cs="Arial"/>
                <w:sz w:val="20"/>
                <w:szCs w:val="20"/>
              </w:rPr>
              <w:t xml:space="preserve"> </w:t>
            </w:r>
            <w:r w:rsidR="00E80E2D" w:rsidRPr="00E80E2D">
              <w:rPr>
                <w:rFonts w:ascii="Arial" w:hAnsi="Arial" w:cs="Arial"/>
                <w:sz w:val="20"/>
                <w:szCs w:val="20"/>
              </w:rPr>
              <w:t>s katero se stranko seznani z ugotovitvami v postopku po tem zakonu</w:t>
            </w:r>
            <w:r w:rsidR="00E80E2D">
              <w:rPr>
                <w:rFonts w:ascii="Arial" w:hAnsi="Arial" w:cs="Arial"/>
                <w:sz w:val="20"/>
                <w:szCs w:val="20"/>
              </w:rPr>
              <w:t xml:space="preserve"> – za vse pravice tako mesečne kot letne;</w:t>
            </w:r>
          </w:p>
          <w:p w14:paraId="41540867" w14:textId="58C691A3" w:rsidR="00C773C8" w:rsidRDefault="00E80E2D" w:rsidP="00C773C8">
            <w:pPr>
              <w:spacing w:after="0"/>
              <w:jc w:val="both"/>
              <w:rPr>
                <w:rFonts w:ascii="Arial" w:hAnsi="Arial" w:cs="Arial"/>
                <w:sz w:val="20"/>
                <w:szCs w:val="20"/>
              </w:rPr>
            </w:pPr>
            <w:r>
              <w:rPr>
                <w:rFonts w:ascii="Arial" w:hAnsi="Arial" w:cs="Arial"/>
                <w:sz w:val="20"/>
                <w:szCs w:val="20"/>
              </w:rPr>
              <w:t xml:space="preserve">- je avtomatična informativna odločba </w:t>
            </w:r>
            <w:proofErr w:type="spellStart"/>
            <w:r>
              <w:rPr>
                <w:rFonts w:ascii="Arial" w:hAnsi="Arial" w:cs="Arial"/>
                <w:sz w:val="20"/>
                <w:szCs w:val="20"/>
              </w:rPr>
              <w:t>odločba</w:t>
            </w:r>
            <w:proofErr w:type="spellEnd"/>
            <w:r>
              <w:rPr>
                <w:rFonts w:ascii="Arial" w:hAnsi="Arial" w:cs="Arial"/>
                <w:sz w:val="20"/>
                <w:szCs w:val="20"/>
              </w:rPr>
              <w:t xml:space="preserve">, s katero je lahko odločeno o letnih pravicah in je </w:t>
            </w:r>
            <w:r w:rsidR="00C773C8" w:rsidRPr="0087689F">
              <w:rPr>
                <w:rFonts w:ascii="Arial" w:hAnsi="Arial" w:cs="Arial"/>
                <w:sz w:val="20"/>
                <w:szCs w:val="20"/>
              </w:rPr>
              <w:t>izdana samodejno z uporabo informacijskega sistema</w:t>
            </w:r>
            <w:r>
              <w:rPr>
                <w:rFonts w:ascii="Arial" w:hAnsi="Arial" w:cs="Arial"/>
                <w:sz w:val="20"/>
                <w:szCs w:val="20"/>
              </w:rPr>
              <w:t xml:space="preserve"> (načeloma brez človeškega posega)</w:t>
            </w:r>
            <w:r w:rsidR="00C773C8">
              <w:rPr>
                <w:rFonts w:ascii="Arial" w:hAnsi="Arial" w:cs="Arial"/>
                <w:sz w:val="20"/>
                <w:szCs w:val="20"/>
              </w:rPr>
              <w:t>;</w:t>
            </w:r>
          </w:p>
          <w:p w14:paraId="4FD3365B" w14:textId="77777777" w:rsidR="00C773C8" w:rsidRDefault="00C773C8" w:rsidP="00C773C8">
            <w:pPr>
              <w:spacing w:after="0"/>
              <w:jc w:val="both"/>
              <w:rPr>
                <w:rFonts w:ascii="Arial" w:hAnsi="Arial" w:cs="Arial"/>
                <w:sz w:val="20"/>
                <w:szCs w:val="20"/>
              </w:rPr>
            </w:pPr>
            <w:r>
              <w:rPr>
                <w:rFonts w:ascii="Arial" w:hAnsi="Arial" w:cs="Arial"/>
                <w:sz w:val="20"/>
                <w:szCs w:val="20"/>
              </w:rPr>
              <w:t>- avtomatično podaljšanje pravice pomeni izdaja informativne odločbe ali začetek postopka preverjanja upravičenosti po poteku pravice;</w:t>
            </w:r>
          </w:p>
          <w:p w14:paraId="74D910DB" w14:textId="77777777" w:rsidR="00C773C8" w:rsidRDefault="00C773C8" w:rsidP="00C773C8">
            <w:pPr>
              <w:spacing w:after="0"/>
              <w:jc w:val="both"/>
              <w:rPr>
                <w:rFonts w:ascii="Arial" w:hAnsi="Arial" w:cs="Arial"/>
                <w:sz w:val="20"/>
                <w:szCs w:val="20"/>
              </w:rPr>
            </w:pPr>
            <w:r>
              <w:rPr>
                <w:rFonts w:ascii="Arial" w:hAnsi="Arial" w:cs="Arial"/>
                <w:sz w:val="20"/>
                <w:szCs w:val="20"/>
              </w:rPr>
              <w:t xml:space="preserve">- se kot mesečne pravice štejejo pravice, pri katerih se dohodek </w:t>
            </w:r>
            <w:r w:rsidRPr="009C2750">
              <w:rPr>
                <w:rFonts w:ascii="Arial" w:hAnsi="Arial" w:cs="Arial"/>
                <w:sz w:val="20"/>
                <w:szCs w:val="20"/>
              </w:rPr>
              <w:t xml:space="preserve">upošteva na način in glede na obdobje, določeno skladno z zakonom, ki ureja socialnovarstvene prejemke </w:t>
            </w:r>
            <w:r>
              <w:rPr>
                <w:rFonts w:ascii="Arial" w:hAnsi="Arial" w:cs="Arial"/>
                <w:sz w:val="20"/>
                <w:szCs w:val="20"/>
              </w:rPr>
              <w:t xml:space="preserve">(denarna socialna pomoč, varstveni dodatek, </w:t>
            </w:r>
            <w:r w:rsidRPr="00391C6F">
              <w:rPr>
                <w:rFonts w:ascii="Arial" w:hAnsi="Arial" w:cs="Arial"/>
                <w:sz w:val="20"/>
                <w:szCs w:val="20"/>
              </w:rPr>
              <w:t>oprostitev plačila socialnovarstvenih storitev</w:t>
            </w:r>
            <w:r>
              <w:rPr>
                <w:rFonts w:ascii="Arial" w:hAnsi="Arial" w:cs="Arial"/>
                <w:sz w:val="20"/>
                <w:szCs w:val="20"/>
              </w:rPr>
              <w:t xml:space="preserve">, </w:t>
            </w:r>
            <w:r w:rsidRPr="00391C6F">
              <w:rPr>
                <w:rFonts w:ascii="Arial" w:hAnsi="Arial" w:cs="Arial"/>
                <w:sz w:val="20"/>
                <w:szCs w:val="20"/>
              </w:rPr>
              <w:t>prispevek k plačilu družinskega pomočnika</w:t>
            </w:r>
            <w:r>
              <w:rPr>
                <w:rFonts w:ascii="Arial" w:hAnsi="Arial" w:cs="Arial"/>
                <w:sz w:val="20"/>
                <w:szCs w:val="20"/>
              </w:rPr>
              <w:t xml:space="preserve">, </w:t>
            </w:r>
            <w:r w:rsidRPr="00391C6F">
              <w:rPr>
                <w:rFonts w:ascii="Arial" w:hAnsi="Arial" w:cs="Arial"/>
                <w:sz w:val="20"/>
                <w:szCs w:val="20"/>
              </w:rPr>
              <w:t>subvencija najemnine</w:t>
            </w:r>
            <w:r>
              <w:rPr>
                <w:rFonts w:ascii="Arial" w:hAnsi="Arial" w:cs="Arial"/>
                <w:sz w:val="20"/>
                <w:szCs w:val="20"/>
              </w:rPr>
              <w:t xml:space="preserve">, </w:t>
            </w:r>
            <w:r w:rsidRPr="00391C6F">
              <w:rPr>
                <w:rFonts w:ascii="Arial" w:hAnsi="Arial" w:cs="Arial"/>
                <w:sz w:val="20"/>
                <w:szCs w:val="20"/>
              </w:rPr>
              <w:t>pravica do kritja razlike do polne vrednosti zdravstvenih storitev</w:t>
            </w:r>
            <w:r>
              <w:rPr>
                <w:rFonts w:ascii="Arial" w:hAnsi="Arial" w:cs="Arial"/>
                <w:sz w:val="20"/>
                <w:szCs w:val="20"/>
              </w:rPr>
              <w:t xml:space="preserve"> in </w:t>
            </w:r>
            <w:r w:rsidRPr="00391C6F">
              <w:rPr>
                <w:rFonts w:ascii="Arial" w:hAnsi="Arial" w:cs="Arial"/>
                <w:sz w:val="20"/>
                <w:szCs w:val="20"/>
              </w:rPr>
              <w:t>pravica do plačila prispevka za obvezno zdravstveno zavarovanje</w:t>
            </w:r>
            <w:r>
              <w:rPr>
                <w:rFonts w:ascii="Arial" w:hAnsi="Arial" w:cs="Arial"/>
                <w:sz w:val="20"/>
                <w:szCs w:val="20"/>
              </w:rPr>
              <w:t>);</w:t>
            </w:r>
          </w:p>
          <w:p w14:paraId="46688C8E" w14:textId="6ECBC8D7" w:rsidR="00C773C8" w:rsidRDefault="00C773C8" w:rsidP="00C773C8">
            <w:pPr>
              <w:spacing w:after="0"/>
              <w:jc w:val="both"/>
              <w:rPr>
                <w:rFonts w:ascii="Arial" w:hAnsi="Arial" w:cs="Arial"/>
                <w:sz w:val="20"/>
                <w:szCs w:val="20"/>
              </w:rPr>
            </w:pPr>
            <w:r>
              <w:rPr>
                <w:rFonts w:ascii="Arial" w:hAnsi="Arial" w:cs="Arial"/>
                <w:sz w:val="20"/>
                <w:szCs w:val="20"/>
              </w:rPr>
              <w:t>- se kot letne pravice štejejo pravic</w:t>
            </w:r>
            <w:r w:rsidR="009F1880">
              <w:rPr>
                <w:rFonts w:ascii="Arial" w:hAnsi="Arial" w:cs="Arial"/>
                <w:sz w:val="20"/>
                <w:szCs w:val="20"/>
              </w:rPr>
              <w:t>e</w:t>
            </w:r>
            <w:r>
              <w:rPr>
                <w:rFonts w:ascii="Arial" w:hAnsi="Arial" w:cs="Arial"/>
                <w:sz w:val="20"/>
                <w:szCs w:val="20"/>
              </w:rPr>
              <w:t xml:space="preserve">, pri katerih se praviloma </w:t>
            </w:r>
            <w:r w:rsidRPr="009C2750">
              <w:rPr>
                <w:rFonts w:ascii="Arial" w:hAnsi="Arial" w:cs="Arial"/>
                <w:sz w:val="20"/>
                <w:szCs w:val="20"/>
              </w:rPr>
              <w:t xml:space="preserve">upošteva </w:t>
            </w:r>
            <w:r>
              <w:rPr>
                <w:rFonts w:ascii="Arial" w:hAnsi="Arial" w:cs="Arial"/>
                <w:sz w:val="20"/>
                <w:szCs w:val="20"/>
              </w:rPr>
              <w:t xml:space="preserve">dohodek </w:t>
            </w:r>
            <w:r w:rsidRPr="009C2750">
              <w:rPr>
                <w:rFonts w:ascii="Arial" w:hAnsi="Arial" w:cs="Arial"/>
                <w:sz w:val="20"/>
                <w:szCs w:val="20"/>
              </w:rPr>
              <w:t xml:space="preserve">v preteklem koledarskem letu pred vložitvijo vloge </w:t>
            </w:r>
            <w:r>
              <w:rPr>
                <w:rFonts w:ascii="Arial" w:hAnsi="Arial" w:cs="Arial"/>
                <w:sz w:val="20"/>
                <w:szCs w:val="20"/>
              </w:rPr>
              <w:t xml:space="preserve">(otroški dodatek, državna štipendija, znižano plačilo vrtca, </w:t>
            </w:r>
            <w:r w:rsidRPr="00391C6F">
              <w:rPr>
                <w:rFonts w:ascii="Arial" w:hAnsi="Arial" w:cs="Arial"/>
                <w:sz w:val="20"/>
                <w:szCs w:val="20"/>
              </w:rPr>
              <w:t>subvencija malice za učence in dijake</w:t>
            </w:r>
            <w:r>
              <w:rPr>
                <w:rFonts w:ascii="Arial" w:hAnsi="Arial" w:cs="Arial"/>
                <w:sz w:val="20"/>
                <w:szCs w:val="20"/>
              </w:rPr>
              <w:t xml:space="preserve"> ter </w:t>
            </w:r>
            <w:r w:rsidRPr="00391C6F">
              <w:rPr>
                <w:rFonts w:ascii="Arial" w:hAnsi="Arial" w:cs="Arial"/>
                <w:sz w:val="20"/>
                <w:szCs w:val="20"/>
              </w:rPr>
              <w:t>subvencija kosila za učence</w:t>
            </w:r>
            <w:r>
              <w:rPr>
                <w:rFonts w:ascii="Arial" w:hAnsi="Arial" w:cs="Arial"/>
                <w:sz w:val="20"/>
                <w:szCs w:val="20"/>
              </w:rPr>
              <w:t>).</w:t>
            </w:r>
          </w:p>
          <w:p w14:paraId="79E2E59F" w14:textId="77777777" w:rsidR="00C773C8" w:rsidRDefault="00C773C8" w:rsidP="00E63427">
            <w:pPr>
              <w:pStyle w:val="Neotevilenodstavek"/>
              <w:spacing w:before="0" w:after="0" w:line="240" w:lineRule="atLeast"/>
              <w:rPr>
                <w:rFonts w:cs="Arial"/>
                <w:b/>
                <w:sz w:val="20"/>
                <w:szCs w:val="20"/>
              </w:rPr>
            </w:pPr>
          </w:p>
          <w:p w14:paraId="2AC3B8BC" w14:textId="77777777" w:rsidR="00EE4E65" w:rsidRPr="00BD5E93" w:rsidRDefault="00EE4E65" w:rsidP="00E63427">
            <w:pPr>
              <w:pStyle w:val="Neotevilenodstavek"/>
              <w:spacing w:before="0" w:after="0" w:line="240" w:lineRule="atLeast"/>
              <w:rPr>
                <w:rFonts w:cs="Arial"/>
                <w:b/>
                <w:sz w:val="20"/>
                <w:szCs w:val="20"/>
              </w:rPr>
            </w:pPr>
            <w:r w:rsidRPr="00BD5E93">
              <w:rPr>
                <w:rFonts w:cs="Arial"/>
                <w:b/>
                <w:sz w:val="20"/>
                <w:szCs w:val="20"/>
              </w:rPr>
              <w:t>K 2. členu</w:t>
            </w:r>
          </w:p>
          <w:p w14:paraId="3192DA17" w14:textId="0FE8C65F" w:rsidR="00EE4E65" w:rsidRDefault="00EE4E65" w:rsidP="00E63427">
            <w:pPr>
              <w:pStyle w:val="Neotevilenodstavek"/>
              <w:spacing w:before="0" w:after="0" w:line="240" w:lineRule="atLeast"/>
              <w:rPr>
                <w:rFonts w:cs="Arial"/>
                <w:b/>
                <w:sz w:val="20"/>
                <w:szCs w:val="20"/>
              </w:rPr>
            </w:pPr>
          </w:p>
          <w:p w14:paraId="343585AC" w14:textId="678EE445" w:rsidR="00C773C8" w:rsidRDefault="00C773C8" w:rsidP="007B5FBA">
            <w:pPr>
              <w:pStyle w:val="Neotevilenodstavek"/>
              <w:spacing w:line="276" w:lineRule="auto"/>
              <w:rPr>
                <w:rFonts w:cs="Arial"/>
                <w:sz w:val="20"/>
                <w:szCs w:val="20"/>
              </w:rPr>
            </w:pPr>
            <w:r>
              <w:rPr>
                <w:rFonts w:cs="Arial"/>
                <w:sz w:val="20"/>
                <w:szCs w:val="20"/>
              </w:rPr>
              <w:t>Z 12. členom veljavnega zakona je določeno</w:t>
            </w:r>
            <w:r w:rsidRPr="00401802">
              <w:rPr>
                <w:rFonts w:cs="Arial"/>
                <w:sz w:val="20"/>
                <w:szCs w:val="20"/>
              </w:rPr>
              <w:t xml:space="preserve">, da se </w:t>
            </w:r>
            <w:r>
              <w:rPr>
                <w:rFonts w:cs="Arial"/>
                <w:sz w:val="20"/>
                <w:szCs w:val="20"/>
              </w:rPr>
              <w:t xml:space="preserve">pri ugotavljanju pravic iz javnih sredstev oziroma materialnega položaja </w:t>
            </w:r>
            <w:r w:rsidRPr="00401802">
              <w:rPr>
                <w:rFonts w:cs="Arial"/>
                <w:sz w:val="20"/>
                <w:szCs w:val="20"/>
              </w:rPr>
              <w:t>upoštevajo vsi dohodki in prejemki vlagatelja in vseh</w:t>
            </w:r>
            <w:r>
              <w:rPr>
                <w:rFonts w:cs="Arial"/>
                <w:sz w:val="20"/>
                <w:szCs w:val="20"/>
              </w:rPr>
              <w:t xml:space="preserve"> </w:t>
            </w:r>
            <w:r w:rsidRPr="00401802">
              <w:rPr>
                <w:rFonts w:cs="Arial"/>
                <w:sz w:val="20"/>
                <w:szCs w:val="20"/>
              </w:rPr>
              <w:t>oseb, ki se po tem zakonu upoštevajo pri ugotavljanju materialnega položaja. Le tako se</w:t>
            </w:r>
            <w:r>
              <w:rPr>
                <w:rFonts w:cs="Arial"/>
                <w:sz w:val="20"/>
                <w:szCs w:val="20"/>
              </w:rPr>
              <w:t xml:space="preserve"> </w:t>
            </w:r>
            <w:r w:rsidRPr="00401802">
              <w:rPr>
                <w:rFonts w:cs="Arial"/>
                <w:sz w:val="20"/>
                <w:szCs w:val="20"/>
              </w:rPr>
              <w:t>lahko ugotovi materialni položaj celotne družine. Določitev dohodkov temelji na načelu, da</w:t>
            </w:r>
            <w:r>
              <w:rPr>
                <w:rFonts w:cs="Arial"/>
                <w:sz w:val="20"/>
                <w:szCs w:val="20"/>
              </w:rPr>
              <w:t xml:space="preserve"> </w:t>
            </w:r>
            <w:r w:rsidRPr="00401802">
              <w:rPr>
                <w:rFonts w:cs="Arial"/>
                <w:sz w:val="20"/>
                <w:szCs w:val="20"/>
              </w:rPr>
              <w:t>je treba upoštevati vse dohodke in prejemke, razen tistih, ki so namenjeni kritju posebnih</w:t>
            </w:r>
            <w:r>
              <w:rPr>
                <w:rFonts w:cs="Arial"/>
                <w:sz w:val="20"/>
                <w:szCs w:val="20"/>
              </w:rPr>
              <w:t xml:space="preserve"> </w:t>
            </w:r>
            <w:r w:rsidRPr="00401802">
              <w:rPr>
                <w:rFonts w:cs="Arial"/>
                <w:sz w:val="20"/>
                <w:szCs w:val="20"/>
              </w:rPr>
              <w:t>potreb (ne upošteva se npr. dodatek za pomoč in postrežbo, dodatek za veliko družino).</w:t>
            </w:r>
            <w:r>
              <w:rPr>
                <w:rFonts w:cs="Arial"/>
                <w:sz w:val="20"/>
                <w:szCs w:val="20"/>
              </w:rPr>
              <w:t xml:space="preserve"> </w:t>
            </w:r>
            <w:r>
              <w:rPr>
                <w:rFonts w:ascii="Helv" w:hAnsi="Helv" w:cs="Helv"/>
                <w:color w:val="000000"/>
                <w:sz w:val="20"/>
                <w:szCs w:val="20"/>
                <w:lang w:eastAsia="sl-SI"/>
              </w:rPr>
              <w:t>Programi socialne vključenosti so namenjeni podpori in ohranjanju invalidovih delovnih sposobnosti, ki jih (še) ima. Vključenost v program za invalida pomeni povečanje vključenosti v družbo in širjenje socialne mreže ter socialnih veščin z namenom kasnejšega morebitnega (ponovnega) vstopa v zaposlitev</w:t>
            </w:r>
            <w:r>
              <w:rPr>
                <w:rFonts w:cs="Arial"/>
                <w:sz w:val="20"/>
                <w:szCs w:val="20"/>
              </w:rPr>
              <w:t xml:space="preserve">, zato se z novo enajsto alinejo 4. točke drugega odstavka 12. člena </w:t>
            </w:r>
            <w:r>
              <w:rPr>
                <w:rFonts w:cs="Arial"/>
                <w:sz w:val="20"/>
                <w:szCs w:val="20"/>
              </w:rPr>
              <w:lastRenderedPageBreak/>
              <w:t xml:space="preserve">veljavnega zakona predlaga, da se </w:t>
            </w:r>
            <w:r w:rsidR="007B5FBA" w:rsidRPr="007B5FBA">
              <w:rPr>
                <w:rFonts w:cs="Arial"/>
                <w:sz w:val="20"/>
                <w:szCs w:val="20"/>
              </w:rPr>
              <w:t>nagrada, ki jo prejme oseba, ki je vključena v program socialne vključenosti,</w:t>
            </w:r>
            <w:r w:rsidR="007B5FBA">
              <w:rPr>
                <w:rFonts w:cs="Arial"/>
                <w:sz w:val="20"/>
                <w:szCs w:val="20"/>
              </w:rPr>
              <w:t xml:space="preserve"> </w:t>
            </w:r>
            <w:r>
              <w:rPr>
                <w:rFonts w:cs="Arial"/>
                <w:sz w:val="20"/>
                <w:szCs w:val="20"/>
              </w:rPr>
              <w:t>ne šteje kot dohodek.</w:t>
            </w:r>
          </w:p>
          <w:p w14:paraId="0455E317" w14:textId="77777777" w:rsidR="00C773C8" w:rsidRDefault="00C773C8" w:rsidP="007B5FBA">
            <w:pPr>
              <w:pStyle w:val="Neotevilenodstavek"/>
              <w:spacing w:line="276" w:lineRule="auto"/>
              <w:rPr>
                <w:rFonts w:cs="Arial"/>
                <w:sz w:val="20"/>
                <w:szCs w:val="20"/>
              </w:rPr>
            </w:pPr>
          </w:p>
          <w:p w14:paraId="6DF5A765" w14:textId="1BB7AE21" w:rsidR="00C773C8" w:rsidRDefault="00C773C8" w:rsidP="007B5FBA">
            <w:pPr>
              <w:pStyle w:val="Neotevilenodstavek"/>
              <w:spacing w:line="276" w:lineRule="auto"/>
              <w:rPr>
                <w:rFonts w:cs="Arial"/>
                <w:sz w:val="20"/>
                <w:szCs w:val="20"/>
              </w:rPr>
            </w:pPr>
            <w:r>
              <w:rPr>
                <w:rFonts w:cs="Arial"/>
                <w:sz w:val="20"/>
                <w:szCs w:val="20"/>
              </w:rPr>
              <w:t>Predlaga se tudi sprememba sedmega odstav</w:t>
            </w:r>
            <w:r w:rsidRPr="004700F1">
              <w:rPr>
                <w:rFonts w:cs="Arial"/>
                <w:sz w:val="20"/>
                <w:szCs w:val="20"/>
              </w:rPr>
              <w:t>k</w:t>
            </w:r>
            <w:r>
              <w:rPr>
                <w:rFonts w:cs="Arial"/>
                <w:sz w:val="20"/>
                <w:szCs w:val="20"/>
              </w:rPr>
              <w:t>a</w:t>
            </w:r>
            <w:r w:rsidRPr="004700F1">
              <w:rPr>
                <w:rFonts w:cs="Arial"/>
                <w:sz w:val="20"/>
                <w:szCs w:val="20"/>
              </w:rPr>
              <w:t xml:space="preserve"> 12. člena </w:t>
            </w:r>
            <w:r>
              <w:rPr>
                <w:rFonts w:cs="Arial"/>
                <w:sz w:val="20"/>
                <w:szCs w:val="20"/>
              </w:rPr>
              <w:t xml:space="preserve">veljavnega zakona in nov osmi odstavek. </w:t>
            </w:r>
          </w:p>
          <w:p w14:paraId="709FDA56" w14:textId="77777777" w:rsidR="00F2454F" w:rsidRDefault="00F2454F" w:rsidP="007B5FBA">
            <w:pPr>
              <w:pStyle w:val="Neotevilenodstavek"/>
              <w:spacing w:line="276" w:lineRule="auto"/>
              <w:rPr>
                <w:rFonts w:cs="Arial"/>
                <w:sz w:val="20"/>
                <w:szCs w:val="20"/>
              </w:rPr>
            </w:pPr>
          </w:p>
          <w:p w14:paraId="0423B6D2" w14:textId="14E9AA9D" w:rsidR="00C773C8" w:rsidRDefault="00C773C8" w:rsidP="007B5FBA">
            <w:pPr>
              <w:pStyle w:val="Neotevilenodstavek"/>
              <w:spacing w:line="276" w:lineRule="auto"/>
              <w:rPr>
                <w:rFonts w:cs="Arial"/>
                <w:sz w:val="20"/>
                <w:szCs w:val="20"/>
              </w:rPr>
            </w:pPr>
            <w:r>
              <w:rPr>
                <w:rFonts w:cs="Arial"/>
                <w:sz w:val="20"/>
                <w:szCs w:val="20"/>
              </w:rPr>
              <w:t>Sedmi odstavek 12. člena veljavnega zakona določa, da se p</w:t>
            </w:r>
            <w:r w:rsidRPr="00A530C6">
              <w:rPr>
                <w:rFonts w:cs="Arial"/>
                <w:sz w:val="20"/>
                <w:szCs w:val="20"/>
              </w:rPr>
              <w:t>ri ugotavljanju materialnega položaja ne upošteva oseba, ki je neutemeljeno opustila uveljavljanje pravice do dohodkov iz prvega odstavka tega člena, razen pravic po tem zakonu, ki bi vplivali na socialno-ekonomski položaj te osebe ali drugih oseb, ki se poleg nje upoštevajo pri ugotavljanju materialnega položaja, kljub temu pa se pri uveljavljanju pravic po tem zakonu upoštevajo njeni dohodki in premoženje.</w:t>
            </w:r>
            <w:r>
              <w:rPr>
                <w:rFonts w:cs="Arial"/>
                <w:sz w:val="20"/>
                <w:szCs w:val="20"/>
              </w:rPr>
              <w:t xml:space="preserve"> </w:t>
            </w:r>
          </w:p>
          <w:p w14:paraId="634318D5" w14:textId="77777777" w:rsidR="007B5FBA" w:rsidRDefault="007B5FBA" w:rsidP="007B5FBA">
            <w:pPr>
              <w:pStyle w:val="Neotevilenodstavek"/>
              <w:spacing w:line="276" w:lineRule="auto"/>
              <w:rPr>
                <w:rFonts w:cs="Arial"/>
                <w:sz w:val="20"/>
                <w:szCs w:val="20"/>
              </w:rPr>
            </w:pPr>
          </w:p>
          <w:p w14:paraId="692943C5" w14:textId="68C112CF" w:rsidR="00C773C8" w:rsidRDefault="007B5FBA" w:rsidP="007B5FBA">
            <w:pPr>
              <w:pStyle w:val="Neotevilenodstavek"/>
              <w:spacing w:line="276" w:lineRule="auto"/>
              <w:rPr>
                <w:rFonts w:cs="Arial"/>
                <w:sz w:val="20"/>
                <w:szCs w:val="20"/>
              </w:rPr>
            </w:pPr>
            <w:r w:rsidRPr="007B5FBA">
              <w:rPr>
                <w:rFonts w:cs="Arial"/>
                <w:sz w:val="20"/>
                <w:szCs w:val="20"/>
              </w:rPr>
              <w:t xml:space="preserve">Zaradi jasnosti določbe sedmega odstavka 12. člena veljavnega zakona se predlaga, da se pri ugotavljanju materialnega položaja ne upošteva oseba, ki je neutemeljeno opustila uveljavljanje pravice do dohodkov iz prvega odstavka tega člena, ki bi vplivali na socialno-ekonomski položaj te osebe ali drugih oseb, ki se poleg nje upoštevajo pri ugotavljanju materialnega položaja, kljub temu pa se pri uveljavljanju pravic po tem zakonu upoštevajo njeni dohodki in premoženje. Jasno se </w:t>
            </w:r>
            <w:r w:rsidR="009F1880">
              <w:rPr>
                <w:rFonts w:cs="Arial"/>
                <w:sz w:val="20"/>
                <w:szCs w:val="20"/>
              </w:rPr>
              <w:t xml:space="preserve">tako </w:t>
            </w:r>
            <w:r w:rsidRPr="007B5FBA">
              <w:rPr>
                <w:rFonts w:cs="Arial"/>
                <w:sz w:val="20"/>
                <w:szCs w:val="20"/>
              </w:rPr>
              <w:t>določa, da se v dohodke iz prejšnjega stavka ne štejejo pravice po tem zakonu, brez pogoja, da le-te vplivajo na socialno-ekonomski položaj osebe.</w:t>
            </w:r>
          </w:p>
          <w:p w14:paraId="2533183C" w14:textId="27792F18" w:rsidR="00C773C8" w:rsidRPr="00BD5E93" w:rsidRDefault="00C773C8" w:rsidP="00E63427">
            <w:pPr>
              <w:pStyle w:val="Neotevilenodstavek"/>
              <w:spacing w:before="0" w:after="0" w:line="240" w:lineRule="atLeast"/>
              <w:rPr>
                <w:rFonts w:cs="Arial"/>
                <w:b/>
                <w:sz w:val="20"/>
                <w:szCs w:val="20"/>
              </w:rPr>
            </w:pPr>
          </w:p>
          <w:p w14:paraId="69C57D5E" w14:textId="77777777" w:rsidR="00EE4E65" w:rsidRPr="00BD5E93" w:rsidRDefault="00EE4E65" w:rsidP="00E63427">
            <w:pPr>
              <w:pStyle w:val="Neotevilenodstavek"/>
              <w:spacing w:before="0" w:after="0" w:line="240" w:lineRule="atLeast"/>
              <w:rPr>
                <w:rFonts w:cs="Arial"/>
                <w:b/>
                <w:sz w:val="20"/>
                <w:szCs w:val="20"/>
              </w:rPr>
            </w:pPr>
            <w:r w:rsidRPr="00BD5E93">
              <w:rPr>
                <w:rFonts w:cs="Arial"/>
                <w:b/>
                <w:sz w:val="20"/>
                <w:szCs w:val="20"/>
              </w:rPr>
              <w:t xml:space="preserve">K </w:t>
            </w:r>
            <w:r w:rsidR="0071555D" w:rsidRPr="00BD5E93">
              <w:rPr>
                <w:rFonts w:cs="Arial"/>
                <w:b/>
                <w:sz w:val="20"/>
                <w:szCs w:val="20"/>
              </w:rPr>
              <w:t>3</w:t>
            </w:r>
            <w:r w:rsidRPr="00BD5E93">
              <w:rPr>
                <w:rFonts w:cs="Arial"/>
                <w:b/>
                <w:sz w:val="20"/>
                <w:szCs w:val="20"/>
              </w:rPr>
              <w:t xml:space="preserve">. </w:t>
            </w:r>
            <w:r w:rsidR="002F79AA" w:rsidRPr="00BD5E93">
              <w:rPr>
                <w:rFonts w:cs="Arial"/>
                <w:b/>
                <w:sz w:val="20"/>
                <w:szCs w:val="20"/>
              </w:rPr>
              <w:t>č</w:t>
            </w:r>
            <w:r w:rsidRPr="00BD5E93">
              <w:rPr>
                <w:rFonts w:cs="Arial"/>
                <w:b/>
                <w:sz w:val="20"/>
                <w:szCs w:val="20"/>
              </w:rPr>
              <w:t>lenu</w:t>
            </w:r>
          </w:p>
          <w:p w14:paraId="79D28366" w14:textId="415D2735" w:rsidR="00C773C8" w:rsidRPr="009535C3" w:rsidRDefault="00C773C8" w:rsidP="007B5FBA">
            <w:pPr>
              <w:pStyle w:val="odstavek0"/>
              <w:shd w:val="clear" w:color="auto" w:fill="FFFFFF"/>
              <w:spacing w:before="240" w:beforeAutospacing="0" w:after="0" w:afterAutospacing="0" w:line="276" w:lineRule="auto"/>
              <w:jc w:val="both"/>
              <w:rPr>
                <w:rFonts w:ascii="Arial" w:hAnsi="Arial" w:cs="Arial"/>
                <w:sz w:val="20"/>
                <w:szCs w:val="20"/>
              </w:rPr>
            </w:pPr>
            <w:r w:rsidRPr="009535C3">
              <w:rPr>
                <w:rFonts w:ascii="Arial" w:hAnsi="Arial" w:cs="Arial"/>
                <w:bCs/>
                <w:color w:val="000000"/>
                <w:sz w:val="20"/>
                <w:szCs w:val="20"/>
              </w:rPr>
              <w:t>14. člen veljavnega zakona določa, da</w:t>
            </w:r>
            <w:r w:rsidRPr="009535C3">
              <w:rPr>
                <w:rFonts w:ascii="Arial" w:hAnsi="Arial" w:cs="Arial"/>
                <w:b/>
                <w:bCs/>
                <w:color w:val="000000"/>
                <w:sz w:val="20"/>
                <w:szCs w:val="20"/>
              </w:rPr>
              <w:t xml:space="preserve"> </w:t>
            </w:r>
            <w:r>
              <w:rPr>
                <w:rFonts w:ascii="Arial" w:hAnsi="Arial" w:cs="Arial"/>
                <w:sz w:val="20"/>
                <w:szCs w:val="20"/>
              </w:rPr>
              <w:t>č</w:t>
            </w:r>
            <w:r w:rsidRPr="009535C3">
              <w:rPr>
                <w:rFonts w:ascii="Arial" w:hAnsi="Arial" w:cs="Arial"/>
                <w:sz w:val="20"/>
                <w:szCs w:val="20"/>
              </w:rPr>
              <w:t>e je oseba dejavnost šele začela opravljati ali če je njen mesečni dohodek iz dejavnosti nižji od višine bruto minimalne plače, se kot njen mesečni dohodek iz dejavnosti upošteva dohodek v višini 75</w:t>
            </w:r>
            <w:r w:rsidR="00F2454F">
              <w:rPr>
                <w:rFonts w:ascii="Arial" w:hAnsi="Arial" w:cs="Arial"/>
                <w:sz w:val="20"/>
                <w:szCs w:val="20"/>
              </w:rPr>
              <w:t xml:space="preserve"> </w:t>
            </w:r>
            <w:r w:rsidRPr="009535C3">
              <w:rPr>
                <w:rFonts w:ascii="Arial" w:hAnsi="Arial" w:cs="Arial"/>
                <w:sz w:val="20"/>
                <w:szCs w:val="20"/>
              </w:rPr>
              <w:t>% bruto minimalne plače</w:t>
            </w:r>
            <w:r>
              <w:rPr>
                <w:rFonts w:ascii="Arial" w:hAnsi="Arial" w:cs="Arial"/>
                <w:sz w:val="20"/>
                <w:szCs w:val="20"/>
              </w:rPr>
              <w:t xml:space="preserve"> (prvi odstavek)</w:t>
            </w:r>
            <w:r w:rsidRPr="009535C3">
              <w:rPr>
                <w:rFonts w:ascii="Arial" w:hAnsi="Arial" w:cs="Arial"/>
                <w:sz w:val="20"/>
                <w:szCs w:val="20"/>
              </w:rPr>
              <w:t>.</w:t>
            </w:r>
            <w:r>
              <w:rPr>
                <w:rFonts w:ascii="Arial" w:hAnsi="Arial" w:cs="Arial"/>
                <w:sz w:val="20"/>
                <w:szCs w:val="20"/>
              </w:rPr>
              <w:t xml:space="preserve"> </w:t>
            </w:r>
            <w:r w:rsidRPr="009535C3">
              <w:rPr>
                <w:rFonts w:ascii="Arial" w:hAnsi="Arial" w:cs="Arial"/>
                <w:sz w:val="20"/>
                <w:szCs w:val="20"/>
              </w:rPr>
              <w:t>Ob boleznih, invalidnosti ali drugih osebnih okoliščinah, na katere oseba ni mogla vplivati oziroma jih ni mogla preprečiti, zaradi česar kmetijsko oziroma gozdno zemljišče ni obdelovano, se šteje, da dohodka iz kmetijske dejavnosti ni oziroma ni bilo, če oseba dokaže, da dohodka s prodajo ali z oddajo v najem ali zakup kmetijskega oziroma gozdnega zemljišča Skladu kmetijskih zemljišč in gozdov Republike Slovenije ali drugi pravni ali fizični osebi ni mogla pridobiti</w:t>
            </w:r>
            <w:r>
              <w:rPr>
                <w:rFonts w:ascii="Arial" w:hAnsi="Arial" w:cs="Arial"/>
                <w:sz w:val="20"/>
                <w:szCs w:val="20"/>
              </w:rPr>
              <w:t xml:space="preserve"> (drugi odstavek)</w:t>
            </w:r>
            <w:r w:rsidRPr="009535C3">
              <w:rPr>
                <w:rFonts w:ascii="Arial" w:hAnsi="Arial" w:cs="Arial"/>
                <w:sz w:val="20"/>
                <w:szCs w:val="20"/>
              </w:rPr>
              <w:t>.</w:t>
            </w:r>
            <w:r>
              <w:rPr>
                <w:rFonts w:ascii="Arial" w:hAnsi="Arial" w:cs="Arial"/>
                <w:sz w:val="20"/>
                <w:szCs w:val="20"/>
              </w:rPr>
              <w:t xml:space="preserve"> </w:t>
            </w:r>
            <w:r w:rsidRPr="009535C3">
              <w:rPr>
                <w:rFonts w:ascii="Arial" w:hAnsi="Arial" w:cs="Arial"/>
                <w:sz w:val="20"/>
                <w:szCs w:val="20"/>
              </w:rPr>
              <w:t>Nezmožnost obdelovanja zemljišča iz prejšnjega odstavka ugotavlja invalidska komisija Zavoda za pokojninsko in invalidsko zavarovanje Slovenije. Starost nad 63 let za ženske in nad 65 let za moške se šteje za utemeljen razlog uveljavljanja nezmožnosti obdelovanja zemljišča</w:t>
            </w:r>
            <w:r>
              <w:rPr>
                <w:rFonts w:ascii="Arial" w:hAnsi="Arial" w:cs="Arial"/>
                <w:sz w:val="20"/>
                <w:szCs w:val="20"/>
              </w:rPr>
              <w:t xml:space="preserve"> (tretji odstavek)</w:t>
            </w:r>
            <w:r w:rsidRPr="009535C3">
              <w:rPr>
                <w:rFonts w:ascii="Arial" w:hAnsi="Arial" w:cs="Arial"/>
                <w:sz w:val="20"/>
                <w:szCs w:val="20"/>
              </w:rPr>
              <w:t>.</w:t>
            </w:r>
          </w:p>
          <w:p w14:paraId="1C07E880" w14:textId="77777777" w:rsidR="00C773C8" w:rsidRDefault="00C773C8" w:rsidP="007B5FBA">
            <w:pPr>
              <w:pStyle w:val="lennaslov"/>
              <w:spacing w:line="276" w:lineRule="auto"/>
              <w:jc w:val="both"/>
              <w:rPr>
                <w:rFonts w:cs="Calibri"/>
                <w:b w:val="0"/>
                <w:bCs/>
                <w:color w:val="000000"/>
                <w:sz w:val="20"/>
                <w:szCs w:val="20"/>
              </w:rPr>
            </w:pPr>
          </w:p>
          <w:p w14:paraId="766F477F" w14:textId="77777777" w:rsidR="00C773C8" w:rsidRDefault="00C773C8" w:rsidP="007B5FBA">
            <w:pPr>
              <w:pStyle w:val="lennaslov"/>
              <w:spacing w:line="276" w:lineRule="auto"/>
              <w:jc w:val="both"/>
              <w:rPr>
                <w:rFonts w:cs="Calibri"/>
                <w:b w:val="0"/>
                <w:bCs/>
                <w:color w:val="000000"/>
                <w:sz w:val="20"/>
                <w:szCs w:val="20"/>
              </w:rPr>
            </w:pPr>
            <w:r>
              <w:rPr>
                <w:rFonts w:cs="Calibri"/>
                <w:b w:val="0"/>
                <w:bCs/>
                <w:color w:val="000000"/>
                <w:sz w:val="20"/>
                <w:szCs w:val="20"/>
              </w:rPr>
              <w:t xml:space="preserve">Ustavno sodišče je </w:t>
            </w:r>
            <w:r w:rsidRPr="003B3CF5">
              <w:rPr>
                <w:rFonts w:cs="Calibri"/>
                <w:b w:val="0"/>
                <w:bCs/>
                <w:color w:val="000000"/>
                <w:sz w:val="20"/>
                <w:szCs w:val="20"/>
              </w:rPr>
              <w:t>z odločbo št. U-I-73/15-28 z dne 7. 7. 2016 ugotovilo</w:t>
            </w:r>
            <w:r>
              <w:rPr>
                <w:rFonts w:cs="Calibri"/>
                <w:b w:val="0"/>
                <w:bCs/>
                <w:color w:val="000000"/>
                <w:sz w:val="20"/>
                <w:szCs w:val="20"/>
              </w:rPr>
              <w:t xml:space="preserve">, da je </w:t>
            </w:r>
            <w:r w:rsidRPr="003B3CF5">
              <w:rPr>
                <w:rFonts w:cs="Calibri"/>
                <w:b w:val="0"/>
                <w:bCs/>
                <w:color w:val="000000"/>
                <w:sz w:val="20"/>
                <w:szCs w:val="20"/>
              </w:rPr>
              <w:t xml:space="preserve">prvi odstavek 14. člena </w:t>
            </w:r>
            <w:r>
              <w:rPr>
                <w:rFonts w:cs="Calibri"/>
                <w:b w:val="0"/>
                <w:bCs/>
                <w:color w:val="000000"/>
                <w:sz w:val="20"/>
                <w:szCs w:val="20"/>
              </w:rPr>
              <w:t>veljavnega zakona</w:t>
            </w:r>
            <w:r w:rsidRPr="003B3CF5">
              <w:rPr>
                <w:rFonts w:cs="Calibri"/>
                <w:b w:val="0"/>
                <w:bCs/>
                <w:color w:val="000000"/>
                <w:sz w:val="20"/>
                <w:szCs w:val="20"/>
              </w:rPr>
              <w:t xml:space="preserve"> (dohodek </w:t>
            </w:r>
            <w:r>
              <w:rPr>
                <w:rFonts w:cs="Calibri"/>
                <w:b w:val="0"/>
                <w:bCs/>
                <w:color w:val="000000"/>
                <w:sz w:val="20"/>
                <w:szCs w:val="20"/>
              </w:rPr>
              <w:t>iz dejavnosti</w:t>
            </w:r>
            <w:r w:rsidRPr="003B3CF5">
              <w:rPr>
                <w:rFonts w:cs="Calibri"/>
                <w:b w:val="0"/>
                <w:bCs/>
                <w:color w:val="000000"/>
                <w:sz w:val="20"/>
                <w:szCs w:val="20"/>
              </w:rPr>
              <w:t xml:space="preserve"> se upošteva najmanj v višini 75</w:t>
            </w:r>
            <w:r>
              <w:rPr>
                <w:rFonts w:cs="Calibri"/>
                <w:b w:val="0"/>
                <w:bCs/>
                <w:color w:val="000000"/>
                <w:sz w:val="20"/>
                <w:szCs w:val="20"/>
              </w:rPr>
              <w:t xml:space="preserve"> </w:t>
            </w:r>
            <w:r w:rsidRPr="003B3CF5">
              <w:rPr>
                <w:rFonts w:cs="Calibri"/>
                <w:b w:val="0"/>
                <w:bCs/>
                <w:color w:val="000000"/>
                <w:sz w:val="20"/>
                <w:szCs w:val="20"/>
              </w:rPr>
              <w:t xml:space="preserve">% bruto minimalne plače) </w:t>
            </w:r>
            <w:r>
              <w:rPr>
                <w:rFonts w:cs="Calibri"/>
                <w:b w:val="0"/>
                <w:bCs/>
                <w:color w:val="000000"/>
                <w:sz w:val="20"/>
                <w:szCs w:val="20"/>
              </w:rPr>
              <w:t xml:space="preserve">v neskladju z Ustavo in </w:t>
            </w:r>
            <w:r w:rsidRPr="003B3CF5">
              <w:rPr>
                <w:rFonts w:cs="Calibri"/>
                <w:b w:val="0"/>
                <w:bCs/>
                <w:color w:val="000000"/>
                <w:sz w:val="20"/>
                <w:szCs w:val="20"/>
              </w:rPr>
              <w:t xml:space="preserve">Državnemu zboru </w:t>
            </w:r>
            <w:r>
              <w:rPr>
                <w:rFonts w:cs="Calibri"/>
                <w:b w:val="0"/>
                <w:bCs/>
                <w:color w:val="000000"/>
                <w:sz w:val="20"/>
                <w:szCs w:val="20"/>
              </w:rPr>
              <w:t xml:space="preserve">RS </w:t>
            </w:r>
            <w:r w:rsidRPr="003B3CF5">
              <w:rPr>
                <w:rFonts w:cs="Calibri"/>
                <w:b w:val="0"/>
                <w:bCs/>
                <w:color w:val="000000"/>
                <w:sz w:val="20"/>
                <w:szCs w:val="20"/>
              </w:rPr>
              <w:t>odredilo, da mora ugotovljeno neskladje odpraviti v roku enega leta po objavi</w:t>
            </w:r>
            <w:r>
              <w:rPr>
                <w:rFonts w:cs="Calibri"/>
                <w:b w:val="0"/>
                <w:bCs/>
                <w:color w:val="000000"/>
                <w:sz w:val="20"/>
                <w:szCs w:val="20"/>
              </w:rPr>
              <w:t xml:space="preserve"> te odločbe v Uradnem listu RS. Ustavno sodišče je ugotovilo neskladnost 14. člena ZUPJS z Ustavo, ker meni, da »…z</w:t>
            </w:r>
            <w:r w:rsidRPr="003F596B">
              <w:rPr>
                <w:rFonts w:cs="Calibri"/>
                <w:b w:val="0"/>
                <w:bCs/>
                <w:color w:val="000000"/>
                <w:sz w:val="20"/>
                <w:szCs w:val="20"/>
              </w:rPr>
              <w:t>a takšno ureditev ni</w:t>
            </w:r>
            <w:r>
              <w:rPr>
                <w:rFonts w:cs="Calibri"/>
                <w:b w:val="0"/>
                <w:bCs/>
                <w:color w:val="000000"/>
                <w:sz w:val="20"/>
                <w:szCs w:val="20"/>
              </w:rPr>
              <w:t xml:space="preserve"> </w:t>
            </w:r>
            <w:r w:rsidRPr="003F596B">
              <w:rPr>
                <w:rFonts w:cs="Calibri"/>
                <w:b w:val="0"/>
                <w:bCs/>
                <w:color w:val="000000"/>
                <w:sz w:val="20"/>
                <w:szCs w:val="20"/>
              </w:rPr>
              <w:t>najti razumnega razloga, ki bi izhajal iz narave stvari</w:t>
            </w:r>
            <w:r>
              <w:rPr>
                <w:rFonts w:cs="Calibri"/>
                <w:b w:val="0"/>
                <w:bCs/>
                <w:color w:val="000000"/>
                <w:sz w:val="20"/>
                <w:szCs w:val="20"/>
              </w:rPr>
              <w:t>..« samo zato, »…</w:t>
            </w:r>
            <w:r w:rsidRPr="003F596B">
              <w:rPr>
                <w:rFonts w:cs="Calibri"/>
                <w:b w:val="0"/>
                <w:bCs/>
                <w:color w:val="000000"/>
                <w:sz w:val="20"/>
                <w:szCs w:val="20"/>
              </w:rPr>
              <w:t>ker opravljajo (primarno) delo</w:t>
            </w:r>
            <w:r>
              <w:rPr>
                <w:rFonts w:cs="Calibri"/>
                <w:b w:val="0"/>
                <w:bCs/>
                <w:color w:val="000000"/>
                <w:sz w:val="20"/>
                <w:szCs w:val="20"/>
              </w:rPr>
              <w:t xml:space="preserve"> </w:t>
            </w:r>
            <w:r w:rsidRPr="003F596B">
              <w:rPr>
                <w:rFonts w:cs="Calibri"/>
                <w:b w:val="0"/>
                <w:bCs/>
                <w:color w:val="000000"/>
                <w:sz w:val="20"/>
                <w:szCs w:val="20"/>
              </w:rPr>
              <w:t>v okoliščina</w:t>
            </w:r>
            <w:r>
              <w:rPr>
                <w:rFonts w:cs="Calibri"/>
                <w:b w:val="0"/>
                <w:bCs/>
                <w:color w:val="000000"/>
                <w:sz w:val="20"/>
                <w:szCs w:val="20"/>
              </w:rPr>
              <w:t>h neodvisnosti in avtonomnosti</w:t>
            </w:r>
            <w:r w:rsidRPr="003F596B">
              <w:rPr>
                <w:rFonts w:cs="Calibri"/>
                <w:b w:val="0"/>
                <w:bCs/>
                <w:color w:val="000000"/>
                <w:sz w:val="20"/>
                <w:szCs w:val="20"/>
              </w:rPr>
              <w:t xml:space="preserve"> in se jim (zgolj) zato kot njihov dohodek,</w:t>
            </w:r>
            <w:r>
              <w:rPr>
                <w:rFonts w:cs="Calibri"/>
                <w:b w:val="0"/>
                <w:bCs/>
                <w:color w:val="000000"/>
                <w:sz w:val="20"/>
                <w:szCs w:val="20"/>
              </w:rPr>
              <w:t xml:space="preserve"> </w:t>
            </w:r>
            <w:r w:rsidRPr="003F596B">
              <w:rPr>
                <w:rFonts w:cs="Calibri"/>
                <w:b w:val="0"/>
                <w:bCs/>
                <w:color w:val="000000"/>
                <w:sz w:val="20"/>
                <w:szCs w:val="20"/>
              </w:rPr>
              <w:t>ki je pomemben za ugotovitev njihovega materialnega položaja, upošteva določen</w:t>
            </w:r>
            <w:r>
              <w:rPr>
                <w:rFonts w:cs="Calibri"/>
                <w:b w:val="0"/>
                <w:bCs/>
                <w:color w:val="000000"/>
                <w:sz w:val="20"/>
                <w:szCs w:val="20"/>
              </w:rPr>
              <w:t xml:space="preserve"> </w:t>
            </w:r>
            <w:r w:rsidRPr="003F596B">
              <w:rPr>
                <w:rFonts w:cs="Calibri"/>
                <w:b w:val="0"/>
                <w:bCs/>
                <w:color w:val="000000"/>
                <w:sz w:val="20"/>
                <w:szCs w:val="20"/>
              </w:rPr>
              <w:t>fiktivni dohodek in ne njihov dejanski dohodek iz tega naslova</w:t>
            </w:r>
            <w:r>
              <w:rPr>
                <w:rFonts w:cs="Calibri"/>
                <w:b w:val="0"/>
                <w:bCs/>
                <w:color w:val="000000"/>
                <w:sz w:val="20"/>
                <w:szCs w:val="20"/>
              </w:rPr>
              <w:t>«</w:t>
            </w:r>
            <w:r w:rsidRPr="003F596B">
              <w:rPr>
                <w:rFonts w:cs="Calibri"/>
                <w:b w:val="0"/>
                <w:bCs/>
                <w:color w:val="000000"/>
                <w:sz w:val="20"/>
                <w:szCs w:val="20"/>
              </w:rPr>
              <w:t>.</w:t>
            </w:r>
            <w:r>
              <w:rPr>
                <w:rFonts w:cs="Calibri"/>
                <w:b w:val="0"/>
                <w:bCs/>
                <w:color w:val="000000"/>
                <w:sz w:val="20"/>
                <w:szCs w:val="20"/>
              </w:rPr>
              <w:t xml:space="preserve"> Dalje Ustavno sodišče meni, da »…č</w:t>
            </w:r>
            <w:r w:rsidRPr="003F596B">
              <w:rPr>
                <w:rFonts w:cs="Calibri"/>
                <w:b w:val="0"/>
                <w:bCs/>
                <w:color w:val="000000"/>
                <w:sz w:val="20"/>
                <w:szCs w:val="20"/>
              </w:rPr>
              <w:t>e obstoječi (davčni, kazenski idr.) nadzor ni zadosten oziroma</w:t>
            </w:r>
            <w:r>
              <w:rPr>
                <w:rFonts w:cs="Calibri"/>
                <w:b w:val="0"/>
                <w:bCs/>
                <w:color w:val="000000"/>
                <w:sz w:val="20"/>
                <w:szCs w:val="20"/>
              </w:rPr>
              <w:t xml:space="preserve"> </w:t>
            </w:r>
            <w:r w:rsidRPr="003F596B">
              <w:rPr>
                <w:rFonts w:cs="Calibri"/>
                <w:b w:val="0"/>
                <w:bCs/>
                <w:color w:val="000000"/>
                <w:sz w:val="20"/>
                <w:szCs w:val="20"/>
              </w:rPr>
              <w:t>se ne izvaja ustrezno, to ne more biti (sámo po sebi) vzrok za preprečitev dostopa do</w:t>
            </w:r>
            <w:r>
              <w:rPr>
                <w:rFonts w:cs="Calibri"/>
                <w:b w:val="0"/>
                <w:bCs/>
                <w:color w:val="000000"/>
                <w:sz w:val="20"/>
                <w:szCs w:val="20"/>
              </w:rPr>
              <w:t xml:space="preserve"> </w:t>
            </w:r>
            <w:r w:rsidRPr="003F596B">
              <w:rPr>
                <w:rFonts w:cs="Calibri"/>
                <w:b w:val="0"/>
                <w:bCs/>
                <w:color w:val="000000"/>
                <w:sz w:val="20"/>
                <w:szCs w:val="20"/>
              </w:rPr>
              <w:t>pomoči iz javnih sredstev (v celoti ali deloma) osebam, ki opravljajo dejavnost</w:t>
            </w:r>
            <w:r>
              <w:rPr>
                <w:rFonts w:cs="Calibri"/>
                <w:b w:val="0"/>
                <w:bCs/>
                <w:color w:val="000000"/>
                <w:sz w:val="20"/>
                <w:szCs w:val="20"/>
              </w:rPr>
              <w:t xml:space="preserve"> </w:t>
            </w:r>
            <w:r w:rsidRPr="003F596B">
              <w:rPr>
                <w:rFonts w:cs="Calibri"/>
                <w:b w:val="0"/>
                <w:bCs/>
                <w:color w:val="000000"/>
                <w:sz w:val="20"/>
                <w:szCs w:val="20"/>
              </w:rPr>
              <w:t>(</w:t>
            </w:r>
            <w:proofErr w:type="spellStart"/>
            <w:r w:rsidRPr="003F596B">
              <w:rPr>
                <w:rFonts w:cs="Calibri"/>
                <w:b w:val="0"/>
                <w:bCs/>
                <w:color w:val="000000"/>
                <w:sz w:val="20"/>
                <w:szCs w:val="20"/>
              </w:rPr>
              <w:t>neupoštevajoč</w:t>
            </w:r>
            <w:proofErr w:type="spellEnd"/>
            <w:r w:rsidRPr="003F596B">
              <w:rPr>
                <w:rFonts w:cs="Calibri"/>
                <w:b w:val="0"/>
                <w:bCs/>
                <w:color w:val="000000"/>
                <w:sz w:val="20"/>
                <w:szCs w:val="20"/>
              </w:rPr>
              <w:t xml:space="preserve"> pri tem dejanskega stanja posameznikov), pa to pomoč potrebujejo</w:t>
            </w:r>
            <w:r>
              <w:rPr>
                <w:rFonts w:cs="Calibri"/>
                <w:b w:val="0"/>
                <w:bCs/>
                <w:color w:val="000000"/>
                <w:sz w:val="20"/>
                <w:szCs w:val="20"/>
              </w:rPr>
              <w:t>«</w:t>
            </w:r>
            <w:r w:rsidRPr="003F596B">
              <w:rPr>
                <w:rFonts w:cs="Calibri"/>
                <w:b w:val="0"/>
                <w:bCs/>
                <w:color w:val="000000"/>
                <w:sz w:val="20"/>
                <w:szCs w:val="20"/>
              </w:rPr>
              <w:t>.</w:t>
            </w:r>
          </w:p>
          <w:p w14:paraId="2616BA8A" w14:textId="77777777" w:rsidR="00C773C8" w:rsidRDefault="00C773C8" w:rsidP="007B5FBA">
            <w:pPr>
              <w:pStyle w:val="lennaslov"/>
              <w:spacing w:line="276" w:lineRule="auto"/>
              <w:jc w:val="both"/>
              <w:rPr>
                <w:rFonts w:cs="Calibri"/>
                <w:b w:val="0"/>
                <w:bCs/>
                <w:color w:val="000000"/>
                <w:sz w:val="20"/>
                <w:szCs w:val="20"/>
              </w:rPr>
            </w:pPr>
          </w:p>
          <w:p w14:paraId="50FF0D15" w14:textId="5B80F3DC" w:rsidR="00C773C8" w:rsidRDefault="00C773C8" w:rsidP="007B5FBA">
            <w:pPr>
              <w:pStyle w:val="lennaslov"/>
              <w:spacing w:line="276" w:lineRule="auto"/>
              <w:jc w:val="both"/>
              <w:rPr>
                <w:rFonts w:cs="Calibri"/>
                <w:b w:val="0"/>
                <w:bCs/>
                <w:color w:val="000000"/>
                <w:sz w:val="20"/>
                <w:szCs w:val="20"/>
              </w:rPr>
            </w:pPr>
            <w:r>
              <w:rPr>
                <w:rFonts w:cs="Calibri"/>
                <w:b w:val="0"/>
                <w:bCs/>
                <w:color w:val="000000"/>
                <w:sz w:val="20"/>
                <w:szCs w:val="20"/>
              </w:rPr>
              <w:t>Skladno z navedenim se za namen uporabe tega zakona z novim drugim odstavkom 14. člena predlaga, da se domneva upoštevanja dohodka iz dejavnosti v višini 75</w:t>
            </w:r>
            <w:r w:rsidR="007B5FBA">
              <w:rPr>
                <w:rFonts w:cs="Calibri"/>
                <w:b w:val="0"/>
                <w:bCs/>
                <w:color w:val="000000"/>
                <w:sz w:val="20"/>
                <w:szCs w:val="20"/>
              </w:rPr>
              <w:t xml:space="preserve"> </w:t>
            </w:r>
            <w:r>
              <w:rPr>
                <w:rFonts w:cs="Calibri"/>
                <w:b w:val="0"/>
                <w:bCs/>
                <w:color w:val="000000"/>
                <w:sz w:val="20"/>
                <w:szCs w:val="20"/>
              </w:rPr>
              <w:t xml:space="preserve">% bruto minimalnega dohodka črta oziroma ohrani le za primere začetka opravljanja dejavnosti, ki jo stranke lahko izpodbijajo z ustreznimi dokazili. V primerih začetka opravljanja dejavnosti podatki o dohodku iz dejavnosti s strani FURS-a </w:t>
            </w:r>
            <w:r w:rsidR="009F1880">
              <w:rPr>
                <w:rFonts w:cs="Calibri"/>
                <w:b w:val="0"/>
                <w:bCs/>
                <w:color w:val="000000"/>
                <w:sz w:val="20"/>
                <w:szCs w:val="20"/>
              </w:rPr>
              <w:t xml:space="preserve">namreč </w:t>
            </w:r>
            <w:r>
              <w:rPr>
                <w:rFonts w:cs="Calibri"/>
                <w:b w:val="0"/>
                <w:bCs/>
                <w:color w:val="000000"/>
                <w:sz w:val="20"/>
                <w:szCs w:val="20"/>
              </w:rPr>
              <w:t xml:space="preserve">ne obstajajo, saj samostojni podjetniki podatkov mesečno ne poročajo FURS-u, ampak le enkrat </w:t>
            </w:r>
            <w:r>
              <w:rPr>
                <w:rFonts w:cs="Calibri"/>
                <w:b w:val="0"/>
                <w:bCs/>
                <w:color w:val="000000"/>
                <w:sz w:val="20"/>
                <w:szCs w:val="20"/>
              </w:rPr>
              <w:lastRenderedPageBreak/>
              <w:t>letno. Kot je ugotovilo Ustavno sodišče v zgoraj omenjeni odločbi, pa dodeljevanje pravic iz javnih sredstev terja tako na zakonodajni kot izvršilni ravni stalno iskanje ravnotežja med učinkovitim, hitrim in enostavnim dodeljevanjem pravic ter čim bolj popolnim in celovitim ugotavljanjem materialnega položaja upravičenca, vse s ciljem zagotovitve čimprejšnje pomoči tistim, ki jo res potrebujejo.</w:t>
            </w:r>
          </w:p>
          <w:p w14:paraId="63A5CD5F" w14:textId="77777777" w:rsidR="00C773C8" w:rsidRDefault="00C773C8" w:rsidP="007B5FBA">
            <w:pPr>
              <w:pStyle w:val="lennaslov"/>
              <w:spacing w:line="276" w:lineRule="auto"/>
              <w:jc w:val="both"/>
              <w:rPr>
                <w:rFonts w:cs="Calibri"/>
                <w:b w:val="0"/>
                <w:bCs/>
                <w:color w:val="000000"/>
                <w:sz w:val="20"/>
                <w:szCs w:val="20"/>
              </w:rPr>
            </w:pPr>
          </w:p>
          <w:p w14:paraId="6AC4A12E" w14:textId="219D1574" w:rsidR="00C773C8" w:rsidRPr="00BD5E93" w:rsidRDefault="00C773C8" w:rsidP="007B5FBA">
            <w:pPr>
              <w:pStyle w:val="Poglavje"/>
              <w:spacing w:before="0" w:after="0" w:line="276" w:lineRule="auto"/>
              <w:jc w:val="both"/>
              <w:rPr>
                <w:sz w:val="20"/>
                <w:szCs w:val="20"/>
              </w:rPr>
            </w:pPr>
            <w:r>
              <w:rPr>
                <w:rFonts w:cs="Calibri"/>
                <w:b w:val="0"/>
                <w:bCs/>
                <w:color w:val="000000"/>
                <w:sz w:val="20"/>
                <w:szCs w:val="20"/>
              </w:rPr>
              <w:t>Zaradi predloga novega drugega odstavka se predlaga, da d</w:t>
            </w:r>
            <w:r>
              <w:rPr>
                <w:b w:val="0"/>
                <w:sz w:val="20"/>
                <w:szCs w:val="20"/>
              </w:rPr>
              <w:t>os</w:t>
            </w:r>
            <w:r w:rsidR="009F1880">
              <w:rPr>
                <w:b w:val="0"/>
                <w:sz w:val="20"/>
                <w:szCs w:val="20"/>
              </w:rPr>
              <w:t>edanji drugi in tretji odstavek</w:t>
            </w:r>
            <w:r>
              <w:rPr>
                <w:b w:val="0"/>
                <w:sz w:val="20"/>
                <w:szCs w:val="20"/>
              </w:rPr>
              <w:t xml:space="preserve"> postaneta tretji in četrti.</w:t>
            </w:r>
          </w:p>
          <w:p w14:paraId="7FD3C250" w14:textId="77777777" w:rsidR="00C773C8" w:rsidRPr="00BD5E93" w:rsidRDefault="00C773C8" w:rsidP="00E63427">
            <w:pPr>
              <w:pStyle w:val="Neotevilenodstavek"/>
              <w:spacing w:before="0" w:after="0" w:line="240" w:lineRule="atLeast"/>
              <w:rPr>
                <w:rFonts w:cs="Arial"/>
                <w:b/>
                <w:sz w:val="20"/>
                <w:szCs w:val="20"/>
              </w:rPr>
            </w:pPr>
          </w:p>
          <w:p w14:paraId="1456FF56" w14:textId="77777777" w:rsidR="000B7217" w:rsidRDefault="000B7217" w:rsidP="00E63427">
            <w:pPr>
              <w:pStyle w:val="Neotevilenodstavek"/>
              <w:spacing w:before="0" w:after="0" w:line="240" w:lineRule="atLeast"/>
              <w:rPr>
                <w:rFonts w:cs="Arial"/>
                <w:b/>
                <w:sz w:val="20"/>
                <w:szCs w:val="20"/>
              </w:rPr>
            </w:pPr>
            <w:r w:rsidRPr="00BD5E93">
              <w:rPr>
                <w:rFonts w:cs="Arial"/>
                <w:b/>
                <w:sz w:val="20"/>
                <w:szCs w:val="20"/>
              </w:rPr>
              <w:t xml:space="preserve">K </w:t>
            </w:r>
            <w:r w:rsidR="002E7ED4" w:rsidRPr="00BD5E93">
              <w:rPr>
                <w:rFonts w:cs="Arial"/>
                <w:b/>
                <w:sz w:val="20"/>
                <w:szCs w:val="20"/>
              </w:rPr>
              <w:t>4</w:t>
            </w:r>
            <w:r w:rsidRPr="00BD5E93">
              <w:rPr>
                <w:rFonts w:cs="Arial"/>
                <w:b/>
                <w:sz w:val="20"/>
                <w:szCs w:val="20"/>
              </w:rPr>
              <w:t xml:space="preserve">. </w:t>
            </w:r>
            <w:r w:rsidR="00571AD4">
              <w:rPr>
                <w:rFonts w:cs="Arial"/>
                <w:b/>
                <w:sz w:val="20"/>
                <w:szCs w:val="20"/>
              </w:rPr>
              <w:t>č</w:t>
            </w:r>
            <w:r w:rsidRPr="00BD5E93">
              <w:rPr>
                <w:rFonts w:cs="Arial"/>
                <w:b/>
                <w:sz w:val="20"/>
                <w:szCs w:val="20"/>
              </w:rPr>
              <w:t>lenu</w:t>
            </w:r>
          </w:p>
          <w:p w14:paraId="688E5058" w14:textId="5290D030" w:rsidR="00571AD4" w:rsidRDefault="00571AD4" w:rsidP="00E63427">
            <w:pPr>
              <w:pStyle w:val="Neotevilenodstavek"/>
              <w:spacing w:before="0" w:after="0" w:line="240" w:lineRule="atLeast"/>
              <w:rPr>
                <w:rFonts w:cs="Arial"/>
                <w:b/>
                <w:sz w:val="20"/>
                <w:szCs w:val="20"/>
              </w:rPr>
            </w:pPr>
          </w:p>
          <w:p w14:paraId="572DF102" w14:textId="77777777" w:rsidR="00C773C8" w:rsidRDefault="00C773C8" w:rsidP="007B5FBA">
            <w:pPr>
              <w:pStyle w:val="Poglavje"/>
              <w:spacing w:before="0" w:after="0" w:line="276" w:lineRule="auto"/>
              <w:jc w:val="both"/>
              <w:rPr>
                <w:rFonts w:cs="Calibri"/>
                <w:b w:val="0"/>
                <w:bCs/>
                <w:color w:val="000000"/>
                <w:sz w:val="20"/>
                <w:szCs w:val="20"/>
              </w:rPr>
            </w:pPr>
            <w:r>
              <w:rPr>
                <w:rFonts w:cs="Calibri"/>
                <w:b w:val="0"/>
                <w:bCs/>
                <w:color w:val="000000"/>
                <w:sz w:val="20"/>
                <w:szCs w:val="20"/>
              </w:rPr>
              <w:t>4. točka prvega odstavka 17. člen veljavnega zakona določa, da se v premoženje osebe štejejo lastniških deležev gospodarskih družb in zadrug. 3. odstavek istega člena veljavnega zakona pa med drugim določa tudi, da k</w:t>
            </w:r>
            <w:r w:rsidRPr="00D27E00">
              <w:rPr>
                <w:rFonts w:cs="Calibri"/>
                <w:b w:val="0"/>
                <w:bCs/>
                <w:color w:val="000000"/>
                <w:sz w:val="20"/>
                <w:szCs w:val="20"/>
              </w:rPr>
              <w:t xml:space="preserve">ot vrednost </w:t>
            </w:r>
            <w:r>
              <w:rPr>
                <w:rFonts w:cs="Calibri"/>
                <w:b w:val="0"/>
                <w:bCs/>
                <w:color w:val="000000"/>
                <w:sz w:val="20"/>
                <w:szCs w:val="20"/>
              </w:rPr>
              <w:t>lastniških deležev gospodarskih družb in zadrug</w:t>
            </w:r>
            <w:r w:rsidRPr="00D27E00">
              <w:rPr>
                <w:rFonts w:cs="Calibri"/>
                <w:b w:val="0"/>
                <w:bCs/>
                <w:color w:val="000000"/>
                <w:sz w:val="20"/>
                <w:szCs w:val="20"/>
              </w:rPr>
              <w:t xml:space="preserve"> upošteva primerljiva tržna vr</w:t>
            </w:r>
            <w:r>
              <w:rPr>
                <w:rFonts w:cs="Calibri"/>
                <w:b w:val="0"/>
                <w:bCs/>
                <w:color w:val="000000"/>
                <w:sz w:val="20"/>
                <w:szCs w:val="20"/>
              </w:rPr>
              <w:t>ednost istovrstnega premoženja in v zvezi z ugotavljanjem v</w:t>
            </w:r>
            <w:r w:rsidRPr="00D27E00">
              <w:rPr>
                <w:rFonts w:cs="Calibri"/>
                <w:b w:val="0"/>
                <w:bCs/>
                <w:color w:val="000000"/>
                <w:sz w:val="20"/>
                <w:szCs w:val="20"/>
              </w:rPr>
              <w:t xml:space="preserve">rednost tega premoženja </w:t>
            </w:r>
            <w:r>
              <w:rPr>
                <w:rFonts w:cs="Calibri"/>
                <w:b w:val="0"/>
                <w:bCs/>
                <w:color w:val="000000"/>
                <w:sz w:val="20"/>
                <w:szCs w:val="20"/>
              </w:rPr>
              <w:t>napotuje na podzakonski akt.</w:t>
            </w:r>
            <w:r w:rsidRPr="00D27E00">
              <w:rPr>
                <w:rFonts w:cs="Calibri"/>
                <w:b w:val="0"/>
                <w:bCs/>
                <w:color w:val="000000"/>
                <w:sz w:val="20"/>
                <w:szCs w:val="20"/>
              </w:rPr>
              <w:t xml:space="preserve"> </w:t>
            </w:r>
            <w:r w:rsidRPr="00FC0492">
              <w:rPr>
                <w:rFonts w:cs="Calibri"/>
                <w:b w:val="0"/>
                <w:bCs/>
                <w:color w:val="000000"/>
                <w:sz w:val="20"/>
                <w:szCs w:val="20"/>
              </w:rPr>
              <w:t>Pravilnik o načinu ugotavljanja premoženja in njegove vrednosti pri dodeljevanju pravic iz javnih sredstev ter o razlogih za zmanjševanje v postopku dodelitve denarne socialne pomoči (Uradni list RS, št. </w:t>
            </w:r>
            <w:hyperlink r:id="rId57" w:tgtFrame="_blank" w:tooltip="Pravilnik o načinu ugotavljanja premoženja in njegove vrednosti pri dodeljevanju pravic iz javnih sredstev ter o razlogih za zmanjševanje v postopku dodelitve denarne socialne pomoči" w:history="1">
              <w:r w:rsidRPr="00C773C8">
                <w:rPr>
                  <w:rStyle w:val="Hiperpovezava"/>
                  <w:rFonts w:cs="Calibri"/>
                  <w:b w:val="0"/>
                  <w:bCs/>
                  <w:color w:val="auto"/>
                  <w:sz w:val="20"/>
                  <w:szCs w:val="20"/>
                  <w:u w:val="none"/>
                </w:rPr>
                <w:t>8/12</w:t>
              </w:r>
            </w:hyperlink>
            <w:r w:rsidRPr="00C773C8">
              <w:rPr>
                <w:rFonts w:cs="Calibri"/>
                <w:b w:val="0"/>
                <w:bCs/>
                <w:sz w:val="20"/>
                <w:szCs w:val="20"/>
              </w:rPr>
              <w:t> in </w:t>
            </w:r>
            <w:hyperlink r:id="rId58" w:tgtFrame="_blank" w:tooltip="Pravilnik o spremembah Pravilnika o načinu ugotavljanja premoženja in njegove vrednosti pri dodeljevanju pravic iz javnih sredstev ter o razlogih za zmanjševanje v postopku dodelitve denarne socialne pomoči" w:history="1">
              <w:r w:rsidRPr="00C773C8">
                <w:rPr>
                  <w:rStyle w:val="Hiperpovezava"/>
                  <w:rFonts w:cs="Calibri"/>
                  <w:b w:val="0"/>
                  <w:bCs/>
                  <w:color w:val="auto"/>
                  <w:sz w:val="20"/>
                  <w:szCs w:val="20"/>
                  <w:u w:val="none"/>
                </w:rPr>
                <w:t>99/15</w:t>
              </w:r>
            </w:hyperlink>
            <w:r>
              <w:rPr>
                <w:rFonts w:cs="Calibri"/>
                <w:b w:val="0"/>
                <w:bCs/>
                <w:color w:val="000000"/>
                <w:sz w:val="20"/>
                <w:szCs w:val="20"/>
              </w:rPr>
              <w:t>; v nadaljnjem besedilu: Pravilnik</w:t>
            </w:r>
            <w:r w:rsidRPr="00FC0492">
              <w:rPr>
                <w:rFonts w:cs="Calibri"/>
                <w:b w:val="0"/>
                <w:bCs/>
                <w:color w:val="000000"/>
                <w:sz w:val="20"/>
                <w:szCs w:val="20"/>
              </w:rPr>
              <w:t>)</w:t>
            </w:r>
            <w:r>
              <w:rPr>
                <w:rFonts w:cs="Calibri"/>
                <w:b w:val="0"/>
                <w:bCs/>
                <w:color w:val="000000"/>
                <w:sz w:val="20"/>
                <w:szCs w:val="20"/>
              </w:rPr>
              <w:t xml:space="preserve"> v drugem odstavku 7. člena določa, da se v</w:t>
            </w:r>
            <w:r w:rsidRPr="00FC0492">
              <w:rPr>
                <w:rFonts w:cs="Calibri"/>
                <w:b w:val="0"/>
                <w:bCs/>
                <w:color w:val="000000"/>
                <w:sz w:val="20"/>
                <w:szCs w:val="20"/>
              </w:rPr>
              <w:t>rednost lastniških deležev gospodarskih družb ali zadrug ugotavlja iz potrdila pristojnega davčnega organa o kapitalskih naložbah ali iz izpisa iz sodnega registra.</w:t>
            </w:r>
          </w:p>
          <w:p w14:paraId="1883C33A" w14:textId="77777777" w:rsidR="00C773C8" w:rsidRDefault="00C773C8" w:rsidP="007B5FBA">
            <w:pPr>
              <w:pStyle w:val="Poglavje"/>
              <w:spacing w:before="0" w:after="0" w:line="276" w:lineRule="auto"/>
              <w:jc w:val="both"/>
              <w:rPr>
                <w:rFonts w:cs="Calibri"/>
                <w:b w:val="0"/>
                <w:bCs/>
                <w:color w:val="000000"/>
                <w:sz w:val="20"/>
                <w:szCs w:val="20"/>
              </w:rPr>
            </w:pPr>
          </w:p>
          <w:p w14:paraId="11E55852" w14:textId="77777777" w:rsidR="00C773C8" w:rsidRDefault="00C773C8" w:rsidP="007B5FBA">
            <w:pPr>
              <w:pStyle w:val="lennaslov"/>
              <w:spacing w:line="276" w:lineRule="auto"/>
              <w:jc w:val="both"/>
              <w:rPr>
                <w:rFonts w:cs="Calibri"/>
                <w:b w:val="0"/>
                <w:bCs/>
                <w:color w:val="000000"/>
                <w:sz w:val="20"/>
                <w:szCs w:val="20"/>
              </w:rPr>
            </w:pPr>
            <w:r>
              <w:rPr>
                <w:rFonts w:cs="Calibri"/>
                <w:b w:val="0"/>
                <w:bCs/>
                <w:color w:val="000000"/>
                <w:sz w:val="20"/>
                <w:szCs w:val="20"/>
              </w:rPr>
              <w:t xml:space="preserve">Ustavno sodišče je </w:t>
            </w:r>
            <w:r w:rsidRPr="003B3CF5">
              <w:rPr>
                <w:rFonts w:cs="Calibri"/>
                <w:b w:val="0"/>
                <w:bCs/>
                <w:color w:val="000000"/>
                <w:sz w:val="20"/>
                <w:szCs w:val="20"/>
              </w:rPr>
              <w:t>z odločbo št. U-I-73/15-28 z dne 7. 7. 2016 ugotovilo</w:t>
            </w:r>
            <w:r>
              <w:rPr>
                <w:rFonts w:cs="Calibri"/>
                <w:b w:val="0"/>
                <w:bCs/>
                <w:color w:val="000000"/>
                <w:sz w:val="20"/>
                <w:szCs w:val="20"/>
              </w:rPr>
              <w:t xml:space="preserve">, da je </w:t>
            </w:r>
            <w:r w:rsidRPr="003B3CF5">
              <w:rPr>
                <w:rFonts w:cs="Calibri"/>
                <w:b w:val="0"/>
                <w:bCs/>
                <w:color w:val="000000"/>
                <w:sz w:val="20"/>
                <w:szCs w:val="20"/>
              </w:rPr>
              <w:t>drugi odstavek 7. člena Pravilnika v delu, ki določa, da se vrednost lastniških deležev gospodarskih družb ali zadrug lahko ugotavlja le iz izpisa iz sodnega registra, v neskladju z Ustavo.</w:t>
            </w:r>
            <w:r>
              <w:rPr>
                <w:rFonts w:cs="Calibri"/>
                <w:b w:val="0"/>
                <w:bCs/>
                <w:color w:val="000000"/>
                <w:sz w:val="20"/>
                <w:szCs w:val="20"/>
              </w:rPr>
              <w:t xml:space="preserve"> </w:t>
            </w:r>
            <w:r w:rsidRPr="003B3CF5">
              <w:rPr>
                <w:rFonts w:cs="Calibri"/>
                <w:b w:val="0"/>
                <w:bCs/>
                <w:color w:val="000000"/>
                <w:sz w:val="20"/>
                <w:szCs w:val="20"/>
              </w:rPr>
              <w:t xml:space="preserve">Ustavno sodišče je odredilo, da </w:t>
            </w:r>
            <w:r>
              <w:rPr>
                <w:rFonts w:cs="Calibri"/>
                <w:b w:val="0"/>
                <w:bCs/>
                <w:color w:val="000000"/>
                <w:sz w:val="20"/>
                <w:szCs w:val="20"/>
              </w:rPr>
              <w:t xml:space="preserve">se </w:t>
            </w:r>
            <w:r w:rsidRPr="003B3CF5">
              <w:rPr>
                <w:rFonts w:cs="Calibri"/>
                <w:b w:val="0"/>
                <w:bCs/>
                <w:color w:val="000000"/>
                <w:sz w:val="20"/>
                <w:szCs w:val="20"/>
              </w:rPr>
              <w:t xml:space="preserve">mora ugotovljeno neskladje odpraviti </w:t>
            </w:r>
            <w:r>
              <w:rPr>
                <w:rFonts w:cs="Calibri"/>
                <w:b w:val="0"/>
                <w:bCs/>
                <w:color w:val="000000"/>
                <w:sz w:val="20"/>
                <w:szCs w:val="20"/>
              </w:rPr>
              <w:t xml:space="preserve">v roku šestih mesecev po objavi odločbe v Uradnem listu RS. Svojo odločitev je Ustavno sodišče utemeljilo z obrazložitvijo, da je </w:t>
            </w:r>
            <w:r w:rsidRPr="00A23939">
              <w:rPr>
                <w:rFonts w:cs="Calibri"/>
                <w:b w:val="0"/>
                <w:bCs/>
                <w:color w:val="000000"/>
                <w:sz w:val="20"/>
                <w:szCs w:val="20"/>
              </w:rPr>
              <w:t>Pravilnik s tem, ko je določil, da se primerljiva vrednost deleža gospodarskih</w:t>
            </w:r>
            <w:r>
              <w:rPr>
                <w:rFonts w:cs="Calibri"/>
                <w:b w:val="0"/>
                <w:bCs/>
                <w:color w:val="000000"/>
                <w:sz w:val="20"/>
                <w:szCs w:val="20"/>
              </w:rPr>
              <w:t xml:space="preserve"> </w:t>
            </w:r>
            <w:r w:rsidRPr="00A23939">
              <w:rPr>
                <w:rFonts w:cs="Calibri"/>
                <w:b w:val="0"/>
                <w:bCs/>
                <w:color w:val="000000"/>
                <w:sz w:val="20"/>
                <w:szCs w:val="20"/>
              </w:rPr>
              <w:t>družb ali zadrug ugotavlja na podlagi izpisa iz sodnega registra, spremenil vsebino</w:t>
            </w:r>
            <w:r>
              <w:rPr>
                <w:rFonts w:cs="Calibri"/>
                <w:b w:val="0"/>
                <w:bCs/>
                <w:color w:val="000000"/>
                <w:sz w:val="20"/>
                <w:szCs w:val="20"/>
              </w:rPr>
              <w:t xml:space="preserve"> </w:t>
            </w:r>
            <w:r w:rsidRPr="00A23939">
              <w:rPr>
                <w:rFonts w:cs="Calibri"/>
                <w:b w:val="0"/>
                <w:bCs/>
                <w:color w:val="000000"/>
                <w:sz w:val="20"/>
                <w:szCs w:val="20"/>
              </w:rPr>
              <w:t>zakonske določbe, ki določa, da se vrednost teh deležev ugotavlja na podlagi</w:t>
            </w:r>
            <w:r>
              <w:rPr>
                <w:rFonts w:cs="Calibri"/>
                <w:b w:val="0"/>
                <w:bCs/>
                <w:color w:val="000000"/>
                <w:sz w:val="20"/>
                <w:szCs w:val="20"/>
              </w:rPr>
              <w:t xml:space="preserve"> </w:t>
            </w:r>
            <w:r w:rsidRPr="00A23939">
              <w:rPr>
                <w:rFonts w:cs="Calibri"/>
                <w:b w:val="0"/>
                <w:bCs/>
                <w:color w:val="000000"/>
                <w:sz w:val="20"/>
                <w:szCs w:val="20"/>
              </w:rPr>
              <w:t>primerljive tržne vrednosti takega premoženja. Zožil je domet te zakonske določbe.</w:t>
            </w:r>
            <w:r>
              <w:rPr>
                <w:rFonts w:cs="Calibri"/>
                <w:b w:val="0"/>
                <w:bCs/>
                <w:color w:val="000000"/>
                <w:sz w:val="20"/>
                <w:szCs w:val="20"/>
              </w:rPr>
              <w:t xml:space="preserve"> </w:t>
            </w:r>
          </w:p>
          <w:p w14:paraId="267A09DF" w14:textId="77777777" w:rsidR="00C773C8" w:rsidRDefault="00C773C8" w:rsidP="007B5FBA">
            <w:pPr>
              <w:pStyle w:val="lennaslov"/>
              <w:spacing w:line="276" w:lineRule="auto"/>
              <w:jc w:val="both"/>
              <w:rPr>
                <w:rFonts w:cs="Calibri"/>
                <w:b w:val="0"/>
                <w:bCs/>
                <w:color w:val="000000"/>
                <w:sz w:val="20"/>
                <w:szCs w:val="20"/>
              </w:rPr>
            </w:pPr>
          </w:p>
          <w:p w14:paraId="32D97FD0" w14:textId="27D7490A" w:rsidR="00C773C8" w:rsidRDefault="00C773C8" w:rsidP="007B5FBA">
            <w:pPr>
              <w:pStyle w:val="lennaslov"/>
              <w:spacing w:line="276" w:lineRule="auto"/>
              <w:jc w:val="both"/>
              <w:rPr>
                <w:rFonts w:cs="Calibri"/>
                <w:b w:val="0"/>
                <w:bCs/>
                <w:color w:val="000000"/>
                <w:sz w:val="20"/>
                <w:szCs w:val="20"/>
              </w:rPr>
            </w:pPr>
            <w:r>
              <w:rPr>
                <w:rFonts w:cs="Calibri"/>
                <w:b w:val="0"/>
                <w:bCs/>
                <w:color w:val="000000"/>
                <w:sz w:val="20"/>
                <w:szCs w:val="20"/>
              </w:rPr>
              <w:t>Vloge za dodeljevanje pravic vlagajo osebe, ki menijo, da so v materialni stiski. Navedeno pomeni, da mora biti postopek dodeljevanja pravic iz javnih sredstev tako ekonomičen kakor tudi hiter</w:t>
            </w:r>
            <w:r w:rsidR="009F1880">
              <w:rPr>
                <w:rFonts w:cs="Calibri"/>
                <w:b w:val="0"/>
                <w:bCs/>
                <w:color w:val="000000"/>
                <w:sz w:val="20"/>
                <w:szCs w:val="20"/>
              </w:rPr>
              <w:t xml:space="preserve"> in enostaven</w:t>
            </w:r>
            <w:r>
              <w:rPr>
                <w:rFonts w:cs="Calibri"/>
                <w:b w:val="0"/>
                <w:bCs/>
                <w:color w:val="000000"/>
                <w:sz w:val="20"/>
                <w:szCs w:val="20"/>
              </w:rPr>
              <w:t xml:space="preserve">. Iz prakse je razvidno, da je standard primerljive tržne vrednosti prezahteven za takšno vrsto postopka, saj (javna) evidenca o navedeni vrednosti ne obstaja, prav tako pa centri za socialno delo ne razpolagajo s potrebnimi zelo specifičnimi znanji za njeno ugotavljanje. Ugotavljanje primerljive tržne vrednosti bi se tako lahko izvedlo le s pomočjo sodnega izvedenca, kar pa pomeni možnost nastanka nesorazmernih stroškov z ugotavljanjem navedene vrednosti, hkrati pa tudi podaljšanje postopka. </w:t>
            </w:r>
          </w:p>
          <w:p w14:paraId="5D091332" w14:textId="77777777" w:rsidR="00C773C8" w:rsidRDefault="00C773C8" w:rsidP="007B5FBA">
            <w:pPr>
              <w:pStyle w:val="lennaslov"/>
              <w:spacing w:line="276" w:lineRule="auto"/>
              <w:jc w:val="both"/>
              <w:rPr>
                <w:rFonts w:cs="Calibri"/>
                <w:b w:val="0"/>
                <w:bCs/>
                <w:color w:val="000000"/>
                <w:sz w:val="20"/>
                <w:szCs w:val="20"/>
              </w:rPr>
            </w:pPr>
          </w:p>
          <w:p w14:paraId="40324DB0" w14:textId="77777777" w:rsidR="00C773C8" w:rsidRPr="00E65369" w:rsidRDefault="00C773C8" w:rsidP="007B5FBA">
            <w:pPr>
              <w:pStyle w:val="Poglavje"/>
              <w:spacing w:before="0" w:after="0" w:line="276" w:lineRule="auto"/>
              <w:jc w:val="both"/>
              <w:rPr>
                <w:b w:val="0"/>
                <w:sz w:val="20"/>
                <w:szCs w:val="20"/>
              </w:rPr>
            </w:pPr>
            <w:r>
              <w:rPr>
                <w:rFonts w:cs="Calibri"/>
                <w:b w:val="0"/>
                <w:bCs/>
                <w:color w:val="000000"/>
                <w:sz w:val="20"/>
                <w:szCs w:val="20"/>
              </w:rPr>
              <w:t xml:space="preserve">Skladno z navedenim se za namen uporabe tega zakona predlaga, da se </w:t>
            </w:r>
            <w:r>
              <w:rPr>
                <w:b w:val="0"/>
                <w:sz w:val="20"/>
                <w:szCs w:val="20"/>
              </w:rPr>
              <w:t xml:space="preserve">v tretjem odstavku 17. člena veljavnega zakona za besedilom »kot vrednost premoženja iz 2., 3.« črta vejica in besedilo »4.«, s čimer se predlaga, da se kot vrednost </w:t>
            </w:r>
            <w:r w:rsidRPr="003B3CF5">
              <w:rPr>
                <w:rFonts w:cs="Calibri"/>
                <w:b w:val="0"/>
                <w:bCs/>
                <w:color w:val="000000"/>
                <w:sz w:val="20"/>
                <w:szCs w:val="20"/>
              </w:rPr>
              <w:t xml:space="preserve">lastniških deležev gospodarskih družb ali zadrug </w:t>
            </w:r>
            <w:r>
              <w:rPr>
                <w:b w:val="0"/>
                <w:sz w:val="20"/>
                <w:szCs w:val="20"/>
              </w:rPr>
              <w:t xml:space="preserve">ne upošteva več </w:t>
            </w:r>
            <w:r w:rsidRPr="00D27E00">
              <w:rPr>
                <w:rFonts w:cs="Calibri"/>
                <w:b w:val="0"/>
                <w:bCs/>
                <w:color w:val="000000"/>
                <w:sz w:val="20"/>
                <w:szCs w:val="20"/>
              </w:rPr>
              <w:t>primerljiva tržna vr</w:t>
            </w:r>
            <w:r>
              <w:rPr>
                <w:rFonts w:cs="Calibri"/>
                <w:b w:val="0"/>
                <w:bCs/>
                <w:color w:val="000000"/>
                <w:sz w:val="20"/>
                <w:szCs w:val="20"/>
              </w:rPr>
              <w:t>ednost istovrstnega premoženja. Predlaga se tudi</w:t>
            </w:r>
            <w:r>
              <w:rPr>
                <w:b w:val="0"/>
                <w:sz w:val="20"/>
                <w:szCs w:val="20"/>
              </w:rPr>
              <w:t xml:space="preserve">, da se za tretjim odstavkom doda nov četrti odstavek, v skladu s katerim se kot vrednost lastniških deležev gospodarskih družb ali zadrug upošteva vrednost osnovnega kapitala </w:t>
            </w:r>
            <w:r>
              <w:rPr>
                <w:rFonts w:cs="Calibri"/>
                <w:b w:val="0"/>
                <w:bCs/>
                <w:color w:val="000000"/>
                <w:sz w:val="20"/>
                <w:szCs w:val="20"/>
              </w:rPr>
              <w:t>(in deleža lastništva)</w:t>
            </w:r>
            <w:r>
              <w:rPr>
                <w:b w:val="0"/>
                <w:sz w:val="20"/>
                <w:szCs w:val="20"/>
              </w:rPr>
              <w:t>, ki se ugotavlja na podlagi podatkov pridobljenih iz javnih zbirk podatkov (</w:t>
            </w:r>
            <w:r>
              <w:rPr>
                <w:rFonts w:cs="Calibri"/>
                <w:b w:val="0"/>
                <w:bCs/>
                <w:color w:val="000000"/>
                <w:sz w:val="20"/>
                <w:szCs w:val="20"/>
              </w:rPr>
              <w:t>pri čemer se ne zahtevajo posebna specializirana znanja)</w:t>
            </w:r>
            <w:r>
              <w:rPr>
                <w:b w:val="0"/>
                <w:sz w:val="20"/>
                <w:szCs w:val="20"/>
              </w:rPr>
              <w:t xml:space="preserve"> ter da zaradi določbe novega četrtega odstavka, dosedanji četrti odstavek postane peti odstavek.</w:t>
            </w:r>
          </w:p>
          <w:p w14:paraId="36AD3276" w14:textId="77777777" w:rsidR="00871926" w:rsidRDefault="00871926" w:rsidP="00871926">
            <w:pPr>
              <w:pStyle w:val="Poglavje"/>
              <w:spacing w:before="0" w:after="0" w:line="240" w:lineRule="atLeast"/>
              <w:jc w:val="both"/>
              <w:rPr>
                <w:rFonts w:cs="Calibri"/>
                <w:b w:val="0"/>
                <w:bCs/>
                <w:color w:val="000000"/>
                <w:sz w:val="20"/>
                <w:szCs w:val="20"/>
              </w:rPr>
            </w:pPr>
          </w:p>
          <w:p w14:paraId="2D75A153" w14:textId="77777777" w:rsidR="00571AD4" w:rsidRDefault="00571AD4" w:rsidP="00E63427">
            <w:pPr>
              <w:pStyle w:val="Neotevilenodstavek"/>
              <w:spacing w:before="0" w:after="0" w:line="240" w:lineRule="atLeast"/>
              <w:rPr>
                <w:rFonts w:cs="Arial"/>
                <w:b/>
                <w:sz w:val="20"/>
                <w:szCs w:val="20"/>
              </w:rPr>
            </w:pPr>
            <w:r>
              <w:rPr>
                <w:rFonts w:cs="Arial"/>
                <w:b/>
                <w:sz w:val="20"/>
                <w:szCs w:val="20"/>
              </w:rPr>
              <w:t>K 5. členu</w:t>
            </w:r>
          </w:p>
          <w:p w14:paraId="14BAB96F" w14:textId="4C7809D6" w:rsidR="004A6413" w:rsidRDefault="004A6413" w:rsidP="009047F8">
            <w:pPr>
              <w:pStyle w:val="Poglavje"/>
              <w:spacing w:before="0" w:after="0" w:line="240" w:lineRule="atLeast"/>
              <w:jc w:val="both"/>
              <w:rPr>
                <w:rFonts w:eastAsia="Calibri"/>
                <w:bCs/>
                <w:color w:val="626060"/>
                <w:sz w:val="18"/>
                <w:szCs w:val="18"/>
                <w:shd w:val="clear" w:color="auto" w:fill="FFFFFF"/>
                <w:lang w:eastAsia="en-US"/>
              </w:rPr>
            </w:pPr>
          </w:p>
          <w:p w14:paraId="60462C6D" w14:textId="77777777" w:rsidR="00C773C8" w:rsidRDefault="00C773C8" w:rsidP="007B5FBA">
            <w:pPr>
              <w:pStyle w:val="Neotevilenodstavek"/>
              <w:spacing w:before="0" w:after="0" w:line="276" w:lineRule="auto"/>
              <w:rPr>
                <w:rFonts w:cs="Arial"/>
                <w:sz w:val="20"/>
                <w:szCs w:val="20"/>
              </w:rPr>
            </w:pPr>
            <w:r w:rsidRPr="00A17739">
              <w:rPr>
                <w:rFonts w:cs="Arial"/>
                <w:sz w:val="20"/>
                <w:szCs w:val="20"/>
              </w:rPr>
              <w:t xml:space="preserve">Peta točka prvega odstavka </w:t>
            </w:r>
            <w:r>
              <w:rPr>
                <w:rFonts w:cs="Arial"/>
                <w:sz w:val="20"/>
                <w:szCs w:val="20"/>
              </w:rPr>
              <w:t xml:space="preserve">18. člena veljavnega zakona določa, da se </w:t>
            </w:r>
            <w:r w:rsidRPr="00A17739">
              <w:rPr>
                <w:rFonts w:cs="Arial"/>
                <w:sz w:val="20"/>
                <w:szCs w:val="20"/>
              </w:rPr>
              <w:t>poslovni prostori in poslovne stavbe, drugi objekti in premično premoženje, ki ga vlagatelj ali druga oseba, ki se upošteva pri ugotavljanju materialnega položaja, uporablja za oziroma pri pridobivanju dohodka iz dejavnosti, dokler ta dohodek iz dejavnosti mesečno dosega vsaj višino 75</w:t>
            </w:r>
            <w:r w:rsidRPr="00A17739">
              <w:rPr>
                <w:rFonts w:cs="Arial" w:hint="eastAsia"/>
                <w:sz w:val="20"/>
                <w:szCs w:val="20"/>
              </w:rPr>
              <w:t> </w:t>
            </w:r>
            <w:r>
              <w:rPr>
                <w:rFonts w:cs="Arial"/>
                <w:sz w:val="20"/>
                <w:szCs w:val="20"/>
              </w:rPr>
              <w:t>% bruto minimalne plače.</w:t>
            </w:r>
          </w:p>
          <w:p w14:paraId="7F233D57" w14:textId="77777777" w:rsidR="00C773C8" w:rsidRDefault="00C773C8" w:rsidP="007B5FBA">
            <w:pPr>
              <w:pStyle w:val="Neotevilenodstavek"/>
              <w:spacing w:before="0" w:after="0" w:line="276" w:lineRule="auto"/>
              <w:rPr>
                <w:rFonts w:cs="Arial"/>
                <w:sz w:val="20"/>
                <w:szCs w:val="20"/>
              </w:rPr>
            </w:pPr>
          </w:p>
          <w:p w14:paraId="05F53A74" w14:textId="77777777" w:rsidR="00C773C8" w:rsidRPr="00836BC0" w:rsidRDefault="00C773C8" w:rsidP="007B5FBA">
            <w:pPr>
              <w:pStyle w:val="Neotevilenodstavek"/>
              <w:spacing w:line="276" w:lineRule="auto"/>
              <w:rPr>
                <w:rFonts w:cs="Arial"/>
                <w:sz w:val="20"/>
                <w:szCs w:val="20"/>
              </w:rPr>
            </w:pPr>
            <w:r>
              <w:rPr>
                <w:rFonts w:cs="Arial"/>
                <w:sz w:val="20"/>
                <w:szCs w:val="20"/>
              </w:rPr>
              <w:lastRenderedPageBreak/>
              <w:t xml:space="preserve">Zaradi predloga novega osmega odstavka 12. člena veljavnega zakona in spremembe 14. člena veljavnega zakona v zvezi </w:t>
            </w:r>
            <w:r w:rsidRPr="00DB31D2">
              <w:rPr>
                <w:rFonts w:cs="Arial"/>
                <w:bCs/>
                <w:sz w:val="20"/>
                <w:szCs w:val="20"/>
              </w:rPr>
              <w:t xml:space="preserve">z odločbo </w:t>
            </w:r>
            <w:r>
              <w:rPr>
                <w:rFonts w:cs="Arial"/>
                <w:bCs/>
                <w:sz w:val="20"/>
                <w:szCs w:val="20"/>
              </w:rPr>
              <w:t xml:space="preserve">Ustavnega sodišča, </w:t>
            </w:r>
            <w:r w:rsidRPr="00DB31D2">
              <w:rPr>
                <w:rFonts w:cs="Arial"/>
                <w:bCs/>
                <w:sz w:val="20"/>
                <w:szCs w:val="20"/>
              </w:rPr>
              <w:t>št. U-I-73/15-28 z dne 7. 7. 2016</w:t>
            </w:r>
            <w:r w:rsidRPr="00A6403E">
              <w:rPr>
                <w:rFonts w:cs="Arial"/>
                <w:b/>
                <w:bCs/>
                <w:sz w:val="20"/>
                <w:szCs w:val="20"/>
              </w:rPr>
              <w:t xml:space="preserve"> </w:t>
            </w:r>
            <w:r>
              <w:rPr>
                <w:rFonts w:cs="Arial"/>
                <w:sz w:val="20"/>
                <w:szCs w:val="20"/>
              </w:rPr>
              <w:t>(glej obrazložitev k 2. in 3. členu predloga zakona) se predlaga sprememba pete točke prvega odstavka 18. člena veljavnega zakona na način, da se</w:t>
            </w:r>
            <w:r w:rsidRPr="00836BC0">
              <w:rPr>
                <w:rFonts w:cs="Arial"/>
                <w:sz w:val="20"/>
                <w:szCs w:val="20"/>
              </w:rPr>
              <w:t xml:space="preserve"> poslovni prostori in poslovne stavbe, drugi objekti in premično premoženje, ki ga vlagatelj ali druga oseba, ki se upošteva pri ugotavljanju materialnega položaja, uporablja za oziroma pri pridobivanju dohodka iz dejavnosti</w:t>
            </w:r>
            <w:r>
              <w:rPr>
                <w:rFonts w:cs="Arial"/>
                <w:sz w:val="20"/>
                <w:szCs w:val="20"/>
              </w:rPr>
              <w:t>, ne šteje kot premoženje.</w:t>
            </w:r>
          </w:p>
          <w:p w14:paraId="41010C6B" w14:textId="77777777" w:rsidR="00C773C8" w:rsidRPr="0052448A" w:rsidRDefault="00C773C8" w:rsidP="009047F8">
            <w:pPr>
              <w:pStyle w:val="Poglavje"/>
              <w:spacing w:before="0" w:after="0" w:line="240" w:lineRule="atLeast"/>
              <w:jc w:val="both"/>
              <w:rPr>
                <w:rFonts w:eastAsia="Calibri"/>
                <w:bCs/>
                <w:color w:val="626060"/>
                <w:sz w:val="18"/>
                <w:szCs w:val="18"/>
                <w:shd w:val="clear" w:color="auto" w:fill="FFFFFF"/>
                <w:lang w:eastAsia="en-US"/>
              </w:rPr>
            </w:pPr>
          </w:p>
          <w:p w14:paraId="3FAED9DC" w14:textId="6F17F40E" w:rsidR="000B7217" w:rsidRDefault="000B7217" w:rsidP="00E63427">
            <w:pPr>
              <w:pStyle w:val="Neotevilenodstavek"/>
              <w:spacing w:before="0" w:after="0" w:line="240" w:lineRule="atLeast"/>
              <w:rPr>
                <w:rFonts w:cs="Arial"/>
                <w:b/>
                <w:sz w:val="20"/>
                <w:szCs w:val="20"/>
              </w:rPr>
            </w:pPr>
            <w:r w:rsidRPr="00BD5E93">
              <w:rPr>
                <w:rFonts w:cs="Arial"/>
                <w:b/>
                <w:sz w:val="20"/>
                <w:szCs w:val="20"/>
              </w:rPr>
              <w:t xml:space="preserve">K </w:t>
            </w:r>
            <w:r w:rsidR="00F2454F">
              <w:rPr>
                <w:rFonts w:cs="Arial"/>
                <w:b/>
                <w:sz w:val="20"/>
                <w:szCs w:val="20"/>
              </w:rPr>
              <w:t>6</w:t>
            </w:r>
            <w:r w:rsidRPr="00BD5E93">
              <w:rPr>
                <w:rFonts w:cs="Arial"/>
                <w:b/>
                <w:sz w:val="20"/>
                <w:szCs w:val="20"/>
              </w:rPr>
              <w:t xml:space="preserve">. </w:t>
            </w:r>
            <w:r w:rsidR="000C04BE">
              <w:rPr>
                <w:rFonts w:cs="Arial"/>
                <w:b/>
                <w:sz w:val="20"/>
                <w:szCs w:val="20"/>
              </w:rPr>
              <w:t>č</w:t>
            </w:r>
            <w:r w:rsidRPr="00BD5E93">
              <w:rPr>
                <w:rFonts w:cs="Arial"/>
                <w:b/>
                <w:sz w:val="20"/>
                <w:szCs w:val="20"/>
              </w:rPr>
              <w:t>lenu</w:t>
            </w:r>
          </w:p>
          <w:p w14:paraId="49A361DE" w14:textId="1BEE4B4E" w:rsidR="00820AF7" w:rsidRDefault="00820AF7" w:rsidP="00E63427">
            <w:pPr>
              <w:pStyle w:val="Neotevilenodstavek"/>
              <w:spacing w:before="0" w:after="0" w:line="240" w:lineRule="atLeast"/>
              <w:rPr>
                <w:rFonts w:cs="Arial"/>
                <w:b/>
                <w:sz w:val="20"/>
                <w:szCs w:val="20"/>
              </w:rPr>
            </w:pPr>
          </w:p>
          <w:p w14:paraId="14F2013F" w14:textId="70746F39" w:rsidR="00820AF7" w:rsidRDefault="00820AF7" w:rsidP="00450E6C">
            <w:pPr>
              <w:pStyle w:val="Neotevilenodstavek"/>
              <w:spacing w:before="0" w:after="0" w:line="276" w:lineRule="auto"/>
              <w:rPr>
                <w:rFonts w:cs="Arial"/>
                <w:sz w:val="20"/>
                <w:szCs w:val="20"/>
              </w:rPr>
            </w:pPr>
            <w:r>
              <w:rPr>
                <w:rFonts w:cs="Arial"/>
                <w:sz w:val="20"/>
                <w:szCs w:val="20"/>
              </w:rPr>
              <w:t xml:space="preserve">Iz razlogov navedenih v obrazložitvi k 8. členu tega predloga se predlaga, da se na vlogi vlagatelja opozori, da se s podpisom strinja z avtomatičnim podaljšanjem letne pravice. Navedeno pomeni, da vlagatelju ni treba vložiti nove vloge, ko bo </w:t>
            </w:r>
            <w:r w:rsidR="001033FE">
              <w:rPr>
                <w:rFonts w:cs="Arial"/>
                <w:sz w:val="20"/>
                <w:szCs w:val="20"/>
              </w:rPr>
              <w:t xml:space="preserve">letna </w:t>
            </w:r>
            <w:r>
              <w:rPr>
                <w:rFonts w:cs="Arial"/>
                <w:sz w:val="20"/>
                <w:szCs w:val="20"/>
              </w:rPr>
              <w:t xml:space="preserve">pravica potekla. </w:t>
            </w:r>
            <w:r w:rsidR="001033FE">
              <w:rPr>
                <w:rFonts w:cs="Arial"/>
                <w:sz w:val="20"/>
                <w:szCs w:val="20"/>
              </w:rPr>
              <w:t xml:space="preserve">Prav tako se vlagatelja seznani, da lahko soglasje za avtomatično podaljšanje </w:t>
            </w:r>
            <w:r w:rsidR="001033FE" w:rsidRPr="001033FE">
              <w:rPr>
                <w:rFonts w:cs="Arial"/>
                <w:b/>
                <w:sz w:val="20"/>
                <w:szCs w:val="20"/>
              </w:rPr>
              <w:t>pisno</w:t>
            </w:r>
            <w:r w:rsidR="001033FE">
              <w:rPr>
                <w:rFonts w:cs="Arial"/>
                <w:sz w:val="20"/>
                <w:szCs w:val="20"/>
              </w:rPr>
              <w:t xml:space="preserve"> prekliče pred 31. avgustom. V mesecu septembru se bo izdala informativna odločba, zato je treba ta podatek vnesti v informacijski sistem, saj se bo drugače pravica avtomatsko podaljšala.</w:t>
            </w:r>
            <w:r w:rsidR="006661CE">
              <w:rPr>
                <w:rFonts w:cs="Arial"/>
                <w:sz w:val="20"/>
                <w:szCs w:val="20"/>
              </w:rPr>
              <w:t xml:space="preserve"> Če stranka že ob vložitvi vloge ne želi avtomatičnega podaljšanja letne pravice, mora vlogi o tem priložiti pisno izjavo.</w:t>
            </w:r>
          </w:p>
          <w:p w14:paraId="3DDBE34E" w14:textId="37ABFC15" w:rsidR="006661CE" w:rsidRDefault="006661CE" w:rsidP="00450E6C">
            <w:pPr>
              <w:pStyle w:val="Neotevilenodstavek"/>
              <w:spacing w:before="0" w:after="0" w:line="276" w:lineRule="auto"/>
              <w:rPr>
                <w:rFonts w:cs="Arial"/>
                <w:sz w:val="20"/>
                <w:szCs w:val="20"/>
              </w:rPr>
            </w:pPr>
          </w:p>
          <w:p w14:paraId="5BF275D0" w14:textId="20BCF9B8" w:rsidR="006661CE" w:rsidRDefault="006661CE" w:rsidP="00450E6C">
            <w:pPr>
              <w:pStyle w:val="Neotevilenodstavek"/>
              <w:spacing w:before="0" w:after="0" w:line="276" w:lineRule="auto"/>
              <w:rPr>
                <w:rFonts w:cs="Arial"/>
                <w:sz w:val="20"/>
                <w:szCs w:val="20"/>
              </w:rPr>
            </w:pPr>
            <w:r>
              <w:rPr>
                <w:rFonts w:cs="Arial"/>
                <w:sz w:val="20"/>
                <w:szCs w:val="20"/>
              </w:rPr>
              <w:t>Za takšen način pridobivanja soglasja se je odločilo, ker stranke pri izpolnjevanju vlog dovolj natančno ne preberejo vloge in navodil za njeno izpolnjevanje ter zato prihaja do neželenih rezultatov. V primeru (ne)soglašanja z avtomatičnim podaljševanjem letne pravice bi se namreč posledice pokazale lahko šele čez eno leto, saj bi stranka lahko menila, da bo letna pravica avtomatično podaljšana</w:t>
            </w:r>
            <w:r w:rsidR="00F2454F">
              <w:rPr>
                <w:rFonts w:cs="Arial"/>
                <w:sz w:val="20"/>
                <w:szCs w:val="20"/>
              </w:rPr>
              <w:t xml:space="preserve"> (ker je npr. to izvedela</w:t>
            </w:r>
            <w:r>
              <w:rPr>
                <w:rFonts w:cs="Arial"/>
                <w:sz w:val="20"/>
                <w:szCs w:val="20"/>
              </w:rPr>
              <w:t xml:space="preserve"> iz medijev), hkrati pa je na vlogi označila, da ne želi avtomatskega podaljšanja te pravice. </w:t>
            </w:r>
            <w:r w:rsidR="0005322B">
              <w:rPr>
                <w:rFonts w:cs="Arial"/>
                <w:sz w:val="20"/>
                <w:szCs w:val="20"/>
              </w:rPr>
              <w:t>S podajo pisnega preklica so takšne posledice v največji možni meri odpravljene.</w:t>
            </w:r>
          </w:p>
          <w:p w14:paraId="53FB646D" w14:textId="6E489006" w:rsidR="001033FE" w:rsidRDefault="001033FE" w:rsidP="00450E6C">
            <w:pPr>
              <w:pStyle w:val="Neotevilenodstavek"/>
              <w:spacing w:before="0" w:after="0" w:line="276" w:lineRule="auto"/>
              <w:rPr>
                <w:rFonts w:cs="Arial"/>
                <w:sz w:val="20"/>
                <w:szCs w:val="20"/>
              </w:rPr>
            </w:pPr>
          </w:p>
          <w:p w14:paraId="70CA1BA1" w14:textId="62901EBC" w:rsidR="001033FE" w:rsidRPr="00820AF7" w:rsidRDefault="001033FE" w:rsidP="00450E6C">
            <w:pPr>
              <w:pStyle w:val="Neotevilenodstavek"/>
              <w:spacing w:before="0" w:after="0" w:line="276" w:lineRule="auto"/>
              <w:rPr>
                <w:rFonts w:cs="Arial"/>
                <w:sz w:val="20"/>
                <w:szCs w:val="20"/>
              </w:rPr>
            </w:pPr>
            <w:r>
              <w:rPr>
                <w:rFonts w:cs="Arial"/>
                <w:sz w:val="20"/>
                <w:szCs w:val="20"/>
              </w:rPr>
              <w:t xml:space="preserve">Iz razlogov, ki so prav tako navedeni v </w:t>
            </w:r>
            <w:r w:rsidR="006661CE">
              <w:rPr>
                <w:rFonts w:cs="Arial"/>
                <w:sz w:val="20"/>
                <w:szCs w:val="20"/>
              </w:rPr>
              <w:t>obrazložitvi k 8. členu tega zakona</w:t>
            </w:r>
            <w:r w:rsidR="0005322B">
              <w:rPr>
                <w:rFonts w:cs="Arial"/>
                <w:sz w:val="20"/>
                <w:szCs w:val="20"/>
              </w:rPr>
              <w:t xml:space="preserve"> (enakopravnejša obravnava strank)</w:t>
            </w:r>
            <w:r w:rsidR="006661CE">
              <w:rPr>
                <w:rFonts w:cs="Arial"/>
                <w:sz w:val="20"/>
                <w:szCs w:val="20"/>
              </w:rPr>
              <w:t xml:space="preserve"> pa preklic soglasja</w:t>
            </w:r>
            <w:r w:rsidR="0005322B">
              <w:rPr>
                <w:rFonts w:cs="Arial"/>
                <w:sz w:val="20"/>
                <w:szCs w:val="20"/>
              </w:rPr>
              <w:t xml:space="preserve"> ne more pomeniti, da se veljavne letne pravice ne bi preverile. To ne velja za pravice, ki so odobrene na podlagi (nove) vloge vložene v mesecu avgustu (pravica odobrena od 1. septembra), saj se materialni položaj teh oseb praviloma že preveri na podlagi dohodkov iz preteklega leta. </w:t>
            </w:r>
          </w:p>
          <w:p w14:paraId="19E3FFF0" w14:textId="77777777" w:rsidR="00820AF7" w:rsidRDefault="00820AF7" w:rsidP="00E63427">
            <w:pPr>
              <w:pStyle w:val="Neotevilenodstavek"/>
              <w:spacing w:before="0" w:after="0" w:line="240" w:lineRule="atLeast"/>
              <w:rPr>
                <w:rFonts w:cs="Arial"/>
                <w:b/>
                <w:sz w:val="20"/>
                <w:szCs w:val="20"/>
              </w:rPr>
            </w:pPr>
          </w:p>
          <w:p w14:paraId="0A7EB3DE" w14:textId="4FA684AF" w:rsidR="00140E5F" w:rsidRDefault="00140E5F" w:rsidP="00140E5F">
            <w:pPr>
              <w:pStyle w:val="Neotevilenodstavek"/>
              <w:spacing w:before="0" w:after="0" w:line="240" w:lineRule="atLeast"/>
              <w:rPr>
                <w:rFonts w:cs="Arial"/>
                <w:b/>
                <w:sz w:val="20"/>
                <w:szCs w:val="20"/>
              </w:rPr>
            </w:pPr>
            <w:r>
              <w:rPr>
                <w:rFonts w:cs="Arial"/>
                <w:b/>
                <w:sz w:val="20"/>
                <w:szCs w:val="20"/>
              </w:rPr>
              <w:t>K 7</w:t>
            </w:r>
            <w:r w:rsidRPr="00BD5E93">
              <w:rPr>
                <w:rFonts w:cs="Arial"/>
                <w:b/>
                <w:sz w:val="20"/>
                <w:szCs w:val="20"/>
              </w:rPr>
              <w:t xml:space="preserve">. </w:t>
            </w:r>
            <w:r>
              <w:rPr>
                <w:rFonts w:cs="Arial"/>
                <w:b/>
                <w:sz w:val="20"/>
                <w:szCs w:val="20"/>
              </w:rPr>
              <w:t>č</w:t>
            </w:r>
            <w:r w:rsidRPr="00BD5E93">
              <w:rPr>
                <w:rFonts w:cs="Arial"/>
                <w:b/>
                <w:sz w:val="20"/>
                <w:szCs w:val="20"/>
              </w:rPr>
              <w:t>lenu</w:t>
            </w:r>
          </w:p>
          <w:p w14:paraId="39C6F60F" w14:textId="77777777" w:rsidR="00140E5F" w:rsidRDefault="00140E5F" w:rsidP="00140E5F">
            <w:pPr>
              <w:pStyle w:val="Neotevilenodstavek"/>
              <w:spacing w:before="0" w:after="0" w:line="240" w:lineRule="atLeast"/>
              <w:rPr>
                <w:rFonts w:cs="Arial"/>
                <w:b/>
                <w:sz w:val="20"/>
                <w:szCs w:val="20"/>
              </w:rPr>
            </w:pPr>
          </w:p>
          <w:p w14:paraId="20DA6FF3" w14:textId="77777777" w:rsidR="00140E5F" w:rsidRDefault="00140E5F" w:rsidP="00140E5F">
            <w:pPr>
              <w:pStyle w:val="Neotevilenodstavek"/>
              <w:spacing w:before="0" w:after="0" w:line="276" w:lineRule="auto"/>
              <w:rPr>
                <w:rFonts w:cs="Arial"/>
                <w:sz w:val="20"/>
                <w:szCs w:val="20"/>
              </w:rPr>
            </w:pPr>
            <w:r w:rsidRPr="007B5FBA">
              <w:rPr>
                <w:rFonts w:cs="Arial"/>
                <w:sz w:val="20"/>
                <w:szCs w:val="20"/>
              </w:rPr>
              <w:t>Drugi odstavek 37. čle</w:t>
            </w:r>
            <w:r>
              <w:rPr>
                <w:rFonts w:cs="Arial"/>
                <w:sz w:val="20"/>
                <w:szCs w:val="20"/>
              </w:rPr>
              <w:t>na veljavnega zakona določa, da</w:t>
            </w:r>
            <w:r w:rsidRPr="007B5FBA">
              <w:rPr>
                <w:rFonts w:cs="Arial"/>
                <w:sz w:val="20"/>
                <w:szCs w:val="20"/>
              </w:rPr>
              <w:t xml:space="preserve"> v primeru, če se pravice iz javnih sredstev uveljavljajo z enotno vlogo, center za socialno delo odloči z eno odločbo.</w:t>
            </w:r>
          </w:p>
          <w:p w14:paraId="7705703A" w14:textId="77777777" w:rsidR="00140E5F" w:rsidRDefault="00140E5F" w:rsidP="00140E5F">
            <w:pPr>
              <w:pStyle w:val="Neotevilenodstavek"/>
              <w:spacing w:before="0" w:after="0" w:line="276" w:lineRule="auto"/>
              <w:rPr>
                <w:rFonts w:cs="Arial"/>
                <w:sz w:val="20"/>
                <w:szCs w:val="20"/>
              </w:rPr>
            </w:pPr>
          </w:p>
          <w:p w14:paraId="26AF4EB1" w14:textId="77777777" w:rsidR="00140E5F" w:rsidRDefault="00140E5F" w:rsidP="00140E5F">
            <w:pPr>
              <w:pStyle w:val="Neotevilenodstavek"/>
              <w:spacing w:before="0" w:after="0" w:line="276" w:lineRule="auto"/>
              <w:rPr>
                <w:rFonts w:cs="Arial"/>
                <w:sz w:val="20"/>
                <w:szCs w:val="20"/>
              </w:rPr>
            </w:pPr>
            <w:r w:rsidRPr="00B436CF">
              <w:rPr>
                <w:rFonts w:cs="Arial"/>
                <w:sz w:val="20"/>
                <w:szCs w:val="20"/>
              </w:rPr>
              <w:t>Princip</w:t>
            </w:r>
            <w:r>
              <w:rPr>
                <w:rFonts w:cs="Arial"/>
                <w:sz w:val="20"/>
                <w:szCs w:val="20"/>
              </w:rPr>
              <w:t xml:space="preserve"> odločanja</w:t>
            </w:r>
            <w:r w:rsidRPr="00B436CF">
              <w:rPr>
                <w:rFonts w:cs="Arial"/>
                <w:sz w:val="20"/>
                <w:szCs w:val="20"/>
              </w:rPr>
              <w:t xml:space="preserve"> enotno odločbo</w:t>
            </w:r>
            <w:r>
              <w:rPr>
                <w:rFonts w:cs="Arial"/>
                <w:sz w:val="20"/>
                <w:szCs w:val="20"/>
              </w:rPr>
              <w:t xml:space="preserve"> v praksi</w:t>
            </w:r>
            <w:r w:rsidRPr="00B436CF">
              <w:rPr>
                <w:rFonts w:cs="Arial"/>
                <w:sz w:val="20"/>
                <w:szCs w:val="20"/>
              </w:rPr>
              <w:t xml:space="preserve"> ni bil nikdar </w:t>
            </w:r>
            <w:r>
              <w:rPr>
                <w:rFonts w:cs="Arial"/>
                <w:sz w:val="20"/>
                <w:szCs w:val="20"/>
              </w:rPr>
              <w:t xml:space="preserve">v celoti </w:t>
            </w:r>
            <w:r w:rsidRPr="00B436CF">
              <w:rPr>
                <w:rFonts w:cs="Arial"/>
                <w:sz w:val="20"/>
                <w:szCs w:val="20"/>
              </w:rPr>
              <w:t>realiziran</w:t>
            </w:r>
            <w:r>
              <w:rPr>
                <w:rFonts w:cs="Arial"/>
                <w:sz w:val="20"/>
                <w:szCs w:val="20"/>
              </w:rPr>
              <w:t xml:space="preserve">. Ob pripravi informacijske podpore se je ugotovilo, da bi bile takšne odločbe izredno zahtevne in dolge, zato se je ta princip ohranil le za pravico do </w:t>
            </w:r>
            <w:r w:rsidRPr="00FF17C9">
              <w:rPr>
                <w:rFonts w:cs="Arial"/>
                <w:sz w:val="20"/>
                <w:szCs w:val="20"/>
              </w:rPr>
              <w:t>denarne socialne pomoči (v nadaljnjem besedilu: DP), varstvenega dodatka (v nadaljnjem besedilu: VD), pravice do plačila prispevka za obvezno zdravstveno zavarovanje (v nadaljnjem besedilu: OZ), pravice do kritja razlike do polne vrednosti zdravstvenih storitev (v nadaljnjem besedilu: DZ),</w:t>
            </w:r>
            <w:r>
              <w:rPr>
                <w:rFonts w:cs="Arial"/>
                <w:sz w:val="20"/>
                <w:szCs w:val="20"/>
              </w:rPr>
              <w:t xml:space="preserve"> medtem ko se za vse ostale pravice izdajajo posamične odločbe. Na podlagi navedenega se s spremembo drugega odstavka 37. člena veljavnega zakona predlaga, da se besedilo te določbe spremeni, in tako ne ohrani več dolžnost odločanja z eno odločbo.</w:t>
            </w:r>
          </w:p>
          <w:p w14:paraId="2E6AAC40" w14:textId="77777777" w:rsidR="00140E5F" w:rsidRDefault="00140E5F" w:rsidP="00140E5F">
            <w:pPr>
              <w:pStyle w:val="Neotevilenodstavek"/>
              <w:spacing w:before="0" w:after="0" w:line="276" w:lineRule="auto"/>
              <w:rPr>
                <w:rFonts w:cs="Arial"/>
                <w:sz w:val="20"/>
                <w:szCs w:val="20"/>
              </w:rPr>
            </w:pPr>
          </w:p>
          <w:p w14:paraId="4D5EE5D2" w14:textId="77777777" w:rsidR="00140E5F" w:rsidRDefault="00140E5F" w:rsidP="00140E5F">
            <w:pPr>
              <w:pStyle w:val="Neotevilenodstavek"/>
              <w:spacing w:before="0" w:after="0" w:line="276" w:lineRule="auto"/>
              <w:rPr>
                <w:rFonts w:cs="Arial"/>
                <w:sz w:val="20"/>
                <w:szCs w:val="20"/>
              </w:rPr>
            </w:pPr>
            <w:r>
              <w:rPr>
                <w:rFonts w:cs="Arial"/>
                <w:sz w:val="20"/>
                <w:szCs w:val="20"/>
              </w:rPr>
              <w:t>Zaradi razlogov navedenih v obrazložitvi k 8. členu tega predloga se predlaga vpeljava informativne odločbe, zato se v tem členu določa, da CSD v vsakem postopku o pravicah iz javnih sredstev (na vlogo ali po uradni dolžnosti) najprej izdajo informativno odločbo.</w:t>
            </w:r>
          </w:p>
          <w:p w14:paraId="4CA38992" w14:textId="77777777" w:rsidR="00140E5F" w:rsidRDefault="00140E5F" w:rsidP="00140E5F">
            <w:pPr>
              <w:pStyle w:val="Neotevilenodstavek"/>
              <w:spacing w:before="0" w:after="0" w:line="240" w:lineRule="atLeast"/>
              <w:rPr>
                <w:rFonts w:cs="Arial"/>
                <w:b/>
                <w:sz w:val="20"/>
                <w:szCs w:val="20"/>
              </w:rPr>
            </w:pPr>
          </w:p>
          <w:p w14:paraId="46C247F5" w14:textId="477333C0" w:rsidR="00FD2916" w:rsidRPr="00FD2916" w:rsidRDefault="00140E5F" w:rsidP="00E63427">
            <w:pPr>
              <w:pStyle w:val="Neotevilenodstavek"/>
              <w:spacing w:after="0" w:line="240" w:lineRule="atLeast"/>
              <w:rPr>
                <w:rFonts w:cs="Arial"/>
                <w:b/>
                <w:sz w:val="20"/>
                <w:szCs w:val="20"/>
              </w:rPr>
            </w:pPr>
            <w:r>
              <w:rPr>
                <w:rFonts w:cs="Arial"/>
                <w:b/>
                <w:sz w:val="20"/>
                <w:szCs w:val="20"/>
              </w:rPr>
              <w:t>K 8</w:t>
            </w:r>
            <w:r w:rsidR="00FD2916" w:rsidRPr="00FD2916">
              <w:rPr>
                <w:rFonts w:cs="Arial"/>
                <w:b/>
                <w:sz w:val="20"/>
                <w:szCs w:val="20"/>
              </w:rPr>
              <w:t>. členu</w:t>
            </w:r>
          </w:p>
          <w:p w14:paraId="264F64FC" w14:textId="386249EA" w:rsidR="002F79AA" w:rsidRDefault="002F79AA" w:rsidP="00E63427">
            <w:pPr>
              <w:pStyle w:val="Neotevilenodstavek"/>
              <w:spacing w:before="0" w:after="0" w:line="240" w:lineRule="atLeast"/>
              <w:rPr>
                <w:rFonts w:cs="Arial"/>
                <w:sz w:val="20"/>
                <w:szCs w:val="20"/>
              </w:rPr>
            </w:pPr>
          </w:p>
          <w:p w14:paraId="3F8539A5" w14:textId="2E06B07D" w:rsidR="00E03DCC" w:rsidRDefault="005367AC" w:rsidP="00450E6C">
            <w:pPr>
              <w:pStyle w:val="lennaslov"/>
              <w:spacing w:line="276" w:lineRule="auto"/>
              <w:jc w:val="both"/>
              <w:rPr>
                <w:rFonts w:cs="Calibri"/>
                <w:b w:val="0"/>
                <w:bCs/>
                <w:color w:val="000000"/>
                <w:sz w:val="20"/>
                <w:szCs w:val="20"/>
              </w:rPr>
            </w:pPr>
            <w:r>
              <w:rPr>
                <w:rFonts w:cs="Calibri"/>
                <w:b w:val="0"/>
                <w:bCs/>
                <w:color w:val="000000"/>
                <w:sz w:val="20"/>
                <w:szCs w:val="20"/>
              </w:rPr>
              <w:t>V tem členu se vpeljuje novo poglavje</w:t>
            </w:r>
            <w:r w:rsidR="00A977FB">
              <w:rPr>
                <w:rFonts w:cs="Calibri"/>
                <w:b w:val="0"/>
                <w:bCs/>
                <w:color w:val="000000"/>
                <w:sz w:val="20"/>
                <w:szCs w:val="20"/>
              </w:rPr>
              <w:t xml:space="preserve"> z naslovom »</w:t>
            </w:r>
            <w:proofErr w:type="spellStart"/>
            <w:r w:rsidR="00A977FB">
              <w:rPr>
                <w:rFonts w:cs="Calibri"/>
                <w:b w:val="0"/>
                <w:bCs/>
                <w:color w:val="000000"/>
                <w:sz w:val="20"/>
                <w:szCs w:val="20"/>
              </w:rPr>
              <w:t>VI.a</w:t>
            </w:r>
            <w:proofErr w:type="spellEnd"/>
            <w:r w:rsidR="00A977FB">
              <w:rPr>
                <w:rFonts w:cs="Calibri"/>
                <w:b w:val="0"/>
                <w:bCs/>
                <w:color w:val="000000"/>
                <w:sz w:val="20"/>
                <w:szCs w:val="20"/>
              </w:rPr>
              <w:t xml:space="preserve"> Informativna odločba«</w:t>
            </w:r>
            <w:r>
              <w:rPr>
                <w:rFonts w:cs="Calibri"/>
                <w:b w:val="0"/>
                <w:bCs/>
                <w:color w:val="000000"/>
                <w:sz w:val="20"/>
                <w:szCs w:val="20"/>
              </w:rPr>
              <w:t>.</w:t>
            </w:r>
            <w:r w:rsidR="00A977FB">
              <w:rPr>
                <w:rFonts w:cs="Calibri"/>
                <w:b w:val="0"/>
                <w:bCs/>
                <w:color w:val="000000"/>
                <w:sz w:val="20"/>
                <w:szCs w:val="20"/>
              </w:rPr>
              <w:t xml:space="preserve"> Ker gre pri informativni odločbi za velik odstop od pravil Zakona</w:t>
            </w:r>
            <w:r w:rsidR="00A977FB" w:rsidRPr="00A977FB">
              <w:rPr>
                <w:rFonts w:cs="Calibri"/>
                <w:b w:val="0"/>
                <w:bCs/>
                <w:color w:val="000000"/>
                <w:sz w:val="20"/>
                <w:szCs w:val="20"/>
              </w:rPr>
              <w:t xml:space="preserve"> o splošnem upravnem postopku (Uradni list RS, št. 24/06 – uradno prečiščeno besedilo, 105/06 – ZUS-1, 126/07, 65/08, 8/10 in 82/13; v nadaljnjem besedilu: ZUP)</w:t>
            </w:r>
            <w:r w:rsidR="00A977FB">
              <w:rPr>
                <w:rFonts w:cs="Calibri"/>
                <w:b w:val="0"/>
                <w:bCs/>
                <w:color w:val="000000"/>
                <w:sz w:val="20"/>
                <w:szCs w:val="20"/>
              </w:rPr>
              <w:t xml:space="preserve"> </w:t>
            </w:r>
            <w:r w:rsidR="00A977FB">
              <w:rPr>
                <w:rFonts w:cs="Calibri"/>
                <w:b w:val="0"/>
                <w:bCs/>
                <w:color w:val="000000"/>
                <w:sz w:val="20"/>
                <w:szCs w:val="20"/>
              </w:rPr>
              <w:lastRenderedPageBreak/>
              <w:t xml:space="preserve">in tako tudi za postopkovno ločen del, je smiselno, da so te določbe smiselno ločene od preostalega dela zakona. Zaradi strukture zakona te vsebine </w:t>
            </w:r>
            <w:r w:rsidR="00E03DCC">
              <w:rPr>
                <w:rFonts w:cs="Calibri"/>
                <w:b w:val="0"/>
                <w:bCs/>
                <w:color w:val="000000"/>
                <w:sz w:val="20"/>
                <w:szCs w:val="20"/>
              </w:rPr>
              <w:t xml:space="preserve">ni bilo mogoče </w:t>
            </w:r>
            <w:r w:rsidR="00A977FB">
              <w:rPr>
                <w:rFonts w:cs="Calibri"/>
                <w:b w:val="0"/>
                <w:bCs/>
                <w:color w:val="000000"/>
                <w:sz w:val="20"/>
                <w:szCs w:val="20"/>
              </w:rPr>
              <w:t xml:space="preserve">vpeljati kot podpoglavje </w:t>
            </w:r>
            <w:r w:rsidR="00E03DCC">
              <w:rPr>
                <w:rFonts w:cs="Calibri"/>
                <w:b w:val="0"/>
                <w:bCs/>
                <w:color w:val="000000"/>
                <w:sz w:val="20"/>
                <w:szCs w:val="20"/>
              </w:rPr>
              <w:t>VI. poglavja, zato se predlaga novo poglavje.</w:t>
            </w:r>
            <w:r w:rsidR="00A977FB">
              <w:rPr>
                <w:rFonts w:cs="Calibri"/>
                <w:b w:val="0"/>
                <w:bCs/>
                <w:color w:val="000000"/>
                <w:sz w:val="20"/>
                <w:szCs w:val="20"/>
              </w:rPr>
              <w:t xml:space="preserve"> </w:t>
            </w:r>
          </w:p>
          <w:p w14:paraId="6F6EE022" w14:textId="77D91475" w:rsidR="005367AC" w:rsidRDefault="005367AC" w:rsidP="00450E6C">
            <w:pPr>
              <w:pStyle w:val="lennaslov"/>
              <w:spacing w:line="276" w:lineRule="auto"/>
              <w:jc w:val="both"/>
              <w:rPr>
                <w:rFonts w:cs="Calibri"/>
                <w:b w:val="0"/>
                <w:bCs/>
                <w:color w:val="000000"/>
                <w:sz w:val="20"/>
                <w:szCs w:val="20"/>
              </w:rPr>
            </w:pPr>
          </w:p>
          <w:p w14:paraId="5DF2CECE" w14:textId="72C32EAE" w:rsidR="0097048C" w:rsidRDefault="0097048C" w:rsidP="00450E6C">
            <w:pPr>
              <w:pStyle w:val="lennaslov"/>
              <w:spacing w:line="276" w:lineRule="auto"/>
              <w:jc w:val="both"/>
              <w:rPr>
                <w:rFonts w:cs="Calibri"/>
                <w:b w:val="0"/>
                <w:bCs/>
                <w:color w:val="000000"/>
                <w:sz w:val="20"/>
                <w:szCs w:val="20"/>
              </w:rPr>
            </w:pPr>
            <w:r>
              <w:rPr>
                <w:rFonts w:cs="Calibri"/>
                <w:b w:val="0"/>
                <w:bCs/>
                <w:color w:val="000000"/>
                <w:sz w:val="20"/>
                <w:szCs w:val="20"/>
              </w:rPr>
              <w:t>To poglavje je vsebinsko razdeljeno na dva dela:</w:t>
            </w:r>
          </w:p>
          <w:p w14:paraId="44E2CC7C" w14:textId="5C7508A5" w:rsidR="0097048C" w:rsidRDefault="0097048C" w:rsidP="0083418A">
            <w:pPr>
              <w:pStyle w:val="lennaslov"/>
              <w:numPr>
                <w:ilvl w:val="0"/>
                <w:numId w:val="17"/>
              </w:numPr>
              <w:spacing w:line="276" w:lineRule="auto"/>
              <w:jc w:val="both"/>
              <w:rPr>
                <w:rFonts w:cs="Calibri"/>
                <w:b w:val="0"/>
                <w:bCs/>
                <w:color w:val="000000"/>
                <w:sz w:val="20"/>
                <w:szCs w:val="20"/>
              </w:rPr>
            </w:pPr>
            <w:r>
              <w:rPr>
                <w:rFonts w:cs="Calibri"/>
                <w:b w:val="0"/>
                <w:bCs/>
                <w:color w:val="000000"/>
                <w:sz w:val="20"/>
                <w:szCs w:val="20"/>
              </w:rPr>
              <w:t>informativno odločbo</w:t>
            </w:r>
            <w:r w:rsidR="009679E2">
              <w:rPr>
                <w:rFonts w:cs="Calibri"/>
                <w:b w:val="0"/>
                <w:bCs/>
                <w:color w:val="000000"/>
                <w:sz w:val="20"/>
                <w:szCs w:val="20"/>
              </w:rPr>
              <w:t xml:space="preserve"> (36.a, 36.b in 36.c člen)</w:t>
            </w:r>
            <w:r>
              <w:rPr>
                <w:rFonts w:cs="Calibri"/>
                <w:b w:val="0"/>
                <w:bCs/>
                <w:color w:val="000000"/>
                <w:sz w:val="20"/>
                <w:szCs w:val="20"/>
              </w:rPr>
              <w:t xml:space="preserve"> in</w:t>
            </w:r>
          </w:p>
          <w:p w14:paraId="47E7C91D" w14:textId="273D3DDD" w:rsidR="0097048C" w:rsidRDefault="0097048C" w:rsidP="0083418A">
            <w:pPr>
              <w:pStyle w:val="lennaslov"/>
              <w:numPr>
                <w:ilvl w:val="0"/>
                <w:numId w:val="17"/>
              </w:numPr>
              <w:spacing w:line="276" w:lineRule="auto"/>
              <w:jc w:val="both"/>
              <w:rPr>
                <w:rFonts w:cs="Calibri"/>
                <w:b w:val="0"/>
                <w:bCs/>
                <w:color w:val="000000"/>
                <w:sz w:val="20"/>
                <w:szCs w:val="20"/>
              </w:rPr>
            </w:pPr>
            <w:r>
              <w:rPr>
                <w:rFonts w:cs="Calibri"/>
                <w:b w:val="0"/>
                <w:bCs/>
                <w:color w:val="000000"/>
                <w:sz w:val="20"/>
                <w:szCs w:val="20"/>
              </w:rPr>
              <w:t>avtomatično informativno odločbo za letne pravice</w:t>
            </w:r>
            <w:r w:rsidR="009679E2">
              <w:rPr>
                <w:rFonts w:cs="Calibri"/>
                <w:b w:val="0"/>
                <w:bCs/>
                <w:color w:val="000000"/>
                <w:sz w:val="20"/>
                <w:szCs w:val="20"/>
              </w:rPr>
              <w:t xml:space="preserve"> (36.č, 36.d in 36.e člen)</w:t>
            </w:r>
            <w:r>
              <w:rPr>
                <w:rFonts w:cs="Calibri"/>
                <w:b w:val="0"/>
                <w:bCs/>
                <w:color w:val="000000"/>
                <w:sz w:val="20"/>
                <w:szCs w:val="20"/>
              </w:rPr>
              <w:t>.</w:t>
            </w:r>
          </w:p>
          <w:p w14:paraId="1648D8A7" w14:textId="77777777" w:rsidR="005367AC" w:rsidRDefault="005367AC" w:rsidP="00450E6C">
            <w:pPr>
              <w:pStyle w:val="lennaslov"/>
              <w:spacing w:line="276" w:lineRule="auto"/>
              <w:jc w:val="both"/>
              <w:rPr>
                <w:rFonts w:cs="Calibri"/>
                <w:b w:val="0"/>
                <w:bCs/>
                <w:color w:val="000000"/>
                <w:sz w:val="20"/>
                <w:szCs w:val="20"/>
              </w:rPr>
            </w:pPr>
          </w:p>
          <w:p w14:paraId="265CAE2D" w14:textId="27047F7E" w:rsidR="00ED296B" w:rsidRDefault="00ED296B" w:rsidP="0083418A">
            <w:pPr>
              <w:pStyle w:val="lennaslov"/>
              <w:numPr>
                <w:ilvl w:val="0"/>
                <w:numId w:val="18"/>
              </w:numPr>
              <w:spacing w:line="276" w:lineRule="auto"/>
              <w:jc w:val="both"/>
              <w:rPr>
                <w:rFonts w:cs="Calibri"/>
                <w:b w:val="0"/>
                <w:bCs/>
                <w:color w:val="000000"/>
                <w:sz w:val="20"/>
                <w:szCs w:val="20"/>
              </w:rPr>
            </w:pPr>
            <w:r>
              <w:rPr>
                <w:rFonts w:cs="Calibri"/>
                <w:b w:val="0"/>
                <w:bCs/>
                <w:color w:val="000000"/>
                <w:sz w:val="20"/>
                <w:szCs w:val="20"/>
              </w:rPr>
              <w:t>Informativna odločba</w:t>
            </w:r>
          </w:p>
          <w:p w14:paraId="4B846C47" w14:textId="77777777" w:rsidR="00D85824" w:rsidRDefault="00D85824" w:rsidP="00450E6C">
            <w:pPr>
              <w:pStyle w:val="lennaslov"/>
              <w:spacing w:line="276" w:lineRule="auto"/>
              <w:jc w:val="both"/>
              <w:rPr>
                <w:rFonts w:cs="Calibri"/>
                <w:b w:val="0"/>
                <w:bCs/>
                <w:color w:val="000000"/>
                <w:sz w:val="20"/>
                <w:szCs w:val="20"/>
              </w:rPr>
            </w:pPr>
          </w:p>
          <w:p w14:paraId="2E64F326" w14:textId="3DAA5B7C" w:rsidR="00ED296B" w:rsidRDefault="00ED296B"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Tako laična kakor tudi strokovna javnost, že nekaj časa CSD-jem očita, da strank ne seznanja z ugotovitvami v upravnem postopku pred izdajo odločbe, s čimer so kršene določbe Zakona o splošnem upravnem postopku </w:t>
            </w:r>
            <w:r w:rsidRPr="00EB043A">
              <w:rPr>
                <w:rFonts w:cs="Calibri"/>
                <w:b w:val="0"/>
                <w:bCs/>
                <w:color w:val="000000"/>
                <w:sz w:val="20"/>
                <w:szCs w:val="20"/>
              </w:rPr>
              <w:t>(Uradni list RS, št. 24/06 – uradno prečiščeno besedilo, 105/06 – ZUS-1, 126/07, 65/08, 8/10 in 82/13; v nadaljnjem besedilu: ZUP)</w:t>
            </w:r>
            <w:r>
              <w:rPr>
                <w:rFonts w:cs="Calibri"/>
                <w:b w:val="0"/>
                <w:bCs/>
                <w:color w:val="000000"/>
                <w:sz w:val="20"/>
                <w:szCs w:val="20"/>
              </w:rPr>
              <w:t xml:space="preserve"> – načelo zaslišanja stranke</w:t>
            </w:r>
            <w:r>
              <w:rPr>
                <w:rStyle w:val="Sprotnaopomba-sklic"/>
                <w:rFonts w:cs="Calibri"/>
                <w:b w:val="0"/>
                <w:bCs/>
                <w:color w:val="000000"/>
                <w:sz w:val="20"/>
                <w:szCs w:val="20"/>
              </w:rPr>
              <w:footnoteReference w:id="15"/>
            </w:r>
            <w:r>
              <w:rPr>
                <w:rFonts w:cs="Calibri"/>
                <w:b w:val="0"/>
                <w:bCs/>
                <w:color w:val="000000"/>
                <w:sz w:val="20"/>
                <w:szCs w:val="20"/>
              </w:rPr>
              <w:t>, pravica stranke do seznanitve z uspehom dokazovanja (ter da se o tem izreče)</w:t>
            </w:r>
            <w:r>
              <w:rPr>
                <w:rStyle w:val="Sprotnaopomba-sklic"/>
                <w:rFonts w:cs="Calibri"/>
                <w:b w:val="0"/>
                <w:bCs/>
                <w:color w:val="000000"/>
                <w:sz w:val="20"/>
                <w:szCs w:val="20"/>
              </w:rPr>
              <w:footnoteReference w:id="16"/>
            </w:r>
            <w:r>
              <w:rPr>
                <w:rFonts w:cs="Calibri"/>
                <w:b w:val="0"/>
                <w:bCs/>
                <w:color w:val="000000"/>
                <w:sz w:val="20"/>
                <w:szCs w:val="20"/>
              </w:rPr>
              <w:t xml:space="preserve"> in dolžnostjo CSD-ja, da ne izda odločbe, če stranki ni dana možnost,</w:t>
            </w:r>
            <w:r>
              <w:t xml:space="preserve"> </w:t>
            </w:r>
            <w:r w:rsidRPr="00801346">
              <w:rPr>
                <w:rFonts w:cs="Calibri"/>
                <w:b w:val="0"/>
                <w:bCs/>
                <w:color w:val="000000"/>
                <w:sz w:val="20"/>
                <w:szCs w:val="20"/>
              </w:rPr>
              <w:t>da se izreče o dejstvih in okoliščinah, ki so pomembna za izdajo odločbe</w:t>
            </w:r>
            <w:r>
              <w:rPr>
                <w:rStyle w:val="Sprotnaopomba-sklic"/>
                <w:rFonts w:cs="Calibri"/>
                <w:b w:val="0"/>
                <w:bCs/>
                <w:color w:val="000000"/>
                <w:sz w:val="20"/>
                <w:szCs w:val="20"/>
              </w:rPr>
              <w:footnoteReference w:id="17"/>
            </w:r>
            <w:r w:rsidRPr="00801346">
              <w:rPr>
                <w:rFonts w:cs="Calibri"/>
                <w:b w:val="0"/>
                <w:bCs/>
                <w:color w:val="000000"/>
                <w:sz w:val="20"/>
                <w:szCs w:val="20"/>
              </w:rPr>
              <w:t>.</w:t>
            </w:r>
          </w:p>
          <w:p w14:paraId="71D0B21F" w14:textId="77777777" w:rsidR="00ED296B" w:rsidRDefault="00ED296B" w:rsidP="00450E6C">
            <w:pPr>
              <w:pStyle w:val="lennaslov"/>
              <w:spacing w:line="276" w:lineRule="auto"/>
              <w:jc w:val="both"/>
              <w:rPr>
                <w:rFonts w:cs="Calibri"/>
                <w:b w:val="0"/>
                <w:bCs/>
                <w:color w:val="000000"/>
                <w:sz w:val="20"/>
                <w:szCs w:val="20"/>
              </w:rPr>
            </w:pPr>
          </w:p>
          <w:p w14:paraId="6E4E4DBD" w14:textId="16A6D120" w:rsidR="00ED296B" w:rsidRDefault="00ED296B"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V praksi ima stranka možnost vse okoliščine za katere meni, da so pomembne za odločitev, napisati na vlogi, s katero uveljavlja posamezno pravico iz javnih sredstev. CSD na podlagi podatkov, ki so navedeni na vlogi (in pridobljenih po uradni dolžnosti) ter okoliščin, ki so napisane na vlogi, odloči o zadevi, stranka pa ima možnost pritožbe o ugotovitvah CSD. Sodna praksa navedene prakse ne podpira, zato </w:t>
            </w:r>
            <w:r w:rsidR="00141C44">
              <w:rPr>
                <w:rFonts w:cs="Calibri"/>
                <w:b w:val="0"/>
                <w:bCs/>
                <w:color w:val="000000"/>
                <w:sz w:val="20"/>
                <w:szCs w:val="20"/>
              </w:rPr>
              <w:t>se predlaga uvedba informativne odločbe</w:t>
            </w:r>
            <w:r>
              <w:rPr>
                <w:rFonts w:cs="Calibri"/>
                <w:b w:val="0"/>
                <w:bCs/>
                <w:color w:val="000000"/>
                <w:sz w:val="20"/>
                <w:szCs w:val="20"/>
              </w:rPr>
              <w:t>.</w:t>
            </w:r>
          </w:p>
          <w:p w14:paraId="18B18042" w14:textId="6C923053" w:rsidR="00141C44" w:rsidRDefault="00141C44" w:rsidP="00450E6C">
            <w:pPr>
              <w:pStyle w:val="lennaslov"/>
              <w:spacing w:line="276" w:lineRule="auto"/>
              <w:jc w:val="both"/>
              <w:rPr>
                <w:rFonts w:cs="Calibri"/>
                <w:b w:val="0"/>
                <w:bCs/>
                <w:color w:val="000000"/>
                <w:sz w:val="20"/>
                <w:szCs w:val="20"/>
              </w:rPr>
            </w:pPr>
          </w:p>
          <w:p w14:paraId="09DDE371" w14:textId="77777777" w:rsidR="00B92403" w:rsidRDefault="00B26907"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Informativna odločba ima naravo obvestila o ugotovitvah o upravnem postopku, ki pa je izvršljivo. Navedeno pomeni, da informativna odločba </w:t>
            </w:r>
            <w:r w:rsidR="00B92403">
              <w:rPr>
                <w:rFonts w:cs="Calibri"/>
                <w:b w:val="0"/>
                <w:bCs/>
                <w:color w:val="000000"/>
                <w:sz w:val="20"/>
                <w:szCs w:val="20"/>
              </w:rPr>
              <w:t>nima narave upravnega</w:t>
            </w:r>
            <w:r>
              <w:rPr>
                <w:rFonts w:cs="Calibri"/>
                <w:b w:val="0"/>
                <w:bCs/>
                <w:color w:val="000000"/>
                <w:sz w:val="20"/>
                <w:szCs w:val="20"/>
              </w:rPr>
              <w:t xml:space="preserve"> akt</w:t>
            </w:r>
            <w:r w:rsidR="00B92403">
              <w:rPr>
                <w:rFonts w:cs="Calibri"/>
                <w:b w:val="0"/>
                <w:bCs/>
                <w:color w:val="000000"/>
                <w:sz w:val="20"/>
                <w:szCs w:val="20"/>
              </w:rPr>
              <w:t>a</w:t>
            </w:r>
            <w:r>
              <w:rPr>
                <w:rFonts w:cs="Calibri"/>
                <w:b w:val="0"/>
                <w:bCs/>
                <w:color w:val="000000"/>
                <w:sz w:val="20"/>
                <w:szCs w:val="20"/>
              </w:rPr>
              <w:t xml:space="preserve">, vendar </w:t>
            </w:r>
            <w:r w:rsidR="00B92403">
              <w:rPr>
                <w:rFonts w:cs="Calibri"/>
                <w:b w:val="0"/>
                <w:bCs/>
                <w:color w:val="000000"/>
                <w:sz w:val="20"/>
                <w:szCs w:val="20"/>
              </w:rPr>
              <w:t xml:space="preserve">pa je izvršljiva. Namreč, če informativna odločba ne bi bila izvršljiva, bi morale stranke čakati na izvršljivost takšnega informativnega izračuna (ki bi se še vedno vročal z navadno pošto in bi veljala fikcija vročitve podobno, kot to velja za odločbe po ZUPJS), kar pa pomeni, da bi glede prejemanja (npr. DSP ali OD) oziroma uveljavljanje pravice (npr. VR ali NA) nastal vsaj enomesečni zamik, kar glede na naravo oziroma namen pravic iz javnih sredstev ni sprejemljivo. Stranka bi sicer imela tudi možnost odpovedati se pravici do ugovora, vendar pa je to v nasprotju z osnovnima ciljema predloga – razbremenitev strank in CSD-jev. </w:t>
            </w:r>
          </w:p>
          <w:p w14:paraId="0E49AE48" w14:textId="77777777" w:rsidR="00141C44" w:rsidRDefault="00141C44" w:rsidP="00450E6C">
            <w:pPr>
              <w:pStyle w:val="lennaslov"/>
              <w:spacing w:line="276" w:lineRule="auto"/>
              <w:jc w:val="both"/>
              <w:rPr>
                <w:rFonts w:cs="Calibri"/>
                <w:b w:val="0"/>
                <w:bCs/>
                <w:color w:val="000000"/>
                <w:sz w:val="20"/>
                <w:szCs w:val="20"/>
              </w:rPr>
            </w:pPr>
          </w:p>
          <w:p w14:paraId="0C18560E" w14:textId="15F40484" w:rsidR="0032652E" w:rsidRDefault="00ED296B"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Predlaga se tudi, da o ugovoru zoper informativno odločbo odloča CSD, saj </w:t>
            </w:r>
            <w:r w:rsidR="0002619F">
              <w:rPr>
                <w:rFonts w:cs="Calibri"/>
                <w:b w:val="0"/>
                <w:bCs/>
                <w:color w:val="000000"/>
                <w:sz w:val="20"/>
                <w:szCs w:val="20"/>
              </w:rPr>
              <w:t xml:space="preserve">je </w:t>
            </w:r>
            <w:r>
              <w:rPr>
                <w:rFonts w:cs="Calibri"/>
                <w:b w:val="0"/>
                <w:bCs/>
                <w:color w:val="000000"/>
                <w:sz w:val="20"/>
                <w:szCs w:val="20"/>
              </w:rPr>
              <w:t>osnovni cilj informativne odločbe, kot že omenjeno, da ima stranka možnost izreči se o ugotovitvah CSD (pred izdajo odločbe). CSD lahko pri obravnavi ugovora odloči v korist ali škodo stranke, odvisno od ugotovljenega dejanskega stanja. Informativna odločba tako ne bi imela narave »dokončne odločitve organa«, kot je to z običajno odločbo, ampak bi bila informativna odločba obvestilo, ki je hkrati izvršljivo</w:t>
            </w:r>
            <w:r w:rsidR="000921C7">
              <w:rPr>
                <w:rFonts w:cs="Calibri"/>
                <w:b w:val="0"/>
                <w:bCs/>
                <w:color w:val="000000"/>
                <w:sz w:val="20"/>
                <w:szCs w:val="20"/>
              </w:rPr>
              <w:t xml:space="preserve">. </w:t>
            </w:r>
            <w:r w:rsidR="0032652E">
              <w:rPr>
                <w:rFonts w:cs="Calibri"/>
                <w:b w:val="0"/>
                <w:bCs/>
                <w:color w:val="000000"/>
                <w:sz w:val="20"/>
                <w:szCs w:val="20"/>
              </w:rPr>
              <w:t>Tako se predlaga, da se pri odločanju glede ugovora (zgolj) smiselno uporablja</w:t>
            </w:r>
            <w:r w:rsidR="000921C7">
              <w:rPr>
                <w:rFonts w:cs="Calibri"/>
                <w:b w:val="0"/>
                <w:bCs/>
                <w:color w:val="000000"/>
                <w:sz w:val="20"/>
                <w:szCs w:val="20"/>
              </w:rPr>
              <w:t>jo</w:t>
            </w:r>
            <w:r w:rsidR="0032652E">
              <w:rPr>
                <w:rFonts w:cs="Calibri"/>
                <w:b w:val="0"/>
                <w:bCs/>
                <w:color w:val="000000"/>
                <w:sz w:val="20"/>
                <w:szCs w:val="20"/>
              </w:rPr>
              <w:t xml:space="preserve"> določbe ZUP glede pritožbe (kdo lahko vloži ugovor, pravočasnost…)</w:t>
            </w:r>
            <w:r w:rsidR="000921C7">
              <w:rPr>
                <w:rFonts w:cs="Calibri"/>
                <w:b w:val="0"/>
                <w:bCs/>
                <w:color w:val="000000"/>
                <w:sz w:val="20"/>
                <w:szCs w:val="20"/>
              </w:rPr>
              <w:t xml:space="preserve">, glede postopka </w:t>
            </w:r>
            <w:r w:rsidR="0032652E">
              <w:rPr>
                <w:rFonts w:cs="Calibri"/>
                <w:b w:val="0"/>
                <w:bCs/>
                <w:color w:val="000000"/>
                <w:sz w:val="20"/>
                <w:szCs w:val="20"/>
              </w:rPr>
              <w:t xml:space="preserve">o ugovoru pa se smiselno uporabljajo določbe ZUP glede postopka pred izdajo odločbe. </w:t>
            </w:r>
          </w:p>
          <w:p w14:paraId="0AEEF421" w14:textId="77777777" w:rsidR="0032652E" w:rsidRDefault="0032652E" w:rsidP="00450E6C">
            <w:pPr>
              <w:pStyle w:val="lennaslov"/>
              <w:spacing w:line="276" w:lineRule="auto"/>
              <w:jc w:val="both"/>
              <w:rPr>
                <w:rFonts w:cs="Calibri"/>
                <w:b w:val="0"/>
                <w:bCs/>
                <w:color w:val="000000"/>
                <w:sz w:val="20"/>
                <w:szCs w:val="20"/>
              </w:rPr>
            </w:pPr>
          </w:p>
          <w:p w14:paraId="6F19B140" w14:textId="77777777" w:rsidR="0032652E" w:rsidRDefault="0032652E" w:rsidP="00450E6C">
            <w:pPr>
              <w:pStyle w:val="lennaslov"/>
              <w:spacing w:line="276" w:lineRule="auto"/>
              <w:jc w:val="both"/>
              <w:rPr>
                <w:rFonts w:cs="Calibri"/>
                <w:b w:val="0"/>
                <w:bCs/>
                <w:color w:val="000000"/>
                <w:sz w:val="20"/>
                <w:szCs w:val="20"/>
              </w:rPr>
            </w:pPr>
            <w:r>
              <w:rPr>
                <w:rFonts w:cs="Calibri"/>
                <w:b w:val="0"/>
                <w:bCs/>
                <w:color w:val="000000"/>
                <w:sz w:val="20"/>
                <w:szCs w:val="20"/>
              </w:rPr>
              <w:t>Nadaljnji postopek je enak kot do sedaj – možnost pritožbe zoper odločbo CSD in možnost (dvostopenjskega) sodnega varstva.</w:t>
            </w:r>
          </w:p>
          <w:p w14:paraId="7101DA1E" w14:textId="55175355" w:rsidR="0032652E" w:rsidRDefault="0032652E" w:rsidP="00450E6C">
            <w:pPr>
              <w:pStyle w:val="lennaslov"/>
              <w:spacing w:line="276" w:lineRule="auto"/>
              <w:jc w:val="both"/>
              <w:rPr>
                <w:rFonts w:cs="Calibri"/>
                <w:b w:val="0"/>
                <w:bCs/>
                <w:color w:val="000000"/>
                <w:sz w:val="20"/>
                <w:szCs w:val="20"/>
              </w:rPr>
            </w:pPr>
          </w:p>
          <w:p w14:paraId="7AE4D372" w14:textId="7EDEAB89" w:rsidR="00720704" w:rsidRDefault="00720704" w:rsidP="00450E6C">
            <w:pPr>
              <w:pStyle w:val="lennaslov"/>
              <w:spacing w:line="276" w:lineRule="auto"/>
              <w:jc w:val="both"/>
              <w:rPr>
                <w:rFonts w:cs="Calibri"/>
                <w:b w:val="0"/>
                <w:bCs/>
                <w:color w:val="000000"/>
                <w:sz w:val="20"/>
                <w:szCs w:val="20"/>
              </w:rPr>
            </w:pPr>
            <w:r>
              <w:rPr>
                <w:rFonts w:cs="Calibri"/>
                <w:b w:val="0"/>
                <w:bCs/>
                <w:color w:val="000000"/>
                <w:sz w:val="20"/>
                <w:szCs w:val="20"/>
              </w:rPr>
              <w:t>Zaradi velikega odmika od pravil po ZUP se predlaga poseben člen, v katerem se navede namen informativne odločbe, kljub temu, da je termin opredeljen že v 1. členu tega predloga.</w:t>
            </w:r>
          </w:p>
          <w:p w14:paraId="438A4EA3" w14:textId="77777777" w:rsidR="00720704" w:rsidRDefault="00720704" w:rsidP="00450E6C">
            <w:pPr>
              <w:pStyle w:val="lennaslov"/>
              <w:spacing w:line="276" w:lineRule="auto"/>
              <w:jc w:val="both"/>
              <w:rPr>
                <w:rFonts w:cs="Calibri"/>
                <w:b w:val="0"/>
                <w:bCs/>
                <w:color w:val="000000"/>
                <w:sz w:val="20"/>
                <w:szCs w:val="20"/>
              </w:rPr>
            </w:pPr>
          </w:p>
          <w:p w14:paraId="0499F9D1" w14:textId="3C7E62EC" w:rsidR="00ED296B" w:rsidRPr="00BD62AB" w:rsidRDefault="00ED296B" w:rsidP="0083418A">
            <w:pPr>
              <w:pStyle w:val="lennaslov"/>
              <w:numPr>
                <w:ilvl w:val="0"/>
                <w:numId w:val="18"/>
              </w:numPr>
              <w:spacing w:line="276" w:lineRule="auto"/>
              <w:jc w:val="both"/>
              <w:rPr>
                <w:rFonts w:cs="Calibri"/>
                <w:b w:val="0"/>
                <w:bCs/>
                <w:color w:val="000000"/>
                <w:sz w:val="20"/>
                <w:szCs w:val="20"/>
              </w:rPr>
            </w:pPr>
            <w:r w:rsidRPr="00BD62AB">
              <w:rPr>
                <w:rFonts w:cs="Calibri"/>
                <w:b w:val="0"/>
                <w:bCs/>
                <w:color w:val="000000"/>
                <w:sz w:val="20"/>
                <w:szCs w:val="20"/>
              </w:rPr>
              <w:t>Avtomatična informativna odločba za letne pravice</w:t>
            </w:r>
          </w:p>
          <w:p w14:paraId="2211892A" w14:textId="77777777" w:rsidR="00ED296B" w:rsidRDefault="00ED296B" w:rsidP="00450E6C">
            <w:pPr>
              <w:pStyle w:val="lennaslov"/>
              <w:spacing w:line="276" w:lineRule="auto"/>
              <w:jc w:val="both"/>
              <w:rPr>
                <w:rFonts w:cs="Calibri"/>
                <w:b w:val="0"/>
                <w:bCs/>
                <w:color w:val="000000"/>
                <w:sz w:val="20"/>
                <w:szCs w:val="20"/>
              </w:rPr>
            </w:pPr>
          </w:p>
          <w:p w14:paraId="15C7D99E" w14:textId="614F445A" w:rsidR="00ED296B" w:rsidRDefault="00ED296B"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Avtomatična informativna odločba je avtomatiziran način izdajanja odločb, s katerim se načrtuje razbremenitev </w:t>
            </w:r>
            <w:r w:rsidR="000308D2">
              <w:rPr>
                <w:rFonts w:cs="Calibri"/>
                <w:b w:val="0"/>
                <w:bCs/>
                <w:color w:val="000000"/>
                <w:sz w:val="20"/>
                <w:szCs w:val="20"/>
              </w:rPr>
              <w:t xml:space="preserve">strank (ne bo več potrebno vlagati vlog za »podaljšanje pravice«) in </w:t>
            </w:r>
            <w:r>
              <w:rPr>
                <w:rFonts w:cs="Calibri"/>
                <w:b w:val="0"/>
                <w:bCs/>
                <w:color w:val="000000"/>
                <w:sz w:val="20"/>
                <w:szCs w:val="20"/>
              </w:rPr>
              <w:t>CSD-jev</w:t>
            </w:r>
            <w:r w:rsidR="000308D2">
              <w:rPr>
                <w:rFonts w:cs="Calibri"/>
                <w:b w:val="0"/>
                <w:bCs/>
                <w:color w:val="000000"/>
                <w:sz w:val="20"/>
                <w:szCs w:val="20"/>
              </w:rPr>
              <w:t xml:space="preserve"> (načeloma se bodo avtomatične informativne odločbe izdelovale brez posega človeka)</w:t>
            </w:r>
            <w:r>
              <w:rPr>
                <w:rFonts w:cs="Calibri"/>
                <w:b w:val="0"/>
                <w:bCs/>
                <w:color w:val="000000"/>
                <w:sz w:val="20"/>
                <w:szCs w:val="20"/>
              </w:rPr>
              <w:t>.</w:t>
            </w:r>
          </w:p>
          <w:p w14:paraId="3AFE697B" w14:textId="604DEDDB" w:rsidR="00ED296B" w:rsidRDefault="00ED296B" w:rsidP="00450E6C">
            <w:pPr>
              <w:pStyle w:val="lennaslov"/>
              <w:spacing w:line="276" w:lineRule="auto"/>
              <w:jc w:val="both"/>
              <w:rPr>
                <w:rFonts w:cs="Calibri"/>
                <w:b w:val="0"/>
                <w:bCs/>
                <w:color w:val="000000"/>
                <w:sz w:val="20"/>
                <w:szCs w:val="20"/>
              </w:rPr>
            </w:pPr>
          </w:p>
          <w:p w14:paraId="48259AA0" w14:textId="300C3279" w:rsidR="00ED296B" w:rsidRDefault="000921C7"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Avtomatizacija vseh pravic iz javnih sredstev ni primerna že zaradi narave posameznih pravic. </w:t>
            </w:r>
            <w:r w:rsidR="00ED296B">
              <w:rPr>
                <w:rFonts w:cs="Calibri"/>
                <w:b w:val="0"/>
                <w:bCs/>
                <w:color w:val="000000"/>
                <w:sz w:val="20"/>
                <w:szCs w:val="20"/>
              </w:rPr>
              <w:t>Mesečne pravice so občutljivejše</w:t>
            </w:r>
            <w:r w:rsidR="003B6484">
              <w:rPr>
                <w:rFonts w:cs="Calibri"/>
                <w:b w:val="0"/>
                <w:bCs/>
                <w:color w:val="000000"/>
                <w:sz w:val="20"/>
                <w:szCs w:val="20"/>
              </w:rPr>
              <w:t xml:space="preserve"> narave</w:t>
            </w:r>
            <w:r w:rsidR="00ED296B">
              <w:rPr>
                <w:rStyle w:val="Sprotnaopomba-sklic"/>
                <w:rFonts w:cs="Calibri"/>
                <w:b w:val="0"/>
                <w:bCs/>
                <w:color w:val="000000"/>
                <w:sz w:val="20"/>
                <w:szCs w:val="20"/>
              </w:rPr>
              <w:footnoteReference w:id="18"/>
            </w:r>
            <w:r w:rsidR="00ED296B">
              <w:rPr>
                <w:rFonts w:cs="Calibri"/>
                <w:b w:val="0"/>
                <w:bCs/>
                <w:color w:val="000000"/>
                <w:sz w:val="20"/>
                <w:szCs w:val="20"/>
              </w:rPr>
              <w:t xml:space="preserve">, zato se pri njih upoštevajo vse spremembe, ki vplivajo </w:t>
            </w:r>
            <w:r w:rsidR="003B6484">
              <w:rPr>
                <w:rFonts w:cs="Calibri"/>
                <w:b w:val="0"/>
                <w:bCs/>
                <w:color w:val="000000"/>
                <w:sz w:val="20"/>
                <w:szCs w:val="20"/>
              </w:rPr>
              <w:t xml:space="preserve">na višino pravice, medtem ko imajo </w:t>
            </w:r>
            <w:r w:rsidR="00ED296B">
              <w:rPr>
                <w:rFonts w:cs="Calibri"/>
                <w:b w:val="0"/>
                <w:bCs/>
                <w:color w:val="000000"/>
                <w:sz w:val="20"/>
                <w:szCs w:val="20"/>
              </w:rPr>
              <w:t>letne pravi</w:t>
            </w:r>
            <w:r w:rsidR="003B6484">
              <w:rPr>
                <w:rFonts w:cs="Calibri"/>
                <w:b w:val="0"/>
                <w:bCs/>
                <w:color w:val="000000"/>
                <w:sz w:val="20"/>
                <w:szCs w:val="20"/>
              </w:rPr>
              <w:t>ce nekoliko manj občutljivo naravo</w:t>
            </w:r>
            <w:r w:rsidR="00ED296B">
              <w:rPr>
                <w:rStyle w:val="Sprotnaopomba-sklic"/>
                <w:rFonts w:cs="Calibri"/>
                <w:b w:val="0"/>
                <w:bCs/>
                <w:color w:val="000000"/>
                <w:sz w:val="20"/>
                <w:szCs w:val="20"/>
              </w:rPr>
              <w:footnoteReference w:id="19"/>
            </w:r>
            <w:r w:rsidR="00ED296B">
              <w:rPr>
                <w:rFonts w:cs="Calibri"/>
                <w:b w:val="0"/>
                <w:bCs/>
                <w:color w:val="000000"/>
                <w:sz w:val="20"/>
                <w:szCs w:val="20"/>
              </w:rPr>
              <w:t>, zato se pri njih upoštevajo samo točno določene spremembe</w:t>
            </w:r>
            <w:r w:rsidR="00ED296B">
              <w:rPr>
                <w:rStyle w:val="Sprotnaopomba-sklic"/>
                <w:rFonts w:cs="Calibri"/>
                <w:b w:val="0"/>
                <w:bCs/>
                <w:color w:val="000000"/>
                <w:sz w:val="20"/>
                <w:szCs w:val="20"/>
              </w:rPr>
              <w:footnoteReference w:id="20"/>
            </w:r>
            <w:r w:rsidR="00ED296B">
              <w:rPr>
                <w:rFonts w:cs="Calibri"/>
                <w:b w:val="0"/>
                <w:bCs/>
                <w:color w:val="000000"/>
                <w:sz w:val="20"/>
                <w:szCs w:val="20"/>
              </w:rPr>
              <w:t>. Pri osebah z najnižjimi dohodki se letne pravice dopolnjujejo z mesečnimi pravicami. Glede na občutljivo naravo mesečnih pravic je že po vsebini neprimerno razmišljanje v smeri popolne avtomatizacije odločanja o teh pravicah, saj ta krog oseb tudi najpogosteje potrebuje strokovno pomoč, ki jo nudijo CSD-ji, prav tako pa zaradi pogostih sprememb, ki vplivajo na višino oziroma obdobje prejemanja teh pravic, to tudi ne bi bilo smiselno.</w:t>
            </w:r>
          </w:p>
          <w:p w14:paraId="65A9C24A" w14:textId="77777777" w:rsidR="00ED296B" w:rsidRDefault="00ED296B" w:rsidP="00450E6C">
            <w:pPr>
              <w:pStyle w:val="lennaslov"/>
              <w:spacing w:line="276" w:lineRule="auto"/>
              <w:jc w:val="both"/>
              <w:rPr>
                <w:rFonts w:cs="Calibri"/>
                <w:b w:val="0"/>
                <w:bCs/>
                <w:color w:val="000000"/>
                <w:sz w:val="20"/>
                <w:szCs w:val="20"/>
              </w:rPr>
            </w:pPr>
          </w:p>
          <w:p w14:paraId="3D13C8A4" w14:textId="50C7BA8B" w:rsidR="00ED296B" w:rsidRDefault="000308D2" w:rsidP="00450E6C">
            <w:pPr>
              <w:pStyle w:val="lennaslov"/>
              <w:spacing w:line="276" w:lineRule="auto"/>
              <w:jc w:val="both"/>
              <w:rPr>
                <w:rFonts w:cs="Calibri"/>
                <w:b w:val="0"/>
                <w:bCs/>
                <w:color w:val="000000"/>
                <w:sz w:val="20"/>
                <w:szCs w:val="20"/>
              </w:rPr>
            </w:pPr>
            <w:r>
              <w:rPr>
                <w:rFonts w:cs="Calibri"/>
                <w:b w:val="0"/>
                <w:bCs/>
                <w:color w:val="000000"/>
                <w:sz w:val="20"/>
                <w:szCs w:val="20"/>
              </w:rPr>
              <w:t>G</w:t>
            </w:r>
            <w:r w:rsidR="00ED296B">
              <w:rPr>
                <w:rFonts w:cs="Calibri"/>
                <w:b w:val="0"/>
                <w:bCs/>
                <w:color w:val="000000"/>
                <w:sz w:val="20"/>
                <w:szCs w:val="20"/>
              </w:rPr>
              <w:t xml:space="preserve">lavno izhodišče za informativno odločbo je razbremeniti CSD-je »birokratskih postopkov«, v katerih je potrebno »zgolj« pridobiti nove podatke (npr. novo višino istega dohodka ali novo vrednost istega premoženja) in jih obdelati na način, ki ga je že uporabil CSD. </w:t>
            </w:r>
            <w:r>
              <w:rPr>
                <w:rFonts w:cs="Calibri"/>
                <w:b w:val="0"/>
                <w:bCs/>
                <w:color w:val="000000"/>
                <w:sz w:val="20"/>
                <w:szCs w:val="20"/>
              </w:rPr>
              <w:t>D</w:t>
            </w:r>
            <w:r w:rsidR="00ED296B">
              <w:rPr>
                <w:rFonts w:cs="Calibri"/>
                <w:b w:val="0"/>
                <w:bCs/>
                <w:color w:val="000000"/>
                <w:sz w:val="20"/>
                <w:szCs w:val="20"/>
              </w:rPr>
              <w:t>oločenih podatkov v javnih evidencah ni, obstajajo pa indici o spremembi okoliščin (npr. samski osebi se rodi otrok, kar nujno ne pomeni zunajzakonske zveze te osebe, vsekakor pa rojstvo otroka na to nakazuje). Takšnih informacij ni mogoče avtomatsko obdelati, zato bodo morali takšne postopke še vedno izvajati CSD-ji.</w:t>
            </w:r>
          </w:p>
          <w:p w14:paraId="3B05054F" w14:textId="77777777" w:rsidR="00ED296B" w:rsidRDefault="00ED296B" w:rsidP="00450E6C">
            <w:pPr>
              <w:pStyle w:val="lennaslov"/>
              <w:spacing w:line="276" w:lineRule="auto"/>
              <w:jc w:val="both"/>
              <w:rPr>
                <w:rFonts w:cs="Calibri"/>
                <w:b w:val="0"/>
                <w:bCs/>
                <w:color w:val="000000"/>
                <w:sz w:val="20"/>
                <w:szCs w:val="20"/>
              </w:rPr>
            </w:pPr>
          </w:p>
          <w:p w14:paraId="28A32C2E" w14:textId="1EA841C0" w:rsidR="00ED296B" w:rsidRDefault="000308D2"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Zaradi enakopravnejše obravnave vseh prejemnikov letnih pravic </w:t>
            </w:r>
            <w:r w:rsidR="00ED296B">
              <w:rPr>
                <w:rFonts w:cs="Calibri"/>
                <w:b w:val="0"/>
                <w:bCs/>
                <w:color w:val="000000"/>
                <w:sz w:val="20"/>
                <w:szCs w:val="20"/>
              </w:rPr>
              <w:t xml:space="preserve">se predlaga, </w:t>
            </w:r>
            <w:r>
              <w:rPr>
                <w:rFonts w:cs="Calibri"/>
                <w:b w:val="0"/>
                <w:bCs/>
                <w:color w:val="000000"/>
                <w:sz w:val="20"/>
                <w:szCs w:val="20"/>
              </w:rPr>
              <w:t>da se avtomatične informativne odločbe praviloma izdajajo enkrat letno</w:t>
            </w:r>
            <w:r w:rsidR="00F17B12">
              <w:rPr>
                <w:rFonts w:cs="Calibri"/>
                <w:b w:val="0"/>
                <w:bCs/>
                <w:color w:val="000000"/>
                <w:sz w:val="20"/>
                <w:szCs w:val="20"/>
              </w:rPr>
              <w:t xml:space="preserve">. </w:t>
            </w:r>
            <w:r w:rsidR="00F17B12" w:rsidRPr="0025748D">
              <w:rPr>
                <w:rFonts w:cs="Calibri"/>
                <w:b w:val="0"/>
                <w:bCs/>
                <w:sz w:val="20"/>
                <w:szCs w:val="20"/>
              </w:rPr>
              <w:t>Namreč</w:t>
            </w:r>
            <w:r w:rsidR="0025748D">
              <w:rPr>
                <w:rFonts w:cs="Calibri"/>
                <w:b w:val="0"/>
                <w:bCs/>
                <w:sz w:val="20"/>
                <w:szCs w:val="20"/>
              </w:rPr>
              <w:t xml:space="preserve"> po veljavnem zakonu</w:t>
            </w:r>
            <w:r w:rsidR="0025748D" w:rsidRPr="0025748D">
              <w:rPr>
                <w:rFonts w:cs="Calibri"/>
                <w:b w:val="0"/>
                <w:bCs/>
                <w:sz w:val="20"/>
                <w:szCs w:val="20"/>
              </w:rPr>
              <w:t xml:space="preserve"> se lahko </w:t>
            </w:r>
            <w:r w:rsidR="0025748D">
              <w:rPr>
                <w:rFonts w:cs="Calibri"/>
                <w:b w:val="0"/>
                <w:bCs/>
                <w:sz w:val="20"/>
                <w:szCs w:val="20"/>
              </w:rPr>
              <w:t>pri ugotavljanju materialnega položaja</w:t>
            </w:r>
            <w:r w:rsidR="0025748D" w:rsidRPr="0025748D">
              <w:rPr>
                <w:rFonts w:cs="Calibri"/>
                <w:b w:val="0"/>
                <w:bCs/>
                <w:sz w:val="20"/>
                <w:szCs w:val="20"/>
              </w:rPr>
              <w:t xml:space="preserve"> do vključno meseca maja upoštevajo dohodki iz predpreteklega leta</w:t>
            </w:r>
            <w:r w:rsidR="0025748D">
              <w:rPr>
                <w:rFonts w:cs="Calibri"/>
                <w:b w:val="0"/>
                <w:bCs/>
                <w:sz w:val="20"/>
                <w:szCs w:val="20"/>
              </w:rPr>
              <w:t>, kar pa te osebe postavlja v neenakopraven (boljši ali slabši) položaj</w:t>
            </w:r>
            <w:r w:rsidR="0025748D" w:rsidRPr="0025748D">
              <w:rPr>
                <w:rFonts w:cs="Calibri"/>
                <w:b w:val="0"/>
                <w:bCs/>
                <w:sz w:val="20"/>
                <w:szCs w:val="20"/>
              </w:rPr>
              <w:t>.</w:t>
            </w:r>
            <w:r w:rsidR="0025748D">
              <w:rPr>
                <w:rFonts w:cs="Calibri"/>
                <w:b w:val="0"/>
                <w:bCs/>
                <w:sz w:val="20"/>
                <w:szCs w:val="20"/>
              </w:rPr>
              <w:t xml:space="preserve"> Zaradi navedenega se predlaga, </w:t>
            </w:r>
            <w:r w:rsidR="00ED296B">
              <w:rPr>
                <w:rFonts w:cs="Calibri"/>
                <w:b w:val="0"/>
                <w:bCs/>
                <w:color w:val="000000"/>
                <w:sz w:val="20"/>
                <w:szCs w:val="20"/>
              </w:rPr>
              <w:t>da se vse odločbe (iztekle v avgustu in veljavne v septembru) za OD, VR, MU, KU in DS za dijake podaljšajo/preverijo v mesecu septembru (odločbe za DS za študente se bodo praviloma preverjale v mesecu oktobru). Zaradi tega se bo dejansko izdalo več odločb kot sedaj, vendar pa se bodo te odločbe izdajale s pomočjo informacijskega sistema, zato zaradi tega CSD-ji ne bodo dodatno obremenjeni.</w:t>
            </w:r>
            <w:r>
              <w:rPr>
                <w:rFonts w:cs="Calibri"/>
                <w:b w:val="0"/>
                <w:bCs/>
                <w:color w:val="000000"/>
                <w:sz w:val="20"/>
                <w:szCs w:val="20"/>
              </w:rPr>
              <w:t xml:space="preserve"> </w:t>
            </w:r>
          </w:p>
          <w:p w14:paraId="16E2AE7D" w14:textId="77777777" w:rsidR="00ED296B" w:rsidRDefault="00ED296B" w:rsidP="00450E6C">
            <w:pPr>
              <w:pStyle w:val="lennaslov"/>
              <w:spacing w:line="276" w:lineRule="auto"/>
              <w:jc w:val="both"/>
              <w:rPr>
                <w:rFonts w:cs="Calibri"/>
                <w:b w:val="0"/>
                <w:bCs/>
                <w:color w:val="000000"/>
                <w:sz w:val="20"/>
                <w:szCs w:val="20"/>
              </w:rPr>
            </w:pPr>
          </w:p>
          <w:p w14:paraId="114CB9B8" w14:textId="37EF28E2" w:rsidR="00ED296B" w:rsidRDefault="00ED296B"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Eden izmed razlogov za informativno odločbo je tudi kontinuirano prejemanje pravic, saj se iz prakse ocenjuje, da približno 5 % upravičencev nove vloge ne vloži pravočasno, zato se pojavlja nezadovoljstvo in osebne stiske – predvsem se to opaža pri pravici do VR. </w:t>
            </w:r>
          </w:p>
          <w:p w14:paraId="6D00408A" w14:textId="3DB8D130" w:rsidR="0025748D" w:rsidRDefault="0025748D" w:rsidP="00450E6C">
            <w:pPr>
              <w:pStyle w:val="lennaslov"/>
              <w:spacing w:line="276" w:lineRule="auto"/>
              <w:jc w:val="both"/>
              <w:rPr>
                <w:rFonts w:cs="Calibri"/>
                <w:b w:val="0"/>
                <w:bCs/>
                <w:color w:val="000000"/>
                <w:sz w:val="20"/>
                <w:szCs w:val="20"/>
              </w:rPr>
            </w:pPr>
          </w:p>
          <w:p w14:paraId="763DFD5E" w14:textId="5342DFA1" w:rsidR="0025748D" w:rsidRDefault="00F0788D"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Zaradi načina izdelave avtomatičnih informativnih odločb, kjer načeloma ne bo posega človeka, je verjetnost, da bo pri veliki količini pridobljenih podatkov lahko prišlo do tehničnih težav pri pridobivanju podatkov. Namreč podatki se pridobivajo </w:t>
            </w:r>
            <w:r w:rsidR="00E5124C">
              <w:rPr>
                <w:rFonts w:cs="Calibri"/>
                <w:b w:val="0"/>
                <w:bCs/>
                <w:color w:val="000000"/>
                <w:sz w:val="20"/>
                <w:szCs w:val="20"/>
              </w:rPr>
              <w:t xml:space="preserve">iz </w:t>
            </w:r>
            <w:r>
              <w:rPr>
                <w:rFonts w:cs="Calibri"/>
                <w:b w:val="0"/>
                <w:bCs/>
                <w:color w:val="000000"/>
                <w:sz w:val="20"/>
                <w:szCs w:val="20"/>
              </w:rPr>
              <w:t>približno 50 posameznih podatkovnih virov</w:t>
            </w:r>
            <w:r w:rsidR="00055267">
              <w:rPr>
                <w:rFonts w:cs="Calibri"/>
                <w:b w:val="0"/>
                <w:bCs/>
                <w:color w:val="000000"/>
                <w:sz w:val="20"/>
                <w:szCs w:val="20"/>
              </w:rPr>
              <w:t xml:space="preserve"> in tako lahko pride do velike količine napačnih podatkov (ki so lahko tako v škodo kot v korist strankam), kar ni mogoče </w:t>
            </w:r>
            <w:r w:rsidR="00055267">
              <w:rPr>
                <w:rFonts w:cs="Calibri"/>
                <w:b w:val="0"/>
                <w:bCs/>
                <w:color w:val="000000"/>
                <w:sz w:val="20"/>
                <w:szCs w:val="20"/>
              </w:rPr>
              <w:lastRenderedPageBreak/>
              <w:t xml:space="preserve">tehnično predvideti (npr. vir za določene osebe pošlje, da podatkov ni, čeprav podatki v resnici obstajajo), zato se predlaga, da se lahko v takih primerih izdajo nove avtomatične informativne odločbe, vendar pa je zaradi pravne varnosti to mogoče samo v 6 mesecih od izdaje avtomatične informativne odločbe. Enako se predlaga tudi, če se zaradi nadgradenj informacijskega sistema centrov za socialno delo pojavijo </w:t>
            </w:r>
            <w:r w:rsidR="00795DAD">
              <w:rPr>
                <w:rFonts w:cs="Calibri"/>
                <w:b w:val="0"/>
                <w:bCs/>
                <w:color w:val="000000"/>
                <w:sz w:val="20"/>
                <w:szCs w:val="20"/>
              </w:rPr>
              <w:t xml:space="preserve">tehnične </w:t>
            </w:r>
            <w:r w:rsidR="00055267">
              <w:rPr>
                <w:rFonts w:cs="Calibri"/>
                <w:b w:val="0"/>
                <w:bCs/>
                <w:color w:val="000000"/>
                <w:sz w:val="20"/>
                <w:szCs w:val="20"/>
              </w:rPr>
              <w:t>napake</w:t>
            </w:r>
            <w:r w:rsidR="00795DAD">
              <w:rPr>
                <w:rFonts w:cs="Calibri"/>
                <w:b w:val="0"/>
                <w:bCs/>
                <w:color w:val="000000"/>
                <w:sz w:val="20"/>
                <w:szCs w:val="20"/>
              </w:rPr>
              <w:t xml:space="preserve">, ki vplivajo na odločitev. </w:t>
            </w:r>
          </w:p>
          <w:p w14:paraId="477D862F" w14:textId="77777777" w:rsidR="00ED296B" w:rsidRDefault="00ED296B" w:rsidP="00450E6C">
            <w:pPr>
              <w:pStyle w:val="lennaslov"/>
              <w:spacing w:line="276" w:lineRule="auto"/>
              <w:jc w:val="both"/>
              <w:rPr>
                <w:rFonts w:cs="Calibri"/>
                <w:b w:val="0"/>
                <w:bCs/>
                <w:color w:val="000000"/>
                <w:sz w:val="20"/>
                <w:szCs w:val="20"/>
              </w:rPr>
            </w:pPr>
          </w:p>
          <w:p w14:paraId="359197B6" w14:textId="77777777" w:rsidR="00ED296B" w:rsidRDefault="00ED296B" w:rsidP="00450E6C">
            <w:pPr>
              <w:pStyle w:val="lennaslov"/>
              <w:spacing w:line="276" w:lineRule="auto"/>
              <w:jc w:val="both"/>
              <w:rPr>
                <w:rFonts w:cs="Calibri"/>
                <w:b w:val="0"/>
                <w:bCs/>
                <w:color w:val="000000"/>
                <w:sz w:val="20"/>
                <w:szCs w:val="20"/>
              </w:rPr>
            </w:pPr>
            <w:r>
              <w:rPr>
                <w:rFonts w:cs="Calibri"/>
                <w:b w:val="0"/>
                <w:bCs/>
                <w:color w:val="000000"/>
                <w:sz w:val="20"/>
                <w:szCs w:val="20"/>
              </w:rPr>
              <w:t xml:space="preserve">Skladno z navedenim se </w:t>
            </w:r>
            <w:r w:rsidRPr="003252AA">
              <w:rPr>
                <w:rFonts w:cs="Calibri"/>
                <w:bCs/>
                <w:color w:val="000000"/>
                <w:sz w:val="20"/>
                <w:szCs w:val="20"/>
              </w:rPr>
              <w:t>samo za letne pravice</w:t>
            </w:r>
            <w:r>
              <w:rPr>
                <w:rFonts w:cs="Calibri"/>
                <w:b w:val="0"/>
                <w:bCs/>
                <w:color w:val="000000"/>
                <w:sz w:val="20"/>
                <w:szCs w:val="20"/>
              </w:rPr>
              <w:t xml:space="preserve"> predlaga uvedba </w:t>
            </w:r>
            <w:r w:rsidRPr="003252AA">
              <w:rPr>
                <w:rFonts w:cs="Calibri"/>
                <w:bCs/>
                <w:color w:val="000000"/>
                <w:sz w:val="20"/>
                <w:szCs w:val="20"/>
              </w:rPr>
              <w:t>avtomatične informativne odločbe</w:t>
            </w:r>
            <w:r>
              <w:rPr>
                <w:rFonts w:cs="Calibri"/>
                <w:b w:val="0"/>
                <w:bCs/>
                <w:color w:val="000000"/>
                <w:sz w:val="20"/>
                <w:szCs w:val="20"/>
              </w:rPr>
              <w:t>, kar pomeni, da:</w:t>
            </w:r>
          </w:p>
          <w:p w14:paraId="2D75E467"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stranka za vsako letno pravico najprej poda prvo vlogo, s katero se strinja, da se avtomatično podaljšajo letne pravice – tako se bo letna pravica (v kolikor bo odobrena), avtomatično podaljšala oziroma preverila meseca septembra</w:t>
            </w:r>
            <w:r>
              <w:rPr>
                <w:rStyle w:val="Sprotnaopomba-sklic"/>
                <w:rFonts w:cs="Calibri"/>
                <w:b w:val="0"/>
                <w:bCs/>
                <w:color w:val="000000"/>
                <w:sz w:val="20"/>
                <w:szCs w:val="20"/>
              </w:rPr>
              <w:footnoteReference w:id="21"/>
            </w:r>
            <w:r>
              <w:rPr>
                <w:rFonts w:cs="Calibri"/>
                <w:b w:val="0"/>
                <w:bCs/>
                <w:color w:val="000000"/>
                <w:sz w:val="20"/>
                <w:szCs w:val="20"/>
              </w:rPr>
              <w:t xml:space="preserve">; </w:t>
            </w:r>
          </w:p>
          <w:p w14:paraId="1EC8219B" w14:textId="77777777" w:rsidR="00ED296B" w:rsidRPr="005012E1"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 xml:space="preserve">se v prehodu </w:t>
            </w:r>
            <w:r w:rsidRPr="005012E1">
              <w:rPr>
                <w:rFonts w:cs="Calibri"/>
                <w:b w:val="0"/>
                <w:bCs/>
                <w:color w:val="000000"/>
                <w:sz w:val="20"/>
                <w:szCs w:val="20"/>
              </w:rPr>
              <w:t>šteje, da je vsak vlagatelj podal soglasje za avtomatično podaljšanje pravic, razen v primeru, če pisno obvesti CSD, da tega ne želi</w:t>
            </w:r>
            <w:r>
              <w:rPr>
                <w:rFonts w:cs="Calibri"/>
                <w:b w:val="0"/>
                <w:bCs/>
                <w:color w:val="000000"/>
                <w:sz w:val="20"/>
                <w:szCs w:val="20"/>
              </w:rPr>
              <w:t xml:space="preserve"> – ne glede na soglasje se veljavna letna pravica v mesecu septembru preveri po uradni dolžnosti</w:t>
            </w:r>
            <w:r w:rsidRPr="005012E1">
              <w:rPr>
                <w:rFonts w:cs="Calibri"/>
                <w:b w:val="0"/>
                <w:bCs/>
                <w:color w:val="000000"/>
                <w:sz w:val="20"/>
                <w:szCs w:val="20"/>
              </w:rPr>
              <w:t>;</w:t>
            </w:r>
          </w:p>
          <w:p w14:paraId="7EBDF725"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če vlagatelj pisno sporoči, da ne želi avtomatičnega podaljšanja letnih pravic ali če je pravica zavrnjena, mora vlagatelj vložiti novo vlogo, ki se rešuje po »običajnem« postopku;</w:t>
            </w:r>
          </w:p>
          <w:p w14:paraId="58BF3D5A"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v mesecu septembru CSD na avtomatiziran način preveri vse potekle letne pravice v mesecu avgustu in vse veljavne pravice v mesecu septembru ter se avtomatično pridobijo podatki za novo odločanje (pri DS za študente se oba datuma zamakneta za en mesec);</w:t>
            </w:r>
          </w:p>
          <w:p w14:paraId="3BA189BA"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če se informacijsko ugotovi, da ni bilo sprememb (ki jih vnaprej ni mogoče opredeliti</w:t>
            </w:r>
            <w:r>
              <w:rPr>
                <w:rStyle w:val="Sprotnaopomba-sklic"/>
                <w:rFonts w:cs="Calibri"/>
                <w:b w:val="0"/>
                <w:bCs/>
                <w:color w:val="000000"/>
                <w:sz w:val="20"/>
                <w:szCs w:val="20"/>
              </w:rPr>
              <w:footnoteReference w:id="22"/>
            </w:r>
            <w:r>
              <w:rPr>
                <w:rFonts w:cs="Calibri"/>
                <w:b w:val="0"/>
                <w:bCs/>
                <w:color w:val="000000"/>
                <w:sz w:val="20"/>
                <w:szCs w:val="20"/>
              </w:rPr>
              <w:t>), potem se izda avtomatična informativna odločba, v nasprotnem primeru pa se postopek preusmeri v odločanje po uradni dolžnosti CSD, ki izda prvostopno odločbo (po novem informativno odločbo – glej zgoraj);</w:t>
            </w:r>
          </w:p>
          <w:p w14:paraId="3F2D6ADA"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ima stranka zoper informativno odločbo možnost ugovora, o katerem odloča CSD;</w:t>
            </w:r>
          </w:p>
          <w:p w14:paraId="4C691592"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ima stranka zoper odločbo CSD možnost pritožbe, o kateri praviloma odloča MDDSZ;</w:t>
            </w:r>
          </w:p>
          <w:p w14:paraId="766D5CD9"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ima stranka zoper odločbo MDDSZ še dvostopenjsko sodno varstvo;</w:t>
            </w:r>
          </w:p>
          <w:p w14:paraId="5C8FF6BA"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v primeru avtomatičnih informativnih odločb, če CSD ugotovi (množične) napake lahko v treh mesecih po izdaji odločbe izda novo avtomatično informativno odločbo;</w:t>
            </w:r>
          </w:p>
          <w:p w14:paraId="19F92E31" w14:textId="77777777" w:rsidR="00ED296B" w:rsidRDefault="00ED296B" w:rsidP="0083418A">
            <w:pPr>
              <w:pStyle w:val="lennaslov"/>
              <w:numPr>
                <w:ilvl w:val="0"/>
                <w:numId w:val="19"/>
              </w:numPr>
              <w:spacing w:line="276" w:lineRule="auto"/>
              <w:jc w:val="both"/>
              <w:rPr>
                <w:rFonts w:cs="Calibri"/>
                <w:b w:val="0"/>
                <w:bCs/>
                <w:color w:val="000000"/>
                <w:sz w:val="20"/>
                <w:szCs w:val="20"/>
              </w:rPr>
            </w:pPr>
            <w:r>
              <w:rPr>
                <w:rFonts w:cs="Calibri"/>
                <w:b w:val="0"/>
                <w:bCs/>
                <w:color w:val="000000"/>
                <w:sz w:val="20"/>
                <w:szCs w:val="20"/>
              </w:rPr>
              <w:t>v obdobju od uveljavitve do uporabe zakona se bo izvedlo več faz testiranja informativne odločbe.</w:t>
            </w:r>
          </w:p>
          <w:p w14:paraId="78F409E1" w14:textId="77777777" w:rsidR="009745AF" w:rsidRPr="00BD5E93" w:rsidRDefault="009745AF" w:rsidP="00450E6C">
            <w:pPr>
              <w:pStyle w:val="Neotevilenodstavek"/>
              <w:spacing w:before="0" w:after="0" w:line="276" w:lineRule="auto"/>
              <w:rPr>
                <w:rFonts w:cs="Arial"/>
                <w:b/>
                <w:sz w:val="20"/>
                <w:szCs w:val="20"/>
              </w:rPr>
            </w:pPr>
          </w:p>
          <w:p w14:paraId="3161F459" w14:textId="2347C9F1" w:rsidR="00937E3E" w:rsidRPr="00BD5E93" w:rsidRDefault="00F2454F" w:rsidP="00937E3E">
            <w:pPr>
              <w:pStyle w:val="Neotevilenodstavek"/>
              <w:spacing w:before="0" w:after="0" w:line="240" w:lineRule="atLeast"/>
              <w:rPr>
                <w:rFonts w:cs="Arial"/>
                <w:b/>
                <w:sz w:val="20"/>
                <w:szCs w:val="20"/>
              </w:rPr>
            </w:pPr>
            <w:r>
              <w:rPr>
                <w:rFonts w:cs="Arial"/>
                <w:b/>
                <w:sz w:val="20"/>
                <w:szCs w:val="20"/>
              </w:rPr>
              <w:t>K 9</w:t>
            </w:r>
            <w:r w:rsidR="00937E3E">
              <w:rPr>
                <w:rFonts w:cs="Arial"/>
                <w:b/>
                <w:sz w:val="20"/>
                <w:szCs w:val="20"/>
              </w:rPr>
              <w:t>. členu:</w:t>
            </w:r>
          </w:p>
          <w:p w14:paraId="345819E2" w14:textId="77777777" w:rsidR="00937E3E" w:rsidRDefault="00937E3E" w:rsidP="00E63427">
            <w:pPr>
              <w:pStyle w:val="Neotevilenodstavek"/>
              <w:spacing w:before="0" w:after="0" w:line="240" w:lineRule="atLeast"/>
              <w:rPr>
                <w:rFonts w:cs="Arial"/>
                <w:b/>
                <w:sz w:val="20"/>
                <w:szCs w:val="20"/>
              </w:rPr>
            </w:pPr>
          </w:p>
          <w:p w14:paraId="56F45037" w14:textId="75B6329B" w:rsidR="00C773C8" w:rsidRDefault="00C773C8" w:rsidP="00450E6C">
            <w:pPr>
              <w:pStyle w:val="Neotevilenodstavek"/>
              <w:spacing w:before="0" w:after="0" w:line="276" w:lineRule="auto"/>
              <w:rPr>
                <w:rFonts w:cs="Arial"/>
                <w:b/>
                <w:sz w:val="20"/>
                <w:szCs w:val="20"/>
              </w:rPr>
            </w:pPr>
            <w:r w:rsidRPr="00DB31D2">
              <w:rPr>
                <w:rFonts w:eastAsia="Calibri" w:cs="Arial"/>
                <w:bCs/>
                <w:sz w:val="20"/>
                <w:szCs w:val="20"/>
              </w:rPr>
              <w:t xml:space="preserve">Člen določa, da se </w:t>
            </w:r>
            <w:r>
              <w:rPr>
                <w:rFonts w:cs="Arial"/>
                <w:bCs/>
                <w:sz w:val="20"/>
                <w:szCs w:val="20"/>
                <w:lang w:eastAsia="sl-SI"/>
              </w:rPr>
              <w:t xml:space="preserve">postopki </w:t>
            </w:r>
            <w:r w:rsidRPr="00DB31D2">
              <w:rPr>
                <w:rFonts w:cs="Arial"/>
                <w:bCs/>
                <w:sz w:val="20"/>
                <w:szCs w:val="20"/>
              </w:rPr>
              <w:t>uveljavljanja pravic iz javnih sredstev, o katerih na prvi stopnji do začetka uveljavitve ali uporabe tega zakona še ni bilo odločeno,</w:t>
            </w:r>
            <w:r>
              <w:rPr>
                <w:rFonts w:cs="Arial"/>
                <w:bCs/>
                <w:sz w:val="20"/>
                <w:szCs w:val="20"/>
              </w:rPr>
              <w:t xml:space="preserve"> dokončajo po dosedanjih predpisih</w:t>
            </w:r>
            <w:r w:rsidRPr="00726B15">
              <w:rPr>
                <w:sz w:val="20"/>
                <w:szCs w:val="20"/>
              </w:rPr>
              <w:t>.</w:t>
            </w:r>
          </w:p>
          <w:p w14:paraId="7AE0FF8E" w14:textId="77777777" w:rsidR="00087300" w:rsidRDefault="00087300" w:rsidP="00450E6C">
            <w:pPr>
              <w:pStyle w:val="Neotevilenodstavek"/>
              <w:spacing w:before="0" w:after="0" w:line="276" w:lineRule="auto"/>
              <w:rPr>
                <w:rFonts w:cs="Arial"/>
                <w:b/>
                <w:sz w:val="20"/>
                <w:szCs w:val="20"/>
              </w:rPr>
            </w:pPr>
          </w:p>
          <w:p w14:paraId="24B8D510" w14:textId="6685C5B6" w:rsidR="004D51A6" w:rsidRPr="00BD5E93" w:rsidRDefault="00937E3E" w:rsidP="00450E6C">
            <w:pPr>
              <w:pStyle w:val="Neotevilenodstavek"/>
              <w:spacing w:before="0" w:after="0" w:line="276" w:lineRule="auto"/>
              <w:rPr>
                <w:rFonts w:cs="Arial"/>
                <w:b/>
                <w:sz w:val="20"/>
                <w:szCs w:val="20"/>
              </w:rPr>
            </w:pPr>
            <w:r>
              <w:rPr>
                <w:rFonts w:cs="Arial"/>
                <w:b/>
                <w:sz w:val="20"/>
                <w:szCs w:val="20"/>
              </w:rPr>
              <w:t>K 1</w:t>
            </w:r>
            <w:r w:rsidR="00F2454F">
              <w:rPr>
                <w:rFonts w:cs="Arial"/>
                <w:b/>
                <w:sz w:val="20"/>
                <w:szCs w:val="20"/>
              </w:rPr>
              <w:t>0</w:t>
            </w:r>
            <w:r w:rsidR="004D51A6">
              <w:rPr>
                <w:rFonts w:cs="Arial"/>
                <w:b/>
                <w:sz w:val="20"/>
                <w:szCs w:val="20"/>
              </w:rPr>
              <w:t xml:space="preserve">. </w:t>
            </w:r>
            <w:r w:rsidR="00C26FA2">
              <w:rPr>
                <w:rFonts w:cs="Arial"/>
                <w:b/>
                <w:sz w:val="20"/>
                <w:szCs w:val="20"/>
              </w:rPr>
              <w:t>č</w:t>
            </w:r>
            <w:r w:rsidR="004D51A6">
              <w:rPr>
                <w:rFonts w:cs="Arial"/>
                <w:b/>
                <w:sz w:val="20"/>
                <w:szCs w:val="20"/>
              </w:rPr>
              <w:t>lenu:</w:t>
            </w:r>
          </w:p>
          <w:p w14:paraId="79D89D6A" w14:textId="77777777" w:rsidR="00C773C8" w:rsidRDefault="00C773C8" w:rsidP="00450E6C">
            <w:pPr>
              <w:pStyle w:val="Poglavje"/>
              <w:spacing w:before="0" w:after="0" w:line="276" w:lineRule="auto"/>
              <w:jc w:val="both"/>
              <w:rPr>
                <w:b w:val="0"/>
                <w:sz w:val="20"/>
                <w:szCs w:val="20"/>
              </w:rPr>
            </w:pPr>
          </w:p>
          <w:p w14:paraId="724ADBBC" w14:textId="0722A8F9" w:rsidR="00C773C8" w:rsidRDefault="00B37828" w:rsidP="00450E6C">
            <w:pPr>
              <w:pStyle w:val="Poglavje"/>
              <w:spacing w:before="0" w:after="0" w:line="276" w:lineRule="auto"/>
              <w:jc w:val="both"/>
              <w:rPr>
                <w:b w:val="0"/>
                <w:sz w:val="20"/>
                <w:szCs w:val="20"/>
              </w:rPr>
            </w:pPr>
            <w:r w:rsidRPr="00B37828">
              <w:rPr>
                <w:b w:val="0"/>
                <w:sz w:val="20"/>
                <w:szCs w:val="20"/>
              </w:rPr>
              <w:t>Predlaga se, da se ob prvem avtomatičnem podaljšanju pravic šteje, da so vsi vlagatelji podali soglasje za avtomatično podaljšanje letnih pravic</w:t>
            </w:r>
            <w:r w:rsidR="00293A26" w:rsidRPr="00293A26">
              <w:rPr>
                <w:b w:val="0"/>
                <w:sz w:val="20"/>
                <w:szCs w:val="20"/>
              </w:rPr>
              <w:t>, razen če pisno do 31. avgusta 2018 ne sporočijo centru za socialno delo, da</w:t>
            </w:r>
            <w:r w:rsidR="00293A26">
              <w:rPr>
                <w:b w:val="0"/>
                <w:sz w:val="20"/>
                <w:szCs w:val="20"/>
              </w:rPr>
              <w:t xml:space="preserve"> ne želijo informativne odločbe</w:t>
            </w:r>
            <w:r w:rsidRPr="00B37828">
              <w:rPr>
                <w:b w:val="0"/>
                <w:sz w:val="20"/>
                <w:szCs w:val="20"/>
              </w:rPr>
              <w:t>. Glej obrazložitev k 8. členu predloga zakona.</w:t>
            </w:r>
          </w:p>
          <w:p w14:paraId="2E564810" w14:textId="77777777" w:rsidR="00EE4E65" w:rsidRDefault="00EE4E65" w:rsidP="00FF3868">
            <w:pPr>
              <w:shd w:val="clear" w:color="auto" w:fill="FFFFFF"/>
              <w:spacing w:after="120" w:line="240" w:lineRule="atLeast"/>
              <w:jc w:val="both"/>
              <w:rPr>
                <w:rFonts w:cs="Arial"/>
                <w:b/>
                <w:sz w:val="20"/>
                <w:szCs w:val="20"/>
              </w:rPr>
            </w:pPr>
          </w:p>
          <w:p w14:paraId="0ECE6CDF" w14:textId="440C3D9E" w:rsidR="00C773C8" w:rsidRDefault="00F2454F" w:rsidP="00C773C8">
            <w:pPr>
              <w:pStyle w:val="Neotevilenodstavek"/>
              <w:spacing w:before="0" w:after="0" w:line="240" w:lineRule="atLeast"/>
              <w:rPr>
                <w:rFonts w:cs="Arial"/>
                <w:b/>
                <w:sz w:val="20"/>
                <w:szCs w:val="20"/>
              </w:rPr>
            </w:pPr>
            <w:r>
              <w:rPr>
                <w:rFonts w:cs="Arial"/>
                <w:b/>
                <w:sz w:val="20"/>
                <w:szCs w:val="20"/>
              </w:rPr>
              <w:t>K 11</w:t>
            </w:r>
            <w:r w:rsidR="00C773C8">
              <w:rPr>
                <w:rFonts w:cs="Arial"/>
                <w:b/>
                <w:sz w:val="20"/>
                <w:szCs w:val="20"/>
              </w:rPr>
              <w:t>. členu:</w:t>
            </w:r>
          </w:p>
          <w:p w14:paraId="2033711E" w14:textId="77777777" w:rsidR="00C773C8" w:rsidRPr="00BD5E93" w:rsidRDefault="00C773C8" w:rsidP="00C773C8">
            <w:pPr>
              <w:pStyle w:val="Neotevilenodstavek"/>
              <w:spacing w:before="0" w:after="0" w:line="240" w:lineRule="atLeast"/>
              <w:rPr>
                <w:rFonts w:cs="Arial"/>
                <w:b/>
                <w:sz w:val="20"/>
                <w:szCs w:val="20"/>
              </w:rPr>
            </w:pPr>
          </w:p>
          <w:p w14:paraId="7755281C" w14:textId="77777777" w:rsidR="00561A77" w:rsidRDefault="00561A77" w:rsidP="00561A77">
            <w:pPr>
              <w:shd w:val="clear" w:color="auto" w:fill="FFFFFF"/>
              <w:spacing w:after="120" w:line="240" w:lineRule="atLeast"/>
              <w:jc w:val="both"/>
              <w:rPr>
                <w:rFonts w:ascii="Arial" w:eastAsia="Times New Roman" w:hAnsi="Arial" w:cs="Arial"/>
                <w:color w:val="000000"/>
                <w:sz w:val="20"/>
                <w:szCs w:val="20"/>
                <w:lang w:eastAsia="sl-SI"/>
              </w:rPr>
            </w:pPr>
            <w:r w:rsidRPr="000A392C">
              <w:rPr>
                <w:rFonts w:ascii="Arial" w:eastAsia="Times New Roman" w:hAnsi="Arial" w:cs="Arial"/>
                <w:color w:val="000000"/>
                <w:sz w:val="20"/>
                <w:szCs w:val="20"/>
                <w:lang w:eastAsia="sl-SI"/>
              </w:rPr>
              <w:t>Člen določa začetek veljavnosti zakona in začetek njegove uporabe. Predlaga se, da</w:t>
            </w:r>
            <w:r>
              <w:rPr>
                <w:rFonts w:ascii="Arial" w:eastAsia="Times New Roman" w:hAnsi="Arial" w:cs="Arial"/>
                <w:color w:val="000000"/>
                <w:sz w:val="20"/>
                <w:szCs w:val="20"/>
                <w:lang w:eastAsia="sl-SI"/>
              </w:rPr>
              <w:t xml:space="preserve"> </w:t>
            </w:r>
            <w:r w:rsidRPr="00BD5E93">
              <w:rPr>
                <w:rFonts w:ascii="Arial" w:eastAsia="Times New Roman" w:hAnsi="Arial" w:cs="Arial"/>
                <w:color w:val="000000"/>
                <w:sz w:val="20"/>
                <w:szCs w:val="20"/>
                <w:lang w:eastAsia="sl-SI"/>
              </w:rPr>
              <w:t>zakon začne veljati naslednji dan po objavi v Uradnem listu Republike Slovenije, uporablja</w:t>
            </w:r>
            <w:r>
              <w:rPr>
                <w:rFonts w:ascii="Arial" w:eastAsia="Times New Roman" w:hAnsi="Arial" w:cs="Arial"/>
                <w:color w:val="000000"/>
                <w:sz w:val="20"/>
                <w:szCs w:val="20"/>
                <w:lang w:eastAsia="sl-SI"/>
              </w:rPr>
              <w:t>ti</w:t>
            </w:r>
            <w:r w:rsidRPr="00BD5E93">
              <w:rPr>
                <w:rFonts w:ascii="Arial" w:eastAsia="Times New Roman" w:hAnsi="Arial" w:cs="Arial"/>
                <w:color w:val="000000"/>
                <w:sz w:val="20"/>
                <w:szCs w:val="20"/>
                <w:lang w:eastAsia="sl-SI"/>
              </w:rPr>
              <w:t xml:space="preserve"> pa se </w:t>
            </w:r>
            <w:r>
              <w:rPr>
                <w:rFonts w:ascii="Arial" w:eastAsia="Times New Roman" w:hAnsi="Arial" w:cs="Arial"/>
                <w:color w:val="000000"/>
                <w:sz w:val="20"/>
                <w:szCs w:val="20"/>
                <w:lang w:eastAsia="sl-SI"/>
              </w:rPr>
              <w:t xml:space="preserve">začne 1. septembra 2018, </w:t>
            </w:r>
            <w:r>
              <w:rPr>
                <w:rFonts w:ascii="Arial" w:eastAsia="Times New Roman" w:hAnsi="Arial" w:cs="Arial"/>
                <w:color w:val="000000"/>
                <w:sz w:val="20"/>
                <w:szCs w:val="20"/>
                <w:lang w:eastAsia="sl-SI"/>
              </w:rPr>
              <w:lastRenderedPageBreak/>
              <w:t>razen spremembe in dopolnitve 12., 14. in 17. člena ter spremembe 18. člena, ki se začnejo uporabljati s prvim dnem naslednjega meseca po uveljavitvi tega zakona</w:t>
            </w:r>
            <w:r w:rsidRPr="00BD5E93">
              <w:rPr>
                <w:rFonts w:ascii="Arial" w:eastAsia="Times New Roman" w:hAnsi="Arial" w:cs="Arial"/>
                <w:color w:val="000000"/>
                <w:sz w:val="20"/>
                <w:szCs w:val="20"/>
                <w:lang w:eastAsia="sl-SI"/>
              </w:rPr>
              <w:t>.</w:t>
            </w:r>
          </w:p>
          <w:p w14:paraId="18F09F1A" w14:textId="77777777" w:rsidR="00561A77" w:rsidRDefault="00561A77" w:rsidP="00561A77">
            <w:pPr>
              <w:shd w:val="clear" w:color="auto" w:fill="FFFFFF"/>
              <w:spacing w:after="120" w:line="240" w:lineRule="atLeast"/>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Zamik začetka uporabe zakona na 1. september 2018 </w:t>
            </w:r>
            <w:r w:rsidRPr="00DC5D10">
              <w:rPr>
                <w:rFonts w:ascii="Arial" w:eastAsia="Times New Roman" w:hAnsi="Arial" w:cs="Arial"/>
                <w:color w:val="000000"/>
                <w:sz w:val="20"/>
                <w:szCs w:val="20"/>
                <w:lang w:eastAsia="sl-SI"/>
              </w:rPr>
              <w:t xml:space="preserve">je potreben zaradi prilagoditve informacijskega sistema, ki je podlaga za odločanje o upravičenosti do </w:t>
            </w:r>
            <w:r>
              <w:rPr>
                <w:rFonts w:ascii="Arial" w:eastAsia="Times New Roman" w:hAnsi="Arial" w:cs="Arial"/>
                <w:color w:val="000000"/>
                <w:sz w:val="20"/>
                <w:szCs w:val="20"/>
                <w:lang w:eastAsia="sl-SI"/>
              </w:rPr>
              <w:t>pravic iz javnih sredstev ter z namenom zagotovitve dovolj dolgega obdobja za testiranje postopka izdaje informativne odločbe.</w:t>
            </w:r>
          </w:p>
          <w:p w14:paraId="621475B2" w14:textId="6A732CF5" w:rsidR="00561A77" w:rsidRPr="00BD5E93" w:rsidRDefault="00561A77" w:rsidP="00561A77">
            <w:pPr>
              <w:shd w:val="clear" w:color="auto" w:fill="FFFFFF"/>
              <w:spacing w:after="120" w:line="240" w:lineRule="atLeast"/>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 xml:space="preserve">Spremembe in dopolnitve 12., 14. in 17. člena ter spremembe 18. člena veljavnega zakona se nanašajo na </w:t>
            </w:r>
            <w:r w:rsidRPr="0063590F">
              <w:rPr>
                <w:rFonts w:ascii="Arial" w:eastAsia="Times New Roman" w:hAnsi="Arial" w:cs="Arial"/>
                <w:color w:val="000000"/>
                <w:sz w:val="20"/>
                <w:szCs w:val="20"/>
                <w:lang w:eastAsia="sl-SI"/>
              </w:rPr>
              <w:t>o</w:t>
            </w:r>
            <w:r>
              <w:rPr>
                <w:rFonts w:ascii="Arial" w:eastAsia="Times New Roman" w:hAnsi="Arial" w:cs="Arial"/>
                <w:color w:val="000000"/>
                <w:sz w:val="20"/>
                <w:szCs w:val="20"/>
                <w:lang w:eastAsia="sl-SI"/>
              </w:rPr>
              <w:t>dpravo</w:t>
            </w:r>
            <w:r w:rsidRPr="0063590F">
              <w:rPr>
                <w:rFonts w:ascii="Arial" w:eastAsia="Times New Roman" w:hAnsi="Arial" w:cs="Arial"/>
                <w:color w:val="000000"/>
                <w:sz w:val="20"/>
                <w:szCs w:val="20"/>
                <w:lang w:eastAsia="sl-SI"/>
              </w:rPr>
              <w:t xml:space="preserve"> </w:t>
            </w:r>
            <w:r w:rsidRPr="0063590F">
              <w:rPr>
                <w:rFonts w:ascii="Arial" w:eastAsia="Times New Roman" w:hAnsi="Arial" w:cs="Arial"/>
                <w:bCs/>
                <w:color w:val="000000"/>
                <w:sz w:val="20"/>
                <w:szCs w:val="20"/>
                <w:lang w:eastAsia="sl-SI"/>
              </w:rPr>
              <w:t>neskladij z Ustavo RS</w:t>
            </w:r>
            <w:r>
              <w:rPr>
                <w:rFonts w:ascii="Arial" w:eastAsia="Times New Roman" w:hAnsi="Arial" w:cs="Arial"/>
                <w:color w:val="000000"/>
                <w:sz w:val="20"/>
                <w:szCs w:val="20"/>
                <w:lang w:eastAsia="sl-SI"/>
              </w:rPr>
              <w:t xml:space="preserve"> (glej obrazložitev k 2., 3., 4. in 5. členu predloga zakona), zato se predlaga, da se le-te začnejo uporabljati čim prej, in sicer s prvim dnem naslednjega meseca po uveljavitvi tega zakona.</w:t>
            </w:r>
          </w:p>
          <w:p w14:paraId="7C02309A" w14:textId="45F411EB" w:rsidR="00C773C8" w:rsidRDefault="00561A77" w:rsidP="00561A77">
            <w:pPr>
              <w:shd w:val="clear" w:color="auto" w:fill="FFFFFF"/>
              <w:spacing w:after="120" w:line="240" w:lineRule="atLeast"/>
              <w:jc w:val="both"/>
              <w:rPr>
                <w:rFonts w:cs="Arial"/>
                <w:b/>
                <w:sz w:val="20"/>
                <w:szCs w:val="20"/>
              </w:rPr>
            </w:pPr>
            <w:r>
              <w:rPr>
                <w:rFonts w:ascii="Arial" w:eastAsia="Times New Roman" w:hAnsi="Arial" w:cs="Arial"/>
                <w:color w:val="000000"/>
                <w:sz w:val="20"/>
                <w:szCs w:val="20"/>
                <w:lang w:eastAsia="sl-SI"/>
              </w:rPr>
              <w:t>V izogib pravni praznini za postopke za čas od uveljavitve zakona in do začetka uporabe tega zakona se predlaga, da se d</w:t>
            </w:r>
            <w:r w:rsidRPr="00BD5E93">
              <w:rPr>
                <w:rFonts w:ascii="Arial" w:eastAsia="Times New Roman" w:hAnsi="Arial" w:cs="Arial"/>
                <w:color w:val="000000"/>
                <w:sz w:val="20"/>
                <w:szCs w:val="20"/>
                <w:lang w:eastAsia="sl-SI"/>
              </w:rPr>
              <w:t xml:space="preserve">o začetka uporabe </w:t>
            </w:r>
            <w:r>
              <w:rPr>
                <w:rFonts w:ascii="Arial" w:eastAsia="Times New Roman" w:hAnsi="Arial" w:cs="Arial"/>
                <w:color w:val="000000"/>
                <w:sz w:val="20"/>
                <w:szCs w:val="20"/>
                <w:lang w:eastAsia="sl-SI"/>
              </w:rPr>
              <w:t xml:space="preserve">določb tega zakona </w:t>
            </w:r>
            <w:r w:rsidRPr="00BD5E93">
              <w:rPr>
                <w:rFonts w:ascii="Arial" w:eastAsia="Times New Roman" w:hAnsi="Arial" w:cs="Arial"/>
                <w:color w:val="000000"/>
                <w:sz w:val="20"/>
                <w:szCs w:val="20"/>
                <w:lang w:eastAsia="sl-SI"/>
              </w:rPr>
              <w:t xml:space="preserve">uporabljajo določbe </w:t>
            </w:r>
            <w:r w:rsidRPr="00726B15">
              <w:rPr>
                <w:rFonts w:ascii="Arial" w:eastAsia="Times New Roman" w:hAnsi="Arial" w:cs="Arial"/>
                <w:color w:val="000000"/>
                <w:sz w:val="20"/>
                <w:szCs w:val="20"/>
                <w:lang w:eastAsia="sl-SI"/>
              </w:rPr>
              <w:t>Zakon</w:t>
            </w:r>
            <w:r>
              <w:rPr>
                <w:rFonts w:ascii="Arial" w:eastAsia="Times New Roman" w:hAnsi="Arial" w:cs="Arial"/>
                <w:color w:val="000000"/>
                <w:sz w:val="20"/>
                <w:szCs w:val="20"/>
                <w:lang w:eastAsia="sl-SI"/>
              </w:rPr>
              <w:t>a</w:t>
            </w:r>
            <w:r w:rsidRPr="00726B15">
              <w:rPr>
                <w:rFonts w:ascii="Arial" w:eastAsia="Times New Roman" w:hAnsi="Arial" w:cs="Arial"/>
                <w:color w:val="000000"/>
                <w:sz w:val="20"/>
                <w:szCs w:val="20"/>
                <w:lang w:eastAsia="sl-SI"/>
              </w:rPr>
              <w:t xml:space="preserve"> o uveljavljanju pravic iz javnih sredstev (Uradni list RS, št. 62/10, 40/11, 40/12 – ZUJF, 57/12 – ZPCP-2D, 14/13, 56/13 – ZŠtip-1, 99/13, 14/15 – ZUUJFO, 57/15, 90/15, 38/16 – </w:t>
            </w:r>
            <w:proofErr w:type="spellStart"/>
            <w:r w:rsidRPr="00726B15">
              <w:rPr>
                <w:rFonts w:ascii="Arial" w:eastAsia="Times New Roman" w:hAnsi="Arial" w:cs="Arial"/>
                <w:color w:val="000000"/>
                <w:sz w:val="20"/>
                <w:szCs w:val="20"/>
                <w:lang w:eastAsia="sl-SI"/>
              </w:rPr>
              <w:t>odl</w:t>
            </w:r>
            <w:proofErr w:type="spellEnd"/>
            <w:r w:rsidRPr="00726B15">
              <w:rPr>
                <w:rFonts w:ascii="Arial" w:eastAsia="Times New Roman" w:hAnsi="Arial" w:cs="Arial"/>
                <w:color w:val="000000"/>
                <w:sz w:val="20"/>
                <w:szCs w:val="20"/>
                <w:lang w:eastAsia="sl-SI"/>
              </w:rPr>
              <w:t>. US</w:t>
            </w:r>
            <w:r>
              <w:rPr>
                <w:rFonts w:ascii="Arial" w:eastAsia="Times New Roman" w:hAnsi="Arial" w:cs="Arial"/>
                <w:color w:val="000000"/>
                <w:sz w:val="20"/>
                <w:szCs w:val="20"/>
                <w:lang w:eastAsia="sl-SI"/>
              </w:rPr>
              <w:t xml:space="preserve">, </w:t>
            </w:r>
            <w:r w:rsidRPr="00726B15">
              <w:rPr>
                <w:rFonts w:ascii="Arial" w:eastAsia="Times New Roman" w:hAnsi="Arial" w:cs="Arial"/>
                <w:color w:val="000000"/>
                <w:sz w:val="20"/>
                <w:szCs w:val="20"/>
                <w:lang w:eastAsia="sl-SI"/>
              </w:rPr>
              <w:t xml:space="preserve"> 51/16 – </w:t>
            </w:r>
            <w:proofErr w:type="spellStart"/>
            <w:r w:rsidRPr="00726B15">
              <w:rPr>
                <w:rFonts w:ascii="Arial" w:eastAsia="Times New Roman" w:hAnsi="Arial" w:cs="Arial"/>
                <w:color w:val="000000"/>
                <w:sz w:val="20"/>
                <w:szCs w:val="20"/>
                <w:lang w:eastAsia="sl-SI"/>
              </w:rPr>
              <w:t>odl</w:t>
            </w:r>
            <w:proofErr w:type="spellEnd"/>
            <w:r w:rsidRPr="00726B15">
              <w:rPr>
                <w:rFonts w:ascii="Arial" w:eastAsia="Times New Roman" w:hAnsi="Arial" w:cs="Arial"/>
                <w:color w:val="000000"/>
                <w:sz w:val="20"/>
                <w:szCs w:val="20"/>
                <w:lang w:eastAsia="sl-SI"/>
              </w:rPr>
              <w:t>. US</w:t>
            </w:r>
            <w:r>
              <w:rPr>
                <w:rFonts w:ascii="Arial" w:eastAsia="Times New Roman" w:hAnsi="Arial" w:cs="Arial"/>
                <w:color w:val="000000"/>
                <w:sz w:val="20"/>
                <w:szCs w:val="20"/>
                <w:lang w:eastAsia="sl-SI"/>
              </w:rPr>
              <w:t xml:space="preserve"> in 88/16</w:t>
            </w:r>
            <w:r w:rsidRPr="00726B15">
              <w:rPr>
                <w:rFonts w:ascii="Arial" w:eastAsia="Times New Roman" w:hAnsi="Arial" w:cs="Arial"/>
                <w:color w:val="000000"/>
                <w:sz w:val="20"/>
                <w:szCs w:val="20"/>
                <w:lang w:eastAsia="sl-SI"/>
              </w:rPr>
              <w:t>)</w:t>
            </w:r>
            <w:r>
              <w:rPr>
                <w:rFonts w:ascii="Arial" w:eastAsia="Times New Roman" w:hAnsi="Arial" w:cs="Arial"/>
                <w:color w:val="000000"/>
                <w:sz w:val="20"/>
                <w:szCs w:val="20"/>
                <w:lang w:eastAsia="sl-SI"/>
              </w:rPr>
              <w:t>.</w:t>
            </w:r>
          </w:p>
          <w:p w14:paraId="61D27EA2" w14:textId="6DA08BD5" w:rsidR="00C773C8" w:rsidRPr="00BD5E93" w:rsidRDefault="00C773C8" w:rsidP="00FF3868">
            <w:pPr>
              <w:shd w:val="clear" w:color="auto" w:fill="FFFFFF"/>
              <w:spacing w:after="120" w:line="240" w:lineRule="atLeast"/>
              <w:jc w:val="both"/>
              <w:rPr>
                <w:rFonts w:cs="Arial"/>
                <w:b/>
                <w:sz w:val="20"/>
                <w:szCs w:val="20"/>
              </w:rPr>
            </w:pPr>
          </w:p>
        </w:tc>
      </w:tr>
      <w:tr w:rsidR="00C773C8" w:rsidRPr="00BD5E93" w14:paraId="0B0EB684" w14:textId="77777777" w:rsidTr="008A31C6">
        <w:tc>
          <w:tcPr>
            <w:tcW w:w="9322" w:type="dxa"/>
          </w:tcPr>
          <w:p w14:paraId="3E1E2295" w14:textId="77777777" w:rsidR="00C773C8" w:rsidRPr="00BD5E93" w:rsidRDefault="00C773C8" w:rsidP="00C773C8">
            <w:pPr>
              <w:pStyle w:val="Poglavje"/>
              <w:spacing w:before="0" w:after="0" w:line="240" w:lineRule="atLeast"/>
              <w:jc w:val="left"/>
              <w:rPr>
                <w:sz w:val="20"/>
                <w:szCs w:val="20"/>
              </w:rPr>
            </w:pPr>
            <w:r w:rsidRPr="00BD5E93">
              <w:rPr>
                <w:sz w:val="20"/>
                <w:szCs w:val="20"/>
              </w:rPr>
              <w:lastRenderedPageBreak/>
              <w:t>IV. BESEDILO ČLENOV, KI SE SPREMINJAJO</w:t>
            </w:r>
          </w:p>
          <w:p w14:paraId="25218DE4" w14:textId="77777777" w:rsidR="00C773C8" w:rsidRPr="00102C2A" w:rsidRDefault="00C773C8" w:rsidP="00C773C8">
            <w:pPr>
              <w:pStyle w:val="len0"/>
              <w:shd w:val="clear" w:color="auto" w:fill="FFFFFF"/>
              <w:spacing w:before="480" w:beforeAutospacing="0" w:after="0" w:afterAutospacing="0"/>
              <w:jc w:val="center"/>
              <w:rPr>
                <w:rFonts w:ascii="Arial" w:hAnsi="Arial" w:cs="Arial"/>
                <w:b/>
                <w:bCs/>
                <w:sz w:val="20"/>
                <w:szCs w:val="20"/>
              </w:rPr>
            </w:pPr>
            <w:r w:rsidRPr="00102C2A">
              <w:rPr>
                <w:rFonts w:ascii="Arial" w:hAnsi="Arial" w:cs="Arial"/>
                <w:b/>
                <w:bCs/>
                <w:sz w:val="20"/>
                <w:szCs w:val="20"/>
              </w:rPr>
              <w:t>3. člen</w:t>
            </w:r>
          </w:p>
          <w:p w14:paraId="134D1C8D" w14:textId="77777777" w:rsidR="00C773C8" w:rsidRPr="00102C2A"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102C2A">
              <w:rPr>
                <w:rFonts w:ascii="Arial" w:hAnsi="Arial" w:cs="Arial"/>
                <w:sz w:val="20"/>
                <w:szCs w:val="20"/>
              </w:rPr>
              <w:t>Pojmi, uporabljeni v tem zakonu, imajo naslednji pomen:</w:t>
            </w:r>
          </w:p>
          <w:p w14:paraId="104D13F5"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1.</w:t>
            </w:r>
            <w:r w:rsidRPr="00102C2A">
              <w:rPr>
                <w:sz w:val="20"/>
                <w:szCs w:val="20"/>
              </w:rPr>
              <w:t>     </w:t>
            </w:r>
            <w:r w:rsidRPr="00102C2A">
              <w:rPr>
                <w:rStyle w:val="apple-converted-space"/>
                <w:sz w:val="20"/>
                <w:szCs w:val="20"/>
              </w:rPr>
              <w:t> </w:t>
            </w:r>
            <w:r w:rsidRPr="00102C2A">
              <w:rPr>
                <w:rFonts w:ascii="Arial" w:hAnsi="Arial" w:cs="Arial"/>
                <w:sz w:val="20"/>
                <w:szCs w:val="20"/>
              </w:rPr>
              <w:t>izvajalka ali izvajalec (v nadaljnjem besedilu: izvajalec) – vrtec pri znižanju plačila vrtca; vzgojno-izobraževalni zavod pri subvenciji malice za učence in dijake in pri subvenciji kosila za učence; lastnik stanovanja pri subvenciji najemnine neprofitnega najemnega stanovanja, namenskega najemnega stanovanja, bivalne enote; lastnik pri subvenciji tržnega najemnega ali hišniškega stanovanja; izvajalec socialnovarstvenih storitev pri oprostitvi plačil socialnovarstvenih storitev; občina pri prispevku k plačilu sredstev, namenjenih plačilu družinskega pomočnika;</w:t>
            </w:r>
          </w:p>
          <w:p w14:paraId="78036376"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2.</w:t>
            </w:r>
            <w:r w:rsidRPr="00102C2A">
              <w:rPr>
                <w:sz w:val="20"/>
                <w:szCs w:val="20"/>
              </w:rPr>
              <w:t>     </w:t>
            </w:r>
            <w:r w:rsidRPr="00102C2A">
              <w:rPr>
                <w:rStyle w:val="apple-converted-space"/>
                <w:sz w:val="20"/>
                <w:szCs w:val="20"/>
              </w:rPr>
              <w:t> </w:t>
            </w:r>
            <w:r w:rsidRPr="00102C2A">
              <w:rPr>
                <w:rFonts w:ascii="Arial" w:hAnsi="Arial" w:cs="Arial"/>
                <w:sz w:val="20"/>
                <w:szCs w:val="20"/>
              </w:rPr>
              <w:t>upravičenka ali upravičenec (v nadaljnjem besedilu: upravičenec) – oseba, ki je upravičena do posamezne pravice iz javnih sredstev sama ali skupaj z drugimi osebami;</w:t>
            </w:r>
          </w:p>
          <w:p w14:paraId="350B8E51"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3.</w:t>
            </w:r>
            <w:r w:rsidRPr="00102C2A">
              <w:rPr>
                <w:sz w:val="20"/>
                <w:szCs w:val="20"/>
              </w:rPr>
              <w:t>     </w:t>
            </w:r>
            <w:r w:rsidRPr="00102C2A">
              <w:rPr>
                <w:rStyle w:val="apple-converted-space"/>
                <w:sz w:val="20"/>
                <w:szCs w:val="20"/>
              </w:rPr>
              <w:t> </w:t>
            </w:r>
            <w:r w:rsidRPr="00102C2A">
              <w:rPr>
                <w:rFonts w:ascii="Arial" w:hAnsi="Arial" w:cs="Arial"/>
                <w:sz w:val="20"/>
                <w:szCs w:val="20"/>
              </w:rPr>
              <w:t>pravica iz javnih sredstev – pravica, ki je odvisna od materialnega položaja osebe, o kateri po tem zakonu odločajo centri za socialno delo in ki se izplačuje iz proračuna države ali lokalne skupnosti;</w:t>
            </w:r>
          </w:p>
          <w:p w14:paraId="175F9B5C"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4.</w:t>
            </w:r>
            <w:r w:rsidRPr="00102C2A">
              <w:rPr>
                <w:sz w:val="20"/>
                <w:szCs w:val="20"/>
              </w:rPr>
              <w:t>     </w:t>
            </w:r>
            <w:r w:rsidRPr="00102C2A">
              <w:rPr>
                <w:rStyle w:val="apple-converted-space"/>
                <w:sz w:val="20"/>
                <w:szCs w:val="20"/>
              </w:rPr>
              <w:t> </w:t>
            </w:r>
            <w:r w:rsidRPr="00102C2A">
              <w:rPr>
                <w:rFonts w:ascii="Arial" w:hAnsi="Arial" w:cs="Arial"/>
                <w:sz w:val="20"/>
                <w:szCs w:val="20"/>
              </w:rPr>
              <w:t>oseba – oseba, katere materialni položaj se upošteva po tem zakonu in je stranka v postopku;</w:t>
            </w:r>
          </w:p>
          <w:p w14:paraId="49D7DB68"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5.</w:t>
            </w:r>
            <w:r w:rsidRPr="00102C2A">
              <w:rPr>
                <w:sz w:val="20"/>
                <w:szCs w:val="20"/>
              </w:rPr>
              <w:t>     </w:t>
            </w:r>
            <w:r w:rsidRPr="00102C2A">
              <w:rPr>
                <w:rStyle w:val="apple-converted-space"/>
                <w:sz w:val="20"/>
                <w:szCs w:val="20"/>
              </w:rPr>
              <w:t> </w:t>
            </w:r>
            <w:r w:rsidRPr="00102C2A">
              <w:rPr>
                <w:rFonts w:ascii="Arial" w:hAnsi="Arial" w:cs="Arial"/>
                <w:sz w:val="20"/>
                <w:szCs w:val="20"/>
              </w:rPr>
              <w:t>vlagateljica ali vlagatelj (v nadaljnjem besedilu: vlagatelj) – oseba, ki vloži vlogo za uveljavljanje pravice iz javnih sredstev, do katere je upravičena sama ali skupaj z drugimi osebami oziroma je na vlogi navedena kot vlagatelj;</w:t>
            </w:r>
          </w:p>
          <w:p w14:paraId="79090D74"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6.</w:t>
            </w:r>
            <w:r w:rsidRPr="00102C2A">
              <w:rPr>
                <w:sz w:val="20"/>
                <w:szCs w:val="20"/>
              </w:rPr>
              <w:t>     </w:t>
            </w:r>
            <w:r w:rsidRPr="00102C2A">
              <w:rPr>
                <w:rStyle w:val="apple-converted-space"/>
                <w:sz w:val="20"/>
                <w:szCs w:val="20"/>
              </w:rPr>
              <w:t> </w:t>
            </w:r>
            <w:r w:rsidRPr="00102C2A">
              <w:rPr>
                <w:rFonts w:ascii="Arial" w:hAnsi="Arial" w:cs="Arial"/>
                <w:sz w:val="20"/>
                <w:szCs w:val="20"/>
              </w:rPr>
              <w:t>štipendistka ali štipendist (v nadaljnjem besedilu: štipendist) – upravičenec do državne štipendije;</w:t>
            </w:r>
          </w:p>
          <w:p w14:paraId="6B5611D3"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7.</w:t>
            </w:r>
            <w:r w:rsidRPr="00102C2A">
              <w:rPr>
                <w:sz w:val="20"/>
                <w:szCs w:val="20"/>
              </w:rPr>
              <w:t>     </w:t>
            </w:r>
            <w:r w:rsidRPr="00102C2A">
              <w:rPr>
                <w:rStyle w:val="apple-converted-space"/>
                <w:sz w:val="20"/>
                <w:szCs w:val="20"/>
              </w:rPr>
              <w:t> </w:t>
            </w:r>
            <w:r w:rsidRPr="00102C2A">
              <w:rPr>
                <w:rFonts w:ascii="Arial" w:hAnsi="Arial" w:cs="Arial"/>
                <w:sz w:val="20"/>
                <w:szCs w:val="20"/>
              </w:rPr>
              <w:t>program – vzgojni, izobraževalni ali študijski program;</w:t>
            </w:r>
          </w:p>
          <w:p w14:paraId="5FF6C110"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8.</w:t>
            </w:r>
            <w:r w:rsidRPr="00102C2A">
              <w:rPr>
                <w:sz w:val="20"/>
                <w:szCs w:val="20"/>
              </w:rPr>
              <w:t>     </w:t>
            </w:r>
            <w:r w:rsidRPr="00102C2A">
              <w:rPr>
                <w:rStyle w:val="apple-converted-space"/>
                <w:sz w:val="20"/>
                <w:szCs w:val="20"/>
              </w:rPr>
              <w:t> </w:t>
            </w:r>
            <w:r w:rsidRPr="00102C2A">
              <w:rPr>
                <w:rFonts w:ascii="Arial" w:hAnsi="Arial" w:cs="Arial"/>
                <w:sz w:val="20"/>
                <w:szCs w:val="20"/>
              </w:rPr>
              <w:t>sprememba vrste periodičnih dohodkov –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w:t>
            </w:r>
          </w:p>
          <w:p w14:paraId="185974EE" w14:textId="77777777" w:rsidR="00C773C8" w:rsidRPr="00102C2A"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102C2A">
              <w:rPr>
                <w:rFonts w:ascii="Arial" w:hAnsi="Arial" w:cs="Arial"/>
                <w:sz w:val="20"/>
                <w:szCs w:val="20"/>
              </w:rPr>
              <w:t>9.</w:t>
            </w:r>
            <w:r w:rsidRPr="00102C2A">
              <w:rPr>
                <w:sz w:val="20"/>
                <w:szCs w:val="20"/>
              </w:rPr>
              <w:t>     </w:t>
            </w:r>
            <w:r w:rsidRPr="00102C2A">
              <w:rPr>
                <w:rStyle w:val="apple-converted-space"/>
                <w:sz w:val="20"/>
                <w:szCs w:val="20"/>
              </w:rPr>
              <w:t> </w:t>
            </w:r>
            <w:r w:rsidRPr="00102C2A">
              <w:rPr>
                <w:rFonts w:ascii="Arial" w:hAnsi="Arial" w:cs="Arial"/>
                <w:sz w:val="20"/>
                <w:szCs w:val="20"/>
              </w:rPr>
              <w:t>meja socialne varnosti – znesek, ki mora po predpisu, ki določa merila za oprostitev plačila socialnovarstvenih storitev, ostati osebam, ki se upoštevajo pri ugotavljanju materialnega položaja po tem zakonu za preživljanje po plačilu prispevka za opravljeno storitev.</w:t>
            </w:r>
          </w:p>
          <w:p w14:paraId="3AE79A70" w14:textId="77777777" w:rsidR="00C773C8" w:rsidRPr="00654658" w:rsidRDefault="00C773C8" w:rsidP="00C773C8">
            <w:pPr>
              <w:pStyle w:val="len0"/>
              <w:shd w:val="clear" w:color="auto" w:fill="FFFFFF"/>
              <w:spacing w:before="480" w:beforeAutospacing="0" w:after="0" w:afterAutospacing="0"/>
              <w:jc w:val="center"/>
              <w:rPr>
                <w:rFonts w:ascii="Arial" w:hAnsi="Arial" w:cs="Arial"/>
                <w:b/>
                <w:bCs/>
                <w:sz w:val="20"/>
                <w:szCs w:val="20"/>
              </w:rPr>
            </w:pPr>
            <w:r w:rsidRPr="00654658">
              <w:rPr>
                <w:rFonts w:ascii="Arial" w:hAnsi="Arial" w:cs="Arial"/>
                <w:b/>
                <w:bCs/>
                <w:sz w:val="20"/>
                <w:szCs w:val="20"/>
              </w:rPr>
              <w:t>12. člen</w:t>
            </w:r>
          </w:p>
          <w:p w14:paraId="621C9B91"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(1) V dohodek, ki se upošteva, se štejejo dohodki in prejemki vseh oseb, in sicer:</w:t>
            </w:r>
          </w:p>
          <w:p w14:paraId="7E89048E"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1.     </w:t>
            </w:r>
            <w:r w:rsidRPr="00654658">
              <w:rPr>
                <w:rStyle w:val="apple-converted-space"/>
                <w:rFonts w:ascii="Arial" w:hAnsi="Arial" w:cs="Arial"/>
                <w:sz w:val="20"/>
                <w:szCs w:val="20"/>
              </w:rPr>
              <w:t> </w:t>
            </w:r>
            <w:r w:rsidRPr="00654658">
              <w:rPr>
                <w:rFonts w:ascii="Arial" w:hAnsi="Arial" w:cs="Arial"/>
                <w:sz w:val="20"/>
                <w:szCs w:val="20"/>
              </w:rPr>
              <w:t>obdavčljivi dohodki po zakonu, ki ureja dohodnino, ki niso oproščeni plačila dohodnine;</w:t>
            </w:r>
          </w:p>
          <w:p w14:paraId="6980B797"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2.     </w:t>
            </w:r>
            <w:r w:rsidRPr="00654658">
              <w:rPr>
                <w:rStyle w:val="apple-converted-space"/>
                <w:rFonts w:ascii="Arial" w:hAnsi="Arial" w:cs="Arial"/>
                <w:sz w:val="20"/>
                <w:szCs w:val="20"/>
              </w:rPr>
              <w:t> </w:t>
            </w:r>
            <w:r w:rsidRPr="00654658">
              <w:rPr>
                <w:rFonts w:ascii="Arial" w:hAnsi="Arial" w:cs="Arial"/>
                <w:sz w:val="20"/>
                <w:szCs w:val="20"/>
              </w:rPr>
              <w:t>pokojninske rente in odkupne vrednosti, izplačane skladno z zakonom, ki ureja prvi pokojninski sklad Republike Slovenije in preoblikovanje pooblaščenih investicijskih družb, ter dodatne starostne pokojnine na podlagi zakona, ki ureja pokojninsko in invalidsko zavarovanje;</w:t>
            </w:r>
          </w:p>
          <w:p w14:paraId="0A100D60"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3.     </w:t>
            </w:r>
            <w:r w:rsidRPr="00654658">
              <w:rPr>
                <w:rStyle w:val="apple-converted-space"/>
                <w:rFonts w:ascii="Arial" w:hAnsi="Arial" w:cs="Arial"/>
                <w:sz w:val="20"/>
                <w:szCs w:val="20"/>
              </w:rPr>
              <w:t> </w:t>
            </w:r>
            <w:r w:rsidRPr="00654658">
              <w:rPr>
                <w:rFonts w:ascii="Arial" w:hAnsi="Arial" w:cs="Arial"/>
                <w:sz w:val="20"/>
                <w:szCs w:val="20"/>
              </w:rPr>
              <w:t>dohodki, razen povračil stroškov, prejeti na podlagi pogodbe o prostovoljnem služenju vojaškega roka;</w:t>
            </w:r>
          </w:p>
          <w:p w14:paraId="24DDD679"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4.     </w:t>
            </w:r>
            <w:r w:rsidRPr="00654658">
              <w:rPr>
                <w:rStyle w:val="apple-converted-space"/>
                <w:rFonts w:ascii="Arial" w:hAnsi="Arial" w:cs="Arial"/>
                <w:sz w:val="20"/>
                <w:szCs w:val="20"/>
              </w:rPr>
              <w:t> </w:t>
            </w:r>
            <w:r w:rsidRPr="00654658">
              <w:rPr>
                <w:rFonts w:ascii="Arial" w:hAnsi="Arial" w:cs="Arial"/>
                <w:sz w:val="20"/>
                <w:szCs w:val="20"/>
              </w:rPr>
              <w:t xml:space="preserve">preživnina, nadomestilo preživnine in drugi prejemki, prejeti na podlagi izvršilnega pravnega naslova z namenom kritja življenjskih stroškov, pri otrocih in pastorkih iz 3. točke osmega odstavka </w:t>
            </w:r>
            <w:r w:rsidRPr="00654658">
              <w:rPr>
                <w:rFonts w:ascii="Arial" w:hAnsi="Arial" w:cs="Arial"/>
                <w:sz w:val="20"/>
                <w:szCs w:val="20"/>
              </w:rPr>
              <w:lastRenderedPageBreak/>
              <w:t>10. člena tega zakona pa do višine minimalnega dohodka, ki bi jim pripadala po zakonu, ki ureja socialnovarstvene prejemke, če ne bi imeli drugih dohodkov;</w:t>
            </w:r>
          </w:p>
          <w:p w14:paraId="6D799514"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5.     </w:t>
            </w:r>
            <w:r w:rsidRPr="00654658">
              <w:rPr>
                <w:rStyle w:val="apple-converted-space"/>
                <w:rFonts w:ascii="Arial" w:hAnsi="Arial" w:cs="Arial"/>
                <w:sz w:val="20"/>
                <w:szCs w:val="20"/>
              </w:rPr>
              <w:t> </w:t>
            </w:r>
            <w:r w:rsidRPr="00654658">
              <w:rPr>
                <w:rFonts w:ascii="Arial" w:hAnsi="Arial" w:cs="Arial"/>
                <w:sz w:val="20"/>
                <w:szCs w:val="20"/>
              </w:rPr>
              <w:t>nagrada skrbniku skladno z zakonom, ki ureja zakonsko zvezo in družinska razmerja;</w:t>
            </w:r>
          </w:p>
          <w:p w14:paraId="6C591826"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6.     </w:t>
            </w:r>
            <w:r w:rsidRPr="00654658">
              <w:rPr>
                <w:rStyle w:val="apple-converted-space"/>
                <w:rFonts w:ascii="Arial" w:hAnsi="Arial" w:cs="Arial"/>
                <w:sz w:val="20"/>
                <w:szCs w:val="20"/>
              </w:rPr>
              <w:t> </w:t>
            </w:r>
            <w:r w:rsidRPr="00654658">
              <w:rPr>
                <w:rFonts w:ascii="Arial" w:hAnsi="Arial" w:cs="Arial"/>
                <w:sz w:val="20"/>
                <w:szCs w:val="20"/>
              </w:rPr>
              <w:t>plačilo dela rejniku, ki se izplačuje iz proračuna skladno z zakonom, ki ureja rejniško dejavnost;</w:t>
            </w:r>
          </w:p>
          <w:p w14:paraId="31005B9F"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7.     </w:t>
            </w:r>
            <w:r w:rsidRPr="00654658">
              <w:rPr>
                <w:rStyle w:val="apple-converted-space"/>
                <w:rFonts w:ascii="Arial" w:hAnsi="Arial" w:cs="Arial"/>
                <w:sz w:val="20"/>
                <w:szCs w:val="20"/>
              </w:rPr>
              <w:t> </w:t>
            </w:r>
            <w:r w:rsidRPr="00654658">
              <w:rPr>
                <w:rFonts w:ascii="Arial" w:hAnsi="Arial" w:cs="Arial"/>
                <w:sz w:val="20"/>
                <w:szCs w:val="20"/>
              </w:rPr>
              <w:t>starševski dodatek;</w:t>
            </w:r>
          </w:p>
          <w:p w14:paraId="75C7B94D"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8.     </w:t>
            </w:r>
            <w:r w:rsidRPr="00654658">
              <w:rPr>
                <w:rStyle w:val="apple-converted-space"/>
                <w:rFonts w:ascii="Arial" w:hAnsi="Arial" w:cs="Arial"/>
                <w:sz w:val="20"/>
                <w:szCs w:val="20"/>
              </w:rPr>
              <w:t> </w:t>
            </w:r>
            <w:r w:rsidRPr="00654658">
              <w:rPr>
                <w:rFonts w:ascii="Arial" w:hAnsi="Arial" w:cs="Arial"/>
                <w:sz w:val="20"/>
                <w:szCs w:val="20"/>
              </w:rPr>
              <w:t>otroški dodatek brez dodatka za enostarševsko družino in brez dodatka za otroka, ki ni vključen v vrtec, zmanjšan za 20</w:t>
            </w:r>
            <w:r w:rsidRPr="00654658">
              <w:rPr>
                <w:rFonts w:ascii="Arial" w:eastAsia="MS Mincho" w:hAnsi="Arial" w:cs="Arial"/>
                <w:sz w:val="20"/>
                <w:szCs w:val="20"/>
              </w:rPr>
              <w:t> </w:t>
            </w:r>
            <w:r w:rsidRPr="00654658">
              <w:rPr>
                <w:rFonts w:ascii="Arial" w:hAnsi="Arial" w:cs="Arial"/>
                <w:sz w:val="20"/>
                <w:szCs w:val="20"/>
              </w:rPr>
              <w:t>% višine otroškega dodatka za prvega otroka iz prvega dohodkovnega razreda;</w:t>
            </w:r>
          </w:p>
          <w:p w14:paraId="0A1CB750"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9.     </w:t>
            </w:r>
            <w:r w:rsidRPr="00654658">
              <w:rPr>
                <w:rStyle w:val="apple-converted-space"/>
                <w:rFonts w:ascii="Arial" w:hAnsi="Arial" w:cs="Arial"/>
                <w:sz w:val="20"/>
                <w:szCs w:val="20"/>
              </w:rPr>
              <w:t> </w:t>
            </w:r>
            <w:r w:rsidRPr="00654658">
              <w:rPr>
                <w:rFonts w:ascii="Arial" w:hAnsi="Arial" w:cs="Arial"/>
                <w:sz w:val="20"/>
                <w:szCs w:val="20"/>
              </w:rPr>
              <w:t>denarna socialna pomoč, razen izredna denarna socialna pomoč;</w:t>
            </w:r>
          </w:p>
          <w:p w14:paraId="0AB120C1"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10.  </w:t>
            </w:r>
            <w:r w:rsidRPr="00654658">
              <w:rPr>
                <w:rStyle w:val="apple-converted-space"/>
                <w:rFonts w:ascii="Arial" w:hAnsi="Arial" w:cs="Arial"/>
                <w:sz w:val="20"/>
                <w:szCs w:val="20"/>
              </w:rPr>
              <w:t> </w:t>
            </w:r>
            <w:r w:rsidRPr="00654658">
              <w:rPr>
                <w:rFonts w:ascii="Arial" w:hAnsi="Arial" w:cs="Arial"/>
                <w:sz w:val="20"/>
                <w:szCs w:val="20"/>
              </w:rPr>
              <w:t>varstveni dodatek;</w:t>
            </w:r>
          </w:p>
          <w:p w14:paraId="4842316D"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11.  </w:t>
            </w:r>
            <w:r w:rsidRPr="00654658">
              <w:rPr>
                <w:rStyle w:val="apple-converted-space"/>
                <w:rFonts w:ascii="Arial" w:hAnsi="Arial" w:cs="Arial"/>
                <w:sz w:val="20"/>
                <w:szCs w:val="20"/>
              </w:rPr>
              <w:t> </w:t>
            </w:r>
            <w:r w:rsidRPr="00654658">
              <w:rPr>
                <w:rFonts w:ascii="Arial" w:hAnsi="Arial" w:cs="Arial"/>
                <w:sz w:val="20"/>
                <w:szCs w:val="20"/>
              </w:rPr>
              <w:t>državna štipendija, zmanjšana za znesek, ki je enak dodatku za bivanje, dodatku za uspeh ter dodatku za štipendiste s posebnimi potrebami;</w:t>
            </w:r>
          </w:p>
          <w:p w14:paraId="2E6F0DF9"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12.  </w:t>
            </w:r>
            <w:r w:rsidRPr="00654658">
              <w:rPr>
                <w:rStyle w:val="apple-converted-space"/>
                <w:rFonts w:ascii="Arial" w:hAnsi="Arial" w:cs="Arial"/>
                <w:sz w:val="20"/>
                <w:szCs w:val="20"/>
              </w:rPr>
              <w:t> </w:t>
            </w:r>
            <w:r w:rsidRPr="00654658">
              <w:rPr>
                <w:rFonts w:ascii="Arial" w:hAnsi="Arial" w:cs="Arial"/>
                <w:sz w:val="20"/>
                <w:szCs w:val="20"/>
              </w:rPr>
              <w:t>dodatek za aktivnost po predpisih, ki urejajo zaposlovanje;</w:t>
            </w:r>
          </w:p>
          <w:p w14:paraId="7577C818"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13.  </w:t>
            </w:r>
            <w:r w:rsidRPr="00654658">
              <w:rPr>
                <w:rStyle w:val="apple-converted-space"/>
                <w:rFonts w:ascii="Arial" w:hAnsi="Arial" w:cs="Arial"/>
                <w:sz w:val="20"/>
                <w:szCs w:val="20"/>
              </w:rPr>
              <w:t> </w:t>
            </w:r>
            <w:r w:rsidRPr="00654658">
              <w:rPr>
                <w:rFonts w:ascii="Arial" w:hAnsi="Arial" w:cs="Arial"/>
                <w:sz w:val="20"/>
                <w:szCs w:val="20"/>
              </w:rPr>
              <w:t>dodatek k pokojnini po zakonu, ki ureja zagotavljanje socialne varnosti slovenskim državljanom, ki so upravičeni do pokojnin iz republik nekdanje SFRJ;</w:t>
            </w:r>
          </w:p>
          <w:p w14:paraId="0F443B3B"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14.  </w:t>
            </w:r>
            <w:r w:rsidRPr="00654658">
              <w:rPr>
                <w:rStyle w:val="apple-converted-space"/>
                <w:rFonts w:ascii="Arial" w:hAnsi="Arial" w:cs="Arial"/>
                <w:sz w:val="20"/>
                <w:szCs w:val="20"/>
              </w:rPr>
              <w:t> </w:t>
            </w:r>
            <w:r w:rsidRPr="00654658">
              <w:rPr>
                <w:rFonts w:ascii="Arial" w:hAnsi="Arial" w:cs="Arial"/>
                <w:sz w:val="20"/>
                <w:szCs w:val="20"/>
              </w:rPr>
              <w:t>rente iz življenjskega zavarovanja po zakonu, ki ureja zavarovalništvo;</w:t>
            </w:r>
          </w:p>
          <w:p w14:paraId="47A0F94F"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15.  </w:t>
            </w:r>
            <w:r w:rsidRPr="00654658">
              <w:rPr>
                <w:rStyle w:val="apple-converted-space"/>
                <w:rFonts w:ascii="Arial" w:hAnsi="Arial" w:cs="Arial"/>
                <w:sz w:val="20"/>
                <w:szCs w:val="20"/>
              </w:rPr>
              <w:t> </w:t>
            </w:r>
            <w:r w:rsidRPr="00654658">
              <w:rPr>
                <w:rFonts w:ascii="Arial" w:hAnsi="Arial" w:cs="Arial"/>
                <w:sz w:val="20"/>
                <w:szCs w:val="20"/>
              </w:rPr>
              <w:t>veteranski dodatek po zakonu, ki ureja področje vojnih veteranov;</w:t>
            </w:r>
          </w:p>
          <w:p w14:paraId="0589325B"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16.  </w:t>
            </w:r>
            <w:r w:rsidRPr="00654658">
              <w:rPr>
                <w:rStyle w:val="apple-converted-space"/>
                <w:rFonts w:ascii="Arial" w:hAnsi="Arial" w:cs="Arial"/>
                <w:sz w:val="20"/>
                <w:szCs w:val="20"/>
              </w:rPr>
              <w:t> </w:t>
            </w:r>
            <w:r w:rsidRPr="00654658">
              <w:rPr>
                <w:rFonts w:ascii="Arial" w:hAnsi="Arial" w:cs="Arial"/>
                <w:sz w:val="20"/>
                <w:szCs w:val="20"/>
              </w:rPr>
              <w:t>invalidski dodatek in družinski dodatek po zakonu, ki ureja področje vojnih invalidov, ter nadomestilo za invalidnost po zakonu, ki ureja družbeno varstvo duševno in telesno prizadetih oseb;</w:t>
            </w:r>
          </w:p>
          <w:p w14:paraId="7B5D7AB0"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17.  </w:t>
            </w:r>
            <w:r w:rsidRPr="00654658">
              <w:rPr>
                <w:rStyle w:val="apple-converted-space"/>
                <w:rFonts w:ascii="Arial" w:hAnsi="Arial" w:cs="Arial"/>
                <w:sz w:val="20"/>
                <w:szCs w:val="20"/>
              </w:rPr>
              <w:t> </w:t>
            </w:r>
            <w:r w:rsidRPr="00654658">
              <w:rPr>
                <w:rFonts w:ascii="Arial" w:hAnsi="Arial" w:cs="Arial"/>
                <w:sz w:val="20"/>
                <w:szCs w:val="20"/>
              </w:rPr>
              <w:t>sredstva za nego in pomoč ter druge oblike denarnih nadomestil, ki jih dobiva oseba, za katero skrbi oseba, ki se upošteva pri ugotavljanju materialnega položaja, v polovični višini prejetih sredstev;</w:t>
            </w:r>
          </w:p>
          <w:p w14:paraId="4C38A387"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18.  </w:t>
            </w:r>
            <w:r w:rsidRPr="00654658">
              <w:rPr>
                <w:rStyle w:val="apple-converted-space"/>
                <w:rFonts w:ascii="Arial" w:hAnsi="Arial" w:cs="Arial"/>
                <w:sz w:val="20"/>
                <w:szCs w:val="20"/>
              </w:rPr>
              <w:t> </w:t>
            </w:r>
            <w:r w:rsidRPr="00654658">
              <w:rPr>
                <w:rFonts w:ascii="Arial" w:hAnsi="Arial" w:cs="Arial"/>
                <w:sz w:val="20"/>
                <w:szCs w:val="20"/>
              </w:rPr>
              <w:t>prejemki za delo pripornikov in obsojencev;</w:t>
            </w:r>
          </w:p>
          <w:p w14:paraId="33E659F8"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19.  </w:t>
            </w:r>
            <w:r w:rsidRPr="00654658">
              <w:rPr>
                <w:rStyle w:val="apple-converted-space"/>
                <w:rFonts w:ascii="Arial" w:hAnsi="Arial" w:cs="Arial"/>
                <w:sz w:val="20"/>
                <w:szCs w:val="20"/>
              </w:rPr>
              <w:t> </w:t>
            </w:r>
            <w:r w:rsidRPr="00654658">
              <w:rPr>
                <w:rFonts w:ascii="Arial" w:hAnsi="Arial" w:cs="Arial"/>
                <w:sz w:val="20"/>
                <w:szCs w:val="20"/>
              </w:rPr>
              <w:t>pomoči v obliki denarnih sredstev, ki jih socialno ali drugače ogrožene osebe prejmejo od organizacij, ki imajo skladno z zakonom, ki ureja humanitarne organizacije, status humanitarne organizacije, ki deluje v javnem interesu na področju socialnega ali zdravstvenega varstva, in od organizacij, ki imajo skladno z zakonom, ki ureja invalidske organizacije, status invalidske organizacije, ki deluje v javnem interesu na področju invalidskega varstva, namenjene za preživetje, zmanjšane za višino minimalnega dohodka, ki bi pripadal posamezni osebi, če ne bi imela drugih dohodkov, kot ga določa zakon, ki ureja socialnovarstvene prejemke, razen pomoči v obliki denarnih sredstev, za katere dajalec sredstev opredeli namen porabe;</w:t>
            </w:r>
          </w:p>
          <w:p w14:paraId="27165676"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20.  </w:t>
            </w:r>
            <w:r w:rsidRPr="00654658">
              <w:rPr>
                <w:rStyle w:val="apple-converted-space"/>
                <w:rFonts w:ascii="Arial" w:hAnsi="Arial" w:cs="Arial"/>
                <w:sz w:val="20"/>
                <w:szCs w:val="20"/>
              </w:rPr>
              <w:t> </w:t>
            </w:r>
            <w:r w:rsidRPr="00654658">
              <w:rPr>
                <w:rFonts w:ascii="Arial" w:hAnsi="Arial" w:cs="Arial"/>
                <w:sz w:val="20"/>
                <w:szCs w:val="20"/>
              </w:rPr>
              <w:t>pomoči v obliki denarnih sredstev, ki jih pomoči potrebne osebe prejmejo od dobrodelnih ustanov, katerih ustanovitev in poslovanje sta skladna z zakonom, ki ureja ustanove, namenjene za preživetje, zmanjšane za višino minimalnega dohodka, ki bi pripadal posamezni osebi, če ne bi imela drugih dohodkov, kot ga določa zakon, ki ureja socialnovarstvene prejemke, razen pomoči v obliki denarnih sredstev, za katere dajalec sredstev opredeli namen porabe;</w:t>
            </w:r>
          </w:p>
          <w:p w14:paraId="1EFFBEC4"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21.  </w:t>
            </w:r>
            <w:r w:rsidRPr="00654658">
              <w:rPr>
                <w:rStyle w:val="apple-converted-space"/>
                <w:rFonts w:ascii="Arial" w:hAnsi="Arial" w:cs="Arial"/>
                <w:sz w:val="20"/>
                <w:szCs w:val="20"/>
              </w:rPr>
              <w:t> </w:t>
            </w:r>
            <w:r w:rsidRPr="00654658">
              <w:rPr>
                <w:rFonts w:ascii="Arial" w:hAnsi="Arial" w:cs="Arial"/>
                <w:sz w:val="20"/>
                <w:szCs w:val="20"/>
              </w:rPr>
              <w:t>plačila za vodenje knjigovodstva na kmetijah po uradni metodologiji Evropske unije za zbiranje računovodskih podatkov o dohodkih in poslovanju kmetijskih gospodarstev, ki so namenjena vodenju knjigovodstva v povezavi z opravljanjem osnovne kmetijske in osnovne gozdarske dejavnosti, kot je določena z zakonom, ki ureja dohodnino;</w:t>
            </w:r>
          </w:p>
          <w:p w14:paraId="54462D22"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22.  </w:t>
            </w:r>
            <w:r w:rsidRPr="00654658">
              <w:rPr>
                <w:rStyle w:val="apple-converted-space"/>
                <w:rFonts w:ascii="Arial" w:hAnsi="Arial" w:cs="Arial"/>
                <w:sz w:val="20"/>
                <w:szCs w:val="20"/>
              </w:rPr>
              <w:t> </w:t>
            </w:r>
            <w:r w:rsidRPr="00654658">
              <w:rPr>
                <w:rFonts w:ascii="Arial" w:hAnsi="Arial" w:cs="Arial"/>
                <w:sz w:val="20"/>
                <w:szCs w:val="20"/>
              </w:rPr>
              <w:t>dohodki, prejeti na podlagi pogodbe o vojaški službi v rezervni sestavi, razen nadomestila plače oziroma izgubljeni zaslužek ter razen dohodkov za čas opravljanja vojaške službe (v miru ter v izrednem in vojnem stanju);</w:t>
            </w:r>
          </w:p>
          <w:p w14:paraId="233E5994"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23.  </w:t>
            </w:r>
            <w:r w:rsidRPr="00654658">
              <w:rPr>
                <w:rStyle w:val="apple-converted-space"/>
                <w:rFonts w:ascii="Arial" w:hAnsi="Arial" w:cs="Arial"/>
                <w:sz w:val="20"/>
                <w:szCs w:val="20"/>
              </w:rPr>
              <w:t> </w:t>
            </w:r>
            <w:r w:rsidRPr="00654658">
              <w:rPr>
                <w:rFonts w:ascii="Arial" w:hAnsi="Arial" w:cs="Arial"/>
                <w:sz w:val="20"/>
                <w:szCs w:val="20"/>
              </w:rPr>
              <w:t>dohodki, prejeti na podlagi pogodbe o službi v Civilni zaščiti, razen nadomestila plače;</w:t>
            </w:r>
          </w:p>
          <w:p w14:paraId="29FF4FA5"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24.  </w:t>
            </w:r>
            <w:r w:rsidRPr="00654658">
              <w:rPr>
                <w:rStyle w:val="apple-converted-space"/>
                <w:rFonts w:ascii="Arial" w:hAnsi="Arial" w:cs="Arial"/>
                <w:sz w:val="20"/>
                <w:szCs w:val="20"/>
              </w:rPr>
              <w:t> </w:t>
            </w:r>
            <w:r w:rsidRPr="00654658">
              <w:rPr>
                <w:rFonts w:ascii="Arial" w:hAnsi="Arial" w:cs="Arial"/>
                <w:sz w:val="20"/>
                <w:szCs w:val="20"/>
              </w:rPr>
              <w:t>obdavčljivi dohodki po zakonu, ki ureja davke na dobitke pri klasičnih igrah na srečo.</w:t>
            </w:r>
          </w:p>
          <w:p w14:paraId="429F2E5B"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(2) Ne glede na določbo prejšnjega odstavka se pri ugotavljanju upravičenosti do denarne socialne pomoči, varstvenega dodatka, subvencije najemnine, pravice do kritja razlike do polne vrednosti zdravstvenih storitev, pravice do plačila prispevka za obvezno zdravstveno zavarovanje, oprostitve plačila socialnovarstvenih storitev ter prispevka k plačilu družinskega pomočnika upoštevajo tudi naslednji dohodki:</w:t>
            </w:r>
          </w:p>
          <w:p w14:paraId="6FC2227C"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1.     </w:t>
            </w:r>
            <w:r w:rsidRPr="00654658">
              <w:rPr>
                <w:rStyle w:val="apple-converted-space"/>
                <w:rFonts w:ascii="Arial" w:hAnsi="Arial" w:cs="Arial"/>
                <w:sz w:val="20"/>
                <w:szCs w:val="20"/>
              </w:rPr>
              <w:t> </w:t>
            </w:r>
            <w:r w:rsidRPr="00654658">
              <w:rPr>
                <w:rFonts w:ascii="Arial" w:hAnsi="Arial" w:cs="Arial"/>
                <w:sz w:val="20"/>
                <w:szCs w:val="20"/>
              </w:rPr>
              <w:t>dediščine;</w:t>
            </w:r>
          </w:p>
          <w:p w14:paraId="05B1EF8E"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2.     </w:t>
            </w:r>
            <w:r w:rsidRPr="00654658">
              <w:rPr>
                <w:rStyle w:val="apple-converted-space"/>
                <w:rFonts w:ascii="Arial" w:hAnsi="Arial" w:cs="Arial"/>
                <w:sz w:val="20"/>
                <w:szCs w:val="20"/>
              </w:rPr>
              <w:t> </w:t>
            </w:r>
            <w:r w:rsidRPr="00654658">
              <w:rPr>
                <w:rFonts w:ascii="Arial" w:hAnsi="Arial" w:cs="Arial"/>
                <w:sz w:val="20"/>
                <w:szCs w:val="20"/>
              </w:rPr>
              <w:t>volila;</w:t>
            </w:r>
          </w:p>
          <w:p w14:paraId="163FBB7B"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3.     </w:t>
            </w:r>
            <w:r w:rsidRPr="00654658">
              <w:rPr>
                <w:rStyle w:val="apple-converted-space"/>
                <w:rFonts w:ascii="Arial" w:hAnsi="Arial" w:cs="Arial"/>
                <w:sz w:val="20"/>
                <w:szCs w:val="20"/>
              </w:rPr>
              <w:t> </w:t>
            </w:r>
            <w:r w:rsidRPr="00654658">
              <w:rPr>
                <w:rFonts w:ascii="Arial" w:hAnsi="Arial" w:cs="Arial"/>
                <w:sz w:val="20"/>
                <w:szCs w:val="20"/>
              </w:rPr>
              <w:t>izplačila, ki jih prejme fizična oseba na podlagi zavarovanja za primer bolezni, poškodbe ali invalidnosti, katerega zakon, ki ureja zavarovalništvo, ne določa kot obvezno zavarovanje;</w:t>
            </w:r>
          </w:p>
          <w:p w14:paraId="26082D8F"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4.     </w:t>
            </w:r>
            <w:r w:rsidRPr="00654658">
              <w:rPr>
                <w:rStyle w:val="apple-converted-space"/>
                <w:rFonts w:ascii="Arial" w:hAnsi="Arial" w:cs="Arial"/>
                <w:sz w:val="20"/>
                <w:szCs w:val="20"/>
              </w:rPr>
              <w:t> </w:t>
            </w:r>
            <w:r w:rsidRPr="00654658">
              <w:rPr>
                <w:rFonts w:ascii="Arial" w:hAnsi="Arial" w:cs="Arial"/>
                <w:sz w:val="20"/>
                <w:szCs w:val="20"/>
              </w:rPr>
              <w:t>drugi dohodki po zakonu, ki ureja dohodnino, ne glede nato, ali so oproščeni plačila dohodnine, razen:</w:t>
            </w:r>
          </w:p>
          <w:p w14:paraId="22C8928E"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 xml:space="preserve">subvencije, ki se v skladu s posebnimi predpisi izplačujejo iz proračuna za določene namene, razen subvencij, ki jih posameznik prejme v zvezi z doseganjem dohodkov iz dohodka iz </w:t>
            </w:r>
            <w:r w:rsidRPr="00654658">
              <w:rPr>
                <w:rFonts w:ascii="Arial" w:hAnsi="Arial" w:cs="Arial"/>
                <w:sz w:val="20"/>
                <w:szCs w:val="20"/>
              </w:rPr>
              <w:lastRenderedPageBreak/>
              <w:t>zaposlitve, dejavnosti, osnovne kmetijske in osnovne gozdarske dejavnosti, oddajanja premoženja v najem in iz prenosa premoženjskih pravic in kapitala;</w:t>
            </w:r>
          </w:p>
          <w:p w14:paraId="03AB0FA1"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subvencija, ki pripada mladi družini kot spodbuda za prvo reševanje stanovanjskega vprašanja po zakonu, ki ureja nacionalno stanovanjsko varčevalno shemo in subvencije mladim družinam za prvo reševanje stanovanjskega vprašanja;</w:t>
            </w:r>
          </w:p>
          <w:p w14:paraId="54835640"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enkratne denarne pomoči po zakonu, ki ureja varstvo pred naravnimi in drugimi nesrečami, zakonu, ki ureja obrambo, in zakonu, ki ureja notranje zadeve;</w:t>
            </w:r>
          </w:p>
          <w:p w14:paraId="4D90A905"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enkratna solidarnostna pomoč, ki jo izplača sindikat svojim članom z namenom nudenja materialne pomoči v primerih socialne ogroženosti ter v primerih reševanja izjemnih razmer (kot so smrt, naravne in druge nesreče), če je izplačana pod pogoji, ki so določeni z aktom, ki ga sprejme reprezentativni sindikat na ravni države;</w:t>
            </w:r>
          </w:p>
          <w:p w14:paraId="41B10181"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povračila škode za sredstva, ki jih je zavezanec dal na razpolago za obrambne potrebe in za potrebe varstva pred naravnimi in drugimi nesrečami, v skladu z zakonom, ki ureja obrambo, zakonom, ki ureja materialno dolžnost in zakonom, ki ureja varstvo pred naravnimi nesrečami;</w:t>
            </w:r>
          </w:p>
          <w:p w14:paraId="3E937FCA"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dohodki, povezani s kmetijsko in gozdarsko dejavnostjo, ki jih kot izjeme določi minister, pristojen za socialne zadeve, v soglasju z ministrom, pristojnim za kmetijstvo, in ki ne predstavljajo dohodka oziroma nadomestila za izpad dohodka, ampak so namenjeni povračilu stroškov, povezanih z opravljanjem dejavnosti;</w:t>
            </w:r>
          </w:p>
          <w:p w14:paraId="3B9A3EA0"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štipendije in drugi prejemki, izplačani osebi, ki je vpisana kot učenka ali učenec (v nadaljnjem besedilu: učenec), dijakinja ali dijak (v nadaljnjem besedilu: dijak) ali študentka ali študent (v nadaljnjem besedilu: študent), v zvezi z izobraževanjem ali usposabljanjem na podlagi posebnih predpisov, in sicer iz proračuna ali sklada, ki je financiran iz proračuna in od navedenih prejemkov, ki jih financira tuja država ali mednarodna organizacija oziroma izobraževalna, kulturna ali znanstveno-raziskovalna ustanova, razen prejemkov, ki so prejeti kot nadomestilo za izgubljeni dohodek ali v zvezi z opravljanjem dela oziroma storitev;</w:t>
            </w:r>
          </w:p>
          <w:p w14:paraId="27615C97"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prejemki, izplačani za kritje šolnine in stroškov prevoza ter prebivanja osebi, ki je vpisana kot učenec, dijak ali študent za polni učni ali študijski čas, ki jih izplača pristojni organ za zaposlovanje, ustanova, ustanovljena z namenom štipendiranja, ki ni povezana oseba ali sedanji, prejšnji ali bodoči delodajalec prejemnika ali osebe, ki je povezana s prejemnikom;</w:t>
            </w:r>
          </w:p>
          <w:p w14:paraId="5D29C5E0"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prejemki, ki so namenjeni plačilu izobraževanja ali usposabljanja;</w:t>
            </w:r>
          </w:p>
          <w:p w14:paraId="269904FC" w14:textId="77777777" w:rsidR="00C773C8" w:rsidRPr="00654658" w:rsidRDefault="00C773C8" w:rsidP="00C773C8">
            <w:pPr>
              <w:pStyle w:val="alineazatevilnotoko"/>
              <w:shd w:val="clear" w:color="auto" w:fill="FFFFFF"/>
              <w:spacing w:before="0" w:beforeAutospacing="0" w:after="0" w:afterAutospacing="0"/>
              <w:ind w:left="567" w:hanging="142"/>
              <w:jc w:val="both"/>
              <w:rPr>
                <w:rFonts w:ascii="Arial" w:hAnsi="Arial" w:cs="Arial"/>
                <w:sz w:val="20"/>
                <w:szCs w:val="20"/>
              </w:rPr>
            </w:pPr>
            <w:r w:rsidRPr="00654658">
              <w:rPr>
                <w:rFonts w:ascii="Arial" w:hAnsi="Arial" w:cs="Arial"/>
                <w:sz w:val="20"/>
                <w:szCs w:val="20"/>
              </w:rPr>
              <w:t>- </w:t>
            </w:r>
            <w:r w:rsidRPr="00654658">
              <w:rPr>
                <w:rStyle w:val="apple-converted-space"/>
                <w:rFonts w:ascii="Arial" w:hAnsi="Arial" w:cs="Arial"/>
                <w:sz w:val="20"/>
                <w:szCs w:val="20"/>
              </w:rPr>
              <w:t> </w:t>
            </w:r>
            <w:r w:rsidRPr="00654658">
              <w:rPr>
                <w:rFonts w:ascii="Arial" w:hAnsi="Arial" w:cs="Arial"/>
                <w:sz w:val="20"/>
                <w:szCs w:val="20"/>
              </w:rPr>
              <w:t>prejemki, namenjeni pokritju stroškov prehrane med delom in prevoza na delo ter stroški v skladu z 2., 3., 4. in 5. točko 107. člena in četrtim odstavkom 108. člena Zakona o dohodnini (Uradni list RS, št. 33/11 – uradno prečiščeno besedilo, 9/12 – odločba US, 24/12, 30/12, 40/12 – ZUJF, 71/12 – odločba US, 75/12, 94/12 in 52/13).</w:t>
            </w:r>
          </w:p>
          <w:p w14:paraId="5760EC85"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(3) Podrobnejšo opredelitev podatkov o dohodkih iz 1. točke prvega odstavka tega člena, ki jih zagotavlja Davčna uprava Republike Slovenije (v nadaljnjem besedilu: DURS), določi minister, pristojen za socialno varstvo, ob predhodnem soglasju ministra, pristojnega za finance.</w:t>
            </w:r>
          </w:p>
          <w:p w14:paraId="3C5E9444"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 xml:space="preserve">(4) </w:t>
            </w:r>
            <w:proofErr w:type="spellStart"/>
            <w:r w:rsidRPr="00654658">
              <w:rPr>
                <w:rFonts w:ascii="Arial" w:hAnsi="Arial" w:cs="Arial"/>
                <w:sz w:val="20"/>
                <w:szCs w:val="20"/>
              </w:rPr>
              <w:t>Neprejemanje</w:t>
            </w:r>
            <w:proofErr w:type="spellEnd"/>
            <w:r w:rsidRPr="00654658">
              <w:rPr>
                <w:rFonts w:ascii="Arial" w:hAnsi="Arial" w:cs="Arial"/>
                <w:sz w:val="20"/>
                <w:szCs w:val="20"/>
              </w:rPr>
              <w:t xml:space="preserve"> prejemkov iz 4. točke prvega odstavka tega člena se ugotavlja zlasti s predlogom za izvršbo, potrdilom sodišča o njegovi vložitvi, sklepom o izvršbi, z dokazilom o neuspeli izvršbi ali s potrdilom pristojnega ministrstva, da je začel teči postopek za izterjavo iz tujine.</w:t>
            </w:r>
          </w:p>
          <w:p w14:paraId="136AC867"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(5) Če v primeru iz 17. točke prvega odstavka tega člena oseba dokaže, da nego in pomoč nudi v nižji vrednosti, se kot dohodek upošteva višina sredstev v polovični višini teh sredstev.</w:t>
            </w:r>
          </w:p>
          <w:p w14:paraId="0296C6C7"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(6) Dohodki in prejemki iz prvega odstavka tega člena se upoštevajo po zmanjšanju za normirane stroške oziroma dejanske stroške, priznane po zakonu, ki ureja dohodnino, ter za davke in obvezne prispevke za socialno varnost, odtegnjene od teh dohodkov in prejemkov.</w:t>
            </w:r>
          </w:p>
          <w:p w14:paraId="6D546BF9"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(7) Pri ugotavljanju materialnega položaja se ne upošteva oseba, ki je neutemeljeno opustila uveljavljanje pravice do dohodkov iz prvega odstavka tega člena, razen pravic po tem zakonu, ki bi vplivali na socialno-ekonomski položaj te osebe ali drugih oseb, ki se poleg nje upoštevajo pri ugotavljanju materialnega položaja, kljub temu pa se pri uveljavljanju pravic po tem zakonu upoštevajo njeni dohodki in premoženje.</w:t>
            </w:r>
          </w:p>
          <w:p w14:paraId="5ABF2BB0" w14:textId="77777777" w:rsidR="00C773C8" w:rsidRPr="00654658" w:rsidRDefault="00C773C8" w:rsidP="00C773C8">
            <w:pPr>
              <w:pStyle w:val="len0"/>
              <w:shd w:val="clear" w:color="auto" w:fill="FFFFFF"/>
              <w:spacing w:before="480" w:beforeAutospacing="0" w:after="0" w:afterAutospacing="0"/>
              <w:jc w:val="center"/>
              <w:rPr>
                <w:rFonts w:ascii="Arial" w:hAnsi="Arial" w:cs="Arial"/>
                <w:b/>
                <w:bCs/>
                <w:sz w:val="20"/>
                <w:szCs w:val="20"/>
              </w:rPr>
            </w:pPr>
            <w:r w:rsidRPr="00654658">
              <w:rPr>
                <w:rFonts w:ascii="Arial" w:hAnsi="Arial" w:cs="Arial"/>
                <w:b/>
                <w:bCs/>
                <w:sz w:val="20"/>
                <w:szCs w:val="20"/>
              </w:rPr>
              <w:t>14. člen</w:t>
            </w:r>
          </w:p>
          <w:p w14:paraId="72FBF5FF"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lastRenderedPageBreak/>
              <w:t>(1) Če je oseba dejavnost šele začela opravljati ali če je njen mesečni dohodek iz dejavnosti nižji od višine bruto minimalne plače, se kot njen mesečni dohodek iz dejavnosti upošteva dohodek v višini 75% bruto minimalne plače.</w:t>
            </w:r>
          </w:p>
          <w:p w14:paraId="47192987"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(2) Ob boleznih, invalidnosti ali drugih osebnih okoliščinah, na katere oseba ni mogla vplivati oziroma jih ni mogla preprečiti, zaradi česar kmetijsko oziroma gozdno zemljišče ni obdelovano, se šteje, da dohodka iz kmetijske dejavnosti ni oziroma ni bilo, če oseba dokaže, da dohodka s prodajo ali z oddajo v najem ali zakup kmetijskega oziroma gozdnega zemljišča Skladu kmetijskih zemljišč in gozdov Republike Slovenije ali drugi pravni ali fizični osebi ni mogla pridobiti.</w:t>
            </w:r>
          </w:p>
          <w:p w14:paraId="2B5AFD7B"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(3) Nezmožnost obdelovanja zemljišča iz prejšnjega odstavka ugotavlja invalidska komisija Zavoda za pokojninsko in invalidsko zavarovanje Slovenije. Starost nad 63 let za ženske in nad 65 let za moške se šteje za utemeljen razlog uveljavljanja nezmožnosti obdelovanja zemljišča.</w:t>
            </w:r>
          </w:p>
          <w:p w14:paraId="5CBB1E90" w14:textId="77777777" w:rsidR="00C773C8" w:rsidRPr="00654658" w:rsidRDefault="00C773C8" w:rsidP="00C773C8">
            <w:pPr>
              <w:pStyle w:val="len0"/>
              <w:shd w:val="clear" w:color="auto" w:fill="FFFFFF"/>
              <w:spacing w:before="480" w:beforeAutospacing="0" w:after="0" w:afterAutospacing="0"/>
              <w:jc w:val="center"/>
              <w:rPr>
                <w:rFonts w:ascii="Arial" w:hAnsi="Arial" w:cs="Arial"/>
                <w:b/>
                <w:bCs/>
                <w:sz w:val="20"/>
                <w:szCs w:val="20"/>
              </w:rPr>
            </w:pPr>
            <w:r w:rsidRPr="00654658">
              <w:rPr>
                <w:rFonts w:ascii="Arial" w:hAnsi="Arial" w:cs="Arial"/>
                <w:b/>
                <w:bCs/>
                <w:sz w:val="20"/>
                <w:szCs w:val="20"/>
              </w:rPr>
              <w:t>17. člen</w:t>
            </w:r>
          </w:p>
          <w:p w14:paraId="11907413"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(1) V premoženje osebe se šteje:</w:t>
            </w:r>
          </w:p>
          <w:p w14:paraId="6DC1B6BF"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1.     </w:t>
            </w:r>
            <w:r w:rsidRPr="00654658">
              <w:rPr>
                <w:rStyle w:val="apple-converted-space"/>
                <w:rFonts w:ascii="Arial" w:hAnsi="Arial" w:cs="Arial"/>
                <w:sz w:val="20"/>
                <w:szCs w:val="20"/>
              </w:rPr>
              <w:t> </w:t>
            </w:r>
            <w:r w:rsidRPr="00654658">
              <w:rPr>
                <w:rFonts w:ascii="Arial" w:hAnsi="Arial" w:cs="Arial"/>
                <w:sz w:val="20"/>
                <w:szCs w:val="20"/>
              </w:rPr>
              <w:t>nepremično premoženje;</w:t>
            </w:r>
          </w:p>
          <w:p w14:paraId="3B8C9FEB"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2.     </w:t>
            </w:r>
            <w:r w:rsidRPr="00654658">
              <w:rPr>
                <w:rStyle w:val="apple-converted-space"/>
                <w:rFonts w:ascii="Arial" w:hAnsi="Arial" w:cs="Arial"/>
                <w:sz w:val="20"/>
                <w:szCs w:val="20"/>
              </w:rPr>
              <w:t> </w:t>
            </w:r>
            <w:r w:rsidRPr="00654658">
              <w:rPr>
                <w:rFonts w:ascii="Arial" w:hAnsi="Arial" w:cs="Arial"/>
                <w:sz w:val="20"/>
                <w:szCs w:val="20"/>
              </w:rPr>
              <w:t>osebna in druga vozila;</w:t>
            </w:r>
          </w:p>
          <w:p w14:paraId="1CDFCED1"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3.     </w:t>
            </w:r>
            <w:r w:rsidRPr="00654658">
              <w:rPr>
                <w:rStyle w:val="apple-converted-space"/>
                <w:rFonts w:ascii="Arial" w:hAnsi="Arial" w:cs="Arial"/>
                <w:sz w:val="20"/>
                <w:szCs w:val="20"/>
              </w:rPr>
              <w:t> </w:t>
            </w:r>
            <w:r w:rsidRPr="00654658">
              <w:rPr>
                <w:rFonts w:ascii="Arial" w:hAnsi="Arial" w:cs="Arial"/>
                <w:sz w:val="20"/>
                <w:szCs w:val="20"/>
              </w:rPr>
              <w:t>vodna plovila;</w:t>
            </w:r>
          </w:p>
          <w:p w14:paraId="510DF69A"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4.     </w:t>
            </w:r>
            <w:r w:rsidRPr="00654658">
              <w:rPr>
                <w:rStyle w:val="apple-converted-space"/>
                <w:rFonts w:ascii="Arial" w:hAnsi="Arial" w:cs="Arial"/>
                <w:sz w:val="20"/>
                <w:szCs w:val="20"/>
              </w:rPr>
              <w:t> </w:t>
            </w:r>
            <w:r w:rsidRPr="00654658">
              <w:rPr>
                <w:rFonts w:ascii="Arial" w:hAnsi="Arial" w:cs="Arial"/>
                <w:sz w:val="20"/>
                <w:szCs w:val="20"/>
              </w:rPr>
              <w:t>lastniški deleži gospodarskih družb ali zadrug;</w:t>
            </w:r>
          </w:p>
          <w:p w14:paraId="1FBA4126"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5.     </w:t>
            </w:r>
            <w:r w:rsidRPr="00654658">
              <w:rPr>
                <w:rStyle w:val="apple-converted-space"/>
                <w:rFonts w:ascii="Arial" w:hAnsi="Arial" w:cs="Arial"/>
                <w:sz w:val="20"/>
                <w:szCs w:val="20"/>
              </w:rPr>
              <w:t> </w:t>
            </w:r>
            <w:r w:rsidRPr="00654658">
              <w:rPr>
                <w:rFonts w:ascii="Arial" w:hAnsi="Arial" w:cs="Arial"/>
                <w:sz w:val="20"/>
                <w:szCs w:val="20"/>
              </w:rPr>
              <w:t>vrednostni papirji;</w:t>
            </w:r>
          </w:p>
          <w:p w14:paraId="4762020E"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6.     </w:t>
            </w:r>
            <w:r w:rsidRPr="00654658">
              <w:rPr>
                <w:rStyle w:val="apple-converted-space"/>
                <w:rFonts w:ascii="Arial" w:hAnsi="Arial" w:cs="Arial"/>
                <w:sz w:val="20"/>
                <w:szCs w:val="20"/>
              </w:rPr>
              <w:t> </w:t>
            </w:r>
            <w:r w:rsidRPr="00654658">
              <w:rPr>
                <w:rFonts w:ascii="Arial" w:hAnsi="Arial" w:cs="Arial"/>
                <w:sz w:val="20"/>
                <w:szCs w:val="20"/>
              </w:rPr>
              <w:t>denarna sredstva na transakcijskem ali drugem računu, kadar ne predstavljajo dohodka skladno s prvim odstavkom 12. člena tega zakona, ki se po tem zakonu upošteva pri ugotavljanju materialnega položaja, hranilne vloge in druga denarna sredstva po izjavi posameznika;</w:t>
            </w:r>
          </w:p>
          <w:p w14:paraId="15F5B638"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7.     </w:t>
            </w:r>
            <w:r w:rsidRPr="00654658">
              <w:rPr>
                <w:rStyle w:val="apple-converted-space"/>
                <w:rFonts w:ascii="Arial" w:hAnsi="Arial" w:cs="Arial"/>
                <w:sz w:val="20"/>
                <w:szCs w:val="20"/>
              </w:rPr>
              <w:t> </w:t>
            </w:r>
            <w:r w:rsidRPr="00654658">
              <w:rPr>
                <w:rFonts w:ascii="Arial" w:hAnsi="Arial" w:cs="Arial"/>
                <w:sz w:val="20"/>
                <w:szCs w:val="20"/>
              </w:rPr>
              <w:t>drugo premično premoženje.</w:t>
            </w:r>
          </w:p>
          <w:p w14:paraId="0E5C41BD"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(2) Pri ugotavljanju velikosti primernega stanovanja iz 1. točke prejšnjega odstavka se upošteva število oseb, ki imajo na naslovu tega stanovanja stalno prebivališče in na tem naslovu tudi dejansko prebivajo. Primerna velikost stanovanja je 2-kratnik največje površine, določene s predpisom, ki ureja dodelitev neprofitnega stanovanja v najem, pri kateri ni plačila lastne udeležbe in varščine. Če je uporabna površina stanovanja večja od uporabne površine primernega stanovanja, se kot premoženje upošteva razlika med posplošeno tržno vrednostjo tega stanovanja, izračunana po metodologiji množičnega vrednotenja nepremičnin in vrednostjo primernega stanovanja. Vrednost primernega stanovanja se izračuna tako, da se velikost primernega stanovanja pomnoži z vrednostjo m</w:t>
            </w:r>
            <w:r w:rsidRPr="00654658">
              <w:rPr>
                <w:rFonts w:ascii="Arial" w:hAnsi="Arial" w:cs="Arial"/>
                <w:sz w:val="20"/>
                <w:szCs w:val="20"/>
                <w:vertAlign w:val="superscript"/>
              </w:rPr>
              <w:t>2</w:t>
            </w:r>
            <w:r w:rsidRPr="00654658">
              <w:rPr>
                <w:rStyle w:val="apple-converted-space"/>
                <w:rFonts w:ascii="Arial" w:hAnsi="Arial" w:cs="Arial"/>
                <w:sz w:val="20"/>
                <w:szCs w:val="20"/>
              </w:rPr>
              <w:t> </w:t>
            </w:r>
            <w:r w:rsidRPr="00654658">
              <w:rPr>
                <w:rFonts w:ascii="Arial" w:hAnsi="Arial" w:cs="Arial"/>
                <w:sz w:val="20"/>
                <w:szCs w:val="20"/>
              </w:rPr>
              <w:t>stanovanja glede na posplošeno tržno vrednost stanovanja. Vrednost m</w:t>
            </w:r>
            <w:r w:rsidRPr="00654658">
              <w:rPr>
                <w:rFonts w:ascii="Arial" w:hAnsi="Arial" w:cs="Arial"/>
                <w:sz w:val="20"/>
                <w:szCs w:val="20"/>
                <w:vertAlign w:val="superscript"/>
              </w:rPr>
              <w:t>2</w:t>
            </w:r>
            <w:r w:rsidRPr="00654658">
              <w:rPr>
                <w:rStyle w:val="apple-converted-space"/>
                <w:rFonts w:ascii="Arial" w:hAnsi="Arial" w:cs="Arial"/>
                <w:sz w:val="20"/>
                <w:szCs w:val="20"/>
              </w:rPr>
              <w:t> </w:t>
            </w:r>
            <w:r w:rsidRPr="00654658">
              <w:rPr>
                <w:rFonts w:ascii="Arial" w:hAnsi="Arial" w:cs="Arial"/>
                <w:sz w:val="20"/>
                <w:szCs w:val="20"/>
              </w:rPr>
              <w:t>stanovanja glede na posplošeno tržno vrednost tega stanovanja se izračuna tako, da se posplošena tržna vrednost stanovanja deli z m</w:t>
            </w:r>
            <w:r w:rsidRPr="00654658">
              <w:rPr>
                <w:rFonts w:ascii="Arial" w:hAnsi="Arial" w:cs="Arial"/>
                <w:sz w:val="20"/>
                <w:szCs w:val="20"/>
                <w:vertAlign w:val="superscript"/>
              </w:rPr>
              <w:t>2</w:t>
            </w:r>
            <w:r w:rsidRPr="00654658">
              <w:rPr>
                <w:rStyle w:val="apple-converted-space"/>
                <w:rFonts w:ascii="Arial" w:hAnsi="Arial" w:cs="Arial"/>
                <w:sz w:val="20"/>
                <w:szCs w:val="20"/>
              </w:rPr>
              <w:t> </w:t>
            </w:r>
            <w:r w:rsidRPr="00654658">
              <w:rPr>
                <w:rFonts w:ascii="Arial" w:hAnsi="Arial" w:cs="Arial"/>
                <w:sz w:val="20"/>
                <w:szCs w:val="20"/>
              </w:rPr>
              <w:t>uporabne površine tega stanovanja. Podatki o posplošeni tržni vrednosti stanovanja in podatki o m</w:t>
            </w:r>
            <w:r w:rsidRPr="00654658">
              <w:rPr>
                <w:rFonts w:ascii="Arial" w:hAnsi="Arial" w:cs="Arial"/>
                <w:sz w:val="20"/>
                <w:szCs w:val="20"/>
                <w:vertAlign w:val="superscript"/>
              </w:rPr>
              <w:t>2</w:t>
            </w:r>
            <w:r w:rsidRPr="00654658">
              <w:rPr>
                <w:rStyle w:val="apple-converted-space"/>
                <w:rFonts w:ascii="Arial" w:hAnsi="Arial" w:cs="Arial"/>
                <w:sz w:val="20"/>
                <w:szCs w:val="20"/>
              </w:rPr>
              <w:t> </w:t>
            </w:r>
            <w:r w:rsidRPr="00654658">
              <w:rPr>
                <w:rFonts w:ascii="Arial" w:hAnsi="Arial" w:cs="Arial"/>
                <w:sz w:val="20"/>
                <w:szCs w:val="20"/>
              </w:rPr>
              <w:t>uporabne površine stanovanja se pridobijo iz zbirke podatkov, ki vsebuje podatke o vrednosti nepremičnin.</w:t>
            </w:r>
          </w:p>
          <w:p w14:paraId="04529667"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(3) Podatki o lastnikih premoženja iz prvega odstavka tega člena, razen premoženja iz 6. in 7. točke, se pridobivajo iz javnih zbirk podatkov in dokazil, ki jih predloži oseba. Kot vrednost premoženja iz 2., 3., 4. in 5. točke prejšnjega odstavka se upošteva primerljiva tržna vrednost istovrstnega premoženja. Vrednost tega premoženja se ugotavlja na način, kot ga podrobneje predpiše minister, pristojen za socialno varstvo.</w:t>
            </w:r>
          </w:p>
          <w:p w14:paraId="6F609D5F"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(4) Pri vrednostnih papirjih iz 5. točke prvega odstavka tega člena, s katerimi se ne trguje na organiziranem trgu vrednostnih papirjev in njihova tržna vrednost ni znana, se upošteva njihova knjigovodska vrednost.</w:t>
            </w:r>
          </w:p>
          <w:p w14:paraId="688228F0" w14:textId="77777777" w:rsidR="00C773C8" w:rsidRPr="00654658" w:rsidRDefault="00C773C8" w:rsidP="00C773C8">
            <w:pPr>
              <w:pStyle w:val="len0"/>
              <w:shd w:val="clear" w:color="auto" w:fill="FFFFFF"/>
              <w:spacing w:before="480" w:beforeAutospacing="0" w:after="0" w:afterAutospacing="0"/>
              <w:jc w:val="center"/>
              <w:rPr>
                <w:rFonts w:ascii="Arial" w:hAnsi="Arial" w:cs="Arial"/>
                <w:b/>
                <w:bCs/>
                <w:sz w:val="20"/>
                <w:szCs w:val="20"/>
              </w:rPr>
            </w:pPr>
            <w:r w:rsidRPr="00654658">
              <w:rPr>
                <w:rFonts w:ascii="Arial" w:hAnsi="Arial" w:cs="Arial"/>
                <w:b/>
                <w:bCs/>
                <w:sz w:val="20"/>
                <w:szCs w:val="20"/>
              </w:rPr>
              <w:t>18. člen</w:t>
            </w:r>
          </w:p>
          <w:p w14:paraId="646980E3"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(1) V premoženje se ne štejejo:</w:t>
            </w:r>
          </w:p>
          <w:p w14:paraId="3E826E6A"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1.     </w:t>
            </w:r>
            <w:r w:rsidRPr="00654658">
              <w:rPr>
                <w:rStyle w:val="apple-converted-space"/>
                <w:rFonts w:ascii="Arial" w:hAnsi="Arial" w:cs="Arial"/>
                <w:sz w:val="20"/>
                <w:szCs w:val="20"/>
              </w:rPr>
              <w:t> </w:t>
            </w:r>
            <w:r w:rsidRPr="00654658">
              <w:rPr>
                <w:rFonts w:ascii="Arial" w:hAnsi="Arial" w:cs="Arial"/>
                <w:sz w:val="20"/>
                <w:szCs w:val="20"/>
              </w:rPr>
              <w:t>stanovanje ali stanovanjska hiša (v nadaljevanju stanovanje), v katerem oseba dejansko prebiva in ima prijavljeno stalno prebivališče, do vrednosti primernega stanovanja;</w:t>
            </w:r>
          </w:p>
          <w:p w14:paraId="2CD2AC34"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lastRenderedPageBreak/>
              <w:t>2.     </w:t>
            </w:r>
            <w:r w:rsidRPr="00654658">
              <w:rPr>
                <w:rStyle w:val="apple-converted-space"/>
                <w:rFonts w:ascii="Arial" w:hAnsi="Arial" w:cs="Arial"/>
                <w:sz w:val="20"/>
                <w:szCs w:val="20"/>
              </w:rPr>
              <w:t> </w:t>
            </w:r>
            <w:r w:rsidRPr="00654658">
              <w:rPr>
                <w:rFonts w:ascii="Arial" w:hAnsi="Arial" w:cs="Arial"/>
                <w:sz w:val="20"/>
                <w:szCs w:val="20"/>
              </w:rPr>
              <w:t>osebni avtomobili oziroma enosledna vozila do vrednosti 28-kratnika osnovnega zneska minimalnega dohodka, določenega s predpisi, ki urejajo socialnovarstvene prejemke, za vsak avtomobil oziroma enosledno vozilo, in osebno vozilo, prilagojeno prevozu težko gibalno oviranih oseb;</w:t>
            </w:r>
          </w:p>
          <w:p w14:paraId="29251C9C"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3.     </w:t>
            </w:r>
            <w:r w:rsidRPr="00654658">
              <w:rPr>
                <w:rStyle w:val="apple-converted-space"/>
                <w:rFonts w:ascii="Arial" w:hAnsi="Arial" w:cs="Arial"/>
                <w:sz w:val="20"/>
                <w:szCs w:val="20"/>
              </w:rPr>
              <w:t> </w:t>
            </w:r>
            <w:r w:rsidRPr="00654658">
              <w:rPr>
                <w:rFonts w:ascii="Arial" w:hAnsi="Arial" w:cs="Arial"/>
                <w:sz w:val="20"/>
                <w:szCs w:val="20"/>
              </w:rPr>
              <w:t>premoženje, za katerega ima oseba kot najemojemalec sklenjen finančni najem ali poslovni najem (leasing);</w:t>
            </w:r>
          </w:p>
          <w:p w14:paraId="0FC75EB9"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4.     </w:t>
            </w:r>
            <w:r w:rsidRPr="00654658">
              <w:rPr>
                <w:rStyle w:val="apple-converted-space"/>
                <w:rFonts w:ascii="Arial" w:hAnsi="Arial" w:cs="Arial"/>
                <w:sz w:val="20"/>
                <w:szCs w:val="20"/>
              </w:rPr>
              <w:t> </w:t>
            </w:r>
            <w:r w:rsidRPr="00654658">
              <w:rPr>
                <w:rFonts w:ascii="Arial" w:hAnsi="Arial" w:cs="Arial"/>
                <w:sz w:val="20"/>
                <w:szCs w:val="20"/>
              </w:rPr>
              <w:t>predmeti, ki so po predpisih, ki urejajo izvršbo, izvzeti iz izvršbe, razen gotovine;</w:t>
            </w:r>
          </w:p>
          <w:p w14:paraId="6E898EB6"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5.     </w:t>
            </w:r>
            <w:r w:rsidRPr="00654658">
              <w:rPr>
                <w:rStyle w:val="apple-converted-space"/>
                <w:rFonts w:ascii="Arial" w:hAnsi="Arial" w:cs="Arial"/>
                <w:sz w:val="20"/>
                <w:szCs w:val="20"/>
              </w:rPr>
              <w:t> </w:t>
            </w:r>
            <w:r w:rsidRPr="00654658">
              <w:rPr>
                <w:rFonts w:ascii="Arial" w:hAnsi="Arial" w:cs="Arial"/>
                <w:sz w:val="20"/>
                <w:szCs w:val="20"/>
              </w:rPr>
              <w:t>poslovni prostori in poslovne stavbe, drugi objekti in premično premoženje, ki ga vlagatelj ali druga oseba, ki se upošteva pri ugotavljanju materialnega položaja, uporablja za oziroma pri pridobivanju dohodka iz dejavnosti, dokler ta dohodek iz dejavnosti mesečno dosega vsaj višino 75</w:t>
            </w:r>
            <w:r w:rsidRPr="00654658">
              <w:rPr>
                <w:rFonts w:ascii="Arial" w:eastAsia="MS Mincho" w:hAnsi="Arial" w:cs="Arial"/>
                <w:sz w:val="20"/>
                <w:szCs w:val="20"/>
              </w:rPr>
              <w:t> </w:t>
            </w:r>
            <w:r w:rsidRPr="00654658">
              <w:rPr>
                <w:rFonts w:ascii="Arial" w:hAnsi="Arial" w:cs="Arial"/>
                <w:sz w:val="20"/>
                <w:szCs w:val="20"/>
              </w:rPr>
              <w:t>% bruto minimalne plače;</w:t>
            </w:r>
          </w:p>
          <w:p w14:paraId="2E34BC1A"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6.     </w:t>
            </w:r>
            <w:r w:rsidRPr="00654658">
              <w:rPr>
                <w:rStyle w:val="apple-converted-space"/>
                <w:rFonts w:ascii="Arial" w:hAnsi="Arial" w:cs="Arial"/>
                <w:sz w:val="20"/>
                <w:szCs w:val="20"/>
              </w:rPr>
              <w:t> </w:t>
            </w:r>
            <w:r w:rsidRPr="00654658">
              <w:rPr>
                <w:rFonts w:ascii="Arial" w:hAnsi="Arial" w:cs="Arial"/>
                <w:sz w:val="20"/>
                <w:szCs w:val="20"/>
              </w:rPr>
              <w:t>kmetijsko, vodno in gozdno zemljišče, ki daje dohodek, ki se po tem zakonu upošteva pri ugotavljanju materialnega položaja;</w:t>
            </w:r>
          </w:p>
          <w:p w14:paraId="3820FF26"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7.     </w:t>
            </w:r>
            <w:r w:rsidRPr="00654658">
              <w:rPr>
                <w:rStyle w:val="apple-converted-space"/>
                <w:rFonts w:ascii="Arial" w:hAnsi="Arial" w:cs="Arial"/>
                <w:sz w:val="20"/>
                <w:szCs w:val="20"/>
              </w:rPr>
              <w:t> </w:t>
            </w:r>
            <w:r w:rsidRPr="00654658">
              <w:rPr>
                <w:rFonts w:ascii="Arial" w:hAnsi="Arial" w:cs="Arial"/>
                <w:sz w:val="20"/>
                <w:szCs w:val="20"/>
              </w:rPr>
              <w:t>sredstva iz naslova dodatnega pokojninskega zavarovanja, vpisana na osebnem računu zavarovanca pri skladu obveznega dodatnega pokojninskega zavarovanja oziroma pri pokojninskem skladu ali zavarovalnici, ki izvaja prostovoljno dodatno pokojninsko zavarovanje;</w:t>
            </w:r>
          </w:p>
          <w:p w14:paraId="64E91624"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8.     </w:t>
            </w:r>
            <w:r w:rsidRPr="00654658">
              <w:rPr>
                <w:rStyle w:val="apple-converted-space"/>
                <w:rFonts w:ascii="Arial" w:hAnsi="Arial" w:cs="Arial"/>
                <w:sz w:val="20"/>
                <w:szCs w:val="20"/>
              </w:rPr>
              <w:t> </w:t>
            </w:r>
            <w:r w:rsidRPr="00654658">
              <w:rPr>
                <w:rFonts w:ascii="Arial" w:hAnsi="Arial" w:cs="Arial"/>
                <w:sz w:val="20"/>
                <w:szCs w:val="20"/>
              </w:rPr>
              <w:t>bančna sredstva, ki jih je oseba prejela izključno za nakup ali gradnjo stanovanja;</w:t>
            </w:r>
          </w:p>
          <w:p w14:paraId="5D034BE7" w14:textId="77777777" w:rsidR="00C773C8" w:rsidRPr="00654658" w:rsidRDefault="00C773C8" w:rsidP="00C773C8">
            <w:pPr>
              <w:pStyle w:val="tevilnatoka"/>
              <w:shd w:val="clear" w:color="auto" w:fill="FFFFFF"/>
              <w:spacing w:before="0" w:beforeAutospacing="0" w:after="0" w:afterAutospacing="0"/>
              <w:ind w:left="425" w:hanging="425"/>
              <w:jc w:val="both"/>
              <w:rPr>
                <w:rFonts w:ascii="Arial" w:hAnsi="Arial" w:cs="Arial"/>
                <w:sz w:val="20"/>
                <w:szCs w:val="20"/>
              </w:rPr>
            </w:pPr>
            <w:r w:rsidRPr="00654658">
              <w:rPr>
                <w:rFonts w:ascii="Arial" w:hAnsi="Arial" w:cs="Arial"/>
                <w:sz w:val="20"/>
                <w:szCs w:val="20"/>
              </w:rPr>
              <w:t>9.     </w:t>
            </w:r>
            <w:r w:rsidRPr="00654658">
              <w:rPr>
                <w:rStyle w:val="apple-converted-space"/>
                <w:rFonts w:ascii="Arial" w:hAnsi="Arial" w:cs="Arial"/>
                <w:sz w:val="20"/>
                <w:szCs w:val="20"/>
              </w:rPr>
              <w:t> </w:t>
            </w:r>
            <w:r w:rsidRPr="00654658">
              <w:rPr>
                <w:rFonts w:ascii="Arial" w:hAnsi="Arial" w:cs="Arial"/>
                <w:sz w:val="20"/>
                <w:szCs w:val="20"/>
              </w:rPr>
              <w:t>kmetijsko in gozdno zemljišče, ki ga oseba zaradi starosti nad 63 let za ženske in nad 65 let za moške, bolezni, invalidnosti ali drugih osebnih lastnosti upravičenca, na katere upravičenec ni mogel vplivati oziroma jih ni mogel preprečiti, ni bila sposobna obdelati, dohodka pa s prodajo ali oddajo v najem ali zakup ni mogoče pridobiti pri čemer nezmožnost obdelovanja do starosti 63 let za ženske in 65 let za moške ugotavlja invalidska komisija po predpisih o pokojninskem in invalidskem zavarovanju.</w:t>
            </w:r>
          </w:p>
          <w:p w14:paraId="6283BB2D"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(2) Pri ugotavljanju upravičenosti do denarne socialne pomoči se kot premoženje ne upoštevajo denarna sredstva samske osebe, če nima prihrankov, višjih od treh minimalnih dohodkov, ki pripadajo samski osebi oziroma treh minimalnih dohodkov, ki pripadajo družini, vendar največ do 2500 eurov.</w:t>
            </w:r>
          </w:p>
          <w:p w14:paraId="72B09A84"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(3) Pri osebah, ki so trajno nezaposljive, trajno nezmožne za delo ali so starejše od 63 let za ženske in 65 let za moške in niso zaposlene, oziroma pri družinah s takšno osebo se kot premoženje ne upoštevajo denarna sredstva samske osebe, če nima prihrankov, višjih od 2500 eurov, oziroma družina do 3500 eurov.</w:t>
            </w:r>
          </w:p>
          <w:p w14:paraId="7C24ACBD"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(4) Pri uveljavljanju pravice do oprostitve plačila socialnovarstvene storitve in prispevka k plačilu družinskega pomočnika se kot premoženje upravičenca do socialnovarstvene storitve ali invalidne osebe ne upoštevajo nepremičnine in denarna sredstva na transakcijskem ali drugem računu ter denarna sredstva osebe iz 1. točke prvega odstavka 10. člena tega zakona.</w:t>
            </w:r>
          </w:p>
          <w:p w14:paraId="2603D95B"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(5) Če imajo vlagatelj in osebe, ki se upoštevajo pri ugotavljanju materialnega položaja, v lasti več stanovanj, se kot premoženje pod pogoji iz prve točke prvega odstavka tega člena ne upošteva le tisto stanovanje, kjer ima stalno prebivališče večina oseb. V primeru, da je na več stanovanjih prijavljeno enako število oseb pa tisto, kjer ima vlagatelj stalno prebivališče.</w:t>
            </w:r>
          </w:p>
          <w:p w14:paraId="7CB633EC" w14:textId="77777777" w:rsidR="00C773C8" w:rsidRPr="00654658" w:rsidRDefault="00C773C8" w:rsidP="00C773C8">
            <w:pPr>
              <w:pStyle w:val="len0"/>
              <w:shd w:val="clear" w:color="auto" w:fill="FFFFFF"/>
              <w:spacing w:before="480" w:beforeAutospacing="0" w:after="0" w:afterAutospacing="0"/>
              <w:jc w:val="center"/>
              <w:rPr>
                <w:rFonts w:ascii="Arial" w:hAnsi="Arial" w:cs="Arial"/>
                <w:b/>
                <w:bCs/>
                <w:sz w:val="20"/>
                <w:szCs w:val="20"/>
              </w:rPr>
            </w:pPr>
            <w:r w:rsidRPr="00654658">
              <w:rPr>
                <w:rFonts w:ascii="Arial" w:hAnsi="Arial" w:cs="Arial"/>
                <w:b/>
                <w:bCs/>
                <w:sz w:val="20"/>
                <w:szCs w:val="20"/>
              </w:rPr>
              <w:t>33. člen</w:t>
            </w:r>
          </w:p>
          <w:p w14:paraId="74F2E9F4"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(1)</w:t>
            </w:r>
            <w:r w:rsidRPr="00654658">
              <w:rPr>
                <w:rStyle w:val="apple-converted-space"/>
                <w:rFonts w:ascii="Arial" w:hAnsi="Arial" w:cs="Arial"/>
                <w:sz w:val="20"/>
                <w:szCs w:val="20"/>
              </w:rPr>
              <w:t> </w:t>
            </w:r>
            <w:r w:rsidRPr="00654658">
              <w:rPr>
                <w:rFonts w:ascii="Arial" w:hAnsi="Arial" w:cs="Arial"/>
                <w:sz w:val="20"/>
                <w:szCs w:val="20"/>
              </w:rPr>
              <w:t>Pravica iz javnih sredstev se dodeli za obdobje, določeno skladno s predpisom, ki ureja posamezno pravico.</w:t>
            </w:r>
          </w:p>
          <w:p w14:paraId="26063459"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(2) Ne glede na prejšnji odstavek pripada pravica do znižanega plačila vrtca za obdobje enega leta.</w:t>
            </w:r>
          </w:p>
          <w:p w14:paraId="5712F3CD" w14:textId="77777777" w:rsidR="00C773C8" w:rsidRPr="00654658" w:rsidRDefault="00C773C8" w:rsidP="00C773C8">
            <w:pPr>
              <w:pStyle w:val="len0"/>
              <w:shd w:val="clear" w:color="auto" w:fill="FFFFFF"/>
              <w:spacing w:before="480" w:beforeAutospacing="0" w:after="0" w:afterAutospacing="0"/>
              <w:jc w:val="center"/>
              <w:rPr>
                <w:rFonts w:ascii="Arial" w:hAnsi="Arial" w:cs="Arial"/>
                <w:b/>
                <w:bCs/>
                <w:sz w:val="20"/>
                <w:szCs w:val="20"/>
              </w:rPr>
            </w:pPr>
            <w:r w:rsidRPr="00654658">
              <w:rPr>
                <w:rFonts w:ascii="Arial" w:hAnsi="Arial" w:cs="Arial"/>
                <w:b/>
                <w:bCs/>
                <w:sz w:val="20"/>
                <w:szCs w:val="20"/>
              </w:rPr>
              <w:t>37. člen</w:t>
            </w:r>
          </w:p>
          <w:p w14:paraId="0D1FE587"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(1) Pravice iz 5. in 6. člena tega zakona se uveljavljajo z enotno vlogo.</w:t>
            </w:r>
          </w:p>
          <w:p w14:paraId="1BB52EA8"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(2) V primeru iz prejšnjega odstavka center za socialno delo odloči z eno odločbo.</w:t>
            </w:r>
          </w:p>
          <w:p w14:paraId="10CBA8DE"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lastRenderedPageBreak/>
              <w:t>(3) Center za socialno delo odloča tudi o vlogi za ponovno odmero in nadaljnje prejemanje državne štipendije za vsako novo šolsko ali študijsko leto.</w:t>
            </w:r>
          </w:p>
          <w:p w14:paraId="701A0B36"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(4) Obrazložitev odločbe iz</w:t>
            </w:r>
            <w:r w:rsidRPr="00654658">
              <w:rPr>
                <w:rStyle w:val="apple-converted-space"/>
                <w:rFonts w:ascii="Arial" w:hAnsi="Arial" w:cs="Arial"/>
                <w:sz w:val="20"/>
                <w:szCs w:val="20"/>
              </w:rPr>
              <w:t> </w:t>
            </w:r>
            <w:r w:rsidRPr="00654658">
              <w:rPr>
                <w:rFonts w:ascii="Arial" w:hAnsi="Arial" w:cs="Arial"/>
                <w:sz w:val="20"/>
                <w:szCs w:val="20"/>
              </w:rPr>
              <w:t>drugega</w:t>
            </w:r>
            <w:r w:rsidRPr="00654658">
              <w:rPr>
                <w:rStyle w:val="apple-converted-space"/>
                <w:rFonts w:ascii="Arial" w:hAnsi="Arial" w:cs="Arial"/>
                <w:sz w:val="20"/>
                <w:szCs w:val="20"/>
              </w:rPr>
              <w:t> </w:t>
            </w:r>
            <w:r w:rsidRPr="00654658">
              <w:rPr>
                <w:rFonts w:ascii="Arial" w:hAnsi="Arial" w:cs="Arial"/>
                <w:sz w:val="20"/>
                <w:szCs w:val="20"/>
              </w:rPr>
              <w:t>odstavka vsebuje vrsto in višino dohodkov iz 12. člena tega zakona ter vrsto in vrednost premoženja iz 17. člena tega zakona, ki so bili upoštevani pri izračunu dohodka na družinskega člana po tem zakonu. Natančnejša obrazložitev je potrebna le, če posamezni pravici iz javnih sredstev ni ugodeno. V tem primeru se obrazloži le tisti del izreka, s katerim pravica ni bila priznana.</w:t>
            </w:r>
          </w:p>
          <w:p w14:paraId="322D0A28"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(5)</w:t>
            </w:r>
            <w:r w:rsidRPr="00654658">
              <w:rPr>
                <w:rStyle w:val="apple-converted-space"/>
                <w:rFonts w:ascii="Arial" w:hAnsi="Arial" w:cs="Arial"/>
                <w:sz w:val="20"/>
                <w:szCs w:val="20"/>
              </w:rPr>
              <w:t> </w:t>
            </w:r>
            <w:r w:rsidRPr="00654658">
              <w:rPr>
                <w:rFonts w:ascii="Arial" w:hAnsi="Arial" w:cs="Arial"/>
                <w:sz w:val="20"/>
                <w:szCs w:val="20"/>
              </w:rPr>
              <w:t>Ne glede na določbe prvega, drugega in četrtega odstavka tega člena se pravica, ki jo oseba kot zavezanec po predpisih o socialnem varstvu uveljavlja za oprostitev plačila socialnovarstvene storitve ali znižani prispevek k plačilu družinskega pomočnika za storitev oziroma za družinskega pomočnika za osebo, ki je po predpisih o socialnem varstvu upravičena do storitve oziroma do družinskega pomočnika, uveljavlja s samostojno vlogo hkrati z vlogo upravičenca do uveljavljanja oprostitve plačila socialnovarstvenih storitev ali znižanega prispevka k plačilu družinskega pomočnika. Center za socialno delo v tem primeru z eno odločbo odloči o pravicah in obveznostih upravičenca in njegovega zavezanca.</w:t>
            </w:r>
          </w:p>
          <w:p w14:paraId="04EB7DF9" w14:textId="77777777" w:rsidR="00C773C8" w:rsidRPr="00654658" w:rsidRDefault="00C773C8" w:rsidP="00C773C8">
            <w:pPr>
              <w:pStyle w:val="odstavek0"/>
              <w:shd w:val="clear" w:color="auto" w:fill="FFFFFF"/>
              <w:spacing w:before="240" w:beforeAutospacing="0" w:after="0" w:afterAutospacing="0"/>
              <w:ind w:firstLine="1021"/>
              <w:jc w:val="both"/>
              <w:rPr>
                <w:rFonts w:ascii="Arial" w:hAnsi="Arial" w:cs="Arial"/>
                <w:sz w:val="20"/>
                <w:szCs w:val="20"/>
              </w:rPr>
            </w:pPr>
            <w:r w:rsidRPr="00654658">
              <w:rPr>
                <w:rFonts w:ascii="Arial" w:hAnsi="Arial" w:cs="Arial"/>
                <w:sz w:val="20"/>
                <w:szCs w:val="20"/>
              </w:rPr>
              <w:t>(6) Ob uveljavljanju pravic iz javnih sredstev, ki se financirajo iz občinskega proračuna, pristojna lokalna skupnost poda predhodno mnenje o znanih okoliščinah, ki so pomembne za odločitev in ki izhajajo iz njenih zbirk podatkov, če zakon, ki ureja upravičenost do posamezne pravice iz javnih sredstev, ne določa drugega načina sodelovanja lokalne skupnosti v postopku.</w:t>
            </w:r>
          </w:p>
          <w:p w14:paraId="311B9ACF" w14:textId="594C59FA" w:rsidR="00C773C8" w:rsidRPr="00BD5E93" w:rsidRDefault="00C773C8" w:rsidP="00C773C8">
            <w:pPr>
              <w:pStyle w:val="odstavek0"/>
              <w:shd w:val="clear" w:color="auto" w:fill="FFFFFF"/>
              <w:spacing w:before="240" w:beforeAutospacing="0" w:after="0" w:afterAutospacing="0" w:line="240" w:lineRule="atLeast"/>
              <w:jc w:val="both"/>
              <w:rPr>
                <w:sz w:val="20"/>
                <w:szCs w:val="20"/>
              </w:rPr>
            </w:pPr>
            <w:r w:rsidRPr="00654658">
              <w:rPr>
                <w:rFonts w:ascii="Arial" w:hAnsi="Arial" w:cs="Arial"/>
                <w:sz w:val="20"/>
                <w:szCs w:val="20"/>
              </w:rPr>
              <w:t>(7) Pristojna lokalna skupnost mnenje iz prejšnjega odstavka poda v 10 dneh od prejema obvestila centra za socialno delo o tem, da vodi postopek, v katerem odloča o pravici iz javnih sredstev, ki se financira iz proračuna lokalne skupnosti. Če lokalna skupnost v navedenem roku mnenja ne da, se postopek nadaljuje. Če pristojna lokalna skupnost v roku poda mnenje iz prejšnjega odstavka, se šteje, da je prijavila stransko udeležbo v postopku. V tem primeru se pristojno lokalno skupnost, če tako zahteva, lahko seznani le s podatki o določeni višini tistih denarnih prejemkov iz 5. člena tega zakona, ki neposredno vplivajo na upravičenost do subvencij oziroma plačil iz 6. člena tega zakona, ki jih izplačuje lokalna skupnost.</w:t>
            </w:r>
          </w:p>
        </w:tc>
      </w:tr>
      <w:tr w:rsidR="00C773C8" w:rsidRPr="00BD5E93" w14:paraId="1FE2A26F" w14:textId="77777777" w:rsidTr="008A31C6">
        <w:tc>
          <w:tcPr>
            <w:tcW w:w="9322" w:type="dxa"/>
          </w:tcPr>
          <w:p w14:paraId="4E7CAC16" w14:textId="77777777" w:rsidR="00C773C8" w:rsidRPr="00BD5E93" w:rsidRDefault="00C773C8" w:rsidP="00C773C8">
            <w:pPr>
              <w:pStyle w:val="Neotevilenodstavek"/>
              <w:spacing w:before="0" w:after="0" w:line="240" w:lineRule="atLeast"/>
              <w:rPr>
                <w:rFonts w:cs="Arial"/>
                <w:sz w:val="20"/>
                <w:szCs w:val="20"/>
              </w:rPr>
            </w:pPr>
          </w:p>
        </w:tc>
      </w:tr>
      <w:tr w:rsidR="00C773C8" w:rsidRPr="00BD5E93" w14:paraId="095E2D3E" w14:textId="77777777" w:rsidTr="008A31C6">
        <w:tc>
          <w:tcPr>
            <w:tcW w:w="9322" w:type="dxa"/>
          </w:tcPr>
          <w:p w14:paraId="547E3904" w14:textId="77777777" w:rsidR="00C773C8" w:rsidRPr="00BD5E93" w:rsidRDefault="00C773C8" w:rsidP="00C773C8">
            <w:pPr>
              <w:pStyle w:val="Poglavje"/>
              <w:spacing w:before="0" w:after="0" w:line="240" w:lineRule="atLeast"/>
              <w:jc w:val="left"/>
              <w:rPr>
                <w:sz w:val="20"/>
                <w:szCs w:val="20"/>
              </w:rPr>
            </w:pPr>
            <w:r w:rsidRPr="00BD5E93">
              <w:rPr>
                <w:sz w:val="20"/>
                <w:szCs w:val="20"/>
              </w:rPr>
              <w:t>V. PREDLOG, DA SE PREDLOG ZAKONA OBRAVNAVA PO NUJNEM OZIROMA SKRAJŠANEM POSTOPKU</w:t>
            </w:r>
          </w:p>
        </w:tc>
      </w:tr>
      <w:tr w:rsidR="00C773C8" w:rsidRPr="00BD5E93" w14:paraId="27FC4A86" w14:textId="77777777" w:rsidTr="008A31C6">
        <w:tc>
          <w:tcPr>
            <w:tcW w:w="9322" w:type="dxa"/>
          </w:tcPr>
          <w:p w14:paraId="7CFA4E61" w14:textId="77777777" w:rsidR="00C773C8" w:rsidRDefault="00C773C8" w:rsidP="00C773C8">
            <w:pPr>
              <w:pStyle w:val="Neotevilenodstavek"/>
              <w:spacing w:before="0" w:after="0" w:line="240" w:lineRule="atLeast"/>
              <w:rPr>
                <w:rFonts w:cs="Arial"/>
                <w:sz w:val="20"/>
                <w:szCs w:val="20"/>
              </w:rPr>
            </w:pPr>
          </w:p>
          <w:p w14:paraId="299DDB8C" w14:textId="77777777" w:rsidR="00C773C8" w:rsidRPr="00BD5E93" w:rsidRDefault="00C773C8" w:rsidP="00C773C8">
            <w:pPr>
              <w:pStyle w:val="Neotevilenodstavek"/>
              <w:spacing w:before="0" w:after="0" w:line="240" w:lineRule="atLeast"/>
              <w:rPr>
                <w:rFonts w:cs="Arial"/>
                <w:sz w:val="20"/>
                <w:szCs w:val="20"/>
              </w:rPr>
            </w:pPr>
            <w:r>
              <w:rPr>
                <w:rFonts w:cs="Arial"/>
                <w:sz w:val="20"/>
                <w:szCs w:val="20"/>
              </w:rPr>
              <w:t>/</w:t>
            </w:r>
          </w:p>
        </w:tc>
      </w:tr>
      <w:tr w:rsidR="00C773C8" w:rsidRPr="00BD5E93" w14:paraId="085EC1F8" w14:textId="77777777" w:rsidTr="008A31C6">
        <w:tc>
          <w:tcPr>
            <w:tcW w:w="9322" w:type="dxa"/>
          </w:tcPr>
          <w:p w14:paraId="14C3C728" w14:textId="77777777" w:rsidR="00C773C8" w:rsidRPr="00BD5E93" w:rsidRDefault="00C773C8" w:rsidP="00C773C8">
            <w:pPr>
              <w:pStyle w:val="Poglavje"/>
              <w:spacing w:before="0" w:after="0" w:line="240" w:lineRule="atLeast"/>
              <w:jc w:val="left"/>
              <w:rPr>
                <w:sz w:val="20"/>
                <w:szCs w:val="20"/>
              </w:rPr>
            </w:pPr>
          </w:p>
          <w:p w14:paraId="35BC0028" w14:textId="77777777" w:rsidR="00C773C8" w:rsidRPr="00BD5E93" w:rsidRDefault="00C773C8" w:rsidP="00C773C8">
            <w:pPr>
              <w:pStyle w:val="Poglavje"/>
              <w:spacing w:before="0" w:after="0" w:line="240" w:lineRule="atLeast"/>
              <w:jc w:val="left"/>
              <w:rPr>
                <w:sz w:val="20"/>
                <w:szCs w:val="20"/>
              </w:rPr>
            </w:pPr>
            <w:r w:rsidRPr="00BD5E93">
              <w:rPr>
                <w:sz w:val="20"/>
                <w:szCs w:val="20"/>
              </w:rPr>
              <w:t>VI. PRILOGE</w:t>
            </w:r>
          </w:p>
        </w:tc>
      </w:tr>
    </w:tbl>
    <w:p w14:paraId="36440CDA" w14:textId="77777777" w:rsidR="00004C74" w:rsidRDefault="00004C74" w:rsidP="00E63427">
      <w:pPr>
        <w:spacing w:line="240" w:lineRule="atLeast"/>
        <w:rPr>
          <w:rFonts w:ascii="Arial" w:hAnsi="Arial" w:cs="Arial"/>
          <w:sz w:val="20"/>
          <w:szCs w:val="20"/>
        </w:rPr>
      </w:pPr>
    </w:p>
    <w:p w14:paraId="6BADE527" w14:textId="77777777" w:rsidR="00C27A58" w:rsidRPr="00004C74" w:rsidRDefault="00C27A58" w:rsidP="00E63427">
      <w:pPr>
        <w:spacing w:line="240" w:lineRule="atLeast"/>
        <w:rPr>
          <w:rFonts w:ascii="Arial" w:hAnsi="Arial" w:cs="Arial"/>
          <w:sz w:val="20"/>
          <w:szCs w:val="20"/>
        </w:rPr>
      </w:pPr>
    </w:p>
    <w:sectPr w:rsidR="00C27A58" w:rsidRPr="00004C74" w:rsidSect="001E7AF9">
      <w:headerReference w:type="first" r:id="rId5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2F372" w14:textId="77777777" w:rsidR="00063958" w:rsidRDefault="00063958">
      <w:pPr>
        <w:spacing w:after="0" w:line="240" w:lineRule="auto"/>
      </w:pPr>
      <w:r>
        <w:separator/>
      </w:r>
    </w:p>
  </w:endnote>
  <w:endnote w:type="continuationSeparator" w:id="0">
    <w:p w14:paraId="593C8CC5" w14:textId="77777777" w:rsidR="00063958" w:rsidRDefault="0006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7490B" w14:textId="77777777" w:rsidR="00063958" w:rsidRDefault="00063958">
      <w:pPr>
        <w:spacing w:after="0" w:line="240" w:lineRule="auto"/>
      </w:pPr>
      <w:r>
        <w:separator/>
      </w:r>
    </w:p>
  </w:footnote>
  <w:footnote w:type="continuationSeparator" w:id="0">
    <w:p w14:paraId="040FDF11" w14:textId="77777777" w:rsidR="00063958" w:rsidRDefault="00063958">
      <w:pPr>
        <w:spacing w:after="0" w:line="240" w:lineRule="auto"/>
      </w:pPr>
      <w:r>
        <w:continuationSeparator/>
      </w:r>
    </w:p>
  </w:footnote>
  <w:footnote w:id="1">
    <w:p w14:paraId="57157218" w14:textId="268C1A1E" w:rsidR="00DE0900" w:rsidRPr="00143765" w:rsidRDefault="00DE0900">
      <w:pPr>
        <w:pStyle w:val="Sprotnaopomba-besedilo"/>
        <w:rPr>
          <w:sz w:val="16"/>
          <w:szCs w:val="16"/>
        </w:rPr>
      </w:pPr>
      <w:r w:rsidRPr="00143765">
        <w:rPr>
          <w:rStyle w:val="Sprotnaopomba-sklic"/>
          <w:sz w:val="16"/>
          <w:szCs w:val="16"/>
        </w:rPr>
        <w:footnoteRef/>
      </w:r>
      <w:r w:rsidRPr="00143765">
        <w:rPr>
          <w:sz w:val="16"/>
          <w:szCs w:val="16"/>
        </w:rPr>
        <w:t xml:space="preserve"> 9. člen ZUP</w:t>
      </w:r>
    </w:p>
  </w:footnote>
  <w:footnote w:id="2">
    <w:p w14:paraId="1B1A98F5" w14:textId="1A770A25" w:rsidR="00DE0900" w:rsidRPr="00143765" w:rsidRDefault="00DE0900">
      <w:pPr>
        <w:pStyle w:val="Sprotnaopomba-besedilo"/>
        <w:rPr>
          <w:sz w:val="16"/>
          <w:szCs w:val="16"/>
        </w:rPr>
      </w:pPr>
      <w:r w:rsidRPr="00143765">
        <w:rPr>
          <w:rStyle w:val="Sprotnaopomba-sklic"/>
          <w:sz w:val="16"/>
          <w:szCs w:val="16"/>
        </w:rPr>
        <w:footnoteRef/>
      </w:r>
      <w:r w:rsidRPr="00143765">
        <w:rPr>
          <w:sz w:val="16"/>
          <w:szCs w:val="16"/>
        </w:rPr>
        <w:t xml:space="preserve"> 5. točka tretjega odstavka 146. člena ZUP</w:t>
      </w:r>
    </w:p>
  </w:footnote>
  <w:footnote w:id="3">
    <w:p w14:paraId="176DF0ED" w14:textId="3221C344" w:rsidR="00DE0900" w:rsidRPr="00143765" w:rsidRDefault="00DE0900">
      <w:pPr>
        <w:pStyle w:val="Sprotnaopomba-besedilo"/>
        <w:rPr>
          <w:sz w:val="16"/>
          <w:szCs w:val="16"/>
        </w:rPr>
      </w:pPr>
      <w:r w:rsidRPr="00143765">
        <w:rPr>
          <w:rStyle w:val="Sprotnaopomba-sklic"/>
          <w:sz w:val="16"/>
          <w:szCs w:val="16"/>
        </w:rPr>
        <w:footnoteRef/>
      </w:r>
      <w:r w:rsidRPr="00143765">
        <w:rPr>
          <w:sz w:val="16"/>
          <w:szCs w:val="16"/>
        </w:rPr>
        <w:t xml:space="preserve"> Četrti odstavek 146. člena ZUP</w:t>
      </w:r>
    </w:p>
  </w:footnote>
  <w:footnote w:id="4">
    <w:p w14:paraId="3D8EB5D3" w14:textId="5CC61D2D" w:rsidR="00DE0900" w:rsidRPr="00FE335B" w:rsidRDefault="00DE0900">
      <w:pPr>
        <w:pStyle w:val="Sprotnaopomba-besedilo"/>
        <w:rPr>
          <w:sz w:val="16"/>
          <w:szCs w:val="16"/>
        </w:rPr>
      </w:pPr>
      <w:r w:rsidRPr="00FE335B">
        <w:rPr>
          <w:rStyle w:val="Sprotnaopomba-sklic"/>
          <w:sz w:val="16"/>
          <w:szCs w:val="16"/>
        </w:rPr>
        <w:footnoteRef/>
      </w:r>
      <w:r w:rsidRPr="00FE335B">
        <w:rPr>
          <w:sz w:val="16"/>
          <w:szCs w:val="16"/>
        </w:rPr>
        <w:t xml:space="preserve"> Do mesečnih pravic so upravičene osebe z najnižjimi dohodki.</w:t>
      </w:r>
    </w:p>
  </w:footnote>
  <w:footnote w:id="5">
    <w:p w14:paraId="1D6E8BB7" w14:textId="344AF954" w:rsidR="00DE0900" w:rsidRPr="00FE335B" w:rsidRDefault="00DE0900">
      <w:pPr>
        <w:pStyle w:val="Sprotnaopomba-besedilo"/>
        <w:rPr>
          <w:sz w:val="16"/>
          <w:szCs w:val="16"/>
        </w:rPr>
      </w:pPr>
      <w:r w:rsidRPr="00FE335B">
        <w:rPr>
          <w:rStyle w:val="Sprotnaopomba-sklic"/>
          <w:sz w:val="16"/>
          <w:szCs w:val="16"/>
        </w:rPr>
        <w:footnoteRef/>
      </w:r>
      <w:r w:rsidRPr="00FE335B">
        <w:rPr>
          <w:sz w:val="16"/>
          <w:szCs w:val="16"/>
        </w:rPr>
        <w:t xml:space="preserve"> </w:t>
      </w:r>
      <w:r>
        <w:rPr>
          <w:sz w:val="16"/>
          <w:szCs w:val="16"/>
        </w:rPr>
        <w:t>Letne pravice so namenjene tudi osebam, ki niso materialno ogrožene</w:t>
      </w:r>
      <w:r w:rsidRPr="00FE335B">
        <w:rPr>
          <w:sz w:val="16"/>
          <w:szCs w:val="16"/>
        </w:rPr>
        <w:t>.</w:t>
      </w:r>
    </w:p>
  </w:footnote>
  <w:footnote w:id="6">
    <w:p w14:paraId="470C1EEB" w14:textId="2F6D8D06" w:rsidR="00DE0900" w:rsidRPr="00E1743C" w:rsidRDefault="00DE0900">
      <w:pPr>
        <w:pStyle w:val="Sprotnaopomba-besedilo"/>
        <w:rPr>
          <w:sz w:val="16"/>
          <w:szCs w:val="16"/>
        </w:rPr>
      </w:pPr>
      <w:r>
        <w:rPr>
          <w:rStyle w:val="Sprotnaopomba-sklic"/>
        </w:rPr>
        <w:footnoteRef/>
      </w:r>
      <w:r>
        <w:t xml:space="preserve"> </w:t>
      </w:r>
      <w:r w:rsidRPr="00E1743C">
        <w:rPr>
          <w:sz w:val="16"/>
          <w:szCs w:val="16"/>
        </w:rPr>
        <w:t>Drugi in tretji odstavek 42. člena ZUPJS:</w:t>
      </w:r>
    </w:p>
    <w:p w14:paraId="5BB495E0" w14:textId="77777777" w:rsidR="00DE0900" w:rsidRPr="00E1743C" w:rsidRDefault="00DE0900" w:rsidP="003F710E">
      <w:pPr>
        <w:pStyle w:val="Sprotnaopomba-besedilo"/>
        <w:jc w:val="both"/>
        <w:rPr>
          <w:sz w:val="16"/>
          <w:szCs w:val="16"/>
        </w:rPr>
      </w:pPr>
      <w:r w:rsidRPr="00E1743C">
        <w:rPr>
          <w:sz w:val="16"/>
          <w:szCs w:val="16"/>
        </w:rPr>
        <w:t>(2) Upravičenec do denarne socialne pomoči, varstvenega dodatka, subvencije najemnine, pravice do kritja razlike do polne vrednosti zdravstvenih storitev, pravice do plačila prispevka za obvezno zdravstveno zavarovanje, oprostitve plačila socialnovarstvenih storitev in prispevka k plačilu družinskega pomočnika mora centru za socialno delo sporočiti vsa dejstva, okoliščine in vse spremembe, ki vplivajo na upravičenost do pravice iz javnih sredstev, njeno višino ali obdobje prejemanja, v osmih dneh od dne, ko je taka sprememba nastala ali je zanjo izvedel.</w:t>
      </w:r>
    </w:p>
    <w:p w14:paraId="18C7EE75" w14:textId="39E68EFD" w:rsidR="00DE0900" w:rsidRPr="00E1743C" w:rsidRDefault="00DE0900" w:rsidP="003F710E">
      <w:pPr>
        <w:pStyle w:val="Sprotnaopomba-besedilo"/>
        <w:jc w:val="both"/>
        <w:rPr>
          <w:sz w:val="16"/>
          <w:szCs w:val="16"/>
        </w:rPr>
      </w:pPr>
      <w:r w:rsidRPr="00E1743C">
        <w:rPr>
          <w:sz w:val="16"/>
          <w:szCs w:val="16"/>
        </w:rPr>
        <w:t>(3) Upravičenec do otroškega dodatka, državne štipendije in znižanega plačila vrtca mora centru za socialno delo sporočiti naslednje spremembe, ki pri teh pravicah lahko vplivajo na upravičenost do pravice iz javnih sredstev, njeno višino ali obdobje prejemanja: spremembo števila oseb ali upravičencev, spremembo ali vključitev v vzgojno-izobraževalni oziroma visokošolski zavod, spremembo statusa učenca, dijaka ali študenta, spremembo stalnega prebivališča in spremembo vrste periodičnega dohodka, pri državni štipendiji pa tudi druge okoliščine, ki po zakonu, ki ureja štipendiranje, vplivajo na to pravico, v osmih dneh od dneva, ko je taka sprememba nastala ali je zanjo izvedel.</w:t>
      </w:r>
    </w:p>
  </w:footnote>
  <w:footnote w:id="7">
    <w:p w14:paraId="6C976830" w14:textId="4D9E6485" w:rsidR="00DE0900" w:rsidRDefault="00DE0900" w:rsidP="003F710E">
      <w:pPr>
        <w:pStyle w:val="Sprotnaopomba-besedilo"/>
        <w:jc w:val="both"/>
      </w:pPr>
      <w:r>
        <w:rPr>
          <w:rStyle w:val="Sprotnaopomba-sklic"/>
        </w:rPr>
        <w:footnoteRef/>
      </w:r>
      <w:r>
        <w:t xml:space="preserve"> </w:t>
      </w:r>
      <w:r>
        <w:rPr>
          <w:sz w:val="16"/>
          <w:szCs w:val="16"/>
        </w:rPr>
        <w:t>P</w:t>
      </w:r>
      <w:r w:rsidRPr="00E1743C">
        <w:rPr>
          <w:sz w:val="16"/>
          <w:szCs w:val="16"/>
        </w:rPr>
        <w:t>raviloma se pravica do MU oziroma KU uveljavlja na podlagi podatkov iz odločbe o OD</w:t>
      </w:r>
      <w:r>
        <w:rPr>
          <w:sz w:val="16"/>
          <w:szCs w:val="16"/>
        </w:rPr>
        <w:t>, zato se posebne odločbe za ti dve pravici izdajajo le izjemoma (praviloma v primeru, če je družina do OD upravičena v drugi državi).</w:t>
      </w:r>
    </w:p>
  </w:footnote>
  <w:footnote w:id="8">
    <w:p w14:paraId="2B4A4BEF" w14:textId="50831975" w:rsidR="00DE0900" w:rsidRPr="00E1743C" w:rsidRDefault="00DE0900" w:rsidP="003F710E">
      <w:pPr>
        <w:pStyle w:val="Sprotnaopomba-besedilo"/>
        <w:jc w:val="both"/>
        <w:rPr>
          <w:sz w:val="16"/>
          <w:szCs w:val="16"/>
        </w:rPr>
      </w:pPr>
      <w:r w:rsidRPr="00E1743C">
        <w:rPr>
          <w:rStyle w:val="Sprotnaopomba-sklic"/>
          <w:sz w:val="16"/>
          <w:szCs w:val="16"/>
        </w:rPr>
        <w:footnoteRef/>
      </w:r>
      <w:r w:rsidRPr="00E1743C">
        <w:rPr>
          <w:sz w:val="16"/>
          <w:szCs w:val="16"/>
        </w:rPr>
        <w:t xml:space="preserve"> Odločbe za MU oziroma KU niso posebej prikazane, saj je število teh odločb nizko (približno 1.000 letno) – praviloma se pravica do MU oziroma KU uveljavlja na podlagi podatkov iz odločbe o OD, zato je število le-teh tako nizko</w:t>
      </w:r>
      <w:r>
        <w:rPr>
          <w:sz w:val="16"/>
          <w:szCs w:val="16"/>
        </w:rPr>
        <w:t>.</w:t>
      </w:r>
    </w:p>
  </w:footnote>
  <w:footnote w:id="9">
    <w:p w14:paraId="3347F57D" w14:textId="507480DC" w:rsidR="00DE0900" w:rsidRPr="00E1743C" w:rsidRDefault="00DE0900" w:rsidP="003F710E">
      <w:pPr>
        <w:pStyle w:val="Sprotnaopomba-besedilo"/>
        <w:jc w:val="both"/>
        <w:rPr>
          <w:sz w:val="16"/>
          <w:szCs w:val="16"/>
        </w:rPr>
      </w:pPr>
      <w:r w:rsidRPr="00E1743C">
        <w:rPr>
          <w:rStyle w:val="Sprotnaopomba-sklic"/>
          <w:sz w:val="16"/>
          <w:szCs w:val="16"/>
        </w:rPr>
        <w:footnoteRef/>
      </w:r>
      <w:r w:rsidRPr="00E1743C">
        <w:rPr>
          <w:sz w:val="16"/>
          <w:szCs w:val="16"/>
        </w:rPr>
        <w:t xml:space="preserve"> Šteti so samo otroci</w:t>
      </w:r>
      <w:r>
        <w:rPr>
          <w:sz w:val="16"/>
          <w:szCs w:val="16"/>
        </w:rPr>
        <w:t>,</w:t>
      </w:r>
      <w:r w:rsidRPr="00E1743C">
        <w:rPr>
          <w:sz w:val="16"/>
          <w:szCs w:val="16"/>
        </w:rPr>
        <w:t xml:space="preserve"> za katere je bil OD, DS ali VR ugoden - isti otroci so šteti večkrat, če je bilo za njih izdanih več pozitivnih odločb</w:t>
      </w:r>
      <w:r>
        <w:rPr>
          <w:sz w:val="16"/>
          <w:szCs w:val="16"/>
        </w:rPr>
        <w:t>.</w:t>
      </w:r>
    </w:p>
  </w:footnote>
  <w:footnote w:id="10">
    <w:p w14:paraId="5ABC69BD" w14:textId="20804C38" w:rsidR="00DE0900" w:rsidRPr="00E1743C" w:rsidRDefault="00DE0900" w:rsidP="003F710E">
      <w:pPr>
        <w:pStyle w:val="Sprotnaopomba-besedilo"/>
        <w:jc w:val="both"/>
        <w:rPr>
          <w:sz w:val="16"/>
          <w:szCs w:val="16"/>
        </w:rPr>
      </w:pPr>
      <w:r w:rsidRPr="00E1743C">
        <w:rPr>
          <w:rStyle w:val="Sprotnaopomba-sklic"/>
          <w:sz w:val="16"/>
          <w:szCs w:val="16"/>
        </w:rPr>
        <w:footnoteRef/>
      </w:r>
      <w:r w:rsidRPr="00E1743C">
        <w:rPr>
          <w:sz w:val="16"/>
          <w:szCs w:val="16"/>
        </w:rPr>
        <w:t xml:space="preserve"> Štete so vse osebe (odrasli in otroci), ki so jim bile priznane pravice - iste osebe so štete večkrat, če je bilo zanje izdanih več pozitivnih odločb</w:t>
      </w:r>
      <w:r>
        <w:rPr>
          <w:sz w:val="16"/>
          <w:szCs w:val="16"/>
        </w:rPr>
        <w:t>.</w:t>
      </w:r>
    </w:p>
  </w:footnote>
  <w:footnote w:id="11">
    <w:p w14:paraId="2D3F130C" w14:textId="75624004" w:rsidR="00DE0900" w:rsidRPr="00702D93" w:rsidRDefault="00DE0900">
      <w:pPr>
        <w:pStyle w:val="Sprotnaopomba-besedilo"/>
        <w:rPr>
          <w:sz w:val="16"/>
          <w:szCs w:val="16"/>
        </w:rPr>
      </w:pPr>
      <w:r w:rsidRPr="00702D93">
        <w:rPr>
          <w:rStyle w:val="Sprotnaopomba-sklic"/>
          <w:sz w:val="16"/>
          <w:szCs w:val="16"/>
        </w:rPr>
        <w:footnoteRef/>
      </w:r>
      <w:r w:rsidRPr="00702D93">
        <w:rPr>
          <w:sz w:val="16"/>
          <w:szCs w:val="16"/>
        </w:rPr>
        <w:t xml:space="preserve"> Sem spadajo tudi spremembe, ki sedaj sovpadajo z vložitvijo vloge in je zato to dejstvo sporočeno na (novi) vlogi</w:t>
      </w:r>
      <w:r>
        <w:rPr>
          <w:sz w:val="16"/>
          <w:szCs w:val="16"/>
        </w:rPr>
        <w:t>.</w:t>
      </w:r>
    </w:p>
  </w:footnote>
  <w:footnote w:id="12">
    <w:p w14:paraId="61A7CD1E" w14:textId="553ED71B" w:rsidR="00DE0900" w:rsidRPr="001804E3" w:rsidRDefault="00DE0900">
      <w:pPr>
        <w:pStyle w:val="Sprotnaopomba-besedilo"/>
        <w:rPr>
          <w:sz w:val="16"/>
          <w:szCs w:val="16"/>
        </w:rPr>
      </w:pPr>
      <w:r w:rsidRPr="001804E3">
        <w:rPr>
          <w:rStyle w:val="Sprotnaopomba-sklic"/>
          <w:sz w:val="16"/>
          <w:szCs w:val="16"/>
        </w:rPr>
        <w:footnoteRef/>
      </w:r>
      <w:r w:rsidRPr="001804E3">
        <w:rPr>
          <w:sz w:val="16"/>
          <w:szCs w:val="16"/>
        </w:rPr>
        <w:t xml:space="preserve"> 31. 5. se izda druga tranša informativnih izračunov FURS</w:t>
      </w:r>
      <w:r>
        <w:rPr>
          <w:sz w:val="16"/>
          <w:szCs w:val="16"/>
        </w:rPr>
        <w:t>.</w:t>
      </w:r>
    </w:p>
  </w:footnote>
  <w:footnote w:id="13">
    <w:p w14:paraId="314DC863" w14:textId="6816AB76" w:rsidR="00DE0900" w:rsidRPr="004D628F" w:rsidRDefault="00DE0900" w:rsidP="004D628F">
      <w:pPr>
        <w:pStyle w:val="Sprotnaopomba-besedilo"/>
        <w:jc w:val="both"/>
        <w:rPr>
          <w:sz w:val="16"/>
          <w:szCs w:val="16"/>
        </w:rPr>
      </w:pPr>
      <w:r w:rsidRPr="004D628F">
        <w:rPr>
          <w:rStyle w:val="Sprotnaopomba-sklic"/>
          <w:sz w:val="16"/>
          <w:szCs w:val="16"/>
        </w:rPr>
        <w:footnoteRef/>
      </w:r>
      <w:r w:rsidRPr="004D628F">
        <w:rPr>
          <w:sz w:val="16"/>
          <w:szCs w:val="16"/>
        </w:rPr>
        <w:t xml:space="preserve"> Zgolj zaradi jasnosti se </w:t>
      </w:r>
      <w:r>
        <w:rPr>
          <w:sz w:val="16"/>
          <w:szCs w:val="16"/>
        </w:rPr>
        <w:t xml:space="preserve">tudi </w:t>
      </w:r>
      <w:r w:rsidRPr="004D628F">
        <w:rPr>
          <w:sz w:val="16"/>
          <w:szCs w:val="16"/>
        </w:rPr>
        <w:t>tukaj poudarja, da se »negativne pravice« ne bodo preverjale, saj pravica ne obstaja (bila je zavrnjena)</w:t>
      </w:r>
      <w:r>
        <w:rPr>
          <w:sz w:val="16"/>
          <w:szCs w:val="16"/>
        </w:rPr>
        <w:t>.</w:t>
      </w:r>
    </w:p>
  </w:footnote>
  <w:footnote w:id="14">
    <w:p w14:paraId="5E7921A6" w14:textId="133E5828" w:rsidR="00DE0900" w:rsidRPr="007C4451" w:rsidRDefault="00DE0900" w:rsidP="0025748D">
      <w:pPr>
        <w:pStyle w:val="Sprotnaopomba-besedilo"/>
        <w:jc w:val="both"/>
        <w:rPr>
          <w:sz w:val="16"/>
          <w:szCs w:val="16"/>
        </w:rPr>
      </w:pPr>
      <w:r w:rsidRPr="007C4451">
        <w:rPr>
          <w:rStyle w:val="Sprotnaopomba-sklic"/>
          <w:sz w:val="16"/>
          <w:szCs w:val="16"/>
        </w:rPr>
        <w:footnoteRef/>
      </w:r>
      <w:r w:rsidRPr="007C4451">
        <w:rPr>
          <w:sz w:val="16"/>
          <w:szCs w:val="16"/>
        </w:rPr>
        <w:t xml:space="preserve"> Npr. mogoče je avtomatično ugotoviti, da se polnoletni otrok ne šola več (iz vira se pridobi podatek o rojstvu in statusu šolanja), medtem ko ni mogoče </w:t>
      </w:r>
      <w:r>
        <w:rPr>
          <w:sz w:val="16"/>
          <w:szCs w:val="16"/>
        </w:rPr>
        <w:t>ugotoviti zunajzakonske zveze.</w:t>
      </w:r>
      <w:r w:rsidRPr="007C4451">
        <w:rPr>
          <w:sz w:val="16"/>
          <w:szCs w:val="16"/>
        </w:rPr>
        <w:t xml:space="preserve"> </w:t>
      </w:r>
    </w:p>
  </w:footnote>
  <w:footnote w:id="15">
    <w:p w14:paraId="076DC181" w14:textId="77777777" w:rsidR="00DE0900" w:rsidRPr="00143765" w:rsidRDefault="00DE0900" w:rsidP="00ED296B">
      <w:pPr>
        <w:pStyle w:val="Sprotnaopomba-besedilo"/>
        <w:rPr>
          <w:sz w:val="16"/>
          <w:szCs w:val="16"/>
        </w:rPr>
      </w:pPr>
      <w:r w:rsidRPr="00143765">
        <w:rPr>
          <w:rStyle w:val="Sprotnaopomba-sklic"/>
          <w:sz w:val="16"/>
          <w:szCs w:val="16"/>
        </w:rPr>
        <w:footnoteRef/>
      </w:r>
      <w:r w:rsidRPr="00143765">
        <w:rPr>
          <w:sz w:val="16"/>
          <w:szCs w:val="16"/>
        </w:rPr>
        <w:t xml:space="preserve"> 9. člen ZUP</w:t>
      </w:r>
    </w:p>
  </w:footnote>
  <w:footnote w:id="16">
    <w:p w14:paraId="18A53214" w14:textId="77777777" w:rsidR="00DE0900" w:rsidRPr="00143765" w:rsidRDefault="00DE0900" w:rsidP="00ED296B">
      <w:pPr>
        <w:pStyle w:val="Sprotnaopomba-besedilo"/>
        <w:rPr>
          <w:sz w:val="16"/>
          <w:szCs w:val="16"/>
        </w:rPr>
      </w:pPr>
      <w:r w:rsidRPr="00143765">
        <w:rPr>
          <w:rStyle w:val="Sprotnaopomba-sklic"/>
          <w:sz w:val="16"/>
          <w:szCs w:val="16"/>
        </w:rPr>
        <w:footnoteRef/>
      </w:r>
      <w:r w:rsidRPr="00143765">
        <w:rPr>
          <w:sz w:val="16"/>
          <w:szCs w:val="16"/>
        </w:rPr>
        <w:t xml:space="preserve"> 5. točka tretjega odstavka 146. člena ZUP</w:t>
      </w:r>
    </w:p>
  </w:footnote>
  <w:footnote w:id="17">
    <w:p w14:paraId="147EF64B" w14:textId="77777777" w:rsidR="00DE0900" w:rsidRPr="00143765" w:rsidRDefault="00DE0900" w:rsidP="00ED296B">
      <w:pPr>
        <w:pStyle w:val="Sprotnaopomba-besedilo"/>
        <w:rPr>
          <w:sz w:val="16"/>
          <w:szCs w:val="16"/>
        </w:rPr>
      </w:pPr>
      <w:r w:rsidRPr="00143765">
        <w:rPr>
          <w:rStyle w:val="Sprotnaopomba-sklic"/>
          <w:sz w:val="16"/>
          <w:szCs w:val="16"/>
        </w:rPr>
        <w:footnoteRef/>
      </w:r>
      <w:r w:rsidRPr="00143765">
        <w:rPr>
          <w:sz w:val="16"/>
          <w:szCs w:val="16"/>
        </w:rPr>
        <w:t xml:space="preserve"> Četrti odstavek 146. člena ZUP</w:t>
      </w:r>
    </w:p>
  </w:footnote>
  <w:footnote w:id="18">
    <w:p w14:paraId="65BB6A98" w14:textId="715B323F" w:rsidR="00DE0900" w:rsidRPr="00FE335B" w:rsidRDefault="00DE0900" w:rsidP="00ED296B">
      <w:pPr>
        <w:pStyle w:val="Sprotnaopomba-besedilo"/>
        <w:rPr>
          <w:sz w:val="16"/>
          <w:szCs w:val="16"/>
        </w:rPr>
      </w:pPr>
      <w:r w:rsidRPr="00FE335B">
        <w:rPr>
          <w:rStyle w:val="Sprotnaopomba-sklic"/>
          <w:sz w:val="16"/>
          <w:szCs w:val="16"/>
        </w:rPr>
        <w:footnoteRef/>
      </w:r>
      <w:r w:rsidRPr="00FE335B">
        <w:rPr>
          <w:sz w:val="16"/>
          <w:szCs w:val="16"/>
        </w:rPr>
        <w:t xml:space="preserve"> Do mesečnih pravic so upravičene osebe z najnižjimi dohodki</w:t>
      </w:r>
      <w:r>
        <w:rPr>
          <w:sz w:val="16"/>
          <w:szCs w:val="16"/>
        </w:rPr>
        <w:t>, zato se pri njih ugotavljajo dohodki na mesečni ravni</w:t>
      </w:r>
      <w:r w:rsidRPr="00FE335B">
        <w:rPr>
          <w:sz w:val="16"/>
          <w:szCs w:val="16"/>
        </w:rPr>
        <w:t>.</w:t>
      </w:r>
    </w:p>
  </w:footnote>
  <w:footnote w:id="19">
    <w:p w14:paraId="61F530C5" w14:textId="592D3998" w:rsidR="00DE0900" w:rsidRPr="00FE335B" w:rsidRDefault="00DE0900" w:rsidP="00ED296B">
      <w:pPr>
        <w:pStyle w:val="Sprotnaopomba-besedilo"/>
        <w:rPr>
          <w:sz w:val="16"/>
          <w:szCs w:val="16"/>
        </w:rPr>
      </w:pPr>
      <w:r w:rsidRPr="00FE335B">
        <w:rPr>
          <w:rStyle w:val="Sprotnaopomba-sklic"/>
          <w:sz w:val="16"/>
          <w:szCs w:val="16"/>
        </w:rPr>
        <w:footnoteRef/>
      </w:r>
      <w:r w:rsidRPr="00FE335B">
        <w:rPr>
          <w:sz w:val="16"/>
          <w:szCs w:val="16"/>
        </w:rPr>
        <w:t xml:space="preserve"> </w:t>
      </w:r>
      <w:r>
        <w:rPr>
          <w:sz w:val="16"/>
          <w:szCs w:val="16"/>
        </w:rPr>
        <w:t>Letne pravice so namenjene tudi osebam, ki niso materialno ogrožene, zato se ugotavljajo dohodki na letni ravni</w:t>
      </w:r>
      <w:r w:rsidRPr="00FE335B">
        <w:rPr>
          <w:sz w:val="16"/>
          <w:szCs w:val="16"/>
        </w:rPr>
        <w:t>.</w:t>
      </w:r>
    </w:p>
  </w:footnote>
  <w:footnote w:id="20">
    <w:p w14:paraId="165CD075" w14:textId="77777777" w:rsidR="00DE0900" w:rsidRPr="00E1743C" w:rsidRDefault="00DE0900" w:rsidP="00ED296B">
      <w:pPr>
        <w:pStyle w:val="Sprotnaopomba-besedilo"/>
        <w:rPr>
          <w:sz w:val="16"/>
          <w:szCs w:val="16"/>
        </w:rPr>
      </w:pPr>
      <w:r>
        <w:rPr>
          <w:rStyle w:val="Sprotnaopomba-sklic"/>
        </w:rPr>
        <w:footnoteRef/>
      </w:r>
      <w:r>
        <w:t xml:space="preserve"> </w:t>
      </w:r>
      <w:r w:rsidRPr="00E1743C">
        <w:rPr>
          <w:sz w:val="16"/>
          <w:szCs w:val="16"/>
        </w:rPr>
        <w:t>Drugi in tretji odstavek 42. člena ZUPJS:</w:t>
      </w:r>
    </w:p>
    <w:p w14:paraId="01B5D8A6" w14:textId="77777777" w:rsidR="00DE0900" w:rsidRPr="00E1743C" w:rsidRDefault="00DE0900" w:rsidP="00ED296B">
      <w:pPr>
        <w:pStyle w:val="Sprotnaopomba-besedilo"/>
        <w:jc w:val="both"/>
        <w:rPr>
          <w:sz w:val="16"/>
          <w:szCs w:val="16"/>
        </w:rPr>
      </w:pPr>
      <w:r w:rsidRPr="00E1743C">
        <w:rPr>
          <w:sz w:val="16"/>
          <w:szCs w:val="16"/>
        </w:rPr>
        <w:t>(2) Upravičenec do denarne socialne pomoči, varstvenega dodatka, subvencije najemnine, pravice do kritja razlike do polne vrednosti zdravstvenih storitev, pravice do plačila prispevka za obvezno zdravstveno zavarovanje, oprostitve plačila socialnovarstvenih storitev in prispevka k plačilu družinskega pomočnika mora centru za socialno delo sporočiti vsa dejstva, okoliščine in vse spremembe, ki vplivajo na upravičenost do pravice iz javnih sredstev, njeno višino ali obdobje prejemanja, v osmih dneh od dne, ko je taka sprememba nastala ali je zanjo izvedel.</w:t>
      </w:r>
    </w:p>
    <w:p w14:paraId="3844F800" w14:textId="77777777" w:rsidR="00DE0900" w:rsidRPr="00E1743C" w:rsidRDefault="00DE0900" w:rsidP="00ED296B">
      <w:pPr>
        <w:pStyle w:val="Sprotnaopomba-besedilo"/>
        <w:jc w:val="both"/>
        <w:rPr>
          <w:sz w:val="16"/>
          <w:szCs w:val="16"/>
        </w:rPr>
      </w:pPr>
      <w:r w:rsidRPr="00E1743C">
        <w:rPr>
          <w:sz w:val="16"/>
          <w:szCs w:val="16"/>
        </w:rPr>
        <w:t>(3) Upravičenec do otroškega dodatka, državne štipendije in znižanega plačila vrtca mora centru za socialno delo sporočiti naslednje spremembe, ki pri teh pravicah lahko vplivajo na upravičenost do pravice iz javnih sredstev, njeno višino ali obdobje prejemanja: spremembo števila oseb ali upravičencev, spremembo ali vključitev v vzgojno-izobraževalni oziroma visokošolski zavod, spremembo statusa učenca, dijaka ali študenta, spremembo stalnega prebivališča in spremembo vrste periodičnega dohodka, pri državni štipendiji pa tudi druge okoliščine, ki po zakonu, ki ureja štipendiranje, vplivajo na to pravico, v osmih dneh od dneva, ko je taka sprememba nastala ali je zanjo izvedel.</w:t>
      </w:r>
    </w:p>
  </w:footnote>
  <w:footnote w:id="21">
    <w:p w14:paraId="20011598" w14:textId="77777777" w:rsidR="00DE0900" w:rsidRPr="004D628F" w:rsidRDefault="00DE0900" w:rsidP="00ED296B">
      <w:pPr>
        <w:pStyle w:val="Sprotnaopomba-besedilo"/>
        <w:jc w:val="both"/>
        <w:rPr>
          <w:sz w:val="16"/>
          <w:szCs w:val="16"/>
        </w:rPr>
      </w:pPr>
      <w:r w:rsidRPr="004D628F">
        <w:rPr>
          <w:rStyle w:val="Sprotnaopomba-sklic"/>
          <w:sz w:val="16"/>
          <w:szCs w:val="16"/>
        </w:rPr>
        <w:footnoteRef/>
      </w:r>
      <w:r w:rsidRPr="004D628F">
        <w:rPr>
          <w:sz w:val="16"/>
          <w:szCs w:val="16"/>
        </w:rPr>
        <w:t xml:space="preserve"> Zgolj zaradi jasnosti se </w:t>
      </w:r>
      <w:r>
        <w:rPr>
          <w:sz w:val="16"/>
          <w:szCs w:val="16"/>
        </w:rPr>
        <w:t xml:space="preserve">tudi </w:t>
      </w:r>
      <w:r w:rsidRPr="004D628F">
        <w:rPr>
          <w:sz w:val="16"/>
          <w:szCs w:val="16"/>
        </w:rPr>
        <w:t>tukaj poudarja, da se »negativne pravice« ne bodo preverjale, saj pravica ne obstaja (bila je zavrnjena)</w:t>
      </w:r>
      <w:r>
        <w:rPr>
          <w:sz w:val="16"/>
          <w:szCs w:val="16"/>
        </w:rPr>
        <w:t>.</w:t>
      </w:r>
    </w:p>
  </w:footnote>
  <w:footnote w:id="22">
    <w:p w14:paraId="64A6395D" w14:textId="77777777" w:rsidR="00DE0900" w:rsidRPr="007C4451" w:rsidRDefault="00DE0900" w:rsidP="00ED296B">
      <w:pPr>
        <w:pStyle w:val="Sprotnaopomba-besedilo"/>
        <w:rPr>
          <w:sz w:val="16"/>
          <w:szCs w:val="16"/>
        </w:rPr>
      </w:pPr>
      <w:r w:rsidRPr="007C4451">
        <w:rPr>
          <w:rStyle w:val="Sprotnaopomba-sklic"/>
          <w:sz w:val="16"/>
          <w:szCs w:val="16"/>
        </w:rPr>
        <w:footnoteRef/>
      </w:r>
      <w:r w:rsidRPr="007C4451">
        <w:rPr>
          <w:sz w:val="16"/>
          <w:szCs w:val="16"/>
        </w:rPr>
        <w:t xml:space="preserve"> Npr. mogoče je avtomatično ugotoviti, da se polnoletni otrok ne šola več (iz vira se pridobi podatek o rojstvu in statusu šolanja), medtem ko ni mogoče </w:t>
      </w:r>
      <w:r>
        <w:rPr>
          <w:sz w:val="16"/>
          <w:szCs w:val="16"/>
        </w:rPr>
        <w:t>ugotoviti zunajzakonske zveze.</w:t>
      </w:r>
      <w:r w:rsidRPr="007C4451">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F28C0" w14:textId="77777777" w:rsidR="00DE0900" w:rsidRDefault="00DE090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12A630EA"/>
    <w:multiLevelType w:val="hybridMultilevel"/>
    <w:tmpl w:val="C90A4268"/>
    <w:lvl w:ilvl="0" w:tplc="DE3E6DFC">
      <w:start w:val="1"/>
      <w:numFmt w:val="lowerLetter"/>
      <w:lvlText w:val="%1)"/>
      <w:lvlJc w:val="left"/>
      <w:pPr>
        <w:ind w:left="720" w:hanging="360"/>
      </w:pPr>
      <w:rPr>
        <w:rFonts w:ascii="Arial" w:eastAsia="Times New Roman" w:hAnsi="Aria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A47225"/>
    <w:multiLevelType w:val="multilevel"/>
    <w:tmpl w:val="FA58CD60"/>
    <w:lvl w:ilvl="0">
      <w:start w:val="1"/>
      <w:numFmt w:val="decimal"/>
      <w:lvlText w:val="%1."/>
      <w:lvlJc w:val="left"/>
      <w:pPr>
        <w:ind w:left="720" w:hanging="360"/>
      </w:pPr>
      <w:rPr>
        <w:rFonts w:cs="Calibri"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67C02"/>
    <w:multiLevelType w:val="hybridMultilevel"/>
    <w:tmpl w:val="626E97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526926"/>
    <w:multiLevelType w:val="hybridMultilevel"/>
    <w:tmpl w:val="616247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0F39F4"/>
    <w:multiLevelType w:val="hybridMultilevel"/>
    <w:tmpl w:val="12F6BD66"/>
    <w:lvl w:ilvl="0" w:tplc="04240017">
      <w:start w:val="1"/>
      <w:numFmt w:val="bullet"/>
      <w:lvlText w:val="-"/>
      <w:lvlJc w:val="left"/>
      <w:pPr>
        <w:ind w:left="720" w:hanging="360"/>
      </w:pPr>
      <w:rPr>
        <w:rFonts w:ascii="Arial" w:eastAsia="Times New Roman" w:hAnsi="Arial" w:cs="Arial" w:hint="default"/>
      </w:rPr>
    </w:lvl>
    <w:lvl w:ilvl="1" w:tplc="73865B24"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6" w15:restartNumberingAfterBreak="0">
    <w:nsid w:val="28FE50CC"/>
    <w:multiLevelType w:val="hybridMultilevel"/>
    <w:tmpl w:val="73BA0B8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9B6774C"/>
    <w:multiLevelType w:val="hybridMultilevel"/>
    <w:tmpl w:val="E32C9BA8"/>
    <w:lvl w:ilvl="0" w:tplc="C7940724">
      <w:start w:val="2"/>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5F4C81"/>
    <w:multiLevelType w:val="hybridMultilevel"/>
    <w:tmpl w:val="A160691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hybridMultilevel"/>
    <w:tmpl w:val="7A4AF212"/>
    <w:lvl w:ilvl="0" w:tplc="76AC1A70">
      <w:start w:val="1"/>
      <w:numFmt w:val="bullet"/>
      <w:pStyle w:val="Oddelek"/>
      <w:lvlText w:val="–"/>
      <w:lvlJc w:val="left"/>
      <w:pPr>
        <w:ind w:left="3054" w:hanging="360"/>
      </w:pPr>
      <w:rPr>
        <w:rFonts w:ascii="Arial" w:eastAsia="Times New Roman" w:hAnsi="Arial" w:cs="Arial" w:hint="default"/>
      </w:rPr>
    </w:lvl>
    <w:lvl w:ilvl="1" w:tplc="04240003" w:tentative="1">
      <w:start w:val="1"/>
      <w:numFmt w:val="bullet"/>
      <w:lvlText w:val="o"/>
      <w:lvlJc w:val="left"/>
      <w:pPr>
        <w:ind w:left="4058" w:hanging="360"/>
      </w:pPr>
      <w:rPr>
        <w:rFonts w:ascii="Courier New" w:hAnsi="Courier New" w:cs="Courier New" w:hint="default"/>
      </w:rPr>
    </w:lvl>
    <w:lvl w:ilvl="2" w:tplc="04240005" w:tentative="1">
      <w:start w:val="1"/>
      <w:numFmt w:val="bullet"/>
      <w:lvlText w:val=""/>
      <w:lvlJc w:val="left"/>
      <w:pPr>
        <w:ind w:left="4778" w:hanging="360"/>
      </w:pPr>
      <w:rPr>
        <w:rFonts w:ascii="Wingdings" w:hAnsi="Wingdings" w:hint="default"/>
      </w:rPr>
    </w:lvl>
    <w:lvl w:ilvl="3" w:tplc="04240001" w:tentative="1">
      <w:start w:val="1"/>
      <w:numFmt w:val="bullet"/>
      <w:lvlText w:val=""/>
      <w:lvlJc w:val="left"/>
      <w:pPr>
        <w:ind w:left="5498" w:hanging="360"/>
      </w:pPr>
      <w:rPr>
        <w:rFonts w:ascii="Symbol" w:hAnsi="Symbol" w:hint="default"/>
      </w:rPr>
    </w:lvl>
    <w:lvl w:ilvl="4" w:tplc="04240003" w:tentative="1">
      <w:start w:val="1"/>
      <w:numFmt w:val="bullet"/>
      <w:lvlText w:val="o"/>
      <w:lvlJc w:val="left"/>
      <w:pPr>
        <w:ind w:left="6218" w:hanging="360"/>
      </w:pPr>
      <w:rPr>
        <w:rFonts w:ascii="Courier New" w:hAnsi="Courier New" w:cs="Courier New" w:hint="default"/>
      </w:rPr>
    </w:lvl>
    <w:lvl w:ilvl="5" w:tplc="04240005" w:tentative="1">
      <w:start w:val="1"/>
      <w:numFmt w:val="bullet"/>
      <w:lvlText w:val=""/>
      <w:lvlJc w:val="left"/>
      <w:pPr>
        <w:ind w:left="6938" w:hanging="360"/>
      </w:pPr>
      <w:rPr>
        <w:rFonts w:ascii="Wingdings" w:hAnsi="Wingdings" w:hint="default"/>
      </w:rPr>
    </w:lvl>
    <w:lvl w:ilvl="6" w:tplc="04240001" w:tentative="1">
      <w:start w:val="1"/>
      <w:numFmt w:val="bullet"/>
      <w:lvlText w:val=""/>
      <w:lvlJc w:val="left"/>
      <w:pPr>
        <w:ind w:left="7658" w:hanging="360"/>
      </w:pPr>
      <w:rPr>
        <w:rFonts w:ascii="Symbol" w:hAnsi="Symbol" w:hint="default"/>
      </w:rPr>
    </w:lvl>
    <w:lvl w:ilvl="7" w:tplc="04240003" w:tentative="1">
      <w:start w:val="1"/>
      <w:numFmt w:val="bullet"/>
      <w:lvlText w:val="o"/>
      <w:lvlJc w:val="left"/>
      <w:pPr>
        <w:ind w:left="8378" w:hanging="360"/>
      </w:pPr>
      <w:rPr>
        <w:rFonts w:ascii="Courier New" w:hAnsi="Courier New" w:cs="Courier New" w:hint="default"/>
      </w:rPr>
    </w:lvl>
    <w:lvl w:ilvl="8" w:tplc="04240005" w:tentative="1">
      <w:start w:val="1"/>
      <w:numFmt w:val="bullet"/>
      <w:lvlText w:val=""/>
      <w:lvlJc w:val="left"/>
      <w:pPr>
        <w:ind w:left="9098" w:hanging="360"/>
      </w:pPr>
      <w:rPr>
        <w:rFonts w:ascii="Wingdings" w:hAnsi="Wingdings" w:hint="default"/>
      </w:rPr>
    </w:lvl>
  </w:abstractNum>
  <w:abstractNum w:abstractNumId="10" w15:restartNumberingAfterBreak="0">
    <w:nsid w:val="39745F03"/>
    <w:multiLevelType w:val="hybridMultilevel"/>
    <w:tmpl w:val="4D1A77E2"/>
    <w:lvl w:ilvl="0" w:tplc="0424000F">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FE2A47"/>
    <w:multiLevelType w:val="multilevel"/>
    <w:tmpl w:val="95D45342"/>
    <w:lvl w:ilvl="0">
      <w:start w:val="1"/>
      <w:numFmt w:val="decimal"/>
      <w:lvlText w:val="%1."/>
      <w:lvlJc w:val="left"/>
      <w:pPr>
        <w:ind w:left="720" w:hanging="360"/>
      </w:pPr>
      <w:rPr>
        <w:rFonts w:cs="Calibri" w:hint="default"/>
        <w:color w:val="000000"/>
      </w:rPr>
    </w:lvl>
    <w:lvl w:ilvl="1">
      <w:start w:val="1"/>
      <w:numFmt w:val="lowerLetter"/>
      <w:lvlText w:val="%2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B1779F"/>
    <w:multiLevelType w:val="hybridMultilevel"/>
    <w:tmpl w:val="A160691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086205"/>
    <w:multiLevelType w:val="multilevel"/>
    <w:tmpl w:val="EA683762"/>
    <w:lvl w:ilvl="0">
      <w:start w:val="1"/>
      <w:numFmt w:val="decimal"/>
      <w:lvlText w:val="%1."/>
      <w:lvlJc w:val="left"/>
      <w:pPr>
        <w:ind w:left="720" w:hanging="360"/>
      </w:pPr>
      <w:rPr>
        <w:rFonts w:cs="Calibri" w:hint="default"/>
        <w:color w:val="000000"/>
      </w:rPr>
    </w:lvl>
    <w:lvl w:ilvl="1">
      <w:start w:val="1"/>
      <w:numFmt w:val="lowerLetter"/>
      <w:lvlText w:val="%21.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A400436"/>
    <w:multiLevelType w:val="multilevel"/>
    <w:tmpl w:val="FA58CD60"/>
    <w:lvl w:ilvl="0">
      <w:start w:val="1"/>
      <w:numFmt w:val="decimal"/>
      <w:lvlText w:val="%1."/>
      <w:lvlJc w:val="left"/>
      <w:pPr>
        <w:ind w:left="720" w:hanging="360"/>
      </w:pPr>
      <w:rPr>
        <w:rFonts w:cs="Calibri"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C300D9"/>
    <w:multiLevelType w:val="hybridMultilevel"/>
    <w:tmpl w:val="26D404DC"/>
    <w:lvl w:ilvl="0" w:tplc="04240001">
      <w:start w:val="49"/>
      <w:numFmt w:val="bullet"/>
      <w:lvlText w:val=""/>
      <w:lvlJc w:val="left"/>
      <w:pPr>
        <w:ind w:left="720" w:hanging="360"/>
      </w:pPr>
      <w:rPr>
        <w:rFonts w:ascii="Symbol" w:eastAsia="Times New Roman" w:hAnsi="Symbol" w:cs="Times New Roman" w:hint="default"/>
      </w:rPr>
    </w:lvl>
    <w:lvl w:ilvl="1" w:tplc="04240003">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29A5D44"/>
    <w:multiLevelType w:val="hybridMultilevel"/>
    <w:tmpl w:val="9E8278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997720B"/>
    <w:multiLevelType w:val="hybridMultilevel"/>
    <w:tmpl w:val="BF9C41AE"/>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0"/>
    <w:lvlOverride w:ilvl="0">
      <w:startOverride w:val="1"/>
    </w:lvlOverride>
  </w:num>
  <w:num w:numId="3">
    <w:abstractNumId w:val="16"/>
  </w:num>
  <w:num w:numId="4">
    <w:abstractNumId w:val="17"/>
  </w:num>
  <w:num w:numId="5">
    <w:abstractNumId w:val="5"/>
  </w:num>
  <w:num w:numId="6">
    <w:abstractNumId w:val="11"/>
  </w:num>
  <w:num w:numId="7">
    <w:abstractNumId w:val="4"/>
  </w:num>
  <w:num w:numId="8">
    <w:abstractNumId w:val="19"/>
  </w:num>
  <w:num w:numId="9">
    <w:abstractNumId w:val="13"/>
  </w:num>
  <w:num w:numId="10">
    <w:abstractNumId w:val="1"/>
  </w:num>
  <w:num w:numId="11">
    <w:abstractNumId w:val="14"/>
  </w:num>
  <w:num w:numId="12">
    <w:abstractNumId w:val="8"/>
  </w:num>
  <w:num w:numId="13">
    <w:abstractNumId w:val="7"/>
  </w:num>
  <w:num w:numId="14">
    <w:abstractNumId w:val="15"/>
  </w:num>
  <w:num w:numId="15">
    <w:abstractNumId w:val="6"/>
  </w:num>
  <w:num w:numId="16">
    <w:abstractNumId w:val="12"/>
  </w:num>
  <w:num w:numId="17">
    <w:abstractNumId w:val="3"/>
  </w:num>
  <w:num w:numId="18">
    <w:abstractNumId w:val="1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7A"/>
    <w:rsid w:val="000001CA"/>
    <w:rsid w:val="00001D51"/>
    <w:rsid w:val="000027D7"/>
    <w:rsid w:val="00002CA8"/>
    <w:rsid w:val="00003028"/>
    <w:rsid w:val="000031AE"/>
    <w:rsid w:val="00003556"/>
    <w:rsid w:val="000038BE"/>
    <w:rsid w:val="000038E4"/>
    <w:rsid w:val="00004017"/>
    <w:rsid w:val="00004059"/>
    <w:rsid w:val="00004910"/>
    <w:rsid w:val="00004BCD"/>
    <w:rsid w:val="00004C74"/>
    <w:rsid w:val="00005034"/>
    <w:rsid w:val="00005D26"/>
    <w:rsid w:val="00005E54"/>
    <w:rsid w:val="0000621A"/>
    <w:rsid w:val="00006490"/>
    <w:rsid w:val="000069FF"/>
    <w:rsid w:val="00007D28"/>
    <w:rsid w:val="0001005B"/>
    <w:rsid w:val="00010446"/>
    <w:rsid w:val="00010F30"/>
    <w:rsid w:val="000112CD"/>
    <w:rsid w:val="0001145B"/>
    <w:rsid w:val="00011B74"/>
    <w:rsid w:val="00011DBD"/>
    <w:rsid w:val="000123ED"/>
    <w:rsid w:val="00012B05"/>
    <w:rsid w:val="00012B53"/>
    <w:rsid w:val="00012D47"/>
    <w:rsid w:val="000132CC"/>
    <w:rsid w:val="000133CF"/>
    <w:rsid w:val="0001343F"/>
    <w:rsid w:val="0001383C"/>
    <w:rsid w:val="000138C1"/>
    <w:rsid w:val="000138D5"/>
    <w:rsid w:val="00013F05"/>
    <w:rsid w:val="000140E3"/>
    <w:rsid w:val="0001412B"/>
    <w:rsid w:val="00014141"/>
    <w:rsid w:val="000147D8"/>
    <w:rsid w:val="00014898"/>
    <w:rsid w:val="000149F2"/>
    <w:rsid w:val="00014A4F"/>
    <w:rsid w:val="00014EB8"/>
    <w:rsid w:val="00015612"/>
    <w:rsid w:val="00015A03"/>
    <w:rsid w:val="00015AF1"/>
    <w:rsid w:val="00015EE0"/>
    <w:rsid w:val="0001600F"/>
    <w:rsid w:val="00016E84"/>
    <w:rsid w:val="000170DA"/>
    <w:rsid w:val="000171BE"/>
    <w:rsid w:val="00017631"/>
    <w:rsid w:val="000177B3"/>
    <w:rsid w:val="00017D0C"/>
    <w:rsid w:val="0002058D"/>
    <w:rsid w:val="000205D3"/>
    <w:rsid w:val="00020888"/>
    <w:rsid w:val="000208ED"/>
    <w:rsid w:val="0002104F"/>
    <w:rsid w:val="00021679"/>
    <w:rsid w:val="00021880"/>
    <w:rsid w:val="00022235"/>
    <w:rsid w:val="000227BA"/>
    <w:rsid w:val="00022CA1"/>
    <w:rsid w:val="00023212"/>
    <w:rsid w:val="0002365B"/>
    <w:rsid w:val="000239FD"/>
    <w:rsid w:val="00023A36"/>
    <w:rsid w:val="00023B34"/>
    <w:rsid w:val="0002423E"/>
    <w:rsid w:val="000247FF"/>
    <w:rsid w:val="000251BB"/>
    <w:rsid w:val="00025233"/>
    <w:rsid w:val="00025573"/>
    <w:rsid w:val="000256C2"/>
    <w:rsid w:val="00025ACE"/>
    <w:rsid w:val="00026100"/>
    <w:rsid w:val="0002619F"/>
    <w:rsid w:val="0002704B"/>
    <w:rsid w:val="00027E2C"/>
    <w:rsid w:val="00027E73"/>
    <w:rsid w:val="00030857"/>
    <w:rsid w:val="000308D2"/>
    <w:rsid w:val="0003096F"/>
    <w:rsid w:val="000312F4"/>
    <w:rsid w:val="00031810"/>
    <w:rsid w:val="00032034"/>
    <w:rsid w:val="0003238B"/>
    <w:rsid w:val="000323DA"/>
    <w:rsid w:val="000328C4"/>
    <w:rsid w:val="0003295A"/>
    <w:rsid w:val="000330D0"/>
    <w:rsid w:val="0003318F"/>
    <w:rsid w:val="000334CA"/>
    <w:rsid w:val="0003382B"/>
    <w:rsid w:val="000340B8"/>
    <w:rsid w:val="00034329"/>
    <w:rsid w:val="00034B75"/>
    <w:rsid w:val="000351D0"/>
    <w:rsid w:val="00035396"/>
    <w:rsid w:val="000353EE"/>
    <w:rsid w:val="0003557E"/>
    <w:rsid w:val="00035B46"/>
    <w:rsid w:val="00035D8D"/>
    <w:rsid w:val="00036233"/>
    <w:rsid w:val="0003660A"/>
    <w:rsid w:val="000369F9"/>
    <w:rsid w:val="0003724B"/>
    <w:rsid w:val="000379AB"/>
    <w:rsid w:val="00037F96"/>
    <w:rsid w:val="00040838"/>
    <w:rsid w:val="000408C9"/>
    <w:rsid w:val="000408CE"/>
    <w:rsid w:val="00040900"/>
    <w:rsid w:val="00040AA2"/>
    <w:rsid w:val="00040D6C"/>
    <w:rsid w:val="00040DFD"/>
    <w:rsid w:val="00041698"/>
    <w:rsid w:val="00041845"/>
    <w:rsid w:val="0004220E"/>
    <w:rsid w:val="00042815"/>
    <w:rsid w:val="000433BE"/>
    <w:rsid w:val="000436A4"/>
    <w:rsid w:val="00043945"/>
    <w:rsid w:val="00043B8D"/>
    <w:rsid w:val="00044195"/>
    <w:rsid w:val="000443E7"/>
    <w:rsid w:val="000446A9"/>
    <w:rsid w:val="00044779"/>
    <w:rsid w:val="0004485D"/>
    <w:rsid w:val="000449A7"/>
    <w:rsid w:val="00044C40"/>
    <w:rsid w:val="00045B2C"/>
    <w:rsid w:val="00045F07"/>
    <w:rsid w:val="00046811"/>
    <w:rsid w:val="00046DDA"/>
    <w:rsid w:val="00046F65"/>
    <w:rsid w:val="00047EF2"/>
    <w:rsid w:val="00047F84"/>
    <w:rsid w:val="000503E3"/>
    <w:rsid w:val="000506A9"/>
    <w:rsid w:val="000507C2"/>
    <w:rsid w:val="00050910"/>
    <w:rsid w:val="00050D96"/>
    <w:rsid w:val="000512F4"/>
    <w:rsid w:val="00051407"/>
    <w:rsid w:val="0005143A"/>
    <w:rsid w:val="00051494"/>
    <w:rsid w:val="0005156E"/>
    <w:rsid w:val="00051743"/>
    <w:rsid w:val="000518AD"/>
    <w:rsid w:val="00051EC1"/>
    <w:rsid w:val="00052056"/>
    <w:rsid w:val="000529F2"/>
    <w:rsid w:val="00052A11"/>
    <w:rsid w:val="00052D91"/>
    <w:rsid w:val="00052F96"/>
    <w:rsid w:val="0005322B"/>
    <w:rsid w:val="0005356B"/>
    <w:rsid w:val="0005362A"/>
    <w:rsid w:val="0005393B"/>
    <w:rsid w:val="000539E3"/>
    <w:rsid w:val="00054031"/>
    <w:rsid w:val="00054356"/>
    <w:rsid w:val="0005522D"/>
    <w:rsid w:val="00055267"/>
    <w:rsid w:val="00055A21"/>
    <w:rsid w:val="0005721A"/>
    <w:rsid w:val="00057288"/>
    <w:rsid w:val="00057783"/>
    <w:rsid w:val="00060305"/>
    <w:rsid w:val="000609A5"/>
    <w:rsid w:val="00060E1A"/>
    <w:rsid w:val="00060E73"/>
    <w:rsid w:val="00061173"/>
    <w:rsid w:val="00061280"/>
    <w:rsid w:val="00061289"/>
    <w:rsid w:val="00061377"/>
    <w:rsid w:val="00061385"/>
    <w:rsid w:val="000616D3"/>
    <w:rsid w:val="00061A2C"/>
    <w:rsid w:val="00061C5C"/>
    <w:rsid w:val="00061C6D"/>
    <w:rsid w:val="00061DDC"/>
    <w:rsid w:val="00061F75"/>
    <w:rsid w:val="0006275B"/>
    <w:rsid w:val="000629DB"/>
    <w:rsid w:val="00062C72"/>
    <w:rsid w:val="00062D3D"/>
    <w:rsid w:val="00062F11"/>
    <w:rsid w:val="000630C3"/>
    <w:rsid w:val="00063177"/>
    <w:rsid w:val="00063331"/>
    <w:rsid w:val="00063958"/>
    <w:rsid w:val="00063D68"/>
    <w:rsid w:val="000640C3"/>
    <w:rsid w:val="00064320"/>
    <w:rsid w:val="000646C8"/>
    <w:rsid w:val="000648C8"/>
    <w:rsid w:val="000649D5"/>
    <w:rsid w:val="00064A1A"/>
    <w:rsid w:val="00064B9C"/>
    <w:rsid w:val="00064BF9"/>
    <w:rsid w:val="0006504F"/>
    <w:rsid w:val="00065E87"/>
    <w:rsid w:val="0006672B"/>
    <w:rsid w:val="00066C9A"/>
    <w:rsid w:val="00066D82"/>
    <w:rsid w:val="00067038"/>
    <w:rsid w:val="00067466"/>
    <w:rsid w:val="0006750D"/>
    <w:rsid w:val="00067B27"/>
    <w:rsid w:val="00067E1E"/>
    <w:rsid w:val="00070382"/>
    <w:rsid w:val="0007066F"/>
    <w:rsid w:val="00071039"/>
    <w:rsid w:val="000712F5"/>
    <w:rsid w:val="0007154E"/>
    <w:rsid w:val="00071ADE"/>
    <w:rsid w:val="00071EF8"/>
    <w:rsid w:val="00072188"/>
    <w:rsid w:val="000722D9"/>
    <w:rsid w:val="000723EC"/>
    <w:rsid w:val="000724AB"/>
    <w:rsid w:val="000724F8"/>
    <w:rsid w:val="000725CC"/>
    <w:rsid w:val="00072B4D"/>
    <w:rsid w:val="00073333"/>
    <w:rsid w:val="0007456D"/>
    <w:rsid w:val="00074D1D"/>
    <w:rsid w:val="00074D3E"/>
    <w:rsid w:val="00074E74"/>
    <w:rsid w:val="00075215"/>
    <w:rsid w:val="000756F9"/>
    <w:rsid w:val="0007592A"/>
    <w:rsid w:val="00075D09"/>
    <w:rsid w:val="00075F34"/>
    <w:rsid w:val="0007661E"/>
    <w:rsid w:val="00076936"/>
    <w:rsid w:val="000773A5"/>
    <w:rsid w:val="00077599"/>
    <w:rsid w:val="00077806"/>
    <w:rsid w:val="0008016E"/>
    <w:rsid w:val="000801E0"/>
    <w:rsid w:val="000803BF"/>
    <w:rsid w:val="000805D8"/>
    <w:rsid w:val="00080DCC"/>
    <w:rsid w:val="000812AF"/>
    <w:rsid w:val="000812B9"/>
    <w:rsid w:val="0008184E"/>
    <w:rsid w:val="00081D62"/>
    <w:rsid w:val="00081E9D"/>
    <w:rsid w:val="00081F47"/>
    <w:rsid w:val="00082B53"/>
    <w:rsid w:val="000839FF"/>
    <w:rsid w:val="00084280"/>
    <w:rsid w:val="00084343"/>
    <w:rsid w:val="0008436F"/>
    <w:rsid w:val="00084486"/>
    <w:rsid w:val="000847FC"/>
    <w:rsid w:val="00084C41"/>
    <w:rsid w:val="00084D6B"/>
    <w:rsid w:val="00084F8F"/>
    <w:rsid w:val="0008558F"/>
    <w:rsid w:val="0008638E"/>
    <w:rsid w:val="0008638F"/>
    <w:rsid w:val="000864FA"/>
    <w:rsid w:val="0008690F"/>
    <w:rsid w:val="00086B3C"/>
    <w:rsid w:val="00086E15"/>
    <w:rsid w:val="00087300"/>
    <w:rsid w:val="000874FE"/>
    <w:rsid w:val="00087635"/>
    <w:rsid w:val="0008776D"/>
    <w:rsid w:val="00087F23"/>
    <w:rsid w:val="00090375"/>
    <w:rsid w:val="00090671"/>
    <w:rsid w:val="0009089B"/>
    <w:rsid w:val="00090939"/>
    <w:rsid w:val="00090D11"/>
    <w:rsid w:val="00091088"/>
    <w:rsid w:val="00091485"/>
    <w:rsid w:val="00091C84"/>
    <w:rsid w:val="000921C7"/>
    <w:rsid w:val="0009272C"/>
    <w:rsid w:val="000927DE"/>
    <w:rsid w:val="0009293D"/>
    <w:rsid w:val="00092AD9"/>
    <w:rsid w:val="00092D8E"/>
    <w:rsid w:val="00092F87"/>
    <w:rsid w:val="0009306B"/>
    <w:rsid w:val="00093099"/>
    <w:rsid w:val="000934C9"/>
    <w:rsid w:val="00093520"/>
    <w:rsid w:val="00093770"/>
    <w:rsid w:val="00094013"/>
    <w:rsid w:val="0009403E"/>
    <w:rsid w:val="00094E8F"/>
    <w:rsid w:val="00095748"/>
    <w:rsid w:val="0009583B"/>
    <w:rsid w:val="00095B3B"/>
    <w:rsid w:val="000962AE"/>
    <w:rsid w:val="00096548"/>
    <w:rsid w:val="0009660D"/>
    <w:rsid w:val="000966D8"/>
    <w:rsid w:val="0009730E"/>
    <w:rsid w:val="000974FD"/>
    <w:rsid w:val="000977A1"/>
    <w:rsid w:val="0009780D"/>
    <w:rsid w:val="00097876"/>
    <w:rsid w:val="00097949"/>
    <w:rsid w:val="000979E8"/>
    <w:rsid w:val="00097A43"/>
    <w:rsid w:val="00097D6A"/>
    <w:rsid w:val="00097F4E"/>
    <w:rsid w:val="000A05CB"/>
    <w:rsid w:val="000A0695"/>
    <w:rsid w:val="000A0B57"/>
    <w:rsid w:val="000A0B5C"/>
    <w:rsid w:val="000A0D49"/>
    <w:rsid w:val="000A13DD"/>
    <w:rsid w:val="000A1539"/>
    <w:rsid w:val="000A199B"/>
    <w:rsid w:val="000A1A20"/>
    <w:rsid w:val="000A1BF6"/>
    <w:rsid w:val="000A2348"/>
    <w:rsid w:val="000A2688"/>
    <w:rsid w:val="000A27A6"/>
    <w:rsid w:val="000A2D8E"/>
    <w:rsid w:val="000A35F1"/>
    <w:rsid w:val="000A3A27"/>
    <w:rsid w:val="000A3CCF"/>
    <w:rsid w:val="000A3D0E"/>
    <w:rsid w:val="000A4826"/>
    <w:rsid w:val="000A4A7F"/>
    <w:rsid w:val="000A5073"/>
    <w:rsid w:val="000A514D"/>
    <w:rsid w:val="000A51EE"/>
    <w:rsid w:val="000A5A4F"/>
    <w:rsid w:val="000A5D7E"/>
    <w:rsid w:val="000A5F5A"/>
    <w:rsid w:val="000A63DB"/>
    <w:rsid w:val="000A6A12"/>
    <w:rsid w:val="000A6A88"/>
    <w:rsid w:val="000A7F3B"/>
    <w:rsid w:val="000B014C"/>
    <w:rsid w:val="000B0818"/>
    <w:rsid w:val="000B0954"/>
    <w:rsid w:val="000B0990"/>
    <w:rsid w:val="000B0A95"/>
    <w:rsid w:val="000B10AD"/>
    <w:rsid w:val="000B1A82"/>
    <w:rsid w:val="000B1B41"/>
    <w:rsid w:val="000B1DFF"/>
    <w:rsid w:val="000B2123"/>
    <w:rsid w:val="000B2506"/>
    <w:rsid w:val="000B25E1"/>
    <w:rsid w:val="000B2655"/>
    <w:rsid w:val="000B2674"/>
    <w:rsid w:val="000B2C70"/>
    <w:rsid w:val="000B2D1C"/>
    <w:rsid w:val="000B374C"/>
    <w:rsid w:val="000B3CF5"/>
    <w:rsid w:val="000B4358"/>
    <w:rsid w:val="000B448E"/>
    <w:rsid w:val="000B4C8C"/>
    <w:rsid w:val="000B50D1"/>
    <w:rsid w:val="000B5165"/>
    <w:rsid w:val="000B5CA3"/>
    <w:rsid w:val="000B5E71"/>
    <w:rsid w:val="000B63C3"/>
    <w:rsid w:val="000B662E"/>
    <w:rsid w:val="000B6BC1"/>
    <w:rsid w:val="000B6D3F"/>
    <w:rsid w:val="000B704F"/>
    <w:rsid w:val="000B7217"/>
    <w:rsid w:val="000B7464"/>
    <w:rsid w:val="000B78B9"/>
    <w:rsid w:val="000B7D02"/>
    <w:rsid w:val="000B7E17"/>
    <w:rsid w:val="000B7F2C"/>
    <w:rsid w:val="000C04BE"/>
    <w:rsid w:val="000C06BA"/>
    <w:rsid w:val="000C08BC"/>
    <w:rsid w:val="000C0F42"/>
    <w:rsid w:val="000C1562"/>
    <w:rsid w:val="000C186F"/>
    <w:rsid w:val="000C211F"/>
    <w:rsid w:val="000C29D5"/>
    <w:rsid w:val="000C2A89"/>
    <w:rsid w:val="000C2AC7"/>
    <w:rsid w:val="000C2B64"/>
    <w:rsid w:val="000C34EE"/>
    <w:rsid w:val="000C34EF"/>
    <w:rsid w:val="000C34F3"/>
    <w:rsid w:val="000C37F9"/>
    <w:rsid w:val="000C3958"/>
    <w:rsid w:val="000C396F"/>
    <w:rsid w:val="000C3E9E"/>
    <w:rsid w:val="000C3EAE"/>
    <w:rsid w:val="000C43DA"/>
    <w:rsid w:val="000C4969"/>
    <w:rsid w:val="000C4B18"/>
    <w:rsid w:val="000C4ECB"/>
    <w:rsid w:val="000C52E7"/>
    <w:rsid w:val="000C5313"/>
    <w:rsid w:val="000C5487"/>
    <w:rsid w:val="000C5A93"/>
    <w:rsid w:val="000C63DD"/>
    <w:rsid w:val="000C67BA"/>
    <w:rsid w:val="000C6C38"/>
    <w:rsid w:val="000C7030"/>
    <w:rsid w:val="000C7077"/>
    <w:rsid w:val="000C70B5"/>
    <w:rsid w:val="000C7171"/>
    <w:rsid w:val="000C72E1"/>
    <w:rsid w:val="000C74AF"/>
    <w:rsid w:val="000C757F"/>
    <w:rsid w:val="000C7931"/>
    <w:rsid w:val="000C7ED2"/>
    <w:rsid w:val="000D06EC"/>
    <w:rsid w:val="000D0772"/>
    <w:rsid w:val="000D089A"/>
    <w:rsid w:val="000D0B2A"/>
    <w:rsid w:val="000D0BD9"/>
    <w:rsid w:val="000D1C23"/>
    <w:rsid w:val="000D1E63"/>
    <w:rsid w:val="000D2010"/>
    <w:rsid w:val="000D2030"/>
    <w:rsid w:val="000D2092"/>
    <w:rsid w:val="000D2449"/>
    <w:rsid w:val="000D24F5"/>
    <w:rsid w:val="000D26AF"/>
    <w:rsid w:val="000D2EA6"/>
    <w:rsid w:val="000D2F04"/>
    <w:rsid w:val="000D30F9"/>
    <w:rsid w:val="000D3A02"/>
    <w:rsid w:val="000D3B9C"/>
    <w:rsid w:val="000D3BCA"/>
    <w:rsid w:val="000D42BC"/>
    <w:rsid w:val="000D4846"/>
    <w:rsid w:val="000D48D6"/>
    <w:rsid w:val="000D49DD"/>
    <w:rsid w:val="000D4AA2"/>
    <w:rsid w:val="000D4D50"/>
    <w:rsid w:val="000D5B8F"/>
    <w:rsid w:val="000D5B95"/>
    <w:rsid w:val="000D5C4A"/>
    <w:rsid w:val="000D5CD1"/>
    <w:rsid w:val="000D6129"/>
    <w:rsid w:val="000D7294"/>
    <w:rsid w:val="000D7310"/>
    <w:rsid w:val="000E0186"/>
    <w:rsid w:val="000E0203"/>
    <w:rsid w:val="000E0228"/>
    <w:rsid w:val="000E0861"/>
    <w:rsid w:val="000E0B0A"/>
    <w:rsid w:val="000E11DB"/>
    <w:rsid w:val="000E128E"/>
    <w:rsid w:val="000E146B"/>
    <w:rsid w:val="000E1AB4"/>
    <w:rsid w:val="000E1BEC"/>
    <w:rsid w:val="000E1C15"/>
    <w:rsid w:val="000E2167"/>
    <w:rsid w:val="000E23CA"/>
    <w:rsid w:val="000E2601"/>
    <w:rsid w:val="000E2817"/>
    <w:rsid w:val="000E28BF"/>
    <w:rsid w:val="000E2FF3"/>
    <w:rsid w:val="000E346B"/>
    <w:rsid w:val="000E3774"/>
    <w:rsid w:val="000E3B18"/>
    <w:rsid w:val="000E3BB3"/>
    <w:rsid w:val="000E3BE2"/>
    <w:rsid w:val="000E420E"/>
    <w:rsid w:val="000E4901"/>
    <w:rsid w:val="000E4FC6"/>
    <w:rsid w:val="000E5588"/>
    <w:rsid w:val="000E62FF"/>
    <w:rsid w:val="000E638D"/>
    <w:rsid w:val="000E649E"/>
    <w:rsid w:val="000E663B"/>
    <w:rsid w:val="000E6674"/>
    <w:rsid w:val="000E66E7"/>
    <w:rsid w:val="000E6829"/>
    <w:rsid w:val="000E68CF"/>
    <w:rsid w:val="000E6C5F"/>
    <w:rsid w:val="000E6C89"/>
    <w:rsid w:val="000E6CD3"/>
    <w:rsid w:val="000E7277"/>
    <w:rsid w:val="000E7343"/>
    <w:rsid w:val="000E787E"/>
    <w:rsid w:val="000E7955"/>
    <w:rsid w:val="000E7B12"/>
    <w:rsid w:val="000E7CB4"/>
    <w:rsid w:val="000E7E0E"/>
    <w:rsid w:val="000E7E2E"/>
    <w:rsid w:val="000E7EB0"/>
    <w:rsid w:val="000F0949"/>
    <w:rsid w:val="000F0EF7"/>
    <w:rsid w:val="000F1C7C"/>
    <w:rsid w:val="000F1D36"/>
    <w:rsid w:val="000F1D62"/>
    <w:rsid w:val="000F1E26"/>
    <w:rsid w:val="000F345A"/>
    <w:rsid w:val="000F375B"/>
    <w:rsid w:val="000F3CE1"/>
    <w:rsid w:val="000F47C1"/>
    <w:rsid w:val="000F4958"/>
    <w:rsid w:val="000F5F14"/>
    <w:rsid w:val="000F62C1"/>
    <w:rsid w:val="000F7201"/>
    <w:rsid w:val="000F7894"/>
    <w:rsid w:val="000F7956"/>
    <w:rsid w:val="000F7B2C"/>
    <w:rsid w:val="000F7B4A"/>
    <w:rsid w:val="000F7E1A"/>
    <w:rsid w:val="0010017F"/>
    <w:rsid w:val="00101245"/>
    <w:rsid w:val="00102356"/>
    <w:rsid w:val="00102428"/>
    <w:rsid w:val="00102B3B"/>
    <w:rsid w:val="00102D82"/>
    <w:rsid w:val="00102FAE"/>
    <w:rsid w:val="001033FE"/>
    <w:rsid w:val="00103536"/>
    <w:rsid w:val="00103987"/>
    <w:rsid w:val="00103B15"/>
    <w:rsid w:val="00103B22"/>
    <w:rsid w:val="00103FA7"/>
    <w:rsid w:val="00104279"/>
    <w:rsid w:val="001049B1"/>
    <w:rsid w:val="001055E8"/>
    <w:rsid w:val="00105FDB"/>
    <w:rsid w:val="00107045"/>
    <w:rsid w:val="00107191"/>
    <w:rsid w:val="00107542"/>
    <w:rsid w:val="001077FD"/>
    <w:rsid w:val="00107E1C"/>
    <w:rsid w:val="00107ED0"/>
    <w:rsid w:val="001107EC"/>
    <w:rsid w:val="00110A17"/>
    <w:rsid w:val="00110AF5"/>
    <w:rsid w:val="00110B52"/>
    <w:rsid w:val="00110B56"/>
    <w:rsid w:val="00110BE2"/>
    <w:rsid w:val="00110D6C"/>
    <w:rsid w:val="00111065"/>
    <w:rsid w:val="0011156B"/>
    <w:rsid w:val="001119FF"/>
    <w:rsid w:val="00111C48"/>
    <w:rsid w:val="00111FD1"/>
    <w:rsid w:val="00112252"/>
    <w:rsid w:val="00112865"/>
    <w:rsid w:val="00112CB1"/>
    <w:rsid w:val="00112DE1"/>
    <w:rsid w:val="00112EE1"/>
    <w:rsid w:val="00112F22"/>
    <w:rsid w:val="0011356B"/>
    <w:rsid w:val="00113839"/>
    <w:rsid w:val="001139C3"/>
    <w:rsid w:val="001139F7"/>
    <w:rsid w:val="00113B67"/>
    <w:rsid w:val="0011476A"/>
    <w:rsid w:val="001147C0"/>
    <w:rsid w:val="00114AB9"/>
    <w:rsid w:val="001151DE"/>
    <w:rsid w:val="00115D97"/>
    <w:rsid w:val="00115DCC"/>
    <w:rsid w:val="00116D87"/>
    <w:rsid w:val="00117185"/>
    <w:rsid w:val="001171C5"/>
    <w:rsid w:val="00117426"/>
    <w:rsid w:val="00117EF6"/>
    <w:rsid w:val="00117F5C"/>
    <w:rsid w:val="00117F9F"/>
    <w:rsid w:val="001203C2"/>
    <w:rsid w:val="00120613"/>
    <w:rsid w:val="0012070B"/>
    <w:rsid w:val="00120952"/>
    <w:rsid w:val="0012096B"/>
    <w:rsid w:val="00120A30"/>
    <w:rsid w:val="00120B64"/>
    <w:rsid w:val="00120B89"/>
    <w:rsid w:val="00120C44"/>
    <w:rsid w:val="001213C8"/>
    <w:rsid w:val="0012177B"/>
    <w:rsid w:val="00121D6B"/>
    <w:rsid w:val="00121E8F"/>
    <w:rsid w:val="00121F4B"/>
    <w:rsid w:val="0012229A"/>
    <w:rsid w:val="001222A4"/>
    <w:rsid w:val="001226B1"/>
    <w:rsid w:val="001226D3"/>
    <w:rsid w:val="00122F69"/>
    <w:rsid w:val="0012351D"/>
    <w:rsid w:val="00123A34"/>
    <w:rsid w:val="00123A9D"/>
    <w:rsid w:val="00123B37"/>
    <w:rsid w:val="0012441C"/>
    <w:rsid w:val="0012452E"/>
    <w:rsid w:val="00124CEA"/>
    <w:rsid w:val="0012531B"/>
    <w:rsid w:val="0012554F"/>
    <w:rsid w:val="001262C5"/>
    <w:rsid w:val="001263C9"/>
    <w:rsid w:val="0012669F"/>
    <w:rsid w:val="001267AA"/>
    <w:rsid w:val="00126851"/>
    <w:rsid w:val="00126FBA"/>
    <w:rsid w:val="0012712C"/>
    <w:rsid w:val="0012749D"/>
    <w:rsid w:val="00127C09"/>
    <w:rsid w:val="00127EA1"/>
    <w:rsid w:val="00127ED3"/>
    <w:rsid w:val="001300C0"/>
    <w:rsid w:val="001302EA"/>
    <w:rsid w:val="001307B5"/>
    <w:rsid w:val="00130F15"/>
    <w:rsid w:val="00131362"/>
    <w:rsid w:val="0013138F"/>
    <w:rsid w:val="0013167A"/>
    <w:rsid w:val="00131A0C"/>
    <w:rsid w:val="00131C1A"/>
    <w:rsid w:val="00131C99"/>
    <w:rsid w:val="001324E4"/>
    <w:rsid w:val="00132680"/>
    <w:rsid w:val="0013277B"/>
    <w:rsid w:val="00132970"/>
    <w:rsid w:val="00132993"/>
    <w:rsid w:val="001334D9"/>
    <w:rsid w:val="00133628"/>
    <w:rsid w:val="00134211"/>
    <w:rsid w:val="00134720"/>
    <w:rsid w:val="00134E8E"/>
    <w:rsid w:val="00134FE5"/>
    <w:rsid w:val="001352AB"/>
    <w:rsid w:val="001356FD"/>
    <w:rsid w:val="00135A09"/>
    <w:rsid w:val="001360AC"/>
    <w:rsid w:val="001362D6"/>
    <w:rsid w:val="00136A67"/>
    <w:rsid w:val="001372EB"/>
    <w:rsid w:val="0013797F"/>
    <w:rsid w:val="00137A95"/>
    <w:rsid w:val="00137B7E"/>
    <w:rsid w:val="00137ECF"/>
    <w:rsid w:val="001402E4"/>
    <w:rsid w:val="00140C59"/>
    <w:rsid w:val="00140CC2"/>
    <w:rsid w:val="00140E5F"/>
    <w:rsid w:val="0014108A"/>
    <w:rsid w:val="0014138E"/>
    <w:rsid w:val="0014172C"/>
    <w:rsid w:val="00141C44"/>
    <w:rsid w:val="00141D07"/>
    <w:rsid w:val="00141DDD"/>
    <w:rsid w:val="00141E28"/>
    <w:rsid w:val="00141E68"/>
    <w:rsid w:val="00141FA5"/>
    <w:rsid w:val="00142118"/>
    <w:rsid w:val="001423F3"/>
    <w:rsid w:val="001424C0"/>
    <w:rsid w:val="00142573"/>
    <w:rsid w:val="001427DA"/>
    <w:rsid w:val="00142D5B"/>
    <w:rsid w:val="00142FED"/>
    <w:rsid w:val="0014310A"/>
    <w:rsid w:val="001435C3"/>
    <w:rsid w:val="00143765"/>
    <w:rsid w:val="00143F5D"/>
    <w:rsid w:val="001441FE"/>
    <w:rsid w:val="001445B6"/>
    <w:rsid w:val="00144F29"/>
    <w:rsid w:val="0014582C"/>
    <w:rsid w:val="00145A4A"/>
    <w:rsid w:val="00146072"/>
    <w:rsid w:val="00146524"/>
    <w:rsid w:val="0014652A"/>
    <w:rsid w:val="00146D1C"/>
    <w:rsid w:val="00146DDA"/>
    <w:rsid w:val="00146E8C"/>
    <w:rsid w:val="00146EF0"/>
    <w:rsid w:val="00147253"/>
    <w:rsid w:val="00147723"/>
    <w:rsid w:val="001479F7"/>
    <w:rsid w:val="00147E87"/>
    <w:rsid w:val="001507F9"/>
    <w:rsid w:val="00150CEC"/>
    <w:rsid w:val="00150F34"/>
    <w:rsid w:val="00150FEB"/>
    <w:rsid w:val="001513E2"/>
    <w:rsid w:val="00151B13"/>
    <w:rsid w:val="00151D83"/>
    <w:rsid w:val="00152C67"/>
    <w:rsid w:val="001535D6"/>
    <w:rsid w:val="00153B13"/>
    <w:rsid w:val="00153C19"/>
    <w:rsid w:val="00153F37"/>
    <w:rsid w:val="00154191"/>
    <w:rsid w:val="001541C1"/>
    <w:rsid w:val="00154CFA"/>
    <w:rsid w:val="0015567D"/>
    <w:rsid w:val="00155773"/>
    <w:rsid w:val="00155807"/>
    <w:rsid w:val="00155C9C"/>
    <w:rsid w:val="00155D7A"/>
    <w:rsid w:val="00155EAD"/>
    <w:rsid w:val="00156224"/>
    <w:rsid w:val="00156325"/>
    <w:rsid w:val="00156541"/>
    <w:rsid w:val="001569EC"/>
    <w:rsid w:val="00156AD5"/>
    <w:rsid w:val="00156D3A"/>
    <w:rsid w:val="0015700C"/>
    <w:rsid w:val="00160525"/>
    <w:rsid w:val="00160F9B"/>
    <w:rsid w:val="00160FE3"/>
    <w:rsid w:val="001610A1"/>
    <w:rsid w:val="001610C3"/>
    <w:rsid w:val="001611AF"/>
    <w:rsid w:val="0016197C"/>
    <w:rsid w:val="00161AE2"/>
    <w:rsid w:val="00161B2F"/>
    <w:rsid w:val="0016216F"/>
    <w:rsid w:val="001622D0"/>
    <w:rsid w:val="001624FE"/>
    <w:rsid w:val="00162EE7"/>
    <w:rsid w:val="001634CE"/>
    <w:rsid w:val="00163572"/>
    <w:rsid w:val="00163640"/>
    <w:rsid w:val="001637A1"/>
    <w:rsid w:val="00163B19"/>
    <w:rsid w:val="00163C52"/>
    <w:rsid w:val="00163DEF"/>
    <w:rsid w:val="00164028"/>
    <w:rsid w:val="001640D3"/>
    <w:rsid w:val="001642FF"/>
    <w:rsid w:val="00164D35"/>
    <w:rsid w:val="0016536D"/>
    <w:rsid w:val="00165512"/>
    <w:rsid w:val="00165CF3"/>
    <w:rsid w:val="00165F0D"/>
    <w:rsid w:val="00166159"/>
    <w:rsid w:val="001661E5"/>
    <w:rsid w:val="00166716"/>
    <w:rsid w:val="0016687D"/>
    <w:rsid w:val="001674A5"/>
    <w:rsid w:val="00167591"/>
    <w:rsid w:val="0016778D"/>
    <w:rsid w:val="00167CF4"/>
    <w:rsid w:val="00167F18"/>
    <w:rsid w:val="00167FB5"/>
    <w:rsid w:val="00167FFA"/>
    <w:rsid w:val="001700FD"/>
    <w:rsid w:val="00170720"/>
    <w:rsid w:val="0017096B"/>
    <w:rsid w:val="00170B8B"/>
    <w:rsid w:val="00170CCF"/>
    <w:rsid w:val="00171449"/>
    <w:rsid w:val="0017191C"/>
    <w:rsid w:val="00171F46"/>
    <w:rsid w:val="0017246A"/>
    <w:rsid w:val="0017298A"/>
    <w:rsid w:val="00172BB2"/>
    <w:rsid w:val="00173194"/>
    <w:rsid w:val="00173434"/>
    <w:rsid w:val="00173591"/>
    <w:rsid w:val="00173C94"/>
    <w:rsid w:val="00173DB6"/>
    <w:rsid w:val="00173EA9"/>
    <w:rsid w:val="0017431D"/>
    <w:rsid w:val="0017478D"/>
    <w:rsid w:val="00174790"/>
    <w:rsid w:val="0017500F"/>
    <w:rsid w:val="0017516D"/>
    <w:rsid w:val="00175929"/>
    <w:rsid w:val="00175933"/>
    <w:rsid w:val="001759D9"/>
    <w:rsid w:val="00175B29"/>
    <w:rsid w:val="001760EE"/>
    <w:rsid w:val="001767D1"/>
    <w:rsid w:val="00176BED"/>
    <w:rsid w:val="00176FAB"/>
    <w:rsid w:val="00177059"/>
    <w:rsid w:val="001775FF"/>
    <w:rsid w:val="001777C7"/>
    <w:rsid w:val="00177814"/>
    <w:rsid w:val="0018029C"/>
    <w:rsid w:val="001804E3"/>
    <w:rsid w:val="001808E2"/>
    <w:rsid w:val="00180D9F"/>
    <w:rsid w:val="00180FB9"/>
    <w:rsid w:val="001812FD"/>
    <w:rsid w:val="00182153"/>
    <w:rsid w:val="0018226D"/>
    <w:rsid w:val="0018247A"/>
    <w:rsid w:val="00182693"/>
    <w:rsid w:val="00182743"/>
    <w:rsid w:val="00182812"/>
    <w:rsid w:val="00182AEB"/>
    <w:rsid w:val="00182AF5"/>
    <w:rsid w:val="00182D70"/>
    <w:rsid w:val="00183CD2"/>
    <w:rsid w:val="00184176"/>
    <w:rsid w:val="00184988"/>
    <w:rsid w:val="00184B64"/>
    <w:rsid w:val="00184E11"/>
    <w:rsid w:val="00184EFD"/>
    <w:rsid w:val="0018517B"/>
    <w:rsid w:val="00186022"/>
    <w:rsid w:val="001862F2"/>
    <w:rsid w:val="00186644"/>
    <w:rsid w:val="00186C78"/>
    <w:rsid w:val="00187990"/>
    <w:rsid w:val="00187BB7"/>
    <w:rsid w:val="0019007D"/>
    <w:rsid w:val="001900C5"/>
    <w:rsid w:val="001900F1"/>
    <w:rsid w:val="0019030E"/>
    <w:rsid w:val="00190311"/>
    <w:rsid w:val="001903E6"/>
    <w:rsid w:val="001910A5"/>
    <w:rsid w:val="001911D6"/>
    <w:rsid w:val="00191430"/>
    <w:rsid w:val="00191B6B"/>
    <w:rsid w:val="00191BF9"/>
    <w:rsid w:val="00191C58"/>
    <w:rsid w:val="00191DC0"/>
    <w:rsid w:val="00192BCC"/>
    <w:rsid w:val="001932FB"/>
    <w:rsid w:val="00193736"/>
    <w:rsid w:val="00193FF7"/>
    <w:rsid w:val="00194079"/>
    <w:rsid w:val="0019525B"/>
    <w:rsid w:val="00195ABA"/>
    <w:rsid w:val="00195C5B"/>
    <w:rsid w:val="00196095"/>
    <w:rsid w:val="001963C2"/>
    <w:rsid w:val="00196520"/>
    <w:rsid w:val="00196A8C"/>
    <w:rsid w:val="00196D00"/>
    <w:rsid w:val="00196FAF"/>
    <w:rsid w:val="001972A6"/>
    <w:rsid w:val="00197B76"/>
    <w:rsid w:val="00197EC3"/>
    <w:rsid w:val="001A007B"/>
    <w:rsid w:val="001A034E"/>
    <w:rsid w:val="001A0AA2"/>
    <w:rsid w:val="001A0C6D"/>
    <w:rsid w:val="001A0CBC"/>
    <w:rsid w:val="001A141C"/>
    <w:rsid w:val="001A1696"/>
    <w:rsid w:val="001A1AFC"/>
    <w:rsid w:val="001A1D54"/>
    <w:rsid w:val="001A2543"/>
    <w:rsid w:val="001A2584"/>
    <w:rsid w:val="001A2DF2"/>
    <w:rsid w:val="001A32E9"/>
    <w:rsid w:val="001A36F2"/>
    <w:rsid w:val="001A3D49"/>
    <w:rsid w:val="001A4159"/>
    <w:rsid w:val="001A4172"/>
    <w:rsid w:val="001A4CDC"/>
    <w:rsid w:val="001A4D50"/>
    <w:rsid w:val="001A536B"/>
    <w:rsid w:val="001A5808"/>
    <w:rsid w:val="001A580F"/>
    <w:rsid w:val="001A626D"/>
    <w:rsid w:val="001A6518"/>
    <w:rsid w:val="001A67F4"/>
    <w:rsid w:val="001A6A9A"/>
    <w:rsid w:val="001A6D3B"/>
    <w:rsid w:val="001A6F92"/>
    <w:rsid w:val="001A7087"/>
    <w:rsid w:val="001A7245"/>
    <w:rsid w:val="001A7669"/>
    <w:rsid w:val="001A7AC1"/>
    <w:rsid w:val="001A7AF5"/>
    <w:rsid w:val="001A7C43"/>
    <w:rsid w:val="001A7DE8"/>
    <w:rsid w:val="001A7E6E"/>
    <w:rsid w:val="001A7E7B"/>
    <w:rsid w:val="001A7EDC"/>
    <w:rsid w:val="001B01D7"/>
    <w:rsid w:val="001B04F7"/>
    <w:rsid w:val="001B0652"/>
    <w:rsid w:val="001B09B6"/>
    <w:rsid w:val="001B0C4B"/>
    <w:rsid w:val="001B0D77"/>
    <w:rsid w:val="001B0E25"/>
    <w:rsid w:val="001B0FC1"/>
    <w:rsid w:val="001B11E1"/>
    <w:rsid w:val="001B1449"/>
    <w:rsid w:val="001B1532"/>
    <w:rsid w:val="001B1623"/>
    <w:rsid w:val="001B185D"/>
    <w:rsid w:val="001B18FC"/>
    <w:rsid w:val="001B1B77"/>
    <w:rsid w:val="001B1C80"/>
    <w:rsid w:val="001B2208"/>
    <w:rsid w:val="001B223E"/>
    <w:rsid w:val="001B2BF3"/>
    <w:rsid w:val="001B2E96"/>
    <w:rsid w:val="001B3567"/>
    <w:rsid w:val="001B36BC"/>
    <w:rsid w:val="001B3874"/>
    <w:rsid w:val="001B3CD6"/>
    <w:rsid w:val="001B4032"/>
    <w:rsid w:val="001B49E9"/>
    <w:rsid w:val="001B4C8E"/>
    <w:rsid w:val="001B4D41"/>
    <w:rsid w:val="001B4D7A"/>
    <w:rsid w:val="001B5538"/>
    <w:rsid w:val="001B5F05"/>
    <w:rsid w:val="001B64B9"/>
    <w:rsid w:val="001B6CAD"/>
    <w:rsid w:val="001B6D50"/>
    <w:rsid w:val="001B6F06"/>
    <w:rsid w:val="001B7768"/>
    <w:rsid w:val="001B77ED"/>
    <w:rsid w:val="001B780D"/>
    <w:rsid w:val="001B7A5F"/>
    <w:rsid w:val="001B7B54"/>
    <w:rsid w:val="001B7CED"/>
    <w:rsid w:val="001C0501"/>
    <w:rsid w:val="001C0528"/>
    <w:rsid w:val="001C0529"/>
    <w:rsid w:val="001C05EA"/>
    <w:rsid w:val="001C0746"/>
    <w:rsid w:val="001C078D"/>
    <w:rsid w:val="001C08EB"/>
    <w:rsid w:val="001C0AD5"/>
    <w:rsid w:val="001C0BB5"/>
    <w:rsid w:val="001C0CA3"/>
    <w:rsid w:val="001C0D2E"/>
    <w:rsid w:val="001C0D7E"/>
    <w:rsid w:val="001C0DDD"/>
    <w:rsid w:val="001C118E"/>
    <w:rsid w:val="001C148F"/>
    <w:rsid w:val="001C1A53"/>
    <w:rsid w:val="001C1BBB"/>
    <w:rsid w:val="001C1FE9"/>
    <w:rsid w:val="001C2232"/>
    <w:rsid w:val="001C26CA"/>
    <w:rsid w:val="001C27DA"/>
    <w:rsid w:val="001C2840"/>
    <w:rsid w:val="001C28A9"/>
    <w:rsid w:val="001C2E38"/>
    <w:rsid w:val="001C3231"/>
    <w:rsid w:val="001C3602"/>
    <w:rsid w:val="001C3CAA"/>
    <w:rsid w:val="001C3D64"/>
    <w:rsid w:val="001C48B9"/>
    <w:rsid w:val="001C4C22"/>
    <w:rsid w:val="001C4E48"/>
    <w:rsid w:val="001C50F7"/>
    <w:rsid w:val="001C520C"/>
    <w:rsid w:val="001C59C3"/>
    <w:rsid w:val="001C61B6"/>
    <w:rsid w:val="001C667A"/>
    <w:rsid w:val="001C667D"/>
    <w:rsid w:val="001C69A1"/>
    <w:rsid w:val="001C6A82"/>
    <w:rsid w:val="001C6E6E"/>
    <w:rsid w:val="001C7144"/>
    <w:rsid w:val="001C715E"/>
    <w:rsid w:val="001C727C"/>
    <w:rsid w:val="001C774F"/>
    <w:rsid w:val="001C77D4"/>
    <w:rsid w:val="001C77DB"/>
    <w:rsid w:val="001C79EE"/>
    <w:rsid w:val="001C7D33"/>
    <w:rsid w:val="001D0476"/>
    <w:rsid w:val="001D0491"/>
    <w:rsid w:val="001D07F0"/>
    <w:rsid w:val="001D1148"/>
    <w:rsid w:val="001D13A8"/>
    <w:rsid w:val="001D1E96"/>
    <w:rsid w:val="001D268A"/>
    <w:rsid w:val="001D275B"/>
    <w:rsid w:val="001D2EDC"/>
    <w:rsid w:val="001D3331"/>
    <w:rsid w:val="001D34FF"/>
    <w:rsid w:val="001D3CC1"/>
    <w:rsid w:val="001D3D58"/>
    <w:rsid w:val="001D44E3"/>
    <w:rsid w:val="001D465F"/>
    <w:rsid w:val="001D566D"/>
    <w:rsid w:val="001D58A1"/>
    <w:rsid w:val="001D5BC3"/>
    <w:rsid w:val="001D5DED"/>
    <w:rsid w:val="001D6038"/>
    <w:rsid w:val="001D6277"/>
    <w:rsid w:val="001D641B"/>
    <w:rsid w:val="001D665E"/>
    <w:rsid w:val="001D69E0"/>
    <w:rsid w:val="001D6A36"/>
    <w:rsid w:val="001D6A74"/>
    <w:rsid w:val="001D6CF7"/>
    <w:rsid w:val="001D6EBD"/>
    <w:rsid w:val="001D739D"/>
    <w:rsid w:val="001D7A23"/>
    <w:rsid w:val="001E0D7A"/>
    <w:rsid w:val="001E0DFC"/>
    <w:rsid w:val="001E11DB"/>
    <w:rsid w:val="001E11DD"/>
    <w:rsid w:val="001E11E8"/>
    <w:rsid w:val="001E15E3"/>
    <w:rsid w:val="001E1638"/>
    <w:rsid w:val="001E16F3"/>
    <w:rsid w:val="001E18F8"/>
    <w:rsid w:val="001E1F7E"/>
    <w:rsid w:val="001E2087"/>
    <w:rsid w:val="001E2224"/>
    <w:rsid w:val="001E33F8"/>
    <w:rsid w:val="001E35AB"/>
    <w:rsid w:val="001E3C40"/>
    <w:rsid w:val="001E3CD8"/>
    <w:rsid w:val="001E40DA"/>
    <w:rsid w:val="001E42D9"/>
    <w:rsid w:val="001E4941"/>
    <w:rsid w:val="001E4968"/>
    <w:rsid w:val="001E4C32"/>
    <w:rsid w:val="001E4D65"/>
    <w:rsid w:val="001E5419"/>
    <w:rsid w:val="001E544B"/>
    <w:rsid w:val="001E5A04"/>
    <w:rsid w:val="001E5CCC"/>
    <w:rsid w:val="001E611E"/>
    <w:rsid w:val="001E6156"/>
    <w:rsid w:val="001E6744"/>
    <w:rsid w:val="001E6FCF"/>
    <w:rsid w:val="001E7AD9"/>
    <w:rsid w:val="001E7AF9"/>
    <w:rsid w:val="001E7D3B"/>
    <w:rsid w:val="001F00E9"/>
    <w:rsid w:val="001F1440"/>
    <w:rsid w:val="001F16BF"/>
    <w:rsid w:val="001F17B3"/>
    <w:rsid w:val="001F1CF3"/>
    <w:rsid w:val="001F209D"/>
    <w:rsid w:val="001F2399"/>
    <w:rsid w:val="001F2669"/>
    <w:rsid w:val="001F2B02"/>
    <w:rsid w:val="001F2F51"/>
    <w:rsid w:val="001F3137"/>
    <w:rsid w:val="001F32C6"/>
    <w:rsid w:val="001F32D8"/>
    <w:rsid w:val="001F3381"/>
    <w:rsid w:val="001F3622"/>
    <w:rsid w:val="001F3B8D"/>
    <w:rsid w:val="001F3E61"/>
    <w:rsid w:val="001F3F1D"/>
    <w:rsid w:val="001F438E"/>
    <w:rsid w:val="001F48A1"/>
    <w:rsid w:val="001F5221"/>
    <w:rsid w:val="001F5728"/>
    <w:rsid w:val="001F5BD0"/>
    <w:rsid w:val="001F5EFE"/>
    <w:rsid w:val="001F624C"/>
    <w:rsid w:val="001F6856"/>
    <w:rsid w:val="001F6C33"/>
    <w:rsid w:val="001F6D8A"/>
    <w:rsid w:val="001F766F"/>
    <w:rsid w:val="001F7828"/>
    <w:rsid w:val="0020095C"/>
    <w:rsid w:val="00200C0E"/>
    <w:rsid w:val="00200C20"/>
    <w:rsid w:val="00201641"/>
    <w:rsid w:val="002017CE"/>
    <w:rsid w:val="00201812"/>
    <w:rsid w:val="00201EB7"/>
    <w:rsid w:val="00202872"/>
    <w:rsid w:val="00202A48"/>
    <w:rsid w:val="00202CE6"/>
    <w:rsid w:val="00202E56"/>
    <w:rsid w:val="00202EF8"/>
    <w:rsid w:val="00202F7D"/>
    <w:rsid w:val="0020304A"/>
    <w:rsid w:val="0020330B"/>
    <w:rsid w:val="002034AB"/>
    <w:rsid w:val="0020386D"/>
    <w:rsid w:val="0020392F"/>
    <w:rsid w:val="00204163"/>
    <w:rsid w:val="002042DF"/>
    <w:rsid w:val="0020448E"/>
    <w:rsid w:val="00204655"/>
    <w:rsid w:val="002047CD"/>
    <w:rsid w:val="002048CA"/>
    <w:rsid w:val="0020492D"/>
    <w:rsid w:val="002049FE"/>
    <w:rsid w:val="00204F1A"/>
    <w:rsid w:val="00204F1B"/>
    <w:rsid w:val="00205236"/>
    <w:rsid w:val="002053B0"/>
    <w:rsid w:val="0020571C"/>
    <w:rsid w:val="0020698F"/>
    <w:rsid w:val="00206AD1"/>
    <w:rsid w:val="00206AE9"/>
    <w:rsid w:val="00206DE7"/>
    <w:rsid w:val="00207087"/>
    <w:rsid w:val="0020752A"/>
    <w:rsid w:val="002078E8"/>
    <w:rsid w:val="00207D64"/>
    <w:rsid w:val="00210689"/>
    <w:rsid w:val="0021099F"/>
    <w:rsid w:val="002109D2"/>
    <w:rsid w:val="00210ACD"/>
    <w:rsid w:val="00210F5B"/>
    <w:rsid w:val="00211045"/>
    <w:rsid w:val="00211329"/>
    <w:rsid w:val="00211E06"/>
    <w:rsid w:val="00211E91"/>
    <w:rsid w:val="00211FDA"/>
    <w:rsid w:val="0021235A"/>
    <w:rsid w:val="0021245B"/>
    <w:rsid w:val="002124A3"/>
    <w:rsid w:val="00213CD8"/>
    <w:rsid w:val="00214829"/>
    <w:rsid w:val="00214906"/>
    <w:rsid w:val="00214A54"/>
    <w:rsid w:val="00215295"/>
    <w:rsid w:val="00215409"/>
    <w:rsid w:val="002157AE"/>
    <w:rsid w:val="0021597C"/>
    <w:rsid w:val="00215EB2"/>
    <w:rsid w:val="002160AB"/>
    <w:rsid w:val="00216CF4"/>
    <w:rsid w:val="00216F5D"/>
    <w:rsid w:val="00217519"/>
    <w:rsid w:val="00217554"/>
    <w:rsid w:val="00217958"/>
    <w:rsid w:val="00217BCF"/>
    <w:rsid w:val="00217EE1"/>
    <w:rsid w:val="0022079D"/>
    <w:rsid w:val="002209ED"/>
    <w:rsid w:val="00221015"/>
    <w:rsid w:val="002216A3"/>
    <w:rsid w:val="00221800"/>
    <w:rsid w:val="00221A15"/>
    <w:rsid w:val="00221A8C"/>
    <w:rsid w:val="00221E61"/>
    <w:rsid w:val="002222FB"/>
    <w:rsid w:val="00222330"/>
    <w:rsid w:val="00222440"/>
    <w:rsid w:val="00222F95"/>
    <w:rsid w:val="00222FC9"/>
    <w:rsid w:val="00223DB2"/>
    <w:rsid w:val="002243E0"/>
    <w:rsid w:val="00224D82"/>
    <w:rsid w:val="00225107"/>
    <w:rsid w:val="002257C6"/>
    <w:rsid w:val="00226264"/>
    <w:rsid w:val="002267B1"/>
    <w:rsid w:val="00226964"/>
    <w:rsid w:val="00226992"/>
    <w:rsid w:val="00226A13"/>
    <w:rsid w:val="00227246"/>
    <w:rsid w:val="002275A6"/>
    <w:rsid w:val="00227B44"/>
    <w:rsid w:val="00227CA5"/>
    <w:rsid w:val="00227DA2"/>
    <w:rsid w:val="0023013E"/>
    <w:rsid w:val="00230318"/>
    <w:rsid w:val="0023068B"/>
    <w:rsid w:val="0023085C"/>
    <w:rsid w:val="0023099C"/>
    <w:rsid w:val="00230B85"/>
    <w:rsid w:val="00232138"/>
    <w:rsid w:val="00232622"/>
    <w:rsid w:val="00232E8E"/>
    <w:rsid w:val="002330EE"/>
    <w:rsid w:val="00233527"/>
    <w:rsid w:val="00233C61"/>
    <w:rsid w:val="00233C64"/>
    <w:rsid w:val="00233D95"/>
    <w:rsid w:val="00233E49"/>
    <w:rsid w:val="00233EA6"/>
    <w:rsid w:val="00234017"/>
    <w:rsid w:val="0023440C"/>
    <w:rsid w:val="002354C7"/>
    <w:rsid w:val="00235994"/>
    <w:rsid w:val="00235A5A"/>
    <w:rsid w:val="0023607A"/>
    <w:rsid w:val="0023624D"/>
    <w:rsid w:val="002362A2"/>
    <w:rsid w:val="00236372"/>
    <w:rsid w:val="002363FA"/>
    <w:rsid w:val="00236664"/>
    <w:rsid w:val="00236905"/>
    <w:rsid w:val="00236D21"/>
    <w:rsid w:val="00236E3B"/>
    <w:rsid w:val="00237177"/>
    <w:rsid w:val="0023748B"/>
    <w:rsid w:val="00237B3E"/>
    <w:rsid w:val="00237FC8"/>
    <w:rsid w:val="0024059C"/>
    <w:rsid w:val="00240BF9"/>
    <w:rsid w:val="00240E58"/>
    <w:rsid w:val="00241011"/>
    <w:rsid w:val="002412AE"/>
    <w:rsid w:val="0024140B"/>
    <w:rsid w:val="00241928"/>
    <w:rsid w:val="0024212F"/>
    <w:rsid w:val="00242176"/>
    <w:rsid w:val="002423CB"/>
    <w:rsid w:val="00242E54"/>
    <w:rsid w:val="00243378"/>
    <w:rsid w:val="00243429"/>
    <w:rsid w:val="00243443"/>
    <w:rsid w:val="002444C9"/>
    <w:rsid w:val="002455A7"/>
    <w:rsid w:val="00245951"/>
    <w:rsid w:val="00245E64"/>
    <w:rsid w:val="00246C13"/>
    <w:rsid w:val="002476FD"/>
    <w:rsid w:val="00247AA1"/>
    <w:rsid w:val="00247BA8"/>
    <w:rsid w:val="00247C04"/>
    <w:rsid w:val="00247F74"/>
    <w:rsid w:val="002501EF"/>
    <w:rsid w:val="00250434"/>
    <w:rsid w:val="00250550"/>
    <w:rsid w:val="002505C5"/>
    <w:rsid w:val="00250819"/>
    <w:rsid w:val="0025088C"/>
    <w:rsid w:val="00250ACE"/>
    <w:rsid w:val="00250DFE"/>
    <w:rsid w:val="00250FE3"/>
    <w:rsid w:val="00251418"/>
    <w:rsid w:val="00251515"/>
    <w:rsid w:val="00251953"/>
    <w:rsid w:val="00251E6A"/>
    <w:rsid w:val="00251F0C"/>
    <w:rsid w:val="00251FB3"/>
    <w:rsid w:val="00252134"/>
    <w:rsid w:val="002523C2"/>
    <w:rsid w:val="00252A28"/>
    <w:rsid w:val="00252F9D"/>
    <w:rsid w:val="00253160"/>
    <w:rsid w:val="00253661"/>
    <w:rsid w:val="00253DCE"/>
    <w:rsid w:val="00253EEC"/>
    <w:rsid w:val="00254575"/>
    <w:rsid w:val="002547C7"/>
    <w:rsid w:val="00254C20"/>
    <w:rsid w:val="00254D38"/>
    <w:rsid w:val="00254F3E"/>
    <w:rsid w:val="00255056"/>
    <w:rsid w:val="002552D7"/>
    <w:rsid w:val="002553CE"/>
    <w:rsid w:val="002554FD"/>
    <w:rsid w:val="0025580E"/>
    <w:rsid w:val="0025597B"/>
    <w:rsid w:val="00255C6B"/>
    <w:rsid w:val="00255C9E"/>
    <w:rsid w:val="002561B8"/>
    <w:rsid w:val="0025624F"/>
    <w:rsid w:val="00256337"/>
    <w:rsid w:val="002569D8"/>
    <w:rsid w:val="00256B3A"/>
    <w:rsid w:val="00256B83"/>
    <w:rsid w:val="00256C7E"/>
    <w:rsid w:val="00256CDE"/>
    <w:rsid w:val="00256DAD"/>
    <w:rsid w:val="00256F77"/>
    <w:rsid w:val="0025748D"/>
    <w:rsid w:val="0026024E"/>
    <w:rsid w:val="00260562"/>
    <w:rsid w:val="0026092C"/>
    <w:rsid w:val="00260AC2"/>
    <w:rsid w:val="0026104F"/>
    <w:rsid w:val="0026159A"/>
    <w:rsid w:val="0026160B"/>
    <w:rsid w:val="00261659"/>
    <w:rsid w:val="00261E93"/>
    <w:rsid w:val="00262196"/>
    <w:rsid w:val="0026220A"/>
    <w:rsid w:val="002624B9"/>
    <w:rsid w:val="00262DC8"/>
    <w:rsid w:val="002631AD"/>
    <w:rsid w:val="002634C9"/>
    <w:rsid w:val="00263703"/>
    <w:rsid w:val="002638E1"/>
    <w:rsid w:val="00263928"/>
    <w:rsid w:val="00263E5D"/>
    <w:rsid w:val="00264B0C"/>
    <w:rsid w:val="00264B71"/>
    <w:rsid w:val="00264FCD"/>
    <w:rsid w:val="00265540"/>
    <w:rsid w:val="00265AA6"/>
    <w:rsid w:val="00265C2C"/>
    <w:rsid w:val="00265D94"/>
    <w:rsid w:val="0026680B"/>
    <w:rsid w:val="0026684E"/>
    <w:rsid w:val="0026699E"/>
    <w:rsid w:val="00266B14"/>
    <w:rsid w:val="00267412"/>
    <w:rsid w:val="002677E3"/>
    <w:rsid w:val="00267C6F"/>
    <w:rsid w:val="00270212"/>
    <w:rsid w:val="00270384"/>
    <w:rsid w:val="002704D9"/>
    <w:rsid w:val="00270602"/>
    <w:rsid w:val="002712C8"/>
    <w:rsid w:val="00271824"/>
    <w:rsid w:val="0027199B"/>
    <w:rsid w:val="00272204"/>
    <w:rsid w:val="002728EB"/>
    <w:rsid w:val="00272955"/>
    <w:rsid w:val="00272E0B"/>
    <w:rsid w:val="00272F03"/>
    <w:rsid w:val="002736B4"/>
    <w:rsid w:val="002738BB"/>
    <w:rsid w:val="00273D7B"/>
    <w:rsid w:val="00274157"/>
    <w:rsid w:val="00274953"/>
    <w:rsid w:val="002749B4"/>
    <w:rsid w:val="00274D3F"/>
    <w:rsid w:val="00274DEA"/>
    <w:rsid w:val="00274F47"/>
    <w:rsid w:val="00274FD4"/>
    <w:rsid w:val="002751B4"/>
    <w:rsid w:val="00275BD3"/>
    <w:rsid w:val="002760BA"/>
    <w:rsid w:val="00276282"/>
    <w:rsid w:val="0027669C"/>
    <w:rsid w:val="002766E8"/>
    <w:rsid w:val="00276E35"/>
    <w:rsid w:val="00277057"/>
    <w:rsid w:val="00277666"/>
    <w:rsid w:val="00277A05"/>
    <w:rsid w:val="002801DF"/>
    <w:rsid w:val="002805B6"/>
    <w:rsid w:val="002806AD"/>
    <w:rsid w:val="002809D3"/>
    <w:rsid w:val="00280C42"/>
    <w:rsid w:val="00280EDE"/>
    <w:rsid w:val="00280FD1"/>
    <w:rsid w:val="0028117F"/>
    <w:rsid w:val="00281443"/>
    <w:rsid w:val="002818C7"/>
    <w:rsid w:val="00281E59"/>
    <w:rsid w:val="00282361"/>
    <w:rsid w:val="002825AE"/>
    <w:rsid w:val="0028311C"/>
    <w:rsid w:val="002838DA"/>
    <w:rsid w:val="00283A18"/>
    <w:rsid w:val="00283CB8"/>
    <w:rsid w:val="00283ED3"/>
    <w:rsid w:val="00283F81"/>
    <w:rsid w:val="002848B9"/>
    <w:rsid w:val="002848E4"/>
    <w:rsid w:val="002856E6"/>
    <w:rsid w:val="00285E99"/>
    <w:rsid w:val="00286416"/>
    <w:rsid w:val="002864E9"/>
    <w:rsid w:val="00286A5D"/>
    <w:rsid w:val="00287E99"/>
    <w:rsid w:val="002900CD"/>
    <w:rsid w:val="00290353"/>
    <w:rsid w:val="0029068A"/>
    <w:rsid w:val="002908F4"/>
    <w:rsid w:val="00290AA7"/>
    <w:rsid w:val="00290C95"/>
    <w:rsid w:val="002914D9"/>
    <w:rsid w:val="00291A0F"/>
    <w:rsid w:val="00291C2E"/>
    <w:rsid w:val="00291E8C"/>
    <w:rsid w:val="002923D3"/>
    <w:rsid w:val="002924AF"/>
    <w:rsid w:val="0029254E"/>
    <w:rsid w:val="0029262B"/>
    <w:rsid w:val="00292673"/>
    <w:rsid w:val="0029277E"/>
    <w:rsid w:val="0029299A"/>
    <w:rsid w:val="00292BBE"/>
    <w:rsid w:val="00293097"/>
    <w:rsid w:val="002931F5"/>
    <w:rsid w:val="00293434"/>
    <w:rsid w:val="00293765"/>
    <w:rsid w:val="00293A26"/>
    <w:rsid w:val="00293D45"/>
    <w:rsid w:val="002940B0"/>
    <w:rsid w:val="002944D8"/>
    <w:rsid w:val="00294855"/>
    <w:rsid w:val="0029487A"/>
    <w:rsid w:val="002949AC"/>
    <w:rsid w:val="00294C5A"/>
    <w:rsid w:val="002956F9"/>
    <w:rsid w:val="002957F2"/>
    <w:rsid w:val="00295C4F"/>
    <w:rsid w:val="00295E07"/>
    <w:rsid w:val="00296523"/>
    <w:rsid w:val="0029673F"/>
    <w:rsid w:val="00296A6B"/>
    <w:rsid w:val="00296A99"/>
    <w:rsid w:val="0029705E"/>
    <w:rsid w:val="00297F80"/>
    <w:rsid w:val="002A0552"/>
    <w:rsid w:val="002A05AF"/>
    <w:rsid w:val="002A05CA"/>
    <w:rsid w:val="002A0680"/>
    <w:rsid w:val="002A0F79"/>
    <w:rsid w:val="002A0F7B"/>
    <w:rsid w:val="002A11BC"/>
    <w:rsid w:val="002A126F"/>
    <w:rsid w:val="002A1348"/>
    <w:rsid w:val="002A1533"/>
    <w:rsid w:val="002A1741"/>
    <w:rsid w:val="002A1AA7"/>
    <w:rsid w:val="002A1EBB"/>
    <w:rsid w:val="002A2262"/>
    <w:rsid w:val="002A239F"/>
    <w:rsid w:val="002A26EE"/>
    <w:rsid w:val="002A31FE"/>
    <w:rsid w:val="002A349C"/>
    <w:rsid w:val="002A34D0"/>
    <w:rsid w:val="002A35B9"/>
    <w:rsid w:val="002A36A2"/>
    <w:rsid w:val="002A3AF0"/>
    <w:rsid w:val="002A4E56"/>
    <w:rsid w:val="002A558F"/>
    <w:rsid w:val="002A56CF"/>
    <w:rsid w:val="002A592F"/>
    <w:rsid w:val="002A5CF3"/>
    <w:rsid w:val="002A5D5C"/>
    <w:rsid w:val="002A5D90"/>
    <w:rsid w:val="002A62AE"/>
    <w:rsid w:val="002A6435"/>
    <w:rsid w:val="002A68C9"/>
    <w:rsid w:val="002A6D5E"/>
    <w:rsid w:val="002A6EB7"/>
    <w:rsid w:val="002A7076"/>
    <w:rsid w:val="002A715B"/>
    <w:rsid w:val="002A7406"/>
    <w:rsid w:val="002A7713"/>
    <w:rsid w:val="002A7B6E"/>
    <w:rsid w:val="002A7B78"/>
    <w:rsid w:val="002A7B95"/>
    <w:rsid w:val="002A7D31"/>
    <w:rsid w:val="002A7D6A"/>
    <w:rsid w:val="002B0D71"/>
    <w:rsid w:val="002B0F60"/>
    <w:rsid w:val="002B12CA"/>
    <w:rsid w:val="002B1494"/>
    <w:rsid w:val="002B1877"/>
    <w:rsid w:val="002B1D1D"/>
    <w:rsid w:val="002B21AF"/>
    <w:rsid w:val="002B244D"/>
    <w:rsid w:val="002B2548"/>
    <w:rsid w:val="002B2A7A"/>
    <w:rsid w:val="002B2B6F"/>
    <w:rsid w:val="002B2CCB"/>
    <w:rsid w:val="002B3051"/>
    <w:rsid w:val="002B3334"/>
    <w:rsid w:val="002B34FA"/>
    <w:rsid w:val="002B38E2"/>
    <w:rsid w:val="002B3B4E"/>
    <w:rsid w:val="002B3C0C"/>
    <w:rsid w:val="002B41C1"/>
    <w:rsid w:val="002B439D"/>
    <w:rsid w:val="002B43B7"/>
    <w:rsid w:val="002B4532"/>
    <w:rsid w:val="002B4682"/>
    <w:rsid w:val="002B49C6"/>
    <w:rsid w:val="002B565E"/>
    <w:rsid w:val="002B5CCB"/>
    <w:rsid w:val="002B5F94"/>
    <w:rsid w:val="002B658C"/>
    <w:rsid w:val="002B6B2A"/>
    <w:rsid w:val="002B6D94"/>
    <w:rsid w:val="002B6E80"/>
    <w:rsid w:val="002B714B"/>
    <w:rsid w:val="002B7278"/>
    <w:rsid w:val="002B7452"/>
    <w:rsid w:val="002B7EFF"/>
    <w:rsid w:val="002C02A4"/>
    <w:rsid w:val="002C02E6"/>
    <w:rsid w:val="002C0508"/>
    <w:rsid w:val="002C095E"/>
    <w:rsid w:val="002C0D55"/>
    <w:rsid w:val="002C15F8"/>
    <w:rsid w:val="002C17B8"/>
    <w:rsid w:val="002C1944"/>
    <w:rsid w:val="002C1F23"/>
    <w:rsid w:val="002C20A9"/>
    <w:rsid w:val="002C22CF"/>
    <w:rsid w:val="002C24B1"/>
    <w:rsid w:val="002C2506"/>
    <w:rsid w:val="002C2745"/>
    <w:rsid w:val="002C2746"/>
    <w:rsid w:val="002C2872"/>
    <w:rsid w:val="002C2BD5"/>
    <w:rsid w:val="002C307C"/>
    <w:rsid w:val="002C3D5E"/>
    <w:rsid w:val="002C3E06"/>
    <w:rsid w:val="002C4346"/>
    <w:rsid w:val="002C4946"/>
    <w:rsid w:val="002C4AA3"/>
    <w:rsid w:val="002C4B92"/>
    <w:rsid w:val="002C5032"/>
    <w:rsid w:val="002C52A5"/>
    <w:rsid w:val="002C542D"/>
    <w:rsid w:val="002C568B"/>
    <w:rsid w:val="002C57A1"/>
    <w:rsid w:val="002C59B0"/>
    <w:rsid w:val="002C632F"/>
    <w:rsid w:val="002C6537"/>
    <w:rsid w:val="002C66F0"/>
    <w:rsid w:val="002C6A79"/>
    <w:rsid w:val="002C71BC"/>
    <w:rsid w:val="002C72AA"/>
    <w:rsid w:val="002C74B9"/>
    <w:rsid w:val="002C7B6E"/>
    <w:rsid w:val="002D0148"/>
    <w:rsid w:val="002D127F"/>
    <w:rsid w:val="002D1540"/>
    <w:rsid w:val="002D1542"/>
    <w:rsid w:val="002D186D"/>
    <w:rsid w:val="002D18B6"/>
    <w:rsid w:val="002D19D9"/>
    <w:rsid w:val="002D1A5F"/>
    <w:rsid w:val="002D1B92"/>
    <w:rsid w:val="002D1C5B"/>
    <w:rsid w:val="002D1F29"/>
    <w:rsid w:val="002D1F56"/>
    <w:rsid w:val="002D2122"/>
    <w:rsid w:val="002D24EA"/>
    <w:rsid w:val="002D29F2"/>
    <w:rsid w:val="002D2D73"/>
    <w:rsid w:val="002D38B8"/>
    <w:rsid w:val="002D3D5A"/>
    <w:rsid w:val="002D3EA5"/>
    <w:rsid w:val="002D5CED"/>
    <w:rsid w:val="002D6739"/>
    <w:rsid w:val="002D6747"/>
    <w:rsid w:val="002D682F"/>
    <w:rsid w:val="002D68EA"/>
    <w:rsid w:val="002D6DEB"/>
    <w:rsid w:val="002D79DC"/>
    <w:rsid w:val="002D7CAC"/>
    <w:rsid w:val="002D7F29"/>
    <w:rsid w:val="002E0366"/>
    <w:rsid w:val="002E04F4"/>
    <w:rsid w:val="002E0600"/>
    <w:rsid w:val="002E067C"/>
    <w:rsid w:val="002E09BA"/>
    <w:rsid w:val="002E09FA"/>
    <w:rsid w:val="002E0B1C"/>
    <w:rsid w:val="002E1613"/>
    <w:rsid w:val="002E1729"/>
    <w:rsid w:val="002E1830"/>
    <w:rsid w:val="002E188D"/>
    <w:rsid w:val="002E1912"/>
    <w:rsid w:val="002E25D7"/>
    <w:rsid w:val="002E2795"/>
    <w:rsid w:val="002E2DC7"/>
    <w:rsid w:val="002E2E4E"/>
    <w:rsid w:val="002E2E96"/>
    <w:rsid w:val="002E2EDF"/>
    <w:rsid w:val="002E3644"/>
    <w:rsid w:val="002E3678"/>
    <w:rsid w:val="002E3FF5"/>
    <w:rsid w:val="002E415A"/>
    <w:rsid w:val="002E4EC4"/>
    <w:rsid w:val="002E519B"/>
    <w:rsid w:val="002E5232"/>
    <w:rsid w:val="002E5A66"/>
    <w:rsid w:val="002E5EB2"/>
    <w:rsid w:val="002E63B6"/>
    <w:rsid w:val="002E66C8"/>
    <w:rsid w:val="002E6C8E"/>
    <w:rsid w:val="002E6DF6"/>
    <w:rsid w:val="002E7296"/>
    <w:rsid w:val="002E746E"/>
    <w:rsid w:val="002E78F9"/>
    <w:rsid w:val="002E79AF"/>
    <w:rsid w:val="002E7E8E"/>
    <w:rsid w:val="002E7ED4"/>
    <w:rsid w:val="002F0625"/>
    <w:rsid w:val="002F0C51"/>
    <w:rsid w:val="002F0F67"/>
    <w:rsid w:val="002F1390"/>
    <w:rsid w:val="002F13F7"/>
    <w:rsid w:val="002F1A28"/>
    <w:rsid w:val="002F1D29"/>
    <w:rsid w:val="002F1E16"/>
    <w:rsid w:val="002F20A7"/>
    <w:rsid w:val="002F239B"/>
    <w:rsid w:val="002F23F3"/>
    <w:rsid w:val="002F2715"/>
    <w:rsid w:val="002F27A3"/>
    <w:rsid w:val="002F337C"/>
    <w:rsid w:val="002F373F"/>
    <w:rsid w:val="002F3815"/>
    <w:rsid w:val="002F3AAD"/>
    <w:rsid w:val="002F3CA4"/>
    <w:rsid w:val="002F3E52"/>
    <w:rsid w:val="002F3F74"/>
    <w:rsid w:val="002F4301"/>
    <w:rsid w:val="002F4FA9"/>
    <w:rsid w:val="002F53CE"/>
    <w:rsid w:val="002F5680"/>
    <w:rsid w:val="002F5872"/>
    <w:rsid w:val="002F5FAB"/>
    <w:rsid w:val="002F6027"/>
    <w:rsid w:val="002F6248"/>
    <w:rsid w:val="002F6826"/>
    <w:rsid w:val="002F70B6"/>
    <w:rsid w:val="002F739C"/>
    <w:rsid w:val="002F773F"/>
    <w:rsid w:val="002F79AA"/>
    <w:rsid w:val="002F7A48"/>
    <w:rsid w:val="002F7C6C"/>
    <w:rsid w:val="002F7DFA"/>
    <w:rsid w:val="002F7F10"/>
    <w:rsid w:val="003005F8"/>
    <w:rsid w:val="00300D0A"/>
    <w:rsid w:val="00300D28"/>
    <w:rsid w:val="00301A6D"/>
    <w:rsid w:val="00301AB7"/>
    <w:rsid w:val="00301CED"/>
    <w:rsid w:val="00301D27"/>
    <w:rsid w:val="00301D4D"/>
    <w:rsid w:val="00301F40"/>
    <w:rsid w:val="00302122"/>
    <w:rsid w:val="00302691"/>
    <w:rsid w:val="00302DB3"/>
    <w:rsid w:val="00302FAA"/>
    <w:rsid w:val="0030326D"/>
    <w:rsid w:val="00303ECF"/>
    <w:rsid w:val="00303FE9"/>
    <w:rsid w:val="0030432D"/>
    <w:rsid w:val="00304383"/>
    <w:rsid w:val="0030445D"/>
    <w:rsid w:val="00304791"/>
    <w:rsid w:val="0030486D"/>
    <w:rsid w:val="003049A8"/>
    <w:rsid w:val="00304A05"/>
    <w:rsid w:val="0030502D"/>
    <w:rsid w:val="00305170"/>
    <w:rsid w:val="00305227"/>
    <w:rsid w:val="00305273"/>
    <w:rsid w:val="00305500"/>
    <w:rsid w:val="00305806"/>
    <w:rsid w:val="00305836"/>
    <w:rsid w:val="003058EB"/>
    <w:rsid w:val="00306424"/>
    <w:rsid w:val="003068B9"/>
    <w:rsid w:val="00306BD4"/>
    <w:rsid w:val="00306C02"/>
    <w:rsid w:val="00306C81"/>
    <w:rsid w:val="00306CE5"/>
    <w:rsid w:val="00307397"/>
    <w:rsid w:val="00307822"/>
    <w:rsid w:val="00307840"/>
    <w:rsid w:val="00307F13"/>
    <w:rsid w:val="003100AC"/>
    <w:rsid w:val="0031020D"/>
    <w:rsid w:val="003109A5"/>
    <w:rsid w:val="00310B0B"/>
    <w:rsid w:val="00310B31"/>
    <w:rsid w:val="0031111A"/>
    <w:rsid w:val="00311555"/>
    <w:rsid w:val="003119A6"/>
    <w:rsid w:val="0031237B"/>
    <w:rsid w:val="00312CD0"/>
    <w:rsid w:val="0031321E"/>
    <w:rsid w:val="00313450"/>
    <w:rsid w:val="00313A0C"/>
    <w:rsid w:val="00313B59"/>
    <w:rsid w:val="00313DFE"/>
    <w:rsid w:val="00313F3C"/>
    <w:rsid w:val="0031400E"/>
    <w:rsid w:val="0031423C"/>
    <w:rsid w:val="00314469"/>
    <w:rsid w:val="003144EF"/>
    <w:rsid w:val="003146F4"/>
    <w:rsid w:val="0031483C"/>
    <w:rsid w:val="00314B42"/>
    <w:rsid w:val="00314DF8"/>
    <w:rsid w:val="00315B3A"/>
    <w:rsid w:val="00315B68"/>
    <w:rsid w:val="00315EE2"/>
    <w:rsid w:val="00316734"/>
    <w:rsid w:val="00316CD0"/>
    <w:rsid w:val="00316D09"/>
    <w:rsid w:val="0031764D"/>
    <w:rsid w:val="003177CE"/>
    <w:rsid w:val="00317F51"/>
    <w:rsid w:val="00320504"/>
    <w:rsid w:val="003207B4"/>
    <w:rsid w:val="00320D24"/>
    <w:rsid w:val="003210C5"/>
    <w:rsid w:val="0032195D"/>
    <w:rsid w:val="00321D36"/>
    <w:rsid w:val="0032266E"/>
    <w:rsid w:val="0032285F"/>
    <w:rsid w:val="00322975"/>
    <w:rsid w:val="00323293"/>
    <w:rsid w:val="003233C0"/>
    <w:rsid w:val="0032357C"/>
    <w:rsid w:val="003235C0"/>
    <w:rsid w:val="00323971"/>
    <w:rsid w:val="00323B0A"/>
    <w:rsid w:val="00323D3A"/>
    <w:rsid w:val="003242F6"/>
    <w:rsid w:val="0032445C"/>
    <w:rsid w:val="003249A1"/>
    <w:rsid w:val="00324E8B"/>
    <w:rsid w:val="0032506A"/>
    <w:rsid w:val="003252AA"/>
    <w:rsid w:val="00325587"/>
    <w:rsid w:val="003257FC"/>
    <w:rsid w:val="00325B26"/>
    <w:rsid w:val="0032604D"/>
    <w:rsid w:val="0032633C"/>
    <w:rsid w:val="0032652E"/>
    <w:rsid w:val="00326563"/>
    <w:rsid w:val="00326C35"/>
    <w:rsid w:val="0032720D"/>
    <w:rsid w:val="003277C4"/>
    <w:rsid w:val="003278DA"/>
    <w:rsid w:val="00327BCE"/>
    <w:rsid w:val="00327DA6"/>
    <w:rsid w:val="00327E2A"/>
    <w:rsid w:val="00327EC3"/>
    <w:rsid w:val="003313AD"/>
    <w:rsid w:val="00331AAE"/>
    <w:rsid w:val="00331C59"/>
    <w:rsid w:val="003325E3"/>
    <w:rsid w:val="0033336D"/>
    <w:rsid w:val="003339D1"/>
    <w:rsid w:val="00333A60"/>
    <w:rsid w:val="00333CEE"/>
    <w:rsid w:val="00333D66"/>
    <w:rsid w:val="00333E44"/>
    <w:rsid w:val="003340E6"/>
    <w:rsid w:val="003340ED"/>
    <w:rsid w:val="003341E3"/>
    <w:rsid w:val="00334757"/>
    <w:rsid w:val="00334928"/>
    <w:rsid w:val="00334F19"/>
    <w:rsid w:val="003356B0"/>
    <w:rsid w:val="00335E76"/>
    <w:rsid w:val="003363B9"/>
    <w:rsid w:val="0033663B"/>
    <w:rsid w:val="00336748"/>
    <w:rsid w:val="003369F2"/>
    <w:rsid w:val="00336EBF"/>
    <w:rsid w:val="00336F47"/>
    <w:rsid w:val="0033763D"/>
    <w:rsid w:val="00337729"/>
    <w:rsid w:val="0033781B"/>
    <w:rsid w:val="00340087"/>
    <w:rsid w:val="003411ED"/>
    <w:rsid w:val="003412CF"/>
    <w:rsid w:val="0034163A"/>
    <w:rsid w:val="0034184F"/>
    <w:rsid w:val="00341890"/>
    <w:rsid w:val="003418FE"/>
    <w:rsid w:val="003419DF"/>
    <w:rsid w:val="00341A72"/>
    <w:rsid w:val="00341DD6"/>
    <w:rsid w:val="0034233B"/>
    <w:rsid w:val="00342611"/>
    <w:rsid w:val="003429BF"/>
    <w:rsid w:val="00343389"/>
    <w:rsid w:val="003435E3"/>
    <w:rsid w:val="00343611"/>
    <w:rsid w:val="0034366E"/>
    <w:rsid w:val="0034381D"/>
    <w:rsid w:val="00343E14"/>
    <w:rsid w:val="00344121"/>
    <w:rsid w:val="00344152"/>
    <w:rsid w:val="0034449E"/>
    <w:rsid w:val="00344843"/>
    <w:rsid w:val="00344F46"/>
    <w:rsid w:val="00345095"/>
    <w:rsid w:val="00345B58"/>
    <w:rsid w:val="00345F62"/>
    <w:rsid w:val="00346937"/>
    <w:rsid w:val="003470A2"/>
    <w:rsid w:val="0034732A"/>
    <w:rsid w:val="003473FE"/>
    <w:rsid w:val="0035073E"/>
    <w:rsid w:val="00350775"/>
    <w:rsid w:val="00351268"/>
    <w:rsid w:val="00351460"/>
    <w:rsid w:val="00351509"/>
    <w:rsid w:val="003523D3"/>
    <w:rsid w:val="003533E2"/>
    <w:rsid w:val="003534F0"/>
    <w:rsid w:val="00353D58"/>
    <w:rsid w:val="00354112"/>
    <w:rsid w:val="00354571"/>
    <w:rsid w:val="003548DC"/>
    <w:rsid w:val="00354A2B"/>
    <w:rsid w:val="003553FF"/>
    <w:rsid w:val="003555EC"/>
    <w:rsid w:val="00355809"/>
    <w:rsid w:val="003561A7"/>
    <w:rsid w:val="003562DE"/>
    <w:rsid w:val="003562F1"/>
    <w:rsid w:val="00356CC8"/>
    <w:rsid w:val="00356E38"/>
    <w:rsid w:val="003572AE"/>
    <w:rsid w:val="00357BE0"/>
    <w:rsid w:val="00357D70"/>
    <w:rsid w:val="00360579"/>
    <w:rsid w:val="00360874"/>
    <w:rsid w:val="00361150"/>
    <w:rsid w:val="003616E0"/>
    <w:rsid w:val="003617EC"/>
    <w:rsid w:val="00362485"/>
    <w:rsid w:val="00362755"/>
    <w:rsid w:val="00362C7B"/>
    <w:rsid w:val="0036326F"/>
    <w:rsid w:val="00363378"/>
    <w:rsid w:val="003634A6"/>
    <w:rsid w:val="003635E0"/>
    <w:rsid w:val="0036481B"/>
    <w:rsid w:val="00364FA0"/>
    <w:rsid w:val="00365298"/>
    <w:rsid w:val="00365400"/>
    <w:rsid w:val="00365715"/>
    <w:rsid w:val="00365CFE"/>
    <w:rsid w:val="00365F4B"/>
    <w:rsid w:val="003661B8"/>
    <w:rsid w:val="00366794"/>
    <w:rsid w:val="003669BF"/>
    <w:rsid w:val="00366C16"/>
    <w:rsid w:val="00366E6D"/>
    <w:rsid w:val="003672F4"/>
    <w:rsid w:val="00367C22"/>
    <w:rsid w:val="00370734"/>
    <w:rsid w:val="003710BC"/>
    <w:rsid w:val="003712A0"/>
    <w:rsid w:val="0037148A"/>
    <w:rsid w:val="0037208E"/>
    <w:rsid w:val="003723CB"/>
    <w:rsid w:val="00372466"/>
    <w:rsid w:val="00372A9B"/>
    <w:rsid w:val="00372B9D"/>
    <w:rsid w:val="00372D6C"/>
    <w:rsid w:val="003733F9"/>
    <w:rsid w:val="00373901"/>
    <w:rsid w:val="00373DEB"/>
    <w:rsid w:val="00373E60"/>
    <w:rsid w:val="00374AAD"/>
    <w:rsid w:val="00374C79"/>
    <w:rsid w:val="0037549B"/>
    <w:rsid w:val="00376773"/>
    <w:rsid w:val="00376840"/>
    <w:rsid w:val="003769BB"/>
    <w:rsid w:val="00377005"/>
    <w:rsid w:val="0037731A"/>
    <w:rsid w:val="00377526"/>
    <w:rsid w:val="00377607"/>
    <w:rsid w:val="00377762"/>
    <w:rsid w:val="003777E3"/>
    <w:rsid w:val="00377D0B"/>
    <w:rsid w:val="00377F1C"/>
    <w:rsid w:val="00380170"/>
    <w:rsid w:val="0038042E"/>
    <w:rsid w:val="00380764"/>
    <w:rsid w:val="00380831"/>
    <w:rsid w:val="00380A15"/>
    <w:rsid w:val="00380A97"/>
    <w:rsid w:val="00380B86"/>
    <w:rsid w:val="00380CDD"/>
    <w:rsid w:val="00380E2F"/>
    <w:rsid w:val="003810C5"/>
    <w:rsid w:val="00381140"/>
    <w:rsid w:val="00381662"/>
    <w:rsid w:val="00381DEE"/>
    <w:rsid w:val="00382184"/>
    <w:rsid w:val="00382875"/>
    <w:rsid w:val="003829D0"/>
    <w:rsid w:val="00382AA0"/>
    <w:rsid w:val="00382F9F"/>
    <w:rsid w:val="00383044"/>
    <w:rsid w:val="003847BA"/>
    <w:rsid w:val="00384BEE"/>
    <w:rsid w:val="00384E7A"/>
    <w:rsid w:val="00385895"/>
    <w:rsid w:val="00385BA4"/>
    <w:rsid w:val="00385BD7"/>
    <w:rsid w:val="003862AE"/>
    <w:rsid w:val="00386352"/>
    <w:rsid w:val="00386661"/>
    <w:rsid w:val="003867B9"/>
    <w:rsid w:val="0038680C"/>
    <w:rsid w:val="00386C18"/>
    <w:rsid w:val="00386CC9"/>
    <w:rsid w:val="00387A7C"/>
    <w:rsid w:val="00387CD1"/>
    <w:rsid w:val="00390017"/>
    <w:rsid w:val="00390852"/>
    <w:rsid w:val="003909AE"/>
    <w:rsid w:val="00390E6F"/>
    <w:rsid w:val="0039118D"/>
    <w:rsid w:val="003912DC"/>
    <w:rsid w:val="003918CF"/>
    <w:rsid w:val="00391C13"/>
    <w:rsid w:val="00391C6F"/>
    <w:rsid w:val="00391D6A"/>
    <w:rsid w:val="00391FEB"/>
    <w:rsid w:val="003923A1"/>
    <w:rsid w:val="0039279A"/>
    <w:rsid w:val="003928F3"/>
    <w:rsid w:val="003931FB"/>
    <w:rsid w:val="00393339"/>
    <w:rsid w:val="003935BB"/>
    <w:rsid w:val="003935C4"/>
    <w:rsid w:val="00394165"/>
    <w:rsid w:val="003942B4"/>
    <w:rsid w:val="003946DE"/>
    <w:rsid w:val="00394C61"/>
    <w:rsid w:val="00394E05"/>
    <w:rsid w:val="00395454"/>
    <w:rsid w:val="003957FE"/>
    <w:rsid w:val="00395818"/>
    <w:rsid w:val="0039589A"/>
    <w:rsid w:val="003966CB"/>
    <w:rsid w:val="00396854"/>
    <w:rsid w:val="00396E02"/>
    <w:rsid w:val="0039705B"/>
    <w:rsid w:val="003971B4"/>
    <w:rsid w:val="003975CB"/>
    <w:rsid w:val="003975FB"/>
    <w:rsid w:val="00397676"/>
    <w:rsid w:val="00397AD6"/>
    <w:rsid w:val="00397B0C"/>
    <w:rsid w:val="00397C6C"/>
    <w:rsid w:val="00397DD1"/>
    <w:rsid w:val="003A0252"/>
    <w:rsid w:val="003A0263"/>
    <w:rsid w:val="003A123F"/>
    <w:rsid w:val="003A1CCF"/>
    <w:rsid w:val="003A1D3A"/>
    <w:rsid w:val="003A1EB4"/>
    <w:rsid w:val="003A2024"/>
    <w:rsid w:val="003A21A1"/>
    <w:rsid w:val="003A21F3"/>
    <w:rsid w:val="003A2D2E"/>
    <w:rsid w:val="003A3058"/>
    <w:rsid w:val="003A38D8"/>
    <w:rsid w:val="003A38E7"/>
    <w:rsid w:val="003A3E71"/>
    <w:rsid w:val="003A3E83"/>
    <w:rsid w:val="003A40A6"/>
    <w:rsid w:val="003A468A"/>
    <w:rsid w:val="003A4981"/>
    <w:rsid w:val="003A4E33"/>
    <w:rsid w:val="003A4FE8"/>
    <w:rsid w:val="003A4FF3"/>
    <w:rsid w:val="003A51A9"/>
    <w:rsid w:val="003A5233"/>
    <w:rsid w:val="003A594F"/>
    <w:rsid w:val="003A599C"/>
    <w:rsid w:val="003A6364"/>
    <w:rsid w:val="003A63D3"/>
    <w:rsid w:val="003A676E"/>
    <w:rsid w:val="003A6856"/>
    <w:rsid w:val="003A6AD0"/>
    <w:rsid w:val="003A73B6"/>
    <w:rsid w:val="003A7D99"/>
    <w:rsid w:val="003B01F4"/>
    <w:rsid w:val="003B068D"/>
    <w:rsid w:val="003B089A"/>
    <w:rsid w:val="003B089C"/>
    <w:rsid w:val="003B0F45"/>
    <w:rsid w:val="003B1316"/>
    <w:rsid w:val="003B16B2"/>
    <w:rsid w:val="003B1921"/>
    <w:rsid w:val="003B1CD7"/>
    <w:rsid w:val="003B1FBC"/>
    <w:rsid w:val="003B2048"/>
    <w:rsid w:val="003B2BBD"/>
    <w:rsid w:val="003B34C2"/>
    <w:rsid w:val="003B3CF5"/>
    <w:rsid w:val="003B3E5B"/>
    <w:rsid w:val="003B3ED2"/>
    <w:rsid w:val="003B4680"/>
    <w:rsid w:val="003B4A64"/>
    <w:rsid w:val="003B501D"/>
    <w:rsid w:val="003B52EC"/>
    <w:rsid w:val="003B5DE4"/>
    <w:rsid w:val="003B5FA2"/>
    <w:rsid w:val="003B6484"/>
    <w:rsid w:val="003B68DA"/>
    <w:rsid w:val="003B6D2E"/>
    <w:rsid w:val="003B7375"/>
    <w:rsid w:val="003B73A2"/>
    <w:rsid w:val="003B7A18"/>
    <w:rsid w:val="003B7B4B"/>
    <w:rsid w:val="003B7BBF"/>
    <w:rsid w:val="003C038B"/>
    <w:rsid w:val="003C061B"/>
    <w:rsid w:val="003C0DF7"/>
    <w:rsid w:val="003C0ED2"/>
    <w:rsid w:val="003C14D7"/>
    <w:rsid w:val="003C157F"/>
    <w:rsid w:val="003C1A72"/>
    <w:rsid w:val="003C2A44"/>
    <w:rsid w:val="003C2EAC"/>
    <w:rsid w:val="003C2F88"/>
    <w:rsid w:val="003C33A7"/>
    <w:rsid w:val="003C3D65"/>
    <w:rsid w:val="003C3DA4"/>
    <w:rsid w:val="003C4081"/>
    <w:rsid w:val="003C47D8"/>
    <w:rsid w:val="003C4BE1"/>
    <w:rsid w:val="003C516A"/>
    <w:rsid w:val="003C5E46"/>
    <w:rsid w:val="003C60B1"/>
    <w:rsid w:val="003C6213"/>
    <w:rsid w:val="003C63CF"/>
    <w:rsid w:val="003C646E"/>
    <w:rsid w:val="003C66A9"/>
    <w:rsid w:val="003C6A0C"/>
    <w:rsid w:val="003C6E10"/>
    <w:rsid w:val="003C7B2E"/>
    <w:rsid w:val="003D0219"/>
    <w:rsid w:val="003D041D"/>
    <w:rsid w:val="003D04D3"/>
    <w:rsid w:val="003D07B1"/>
    <w:rsid w:val="003D0C02"/>
    <w:rsid w:val="003D1206"/>
    <w:rsid w:val="003D1F4E"/>
    <w:rsid w:val="003D246D"/>
    <w:rsid w:val="003D2618"/>
    <w:rsid w:val="003D2A2C"/>
    <w:rsid w:val="003D2BCD"/>
    <w:rsid w:val="003D397A"/>
    <w:rsid w:val="003D4707"/>
    <w:rsid w:val="003D47BC"/>
    <w:rsid w:val="003D490B"/>
    <w:rsid w:val="003D49E3"/>
    <w:rsid w:val="003D591E"/>
    <w:rsid w:val="003D594C"/>
    <w:rsid w:val="003D5CC4"/>
    <w:rsid w:val="003D6690"/>
    <w:rsid w:val="003D6CA1"/>
    <w:rsid w:val="003D6ECB"/>
    <w:rsid w:val="003D6FBC"/>
    <w:rsid w:val="003D704B"/>
    <w:rsid w:val="003D7981"/>
    <w:rsid w:val="003D7AF4"/>
    <w:rsid w:val="003D7E80"/>
    <w:rsid w:val="003E01EA"/>
    <w:rsid w:val="003E0653"/>
    <w:rsid w:val="003E0C42"/>
    <w:rsid w:val="003E0FC8"/>
    <w:rsid w:val="003E1189"/>
    <w:rsid w:val="003E12A6"/>
    <w:rsid w:val="003E1B1B"/>
    <w:rsid w:val="003E225A"/>
    <w:rsid w:val="003E22D6"/>
    <w:rsid w:val="003E28C3"/>
    <w:rsid w:val="003E2F38"/>
    <w:rsid w:val="003E386A"/>
    <w:rsid w:val="003E39D5"/>
    <w:rsid w:val="003E3DB7"/>
    <w:rsid w:val="003E40B5"/>
    <w:rsid w:val="003E40D8"/>
    <w:rsid w:val="003E4417"/>
    <w:rsid w:val="003E44E9"/>
    <w:rsid w:val="003E4738"/>
    <w:rsid w:val="003E5302"/>
    <w:rsid w:val="003E54AF"/>
    <w:rsid w:val="003E556D"/>
    <w:rsid w:val="003E55A0"/>
    <w:rsid w:val="003E55E6"/>
    <w:rsid w:val="003E59C3"/>
    <w:rsid w:val="003E5BD2"/>
    <w:rsid w:val="003E6B32"/>
    <w:rsid w:val="003E6C1F"/>
    <w:rsid w:val="003E70E8"/>
    <w:rsid w:val="003E7951"/>
    <w:rsid w:val="003E7D3C"/>
    <w:rsid w:val="003F0AA6"/>
    <w:rsid w:val="003F0E69"/>
    <w:rsid w:val="003F174B"/>
    <w:rsid w:val="003F17BF"/>
    <w:rsid w:val="003F17D8"/>
    <w:rsid w:val="003F2299"/>
    <w:rsid w:val="003F22BD"/>
    <w:rsid w:val="003F2423"/>
    <w:rsid w:val="003F2657"/>
    <w:rsid w:val="003F267C"/>
    <w:rsid w:val="003F2EB9"/>
    <w:rsid w:val="003F3207"/>
    <w:rsid w:val="003F353E"/>
    <w:rsid w:val="003F3621"/>
    <w:rsid w:val="003F38E4"/>
    <w:rsid w:val="003F3BDA"/>
    <w:rsid w:val="003F40DE"/>
    <w:rsid w:val="003F419C"/>
    <w:rsid w:val="003F4518"/>
    <w:rsid w:val="003F466C"/>
    <w:rsid w:val="003F48BE"/>
    <w:rsid w:val="003F5129"/>
    <w:rsid w:val="003F51DC"/>
    <w:rsid w:val="003F54AA"/>
    <w:rsid w:val="003F58CC"/>
    <w:rsid w:val="003F596B"/>
    <w:rsid w:val="003F5B9E"/>
    <w:rsid w:val="003F5C90"/>
    <w:rsid w:val="003F62EC"/>
    <w:rsid w:val="003F6A3F"/>
    <w:rsid w:val="003F6B73"/>
    <w:rsid w:val="003F710E"/>
    <w:rsid w:val="003F7124"/>
    <w:rsid w:val="00400520"/>
    <w:rsid w:val="00400A38"/>
    <w:rsid w:val="00400EBE"/>
    <w:rsid w:val="00401029"/>
    <w:rsid w:val="004015ED"/>
    <w:rsid w:val="0040253C"/>
    <w:rsid w:val="004026DC"/>
    <w:rsid w:val="004032D0"/>
    <w:rsid w:val="00403450"/>
    <w:rsid w:val="004037D9"/>
    <w:rsid w:val="00403F8C"/>
    <w:rsid w:val="0040491E"/>
    <w:rsid w:val="00404CB3"/>
    <w:rsid w:val="00404D7B"/>
    <w:rsid w:val="0040534A"/>
    <w:rsid w:val="00405373"/>
    <w:rsid w:val="004055F5"/>
    <w:rsid w:val="00405663"/>
    <w:rsid w:val="00405713"/>
    <w:rsid w:val="00406001"/>
    <w:rsid w:val="00406753"/>
    <w:rsid w:val="0040678B"/>
    <w:rsid w:val="004068FE"/>
    <w:rsid w:val="00406BB3"/>
    <w:rsid w:val="00407538"/>
    <w:rsid w:val="00407D0D"/>
    <w:rsid w:val="00407DAB"/>
    <w:rsid w:val="00410229"/>
    <w:rsid w:val="004105CC"/>
    <w:rsid w:val="00410641"/>
    <w:rsid w:val="00410B75"/>
    <w:rsid w:val="00410F66"/>
    <w:rsid w:val="004115BB"/>
    <w:rsid w:val="00411766"/>
    <w:rsid w:val="004117B7"/>
    <w:rsid w:val="00411B55"/>
    <w:rsid w:val="00412264"/>
    <w:rsid w:val="004122E8"/>
    <w:rsid w:val="00412359"/>
    <w:rsid w:val="00412B04"/>
    <w:rsid w:val="00412BC8"/>
    <w:rsid w:val="00412BD9"/>
    <w:rsid w:val="00413065"/>
    <w:rsid w:val="00413254"/>
    <w:rsid w:val="004135E2"/>
    <w:rsid w:val="00413BFD"/>
    <w:rsid w:val="00413C3F"/>
    <w:rsid w:val="00414277"/>
    <w:rsid w:val="0041465B"/>
    <w:rsid w:val="0041476E"/>
    <w:rsid w:val="004147A4"/>
    <w:rsid w:val="00414997"/>
    <w:rsid w:val="00414F77"/>
    <w:rsid w:val="0041501F"/>
    <w:rsid w:val="0041539D"/>
    <w:rsid w:val="0041559C"/>
    <w:rsid w:val="0041564C"/>
    <w:rsid w:val="0041579D"/>
    <w:rsid w:val="004160F2"/>
    <w:rsid w:val="00416706"/>
    <w:rsid w:val="00416EB6"/>
    <w:rsid w:val="004172BD"/>
    <w:rsid w:val="004176AD"/>
    <w:rsid w:val="004178BC"/>
    <w:rsid w:val="00417B17"/>
    <w:rsid w:val="00417DB5"/>
    <w:rsid w:val="004202A0"/>
    <w:rsid w:val="00420342"/>
    <w:rsid w:val="0042036E"/>
    <w:rsid w:val="004204A5"/>
    <w:rsid w:val="004210A5"/>
    <w:rsid w:val="004210E9"/>
    <w:rsid w:val="00421895"/>
    <w:rsid w:val="0042211C"/>
    <w:rsid w:val="0042238A"/>
    <w:rsid w:val="004223D4"/>
    <w:rsid w:val="004225C3"/>
    <w:rsid w:val="00422EFB"/>
    <w:rsid w:val="004230C8"/>
    <w:rsid w:val="0042342A"/>
    <w:rsid w:val="0042344D"/>
    <w:rsid w:val="00423EE1"/>
    <w:rsid w:val="00423F9C"/>
    <w:rsid w:val="00424369"/>
    <w:rsid w:val="00424472"/>
    <w:rsid w:val="00424799"/>
    <w:rsid w:val="0042497D"/>
    <w:rsid w:val="00424CA3"/>
    <w:rsid w:val="00425337"/>
    <w:rsid w:val="00425F4D"/>
    <w:rsid w:val="00426013"/>
    <w:rsid w:val="004260D2"/>
    <w:rsid w:val="00426720"/>
    <w:rsid w:val="00426D10"/>
    <w:rsid w:val="00426F33"/>
    <w:rsid w:val="004273A5"/>
    <w:rsid w:val="00427757"/>
    <w:rsid w:val="00427BCA"/>
    <w:rsid w:val="00427DED"/>
    <w:rsid w:val="004301E4"/>
    <w:rsid w:val="00430625"/>
    <w:rsid w:val="00430806"/>
    <w:rsid w:val="0043082B"/>
    <w:rsid w:val="0043086D"/>
    <w:rsid w:val="00431A87"/>
    <w:rsid w:val="00432123"/>
    <w:rsid w:val="004321A1"/>
    <w:rsid w:val="00432430"/>
    <w:rsid w:val="004334E1"/>
    <w:rsid w:val="0043360E"/>
    <w:rsid w:val="0043367E"/>
    <w:rsid w:val="0043393F"/>
    <w:rsid w:val="00433FD8"/>
    <w:rsid w:val="004344EB"/>
    <w:rsid w:val="00434698"/>
    <w:rsid w:val="00434D7D"/>
    <w:rsid w:val="00435056"/>
    <w:rsid w:val="0043560F"/>
    <w:rsid w:val="00435A0B"/>
    <w:rsid w:val="00435CE8"/>
    <w:rsid w:val="00435EDB"/>
    <w:rsid w:val="0043631A"/>
    <w:rsid w:val="00436390"/>
    <w:rsid w:val="004365F9"/>
    <w:rsid w:val="004366C0"/>
    <w:rsid w:val="004367FD"/>
    <w:rsid w:val="00436FC3"/>
    <w:rsid w:val="00437165"/>
    <w:rsid w:val="004376D5"/>
    <w:rsid w:val="00437B64"/>
    <w:rsid w:val="00437C19"/>
    <w:rsid w:val="0044049D"/>
    <w:rsid w:val="004406AF"/>
    <w:rsid w:val="004407A4"/>
    <w:rsid w:val="00440CF3"/>
    <w:rsid w:val="004417ED"/>
    <w:rsid w:val="00441C54"/>
    <w:rsid w:val="0044206D"/>
    <w:rsid w:val="00442411"/>
    <w:rsid w:val="00442687"/>
    <w:rsid w:val="00442DA3"/>
    <w:rsid w:val="0044305D"/>
    <w:rsid w:val="00443420"/>
    <w:rsid w:val="00443818"/>
    <w:rsid w:val="004440D8"/>
    <w:rsid w:val="004443D8"/>
    <w:rsid w:val="004449AC"/>
    <w:rsid w:val="00444B13"/>
    <w:rsid w:val="00444B65"/>
    <w:rsid w:val="0044534F"/>
    <w:rsid w:val="00445906"/>
    <w:rsid w:val="00445AF7"/>
    <w:rsid w:val="0044627B"/>
    <w:rsid w:val="00446753"/>
    <w:rsid w:val="00446B05"/>
    <w:rsid w:val="0044729A"/>
    <w:rsid w:val="00447368"/>
    <w:rsid w:val="0044775C"/>
    <w:rsid w:val="00447BA4"/>
    <w:rsid w:val="00447C38"/>
    <w:rsid w:val="00447FB6"/>
    <w:rsid w:val="004506A0"/>
    <w:rsid w:val="00450E6C"/>
    <w:rsid w:val="004511C8"/>
    <w:rsid w:val="0045181A"/>
    <w:rsid w:val="00451E99"/>
    <w:rsid w:val="004520C0"/>
    <w:rsid w:val="0045216F"/>
    <w:rsid w:val="00452483"/>
    <w:rsid w:val="0045262D"/>
    <w:rsid w:val="00452984"/>
    <w:rsid w:val="00452E8C"/>
    <w:rsid w:val="00453748"/>
    <w:rsid w:val="00453B92"/>
    <w:rsid w:val="004542C6"/>
    <w:rsid w:val="00454370"/>
    <w:rsid w:val="0045439D"/>
    <w:rsid w:val="004547D6"/>
    <w:rsid w:val="0045490C"/>
    <w:rsid w:val="00454D96"/>
    <w:rsid w:val="004552A4"/>
    <w:rsid w:val="0045544D"/>
    <w:rsid w:val="00455FDC"/>
    <w:rsid w:val="00455FF9"/>
    <w:rsid w:val="0045630E"/>
    <w:rsid w:val="00456ADC"/>
    <w:rsid w:val="00456F79"/>
    <w:rsid w:val="00457043"/>
    <w:rsid w:val="0045711C"/>
    <w:rsid w:val="00457498"/>
    <w:rsid w:val="00457781"/>
    <w:rsid w:val="0045797F"/>
    <w:rsid w:val="00457E8B"/>
    <w:rsid w:val="00460948"/>
    <w:rsid w:val="00460D7D"/>
    <w:rsid w:val="00460DC0"/>
    <w:rsid w:val="0046109E"/>
    <w:rsid w:val="0046195A"/>
    <w:rsid w:val="00461BFA"/>
    <w:rsid w:val="004623A5"/>
    <w:rsid w:val="004624A7"/>
    <w:rsid w:val="00462510"/>
    <w:rsid w:val="00462797"/>
    <w:rsid w:val="0046283A"/>
    <w:rsid w:val="00462AB2"/>
    <w:rsid w:val="00463119"/>
    <w:rsid w:val="004631AD"/>
    <w:rsid w:val="004635A9"/>
    <w:rsid w:val="004636A7"/>
    <w:rsid w:val="00463D13"/>
    <w:rsid w:val="00463DB1"/>
    <w:rsid w:val="0046477C"/>
    <w:rsid w:val="004647FB"/>
    <w:rsid w:val="004650C4"/>
    <w:rsid w:val="0046543F"/>
    <w:rsid w:val="00465571"/>
    <w:rsid w:val="004659E4"/>
    <w:rsid w:val="00465A79"/>
    <w:rsid w:val="00465AD7"/>
    <w:rsid w:val="00465B23"/>
    <w:rsid w:val="00465DDF"/>
    <w:rsid w:val="00465F93"/>
    <w:rsid w:val="00466016"/>
    <w:rsid w:val="00466042"/>
    <w:rsid w:val="004668AB"/>
    <w:rsid w:val="00466990"/>
    <w:rsid w:val="00466BBE"/>
    <w:rsid w:val="00466D4B"/>
    <w:rsid w:val="00467091"/>
    <w:rsid w:val="00467359"/>
    <w:rsid w:val="004676DD"/>
    <w:rsid w:val="00467826"/>
    <w:rsid w:val="00467A80"/>
    <w:rsid w:val="0047024E"/>
    <w:rsid w:val="00470691"/>
    <w:rsid w:val="004710BC"/>
    <w:rsid w:val="00471110"/>
    <w:rsid w:val="0047128E"/>
    <w:rsid w:val="00471C37"/>
    <w:rsid w:val="00471C9A"/>
    <w:rsid w:val="00472136"/>
    <w:rsid w:val="004722E6"/>
    <w:rsid w:val="0047230C"/>
    <w:rsid w:val="0047232E"/>
    <w:rsid w:val="0047253E"/>
    <w:rsid w:val="00472744"/>
    <w:rsid w:val="00472D96"/>
    <w:rsid w:val="004731E6"/>
    <w:rsid w:val="00474105"/>
    <w:rsid w:val="00474223"/>
    <w:rsid w:val="004744D2"/>
    <w:rsid w:val="00474711"/>
    <w:rsid w:val="00474992"/>
    <w:rsid w:val="00475B80"/>
    <w:rsid w:val="004760CE"/>
    <w:rsid w:val="00476400"/>
    <w:rsid w:val="0047750E"/>
    <w:rsid w:val="0047784D"/>
    <w:rsid w:val="00477955"/>
    <w:rsid w:val="004802CE"/>
    <w:rsid w:val="00480748"/>
    <w:rsid w:val="00480B92"/>
    <w:rsid w:val="0048102A"/>
    <w:rsid w:val="004810EC"/>
    <w:rsid w:val="00481BCE"/>
    <w:rsid w:val="00481ED1"/>
    <w:rsid w:val="00482188"/>
    <w:rsid w:val="0048234A"/>
    <w:rsid w:val="00483055"/>
    <w:rsid w:val="00483406"/>
    <w:rsid w:val="00483B0F"/>
    <w:rsid w:val="00483B5A"/>
    <w:rsid w:val="00483BD4"/>
    <w:rsid w:val="00483F4C"/>
    <w:rsid w:val="00483F73"/>
    <w:rsid w:val="00483FDD"/>
    <w:rsid w:val="00484234"/>
    <w:rsid w:val="00484681"/>
    <w:rsid w:val="00484F63"/>
    <w:rsid w:val="00485097"/>
    <w:rsid w:val="0048512B"/>
    <w:rsid w:val="00485ABD"/>
    <w:rsid w:val="00485E23"/>
    <w:rsid w:val="0048652A"/>
    <w:rsid w:val="0048659D"/>
    <w:rsid w:val="0048663D"/>
    <w:rsid w:val="00486982"/>
    <w:rsid w:val="00486B42"/>
    <w:rsid w:val="00486DF9"/>
    <w:rsid w:val="0048700D"/>
    <w:rsid w:val="00490178"/>
    <w:rsid w:val="00490EE7"/>
    <w:rsid w:val="00491154"/>
    <w:rsid w:val="004912E8"/>
    <w:rsid w:val="00491704"/>
    <w:rsid w:val="00491BB8"/>
    <w:rsid w:val="00492524"/>
    <w:rsid w:val="00492550"/>
    <w:rsid w:val="004927D5"/>
    <w:rsid w:val="00492912"/>
    <w:rsid w:val="00492E0D"/>
    <w:rsid w:val="0049310F"/>
    <w:rsid w:val="00493944"/>
    <w:rsid w:val="004946A5"/>
    <w:rsid w:val="0049504E"/>
    <w:rsid w:val="00495675"/>
    <w:rsid w:val="00495B9A"/>
    <w:rsid w:val="00495C3B"/>
    <w:rsid w:val="00495F83"/>
    <w:rsid w:val="0049606B"/>
    <w:rsid w:val="004961E4"/>
    <w:rsid w:val="0049633D"/>
    <w:rsid w:val="00496926"/>
    <w:rsid w:val="00496BF7"/>
    <w:rsid w:val="00496C4E"/>
    <w:rsid w:val="00497DE3"/>
    <w:rsid w:val="004A0299"/>
    <w:rsid w:val="004A042A"/>
    <w:rsid w:val="004A09F0"/>
    <w:rsid w:val="004A09FA"/>
    <w:rsid w:val="004A0FF5"/>
    <w:rsid w:val="004A105F"/>
    <w:rsid w:val="004A1151"/>
    <w:rsid w:val="004A11CF"/>
    <w:rsid w:val="004A14D6"/>
    <w:rsid w:val="004A158E"/>
    <w:rsid w:val="004A1C3A"/>
    <w:rsid w:val="004A1D8F"/>
    <w:rsid w:val="004A28B5"/>
    <w:rsid w:val="004A2900"/>
    <w:rsid w:val="004A2944"/>
    <w:rsid w:val="004A314B"/>
    <w:rsid w:val="004A337A"/>
    <w:rsid w:val="004A3760"/>
    <w:rsid w:val="004A3E4D"/>
    <w:rsid w:val="004A3FE7"/>
    <w:rsid w:val="004A410F"/>
    <w:rsid w:val="004A4E6C"/>
    <w:rsid w:val="004A61B9"/>
    <w:rsid w:val="004A6379"/>
    <w:rsid w:val="004A6413"/>
    <w:rsid w:val="004A6CE9"/>
    <w:rsid w:val="004A6E98"/>
    <w:rsid w:val="004A6FE7"/>
    <w:rsid w:val="004B0098"/>
    <w:rsid w:val="004B0801"/>
    <w:rsid w:val="004B0C1B"/>
    <w:rsid w:val="004B1537"/>
    <w:rsid w:val="004B1C32"/>
    <w:rsid w:val="004B1CDD"/>
    <w:rsid w:val="004B1CFF"/>
    <w:rsid w:val="004B230A"/>
    <w:rsid w:val="004B2340"/>
    <w:rsid w:val="004B2423"/>
    <w:rsid w:val="004B2601"/>
    <w:rsid w:val="004B2848"/>
    <w:rsid w:val="004B2CAA"/>
    <w:rsid w:val="004B3358"/>
    <w:rsid w:val="004B3EBC"/>
    <w:rsid w:val="004B45AE"/>
    <w:rsid w:val="004B4DFB"/>
    <w:rsid w:val="004B58FC"/>
    <w:rsid w:val="004B5A57"/>
    <w:rsid w:val="004B5B6E"/>
    <w:rsid w:val="004B5D1D"/>
    <w:rsid w:val="004B5F15"/>
    <w:rsid w:val="004B651C"/>
    <w:rsid w:val="004B6601"/>
    <w:rsid w:val="004B665A"/>
    <w:rsid w:val="004B69E5"/>
    <w:rsid w:val="004B6E80"/>
    <w:rsid w:val="004B72A5"/>
    <w:rsid w:val="004B794F"/>
    <w:rsid w:val="004B7F28"/>
    <w:rsid w:val="004C0993"/>
    <w:rsid w:val="004C0A61"/>
    <w:rsid w:val="004C0B2A"/>
    <w:rsid w:val="004C0BB3"/>
    <w:rsid w:val="004C11BF"/>
    <w:rsid w:val="004C1678"/>
    <w:rsid w:val="004C197B"/>
    <w:rsid w:val="004C2021"/>
    <w:rsid w:val="004C2573"/>
    <w:rsid w:val="004C298E"/>
    <w:rsid w:val="004C32BB"/>
    <w:rsid w:val="004C38BB"/>
    <w:rsid w:val="004C3B26"/>
    <w:rsid w:val="004C3B45"/>
    <w:rsid w:val="004C3BC8"/>
    <w:rsid w:val="004C3D34"/>
    <w:rsid w:val="004C40CB"/>
    <w:rsid w:val="004C4A5A"/>
    <w:rsid w:val="004C4DA9"/>
    <w:rsid w:val="004C54EF"/>
    <w:rsid w:val="004C5B91"/>
    <w:rsid w:val="004C788B"/>
    <w:rsid w:val="004C7DC6"/>
    <w:rsid w:val="004C7E84"/>
    <w:rsid w:val="004D0103"/>
    <w:rsid w:val="004D04EC"/>
    <w:rsid w:val="004D0B7B"/>
    <w:rsid w:val="004D0E58"/>
    <w:rsid w:val="004D0EF4"/>
    <w:rsid w:val="004D1287"/>
    <w:rsid w:val="004D1788"/>
    <w:rsid w:val="004D1C4C"/>
    <w:rsid w:val="004D1D32"/>
    <w:rsid w:val="004D20AF"/>
    <w:rsid w:val="004D214A"/>
    <w:rsid w:val="004D216E"/>
    <w:rsid w:val="004D2BA0"/>
    <w:rsid w:val="004D2DFB"/>
    <w:rsid w:val="004D3131"/>
    <w:rsid w:val="004D34D4"/>
    <w:rsid w:val="004D38D8"/>
    <w:rsid w:val="004D3B47"/>
    <w:rsid w:val="004D3C44"/>
    <w:rsid w:val="004D3E47"/>
    <w:rsid w:val="004D4426"/>
    <w:rsid w:val="004D4795"/>
    <w:rsid w:val="004D4A2D"/>
    <w:rsid w:val="004D4A46"/>
    <w:rsid w:val="004D4BD0"/>
    <w:rsid w:val="004D4EF9"/>
    <w:rsid w:val="004D5039"/>
    <w:rsid w:val="004D51A6"/>
    <w:rsid w:val="004D55EB"/>
    <w:rsid w:val="004D569C"/>
    <w:rsid w:val="004D5C0B"/>
    <w:rsid w:val="004D5FB0"/>
    <w:rsid w:val="004D6085"/>
    <w:rsid w:val="004D628F"/>
    <w:rsid w:val="004D6518"/>
    <w:rsid w:val="004D6E72"/>
    <w:rsid w:val="004D74AA"/>
    <w:rsid w:val="004D775C"/>
    <w:rsid w:val="004D78FC"/>
    <w:rsid w:val="004D78FD"/>
    <w:rsid w:val="004D7B65"/>
    <w:rsid w:val="004D7EE3"/>
    <w:rsid w:val="004E0B54"/>
    <w:rsid w:val="004E1320"/>
    <w:rsid w:val="004E1743"/>
    <w:rsid w:val="004E1BEB"/>
    <w:rsid w:val="004E215F"/>
    <w:rsid w:val="004E27AB"/>
    <w:rsid w:val="004E2F2E"/>
    <w:rsid w:val="004E33C6"/>
    <w:rsid w:val="004E36C2"/>
    <w:rsid w:val="004E36F1"/>
    <w:rsid w:val="004E36FD"/>
    <w:rsid w:val="004E38D1"/>
    <w:rsid w:val="004E398B"/>
    <w:rsid w:val="004E39B4"/>
    <w:rsid w:val="004E3A78"/>
    <w:rsid w:val="004E3FE2"/>
    <w:rsid w:val="004E40B6"/>
    <w:rsid w:val="004E48CB"/>
    <w:rsid w:val="004E4A50"/>
    <w:rsid w:val="004E4DCE"/>
    <w:rsid w:val="004E4E1C"/>
    <w:rsid w:val="004E4E79"/>
    <w:rsid w:val="004E51C0"/>
    <w:rsid w:val="004E51F7"/>
    <w:rsid w:val="004E5324"/>
    <w:rsid w:val="004E5CB7"/>
    <w:rsid w:val="004E64A6"/>
    <w:rsid w:val="004E6502"/>
    <w:rsid w:val="004E6511"/>
    <w:rsid w:val="004E6B2E"/>
    <w:rsid w:val="004E6B4B"/>
    <w:rsid w:val="004E6BAB"/>
    <w:rsid w:val="004E6D59"/>
    <w:rsid w:val="004E6DD5"/>
    <w:rsid w:val="004E6F36"/>
    <w:rsid w:val="004E7024"/>
    <w:rsid w:val="004E71A9"/>
    <w:rsid w:val="004E788C"/>
    <w:rsid w:val="004E7898"/>
    <w:rsid w:val="004E7CCA"/>
    <w:rsid w:val="004E7E10"/>
    <w:rsid w:val="004E7E12"/>
    <w:rsid w:val="004E7E6E"/>
    <w:rsid w:val="004F02AD"/>
    <w:rsid w:val="004F030A"/>
    <w:rsid w:val="004F031F"/>
    <w:rsid w:val="004F04C5"/>
    <w:rsid w:val="004F053E"/>
    <w:rsid w:val="004F06CA"/>
    <w:rsid w:val="004F0C1E"/>
    <w:rsid w:val="004F1325"/>
    <w:rsid w:val="004F16C1"/>
    <w:rsid w:val="004F1723"/>
    <w:rsid w:val="004F2426"/>
    <w:rsid w:val="004F27D6"/>
    <w:rsid w:val="004F32B2"/>
    <w:rsid w:val="004F37F1"/>
    <w:rsid w:val="004F3B45"/>
    <w:rsid w:val="004F3CB1"/>
    <w:rsid w:val="004F3FF4"/>
    <w:rsid w:val="004F40DD"/>
    <w:rsid w:val="004F50F1"/>
    <w:rsid w:val="004F57C9"/>
    <w:rsid w:val="004F58EC"/>
    <w:rsid w:val="004F6101"/>
    <w:rsid w:val="004F6134"/>
    <w:rsid w:val="004F64FC"/>
    <w:rsid w:val="004F676D"/>
    <w:rsid w:val="004F6776"/>
    <w:rsid w:val="004F6828"/>
    <w:rsid w:val="004F6B19"/>
    <w:rsid w:val="004F6CC3"/>
    <w:rsid w:val="004F6D8B"/>
    <w:rsid w:val="004F6DCB"/>
    <w:rsid w:val="004F7475"/>
    <w:rsid w:val="004F74BD"/>
    <w:rsid w:val="00500266"/>
    <w:rsid w:val="005002BF"/>
    <w:rsid w:val="005003A0"/>
    <w:rsid w:val="00500530"/>
    <w:rsid w:val="0050072D"/>
    <w:rsid w:val="00500E92"/>
    <w:rsid w:val="0050102F"/>
    <w:rsid w:val="00501038"/>
    <w:rsid w:val="005012E1"/>
    <w:rsid w:val="0050165E"/>
    <w:rsid w:val="0050169E"/>
    <w:rsid w:val="005017A7"/>
    <w:rsid w:val="005022A2"/>
    <w:rsid w:val="00502492"/>
    <w:rsid w:val="00502923"/>
    <w:rsid w:val="00502A90"/>
    <w:rsid w:val="00502D67"/>
    <w:rsid w:val="00502FC7"/>
    <w:rsid w:val="00503158"/>
    <w:rsid w:val="0050382C"/>
    <w:rsid w:val="005039D1"/>
    <w:rsid w:val="00503E71"/>
    <w:rsid w:val="00504999"/>
    <w:rsid w:val="005049A5"/>
    <w:rsid w:val="00504E96"/>
    <w:rsid w:val="005051FE"/>
    <w:rsid w:val="005052EF"/>
    <w:rsid w:val="00505501"/>
    <w:rsid w:val="005059E0"/>
    <w:rsid w:val="00505E00"/>
    <w:rsid w:val="00505E4B"/>
    <w:rsid w:val="00505FBF"/>
    <w:rsid w:val="0050634B"/>
    <w:rsid w:val="005064F0"/>
    <w:rsid w:val="005071AC"/>
    <w:rsid w:val="00507844"/>
    <w:rsid w:val="00507B09"/>
    <w:rsid w:val="00507F86"/>
    <w:rsid w:val="0051068D"/>
    <w:rsid w:val="00510A0B"/>
    <w:rsid w:val="00510AA4"/>
    <w:rsid w:val="00510C89"/>
    <w:rsid w:val="005111CD"/>
    <w:rsid w:val="005118D4"/>
    <w:rsid w:val="00511E4D"/>
    <w:rsid w:val="00511F05"/>
    <w:rsid w:val="00511F21"/>
    <w:rsid w:val="00512058"/>
    <w:rsid w:val="005120E5"/>
    <w:rsid w:val="005127C1"/>
    <w:rsid w:val="00512B9B"/>
    <w:rsid w:val="00512EF5"/>
    <w:rsid w:val="005131BC"/>
    <w:rsid w:val="00513327"/>
    <w:rsid w:val="005136BA"/>
    <w:rsid w:val="00513955"/>
    <w:rsid w:val="00513980"/>
    <w:rsid w:val="00513AE7"/>
    <w:rsid w:val="00513B84"/>
    <w:rsid w:val="00513E81"/>
    <w:rsid w:val="0051413A"/>
    <w:rsid w:val="00514215"/>
    <w:rsid w:val="005146BC"/>
    <w:rsid w:val="00514D3B"/>
    <w:rsid w:val="00515740"/>
    <w:rsid w:val="00515BE6"/>
    <w:rsid w:val="00515CF1"/>
    <w:rsid w:val="00515E27"/>
    <w:rsid w:val="005162FA"/>
    <w:rsid w:val="00516A81"/>
    <w:rsid w:val="00516BBA"/>
    <w:rsid w:val="005170AE"/>
    <w:rsid w:val="0051715B"/>
    <w:rsid w:val="00517421"/>
    <w:rsid w:val="00517828"/>
    <w:rsid w:val="00517A52"/>
    <w:rsid w:val="00517B08"/>
    <w:rsid w:val="0052002B"/>
    <w:rsid w:val="0052069C"/>
    <w:rsid w:val="00520F29"/>
    <w:rsid w:val="0052102E"/>
    <w:rsid w:val="00521446"/>
    <w:rsid w:val="00521CF1"/>
    <w:rsid w:val="00521F5B"/>
    <w:rsid w:val="00522836"/>
    <w:rsid w:val="00522981"/>
    <w:rsid w:val="00522E78"/>
    <w:rsid w:val="005230BC"/>
    <w:rsid w:val="00523D42"/>
    <w:rsid w:val="00523DF4"/>
    <w:rsid w:val="0052448A"/>
    <w:rsid w:val="00524505"/>
    <w:rsid w:val="00524899"/>
    <w:rsid w:val="005248C9"/>
    <w:rsid w:val="005249AD"/>
    <w:rsid w:val="00524A45"/>
    <w:rsid w:val="00525186"/>
    <w:rsid w:val="00525222"/>
    <w:rsid w:val="005252A9"/>
    <w:rsid w:val="00525510"/>
    <w:rsid w:val="005257F5"/>
    <w:rsid w:val="00525B95"/>
    <w:rsid w:val="00525E40"/>
    <w:rsid w:val="00525F22"/>
    <w:rsid w:val="0052604C"/>
    <w:rsid w:val="005262EA"/>
    <w:rsid w:val="005264C0"/>
    <w:rsid w:val="0052658E"/>
    <w:rsid w:val="0052668E"/>
    <w:rsid w:val="00526BF6"/>
    <w:rsid w:val="00527584"/>
    <w:rsid w:val="00527932"/>
    <w:rsid w:val="005302EB"/>
    <w:rsid w:val="0053076E"/>
    <w:rsid w:val="00530914"/>
    <w:rsid w:val="00530C90"/>
    <w:rsid w:val="00531109"/>
    <w:rsid w:val="00531145"/>
    <w:rsid w:val="005318B2"/>
    <w:rsid w:val="0053281B"/>
    <w:rsid w:val="00532A66"/>
    <w:rsid w:val="00533006"/>
    <w:rsid w:val="005335DC"/>
    <w:rsid w:val="00533944"/>
    <w:rsid w:val="00533CF6"/>
    <w:rsid w:val="00533D94"/>
    <w:rsid w:val="00534328"/>
    <w:rsid w:val="005343EF"/>
    <w:rsid w:val="005343FC"/>
    <w:rsid w:val="0053458D"/>
    <w:rsid w:val="005346AE"/>
    <w:rsid w:val="005346DE"/>
    <w:rsid w:val="005348FE"/>
    <w:rsid w:val="00534905"/>
    <w:rsid w:val="00534BD1"/>
    <w:rsid w:val="00534C82"/>
    <w:rsid w:val="00535504"/>
    <w:rsid w:val="0053582D"/>
    <w:rsid w:val="00535CFD"/>
    <w:rsid w:val="0053652E"/>
    <w:rsid w:val="005367AC"/>
    <w:rsid w:val="005368E3"/>
    <w:rsid w:val="0053705B"/>
    <w:rsid w:val="0053739B"/>
    <w:rsid w:val="0053750E"/>
    <w:rsid w:val="005375E4"/>
    <w:rsid w:val="00537694"/>
    <w:rsid w:val="00537B9F"/>
    <w:rsid w:val="00537DE4"/>
    <w:rsid w:val="00537F56"/>
    <w:rsid w:val="00540241"/>
    <w:rsid w:val="005404FD"/>
    <w:rsid w:val="00540653"/>
    <w:rsid w:val="005408D8"/>
    <w:rsid w:val="00540C49"/>
    <w:rsid w:val="00540E1A"/>
    <w:rsid w:val="00540F31"/>
    <w:rsid w:val="0054183A"/>
    <w:rsid w:val="00541939"/>
    <w:rsid w:val="00541C2B"/>
    <w:rsid w:val="00541FE5"/>
    <w:rsid w:val="00542B46"/>
    <w:rsid w:val="00542E33"/>
    <w:rsid w:val="00542F52"/>
    <w:rsid w:val="00543676"/>
    <w:rsid w:val="005438E3"/>
    <w:rsid w:val="00543969"/>
    <w:rsid w:val="00543CC1"/>
    <w:rsid w:val="00543E16"/>
    <w:rsid w:val="00543E1E"/>
    <w:rsid w:val="00543F52"/>
    <w:rsid w:val="00544444"/>
    <w:rsid w:val="005445C6"/>
    <w:rsid w:val="005447C8"/>
    <w:rsid w:val="00544CBE"/>
    <w:rsid w:val="00544E49"/>
    <w:rsid w:val="00545293"/>
    <w:rsid w:val="00545348"/>
    <w:rsid w:val="00545436"/>
    <w:rsid w:val="005456E3"/>
    <w:rsid w:val="00545CE7"/>
    <w:rsid w:val="00545F76"/>
    <w:rsid w:val="005463FA"/>
    <w:rsid w:val="005463FE"/>
    <w:rsid w:val="0054662A"/>
    <w:rsid w:val="00546672"/>
    <w:rsid w:val="005470E5"/>
    <w:rsid w:val="0054718A"/>
    <w:rsid w:val="005473CF"/>
    <w:rsid w:val="00547A02"/>
    <w:rsid w:val="005500CE"/>
    <w:rsid w:val="00550371"/>
    <w:rsid w:val="005506C1"/>
    <w:rsid w:val="005506F8"/>
    <w:rsid w:val="00550F4B"/>
    <w:rsid w:val="00551020"/>
    <w:rsid w:val="00551143"/>
    <w:rsid w:val="0055117C"/>
    <w:rsid w:val="00551A7F"/>
    <w:rsid w:val="00551CD9"/>
    <w:rsid w:val="005522F0"/>
    <w:rsid w:val="005523E5"/>
    <w:rsid w:val="0055242B"/>
    <w:rsid w:val="0055291C"/>
    <w:rsid w:val="0055296D"/>
    <w:rsid w:val="00553852"/>
    <w:rsid w:val="00553943"/>
    <w:rsid w:val="005539C0"/>
    <w:rsid w:val="005545C4"/>
    <w:rsid w:val="00554BFA"/>
    <w:rsid w:val="00554EB6"/>
    <w:rsid w:val="00555116"/>
    <w:rsid w:val="005552CE"/>
    <w:rsid w:val="00555F62"/>
    <w:rsid w:val="00555F66"/>
    <w:rsid w:val="00556241"/>
    <w:rsid w:val="0055660B"/>
    <w:rsid w:val="00556707"/>
    <w:rsid w:val="00556A7E"/>
    <w:rsid w:val="005572A1"/>
    <w:rsid w:val="0055798C"/>
    <w:rsid w:val="00557CE3"/>
    <w:rsid w:val="00557D09"/>
    <w:rsid w:val="00560440"/>
    <w:rsid w:val="00560482"/>
    <w:rsid w:val="00560960"/>
    <w:rsid w:val="00561143"/>
    <w:rsid w:val="0056124A"/>
    <w:rsid w:val="00561547"/>
    <w:rsid w:val="00561684"/>
    <w:rsid w:val="00561A77"/>
    <w:rsid w:val="00561C65"/>
    <w:rsid w:val="00562089"/>
    <w:rsid w:val="00562975"/>
    <w:rsid w:val="00562B2A"/>
    <w:rsid w:val="00562C7C"/>
    <w:rsid w:val="00563935"/>
    <w:rsid w:val="00563B60"/>
    <w:rsid w:val="00563C37"/>
    <w:rsid w:val="00563F17"/>
    <w:rsid w:val="00563F67"/>
    <w:rsid w:val="00564720"/>
    <w:rsid w:val="00564FAF"/>
    <w:rsid w:val="005654EC"/>
    <w:rsid w:val="005654ED"/>
    <w:rsid w:val="0056571F"/>
    <w:rsid w:val="0056591B"/>
    <w:rsid w:val="0056668D"/>
    <w:rsid w:val="005668A0"/>
    <w:rsid w:val="00566B2C"/>
    <w:rsid w:val="00566B7D"/>
    <w:rsid w:val="00566CCA"/>
    <w:rsid w:val="00566EA5"/>
    <w:rsid w:val="00567243"/>
    <w:rsid w:val="005672FC"/>
    <w:rsid w:val="0056745B"/>
    <w:rsid w:val="00567464"/>
    <w:rsid w:val="00567597"/>
    <w:rsid w:val="005704E3"/>
    <w:rsid w:val="00571AD4"/>
    <w:rsid w:val="00571C15"/>
    <w:rsid w:val="00572229"/>
    <w:rsid w:val="005729BE"/>
    <w:rsid w:val="00572A97"/>
    <w:rsid w:val="00572DF1"/>
    <w:rsid w:val="00573366"/>
    <w:rsid w:val="0057353C"/>
    <w:rsid w:val="00573D35"/>
    <w:rsid w:val="005740B9"/>
    <w:rsid w:val="005742F7"/>
    <w:rsid w:val="00574524"/>
    <w:rsid w:val="005756B3"/>
    <w:rsid w:val="00576BD5"/>
    <w:rsid w:val="00577067"/>
    <w:rsid w:val="00577882"/>
    <w:rsid w:val="005779C8"/>
    <w:rsid w:val="005800BC"/>
    <w:rsid w:val="0058046D"/>
    <w:rsid w:val="00580808"/>
    <w:rsid w:val="00580AB6"/>
    <w:rsid w:val="00580D05"/>
    <w:rsid w:val="00580DBC"/>
    <w:rsid w:val="00581160"/>
    <w:rsid w:val="00581378"/>
    <w:rsid w:val="00581DD7"/>
    <w:rsid w:val="005824EC"/>
    <w:rsid w:val="00582A5D"/>
    <w:rsid w:val="00582BCA"/>
    <w:rsid w:val="0058330E"/>
    <w:rsid w:val="005833EF"/>
    <w:rsid w:val="005839F8"/>
    <w:rsid w:val="00583E59"/>
    <w:rsid w:val="0058406B"/>
    <w:rsid w:val="005846AA"/>
    <w:rsid w:val="00584822"/>
    <w:rsid w:val="00584CDD"/>
    <w:rsid w:val="00584F2E"/>
    <w:rsid w:val="005850B9"/>
    <w:rsid w:val="00585272"/>
    <w:rsid w:val="00585429"/>
    <w:rsid w:val="005856FD"/>
    <w:rsid w:val="00585912"/>
    <w:rsid w:val="00585ABE"/>
    <w:rsid w:val="00585FDB"/>
    <w:rsid w:val="005866AD"/>
    <w:rsid w:val="005871D4"/>
    <w:rsid w:val="00587221"/>
    <w:rsid w:val="0058794B"/>
    <w:rsid w:val="00587AAE"/>
    <w:rsid w:val="00587E97"/>
    <w:rsid w:val="005908EF"/>
    <w:rsid w:val="00591102"/>
    <w:rsid w:val="005913BE"/>
    <w:rsid w:val="00591744"/>
    <w:rsid w:val="00591861"/>
    <w:rsid w:val="00591889"/>
    <w:rsid w:val="00591EBC"/>
    <w:rsid w:val="00592A9E"/>
    <w:rsid w:val="00592D85"/>
    <w:rsid w:val="00592DD1"/>
    <w:rsid w:val="00592F23"/>
    <w:rsid w:val="00592F80"/>
    <w:rsid w:val="00593337"/>
    <w:rsid w:val="0059342A"/>
    <w:rsid w:val="00593DC9"/>
    <w:rsid w:val="00594175"/>
    <w:rsid w:val="005945D3"/>
    <w:rsid w:val="005949C2"/>
    <w:rsid w:val="005949FA"/>
    <w:rsid w:val="00594B90"/>
    <w:rsid w:val="00594D36"/>
    <w:rsid w:val="0059505E"/>
    <w:rsid w:val="00595594"/>
    <w:rsid w:val="00595597"/>
    <w:rsid w:val="0059562C"/>
    <w:rsid w:val="00595AE8"/>
    <w:rsid w:val="00595C44"/>
    <w:rsid w:val="00595EB5"/>
    <w:rsid w:val="0059610E"/>
    <w:rsid w:val="00596265"/>
    <w:rsid w:val="00596414"/>
    <w:rsid w:val="00596929"/>
    <w:rsid w:val="00596B0D"/>
    <w:rsid w:val="00596EB0"/>
    <w:rsid w:val="0059706E"/>
    <w:rsid w:val="00597145"/>
    <w:rsid w:val="00597368"/>
    <w:rsid w:val="005975EA"/>
    <w:rsid w:val="0059768D"/>
    <w:rsid w:val="00597CC8"/>
    <w:rsid w:val="00597F7D"/>
    <w:rsid w:val="005A050D"/>
    <w:rsid w:val="005A0669"/>
    <w:rsid w:val="005A0D16"/>
    <w:rsid w:val="005A0F74"/>
    <w:rsid w:val="005A16F3"/>
    <w:rsid w:val="005A197E"/>
    <w:rsid w:val="005A1A0A"/>
    <w:rsid w:val="005A2148"/>
    <w:rsid w:val="005A26CC"/>
    <w:rsid w:val="005A3329"/>
    <w:rsid w:val="005A3490"/>
    <w:rsid w:val="005A34E7"/>
    <w:rsid w:val="005A3714"/>
    <w:rsid w:val="005A3B60"/>
    <w:rsid w:val="005A3BF0"/>
    <w:rsid w:val="005A3D00"/>
    <w:rsid w:val="005A3D24"/>
    <w:rsid w:val="005A4113"/>
    <w:rsid w:val="005A436C"/>
    <w:rsid w:val="005A4643"/>
    <w:rsid w:val="005A470B"/>
    <w:rsid w:val="005A4A53"/>
    <w:rsid w:val="005A5187"/>
    <w:rsid w:val="005A59DF"/>
    <w:rsid w:val="005A5B4A"/>
    <w:rsid w:val="005A65E4"/>
    <w:rsid w:val="005A6FBD"/>
    <w:rsid w:val="005A6FD8"/>
    <w:rsid w:val="005A7877"/>
    <w:rsid w:val="005B014C"/>
    <w:rsid w:val="005B03BC"/>
    <w:rsid w:val="005B0623"/>
    <w:rsid w:val="005B0937"/>
    <w:rsid w:val="005B0C99"/>
    <w:rsid w:val="005B0D81"/>
    <w:rsid w:val="005B10B7"/>
    <w:rsid w:val="005B1858"/>
    <w:rsid w:val="005B18E0"/>
    <w:rsid w:val="005B196F"/>
    <w:rsid w:val="005B1B12"/>
    <w:rsid w:val="005B1B50"/>
    <w:rsid w:val="005B1BC2"/>
    <w:rsid w:val="005B1E3B"/>
    <w:rsid w:val="005B1F32"/>
    <w:rsid w:val="005B23B1"/>
    <w:rsid w:val="005B27A2"/>
    <w:rsid w:val="005B2916"/>
    <w:rsid w:val="005B2933"/>
    <w:rsid w:val="005B2B5D"/>
    <w:rsid w:val="005B31F0"/>
    <w:rsid w:val="005B3266"/>
    <w:rsid w:val="005B32EC"/>
    <w:rsid w:val="005B4049"/>
    <w:rsid w:val="005B408F"/>
    <w:rsid w:val="005B40BD"/>
    <w:rsid w:val="005B4496"/>
    <w:rsid w:val="005B503C"/>
    <w:rsid w:val="005B6544"/>
    <w:rsid w:val="005B6BB8"/>
    <w:rsid w:val="005B6C43"/>
    <w:rsid w:val="005B6CD5"/>
    <w:rsid w:val="005B7039"/>
    <w:rsid w:val="005B7B1B"/>
    <w:rsid w:val="005B7B36"/>
    <w:rsid w:val="005B7F78"/>
    <w:rsid w:val="005C0043"/>
    <w:rsid w:val="005C0558"/>
    <w:rsid w:val="005C08FE"/>
    <w:rsid w:val="005C09CB"/>
    <w:rsid w:val="005C0B1C"/>
    <w:rsid w:val="005C1F38"/>
    <w:rsid w:val="005C2056"/>
    <w:rsid w:val="005C223F"/>
    <w:rsid w:val="005C22B1"/>
    <w:rsid w:val="005C2A9D"/>
    <w:rsid w:val="005C34F9"/>
    <w:rsid w:val="005C3B12"/>
    <w:rsid w:val="005C3C85"/>
    <w:rsid w:val="005C3E30"/>
    <w:rsid w:val="005C4C3A"/>
    <w:rsid w:val="005C4F5B"/>
    <w:rsid w:val="005C5385"/>
    <w:rsid w:val="005C5F18"/>
    <w:rsid w:val="005C5F4A"/>
    <w:rsid w:val="005C65C6"/>
    <w:rsid w:val="005C6990"/>
    <w:rsid w:val="005C6A3A"/>
    <w:rsid w:val="005C6F80"/>
    <w:rsid w:val="005C786E"/>
    <w:rsid w:val="005C79D1"/>
    <w:rsid w:val="005C7ACE"/>
    <w:rsid w:val="005D0016"/>
    <w:rsid w:val="005D0FCF"/>
    <w:rsid w:val="005D1573"/>
    <w:rsid w:val="005D24A3"/>
    <w:rsid w:val="005D2632"/>
    <w:rsid w:val="005D2766"/>
    <w:rsid w:val="005D2993"/>
    <w:rsid w:val="005D2CA4"/>
    <w:rsid w:val="005D2CA7"/>
    <w:rsid w:val="005D311A"/>
    <w:rsid w:val="005D3793"/>
    <w:rsid w:val="005D3984"/>
    <w:rsid w:val="005D3E63"/>
    <w:rsid w:val="005D3E85"/>
    <w:rsid w:val="005D3EC6"/>
    <w:rsid w:val="005D41DF"/>
    <w:rsid w:val="005D4283"/>
    <w:rsid w:val="005D42C7"/>
    <w:rsid w:val="005D435D"/>
    <w:rsid w:val="005D4787"/>
    <w:rsid w:val="005D4BC1"/>
    <w:rsid w:val="005D50DE"/>
    <w:rsid w:val="005D5F24"/>
    <w:rsid w:val="005D6240"/>
    <w:rsid w:val="005D6446"/>
    <w:rsid w:val="005D6694"/>
    <w:rsid w:val="005D69E1"/>
    <w:rsid w:val="005D6A5D"/>
    <w:rsid w:val="005D6B7D"/>
    <w:rsid w:val="005D6EB1"/>
    <w:rsid w:val="005D7092"/>
    <w:rsid w:val="005D75DD"/>
    <w:rsid w:val="005D75E9"/>
    <w:rsid w:val="005D78EA"/>
    <w:rsid w:val="005E0058"/>
    <w:rsid w:val="005E0062"/>
    <w:rsid w:val="005E00F4"/>
    <w:rsid w:val="005E031E"/>
    <w:rsid w:val="005E040A"/>
    <w:rsid w:val="005E0812"/>
    <w:rsid w:val="005E0BA2"/>
    <w:rsid w:val="005E1238"/>
    <w:rsid w:val="005E1283"/>
    <w:rsid w:val="005E197F"/>
    <w:rsid w:val="005E1C13"/>
    <w:rsid w:val="005E1FDF"/>
    <w:rsid w:val="005E2131"/>
    <w:rsid w:val="005E25BA"/>
    <w:rsid w:val="005E25F3"/>
    <w:rsid w:val="005E2741"/>
    <w:rsid w:val="005E2DFB"/>
    <w:rsid w:val="005E2F49"/>
    <w:rsid w:val="005E30C3"/>
    <w:rsid w:val="005E35E9"/>
    <w:rsid w:val="005E3C84"/>
    <w:rsid w:val="005E485A"/>
    <w:rsid w:val="005E4D46"/>
    <w:rsid w:val="005E4DB8"/>
    <w:rsid w:val="005E524C"/>
    <w:rsid w:val="005E5392"/>
    <w:rsid w:val="005E580A"/>
    <w:rsid w:val="005E5CF9"/>
    <w:rsid w:val="005E61E1"/>
    <w:rsid w:val="005E61F2"/>
    <w:rsid w:val="005E697E"/>
    <w:rsid w:val="005E74B1"/>
    <w:rsid w:val="005E7761"/>
    <w:rsid w:val="005E7AD4"/>
    <w:rsid w:val="005F00EF"/>
    <w:rsid w:val="005F0118"/>
    <w:rsid w:val="005F0602"/>
    <w:rsid w:val="005F0705"/>
    <w:rsid w:val="005F08C0"/>
    <w:rsid w:val="005F1AED"/>
    <w:rsid w:val="005F1B6F"/>
    <w:rsid w:val="005F1F57"/>
    <w:rsid w:val="005F1FEF"/>
    <w:rsid w:val="005F210D"/>
    <w:rsid w:val="005F2254"/>
    <w:rsid w:val="005F267F"/>
    <w:rsid w:val="005F278C"/>
    <w:rsid w:val="005F29B1"/>
    <w:rsid w:val="005F3844"/>
    <w:rsid w:val="005F3C5C"/>
    <w:rsid w:val="005F3DC6"/>
    <w:rsid w:val="005F4780"/>
    <w:rsid w:val="005F4FAC"/>
    <w:rsid w:val="005F50E3"/>
    <w:rsid w:val="005F51E4"/>
    <w:rsid w:val="005F54F9"/>
    <w:rsid w:val="005F5659"/>
    <w:rsid w:val="005F5AF7"/>
    <w:rsid w:val="005F619B"/>
    <w:rsid w:val="005F61EF"/>
    <w:rsid w:val="005F691E"/>
    <w:rsid w:val="005F6EC0"/>
    <w:rsid w:val="005F7206"/>
    <w:rsid w:val="005F748E"/>
    <w:rsid w:val="005F756B"/>
    <w:rsid w:val="005F7842"/>
    <w:rsid w:val="005F78EA"/>
    <w:rsid w:val="005F7CD5"/>
    <w:rsid w:val="005F7DDC"/>
    <w:rsid w:val="00600385"/>
    <w:rsid w:val="00600C1C"/>
    <w:rsid w:val="00601210"/>
    <w:rsid w:val="006012CF"/>
    <w:rsid w:val="0060159A"/>
    <w:rsid w:val="00601D6C"/>
    <w:rsid w:val="00602032"/>
    <w:rsid w:val="006023A4"/>
    <w:rsid w:val="00602B81"/>
    <w:rsid w:val="006033AA"/>
    <w:rsid w:val="00603A40"/>
    <w:rsid w:val="00603E8D"/>
    <w:rsid w:val="0060428D"/>
    <w:rsid w:val="00604767"/>
    <w:rsid w:val="00605013"/>
    <w:rsid w:val="006054DE"/>
    <w:rsid w:val="006059CA"/>
    <w:rsid w:val="00605B15"/>
    <w:rsid w:val="00605BA6"/>
    <w:rsid w:val="00605CFB"/>
    <w:rsid w:val="00605E16"/>
    <w:rsid w:val="00605E95"/>
    <w:rsid w:val="00606578"/>
    <w:rsid w:val="006068EB"/>
    <w:rsid w:val="006069C1"/>
    <w:rsid w:val="00606AC2"/>
    <w:rsid w:val="00606B21"/>
    <w:rsid w:val="00607677"/>
    <w:rsid w:val="006077C7"/>
    <w:rsid w:val="00610111"/>
    <w:rsid w:val="006102A6"/>
    <w:rsid w:val="006106B1"/>
    <w:rsid w:val="00611128"/>
    <w:rsid w:val="00611A4C"/>
    <w:rsid w:val="006121C8"/>
    <w:rsid w:val="006122F1"/>
    <w:rsid w:val="006124EE"/>
    <w:rsid w:val="00612C37"/>
    <w:rsid w:val="00613DDF"/>
    <w:rsid w:val="0061428B"/>
    <w:rsid w:val="0061432C"/>
    <w:rsid w:val="00614527"/>
    <w:rsid w:val="00614B42"/>
    <w:rsid w:val="00614C25"/>
    <w:rsid w:val="00615A38"/>
    <w:rsid w:val="006160EE"/>
    <w:rsid w:val="006163A3"/>
    <w:rsid w:val="00616648"/>
    <w:rsid w:val="00616A29"/>
    <w:rsid w:val="0061732C"/>
    <w:rsid w:val="00617B15"/>
    <w:rsid w:val="006206C7"/>
    <w:rsid w:val="00620E99"/>
    <w:rsid w:val="006215C0"/>
    <w:rsid w:val="00621702"/>
    <w:rsid w:val="00622561"/>
    <w:rsid w:val="00622685"/>
    <w:rsid w:val="006226D7"/>
    <w:rsid w:val="006228BC"/>
    <w:rsid w:val="00622970"/>
    <w:rsid w:val="006231AB"/>
    <w:rsid w:val="00623AB1"/>
    <w:rsid w:val="00623F0D"/>
    <w:rsid w:val="0062472E"/>
    <w:rsid w:val="006247E9"/>
    <w:rsid w:val="00624A84"/>
    <w:rsid w:val="00624D8D"/>
    <w:rsid w:val="0062520A"/>
    <w:rsid w:val="00625843"/>
    <w:rsid w:val="006258B5"/>
    <w:rsid w:val="00626298"/>
    <w:rsid w:val="0062632D"/>
    <w:rsid w:val="006265E8"/>
    <w:rsid w:val="00626B2B"/>
    <w:rsid w:val="00626B3D"/>
    <w:rsid w:val="00626C7C"/>
    <w:rsid w:val="00626CC6"/>
    <w:rsid w:val="00626CE6"/>
    <w:rsid w:val="00626D36"/>
    <w:rsid w:val="00626D51"/>
    <w:rsid w:val="006272A3"/>
    <w:rsid w:val="00627420"/>
    <w:rsid w:val="0062770D"/>
    <w:rsid w:val="00630069"/>
    <w:rsid w:val="00630449"/>
    <w:rsid w:val="006307D3"/>
    <w:rsid w:val="00630899"/>
    <w:rsid w:val="00630996"/>
    <w:rsid w:val="00630E8B"/>
    <w:rsid w:val="00630ED2"/>
    <w:rsid w:val="00631299"/>
    <w:rsid w:val="00631970"/>
    <w:rsid w:val="006319D8"/>
    <w:rsid w:val="00631F8E"/>
    <w:rsid w:val="006320F6"/>
    <w:rsid w:val="006328F7"/>
    <w:rsid w:val="00632BAC"/>
    <w:rsid w:val="00633306"/>
    <w:rsid w:val="00633480"/>
    <w:rsid w:val="00633536"/>
    <w:rsid w:val="006339D8"/>
    <w:rsid w:val="006339F4"/>
    <w:rsid w:val="00633D05"/>
    <w:rsid w:val="00633FBA"/>
    <w:rsid w:val="006340A6"/>
    <w:rsid w:val="00634140"/>
    <w:rsid w:val="00634E66"/>
    <w:rsid w:val="00635169"/>
    <w:rsid w:val="0063571A"/>
    <w:rsid w:val="006358FD"/>
    <w:rsid w:val="00635942"/>
    <w:rsid w:val="00635988"/>
    <w:rsid w:val="00635D01"/>
    <w:rsid w:val="00636208"/>
    <w:rsid w:val="006370CC"/>
    <w:rsid w:val="00637170"/>
    <w:rsid w:val="00637F3A"/>
    <w:rsid w:val="006400D0"/>
    <w:rsid w:val="006400D6"/>
    <w:rsid w:val="00640194"/>
    <w:rsid w:val="00640297"/>
    <w:rsid w:val="006406C6"/>
    <w:rsid w:val="00640B54"/>
    <w:rsid w:val="00640CF3"/>
    <w:rsid w:val="00640E1D"/>
    <w:rsid w:val="00641257"/>
    <w:rsid w:val="0064138C"/>
    <w:rsid w:val="0064156B"/>
    <w:rsid w:val="00641AA6"/>
    <w:rsid w:val="00642B87"/>
    <w:rsid w:val="00642C99"/>
    <w:rsid w:val="00642FE5"/>
    <w:rsid w:val="00643020"/>
    <w:rsid w:val="00643DF8"/>
    <w:rsid w:val="00644362"/>
    <w:rsid w:val="00644466"/>
    <w:rsid w:val="006446F7"/>
    <w:rsid w:val="00644736"/>
    <w:rsid w:val="0064489D"/>
    <w:rsid w:val="00644ECF"/>
    <w:rsid w:val="0064564D"/>
    <w:rsid w:val="006458B0"/>
    <w:rsid w:val="00645F5F"/>
    <w:rsid w:val="00646DCA"/>
    <w:rsid w:val="00646E10"/>
    <w:rsid w:val="006472CD"/>
    <w:rsid w:val="006473DB"/>
    <w:rsid w:val="00647BA7"/>
    <w:rsid w:val="00647D8D"/>
    <w:rsid w:val="00650850"/>
    <w:rsid w:val="00651395"/>
    <w:rsid w:val="006517B5"/>
    <w:rsid w:val="00651B38"/>
    <w:rsid w:val="00651D66"/>
    <w:rsid w:val="0065210B"/>
    <w:rsid w:val="00652B2E"/>
    <w:rsid w:val="00652B2F"/>
    <w:rsid w:val="00652BB4"/>
    <w:rsid w:val="00652F28"/>
    <w:rsid w:val="00653242"/>
    <w:rsid w:val="00653B83"/>
    <w:rsid w:val="00653C55"/>
    <w:rsid w:val="00654208"/>
    <w:rsid w:val="0065456B"/>
    <w:rsid w:val="006548C4"/>
    <w:rsid w:val="00654A57"/>
    <w:rsid w:val="00654D00"/>
    <w:rsid w:val="0065554A"/>
    <w:rsid w:val="00655814"/>
    <w:rsid w:val="00655D2D"/>
    <w:rsid w:val="00655D57"/>
    <w:rsid w:val="00655FB2"/>
    <w:rsid w:val="006560CB"/>
    <w:rsid w:val="006563F6"/>
    <w:rsid w:val="006564F2"/>
    <w:rsid w:val="00656940"/>
    <w:rsid w:val="00656C4C"/>
    <w:rsid w:val="00656C82"/>
    <w:rsid w:val="00656E0F"/>
    <w:rsid w:val="0065717C"/>
    <w:rsid w:val="006572BD"/>
    <w:rsid w:val="006576B4"/>
    <w:rsid w:val="00657AF4"/>
    <w:rsid w:val="00657BA9"/>
    <w:rsid w:val="00660867"/>
    <w:rsid w:val="00660881"/>
    <w:rsid w:val="00660EF9"/>
    <w:rsid w:val="00661190"/>
    <w:rsid w:val="006614CD"/>
    <w:rsid w:val="006615D8"/>
    <w:rsid w:val="00662E14"/>
    <w:rsid w:val="006630D1"/>
    <w:rsid w:val="00663306"/>
    <w:rsid w:val="00663531"/>
    <w:rsid w:val="006636B3"/>
    <w:rsid w:val="00663775"/>
    <w:rsid w:val="006648EF"/>
    <w:rsid w:val="00664DA0"/>
    <w:rsid w:val="00665364"/>
    <w:rsid w:val="00665965"/>
    <w:rsid w:val="00665AAB"/>
    <w:rsid w:val="00665D91"/>
    <w:rsid w:val="00666016"/>
    <w:rsid w:val="00666142"/>
    <w:rsid w:val="0066616A"/>
    <w:rsid w:val="006661CE"/>
    <w:rsid w:val="006663BB"/>
    <w:rsid w:val="006664C3"/>
    <w:rsid w:val="00666AB2"/>
    <w:rsid w:val="00667408"/>
    <w:rsid w:val="006676D3"/>
    <w:rsid w:val="00667797"/>
    <w:rsid w:val="00667FE5"/>
    <w:rsid w:val="006710F1"/>
    <w:rsid w:val="006714FA"/>
    <w:rsid w:val="00671F3B"/>
    <w:rsid w:val="006720A8"/>
    <w:rsid w:val="006720AD"/>
    <w:rsid w:val="0067214F"/>
    <w:rsid w:val="006725C5"/>
    <w:rsid w:val="006728F4"/>
    <w:rsid w:val="0067290C"/>
    <w:rsid w:val="00673122"/>
    <w:rsid w:val="006737B2"/>
    <w:rsid w:val="00673CF8"/>
    <w:rsid w:val="00673F90"/>
    <w:rsid w:val="006742FD"/>
    <w:rsid w:val="00674306"/>
    <w:rsid w:val="00674544"/>
    <w:rsid w:val="006746C9"/>
    <w:rsid w:val="00675287"/>
    <w:rsid w:val="006752B6"/>
    <w:rsid w:val="0067554F"/>
    <w:rsid w:val="00675BD2"/>
    <w:rsid w:val="00675D80"/>
    <w:rsid w:val="00675FD2"/>
    <w:rsid w:val="006763B6"/>
    <w:rsid w:val="00676C3D"/>
    <w:rsid w:val="00677062"/>
    <w:rsid w:val="006772E2"/>
    <w:rsid w:val="00677516"/>
    <w:rsid w:val="006778A0"/>
    <w:rsid w:val="00677FAF"/>
    <w:rsid w:val="006805C8"/>
    <w:rsid w:val="00680683"/>
    <w:rsid w:val="00680B87"/>
    <w:rsid w:val="00681C30"/>
    <w:rsid w:val="00681D8C"/>
    <w:rsid w:val="006821E4"/>
    <w:rsid w:val="00682404"/>
    <w:rsid w:val="00682419"/>
    <w:rsid w:val="00683260"/>
    <w:rsid w:val="0068338C"/>
    <w:rsid w:val="006835AF"/>
    <w:rsid w:val="00683D58"/>
    <w:rsid w:val="00684108"/>
    <w:rsid w:val="006843DC"/>
    <w:rsid w:val="0068465E"/>
    <w:rsid w:val="00684B4B"/>
    <w:rsid w:val="0068505F"/>
    <w:rsid w:val="0068515E"/>
    <w:rsid w:val="00685325"/>
    <w:rsid w:val="00685625"/>
    <w:rsid w:val="00685867"/>
    <w:rsid w:val="00685C77"/>
    <w:rsid w:val="00685FA1"/>
    <w:rsid w:val="00686062"/>
    <w:rsid w:val="00687085"/>
    <w:rsid w:val="006870C0"/>
    <w:rsid w:val="00687CA1"/>
    <w:rsid w:val="00687DF3"/>
    <w:rsid w:val="0069041B"/>
    <w:rsid w:val="006905D3"/>
    <w:rsid w:val="00690715"/>
    <w:rsid w:val="0069090B"/>
    <w:rsid w:val="00691C6A"/>
    <w:rsid w:val="00691FA3"/>
    <w:rsid w:val="0069236C"/>
    <w:rsid w:val="006924A8"/>
    <w:rsid w:val="00692699"/>
    <w:rsid w:val="00692874"/>
    <w:rsid w:val="00693570"/>
    <w:rsid w:val="006939DB"/>
    <w:rsid w:val="00693EC8"/>
    <w:rsid w:val="00693F76"/>
    <w:rsid w:val="00694442"/>
    <w:rsid w:val="00694F0C"/>
    <w:rsid w:val="006950C6"/>
    <w:rsid w:val="006954D4"/>
    <w:rsid w:val="006955A3"/>
    <w:rsid w:val="00695BA5"/>
    <w:rsid w:val="0069626D"/>
    <w:rsid w:val="006962D4"/>
    <w:rsid w:val="006964A6"/>
    <w:rsid w:val="0069700E"/>
    <w:rsid w:val="006973D1"/>
    <w:rsid w:val="00697AD9"/>
    <w:rsid w:val="006A00CD"/>
    <w:rsid w:val="006A0167"/>
    <w:rsid w:val="006A087F"/>
    <w:rsid w:val="006A0DE7"/>
    <w:rsid w:val="006A11A1"/>
    <w:rsid w:val="006A1336"/>
    <w:rsid w:val="006A15EC"/>
    <w:rsid w:val="006A1B53"/>
    <w:rsid w:val="006A22D5"/>
    <w:rsid w:val="006A22E2"/>
    <w:rsid w:val="006A24CC"/>
    <w:rsid w:val="006A2730"/>
    <w:rsid w:val="006A29CD"/>
    <w:rsid w:val="006A2C48"/>
    <w:rsid w:val="006A3804"/>
    <w:rsid w:val="006A3D9A"/>
    <w:rsid w:val="006A425F"/>
    <w:rsid w:val="006A429F"/>
    <w:rsid w:val="006A449A"/>
    <w:rsid w:val="006A4507"/>
    <w:rsid w:val="006A451F"/>
    <w:rsid w:val="006A45F7"/>
    <w:rsid w:val="006A4846"/>
    <w:rsid w:val="006A4BBE"/>
    <w:rsid w:val="006A4EF5"/>
    <w:rsid w:val="006A5437"/>
    <w:rsid w:val="006A545F"/>
    <w:rsid w:val="006A5693"/>
    <w:rsid w:val="006A5BC3"/>
    <w:rsid w:val="006A5CEF"/>
    <w:rsid w:val="006A61C3"/>
    <w:rsid w:val="006A65CE"/>
    <w:rsid w:val="006A6782"/>
    <w:rsid w:val="006A6BB3"/>
    <w:rsid w:val="006A6BDF"/>
    <w:rsid w:val="006A6C80"/>
    <w:rsid w:val="006A70FD"/>
    <w:rsid w:val="006A7154"/>
    <w:rsid w:val="006B03F1"/>
    <w:rsid w:val="006B0767"/>
    <w:rsid w:val="006B07EC"/>
    <w:rsid w:val="006B08D7"/>
    <w:rsid w:val="006B0EC0"/>
    <w:rsid w:val="006B110C"/>
    <w:rsid w:val="006B11F9"/>
    <w:rsid w:val="006B142A"/>
    <w:rsid w:val="006B1A4B"/>
    <w:rsid w:val="006B2097"/>
    <w:rsid w:val="006B2C26"/>
    <w:rsid w:val="006B2C3D"/>
    <w:rsid w:val="006B2DAD"/>
    <w:rsid w:val="006B38A6"/>
    <w:rsid w:val="006B3C8F"/>
    <w:rsid w:val="006B3CF2"/>
    <w:rsid w:val="006B4143"/>
    <w:rsid w:val="006B4182"/>
    <w:rsid w:val="006B44E0"/>
    <w:rsid w:val="006B4A62"/>
    <w:rsid w:val="006B50D2"/>
    <w:rsid w:val="006B5838"/>
    <w:rsid w:val="006B5DEF"/>
    <w:rsid w:val="006B6598"/>
    <w:rsid w:val="006B6D59"/>
    <w:rsid w:val="006B6D85"/>
    <w:rsid w:val="006B6FA6"/>
    <w:rsid w:val="006B715B"/>
    <w:rsid w:val="006B7198"/>
    <w:rsid w:val="006B7448"/>
    <w:rsid w:val="006B7B7C"/>
    <w:rsid w:val="006C021F"/>
    <w:rsid w:val="006C0332"/>
    <w:rsid w:val="006C04C6"/>
    <w:rsid w:val="006C05A9"/>
    <w:rsid w:val="006C082B"/>
    <w:rsid w:val="006C09C7"/>
    <w:rsid w:val="006C125A"/>
    <w:rsid w:val="006C1848"/>
    <w:rsid w:val="006C1B5D"/>
    <w:rsid w:val="006C1FAD"/>
    <w:rsid w:val="006C223B"/>
    <w:rsid w:val="006C22B1"/>
    <w:rsid w:val="006C2C62"/>
    <w:rsid w:val="006C2FBB"/>
    <w:rsid w:val="006C2FEB"/>
    <w:rsid w:val="006C3238"/>
    <w:rsid w:val="006C3623"/>
    <w:rsid w:val="006C3CA5"/>
    <w:rsid w:val="006C4032"/>
    <w:rsid w:val="006C40DF"/>
    <w:rsid w:val="006C4470"/>
    <w:rsid w:val="006C45D6"/>
    <w:rsid w:val="006C4719"/>
    <w:rsid w:val="006C4DFB"/>
    <w:rsid w:val="006C57B8"/>
    <w:rsid w:val="006C5A6E"/>
    <w:rsid w:val="006C5B2D"/>
    <w:rsid w:val="006C5D58"/>
    <w:rsid w:val="006C5DF4"/>
    <w:rsid w:val="006C674C"/>
    <w:rsid w:val="006C6843"/>
    <w:rsid w:val="006C769B"/>
    <w:rsid w:val="006C7FCF"/>
    <w:rsid w:val="006D0291"/>
    <w:rsid w:val="006D06AA"/>
    <w:rsid w:val="006D0853"/>
    <w:rsid w:val="006D0AB1"/>
    <w:rsid w:val="006D11AA"/>
    <w:rsid w:val="006D1389"/>
    <w:rsid w:val="006D1675"/>
    <w:rsid w:val="006D22C9"/>
    <w:rsid w:val="006D2328"/>
    <w:rsid w:val="006D2DC2"/>
    <w:rsid w:val="006D3A2A"/>
    <w:rsid w:val="006D3BD9"/>
    <w:rsid w:val="006D3C77"/>
    <w:rsid w:val="006D3E36"/>
    <w:rsid w:val="006D3EFA"/>
    <w:rsid w:val="006D465A"/>
    <w:rsid w:val="006D4DF4"/>
    <w:rsid w:val="006D54A9"/>
    <w:rsid w:val="006D5A19"/>
    <w:rsid w:val="006D626E"/>
    <w:rsid w:val="006D68C0"/>
    <w:rsid w:val="006D6A2A"/>
    <w:rsid w:val="006D6DF8"/>
    <w:rsid w:val="006D6F22"/>
    <w:rsid w:val="006D762F"/>
    <w:rsid w:val="006D77A8"/>
    <w:rsid w:val="006D7AD3"/>
    <w:rsid w:val="006D7AF4"/>
    <w:rsid w:val="006D7B85"/>
    <w:rsid w:val="006D7D43"/>
    <w:rsid w:val="006D7DA8"/>
    <w:rsid w:val="006E0313"/>
    <w:rsid w:val="006E054F"/>
    <w:rsid w:val="006E0A0B"/>
    <w:rsid w:val="006E0CF5"/>
    <w:rsid w:val="006E13C2"/>
    <w:rsid w:val="006E1748"/>
    <w:rsid w:val="006E1B3D"/>
    <w:rsid w:val="006E1F15"/>
    <w:rsid w:val="006E2B38"/>
    <w:rsid w:val="006E2B43"/>
    <w:rsid w:val="006E2C3C"/>
    <w:rsid w:val="006E30F3"/>
    <w:rsid w:val="006E33FD"/>
    <w:rsid w:val="006E3525"/>
    <w:rsid w:val="006E3790"/>
    <w:rsid w:val="006E3DBE"/>
    <w:rsid w:val="006E43FC"/>
    <w:rsid w:val="006E473A"/>
    <w:rsid w:val="006E5080"/>
    <w:rsid w:val="006E530F"/>
    <w:rsid w:val="006E5614"/>
    <w:rsid w:val="006E58F4"/>
    <w:rsid w:val="006E592A"/>
    <w:rsid w:val="006E592E"/>
    <w:rsid w:val="006E664D"/>
    <w:rsid w:val="006E6738"/>
    <w:rsid w:val="006E686F"/>
    <w:rsid w:val="006E6C0A"/>
    <w:rsid w:val="006E705D"/>
    <w:rsid w:val="006E707E"/>
    <w:rsid w:val="006E70B0"/>
    <w:rsid w:val="006E74F4"/>
    <w:rsid w:val="006E7FC8"/>
    <w:rsid w:val="006F054E"/>
    <w:rsid w:val="006F0959"/>
    <w:rsid w:val="006F0C6C"/>
    <w:rsid w:val="006F0D1F"/>
    <w:rsid w:val="006F0DF7"/>
    <w:rsid w:val="006F1692"/>
    <w:rsid w:val="006F1A9C"/>
    <w:rsid w:val="006F1F3E"/>
    <w:rsid w:val="006F29B6"/>
    <w:rsid w:val="006F2DB4"/>
    <w:rsid w:val="006F3D0E"/>
    <w:rsid w:val="006F403C"/>
    <w:rsid w:val="006F4121"/>
    <w:rsid w:val="006F4AB6"/>
    <w:rsid w:val="006F5023"/>
    <w:rsid w:val="006F506D"/>
    <w:rsid w:val="006F53D8"/>
    <w:rsid w:val="006F55CE"/>
    <w:rsid w:val="006F569C"/>
    <w:rsid w:val="006F5BC7"/>
    <w:rsid w:val="006F6195"/>
    <w:rsid w:val="006F61DF"/>
    <w:rsid w:val="006F64A4"/>
    <w:rsid w:val="006F6659"/>
    <w:rsid w:val="006F6B50"/>
    <w:rsid w:val="006F6C91"/>
    <w:rsid w:val="006F7446"/>
    <w:rsid w:val="006F7478"/>
    <w:rsid w:val="006F7959"/>
    <w:rsid w:val="006F7E23"/>
    <w:rsid w:val="007005EF"/>
    <w:rsid w:val="00700924"/>
    <w:rsid w:val="0070094D"/>
    <w:rsid w:val="00700B92"/>
    <w:rsid w:val="00700CA1"/>
    <w:rsid w:val="00700EDD"/>
    <w:rsid w:val="0070166F"/>
    <w:rsid w:val="00701677"/>
    <w:rsid w:val="00701D07"/>
    <w:rsid w:val="007021C9"/>
    <w:rsid w:val="00702D93"/>
    <w:rsid w:val="00703545"/>
    <w:rsid w:val="00703B3B"/>
    <w:rsid w:val="00703C84"/>
    <w:rsid w:val="0070438D"/>
    <w:rsid w:val="00704E9A"/>
    <w:rsid w:val="00705953"/>
    <w:rsid w:val="00705DE7"/>
    <w:rsid w:val="0070603A"/>
    <w:rsid w:val="0070633A"/>
    <w:rsid w:val="00706618"/>
    <w:rsid w:val="00706D4F"/>
    <w:rsid w:val="007071EE"/>
    <w:rsid w:val="007072F1"/>
    <w:rsid w:val="007074EC"/>
    <w:rsid w:val="00707818"/>
    <w:rsid w:val="00707A15"/>
    <w:rsid w:val="00707C05"/>
    <w:rsid w:val="00710465"/>
    <w:rsid w:val="00711219"/>
    <w:rsid w:val="007113BF"/>
    <w:rsid w:val="0071153B"/>
    <w:rsid w:val="00711764"/>
    <w:rsid w:val="0071192B"/>
    <w:rsid w:val="007121C8"/>
    <w:rsid w:val="00712512"/>
    <w:rsid w:val="00712FBF"/>
    <w:rsid w:val="007130FD"/>
    <w:rsid w:val="007132DC"/>
    <w:rsid w:val="0071341E"/>
    <w:rsid w:val="00713EBC"/>
    <w:rsid w:val="00714070"/>
    <w:rsid w:val="00714138"/>
    <w:rsid w:val="00714996"/>
    <w:rsid w:val="00714CB1"/>
    <w:rsid w:val="0071555D"/>
    <w:rsid w:val="007160F8"/>
    <w:rsid w:val="00716452"/>
    <w:rsid w:val="00716A50"/>
    <w:rsid w:val="00716C66"/>
    <w:rsid w:val="00716DEF"/>
    <w:rsid w:val="00716F48"/>
    <w:rsid w:val="0071712E"/>
    <w:rsid w:val="00717568"/>
    <w:rsid w:val="00717BE9"/>
    <w:rsid w:val="00717D84"/>
    <w:rsid w:val="0072010B"/>
    <w:rsid w:val="00720430"/>
    <w:rsid w:val="00720590"/>
    <w:rsid w:val="00720704"/>
    <w:rsid w:val="007208C3"/>
    <w:rsid w:val="0072092F"/>
    <w:rsid w:val="0072097D"/>
    <w:rsid w:val="00721470"/>
    <w:rsid w:val="00721B5C"/>
    <w:rsid w:val="00721C42"/>
    <w:rsid w:val="00721C5C"/>
    <w:rsid w:val="00722219"/>
    <w:rsid w:val="00722817"/>
    <w:rsid w:val="00722902"/>
    <w:rsid w:val="007229BB"/>
    <w:rsid w:val="007234E6"/>
    <w:rsid w:val="0072350F"/>
    <w:rsid w:val="0072358E"/>
    <w:rsid w:val="00723786"/>
    <w:rsid w:val="00723AD9"/>
    <w:rsid w:val="00723D1E"/>
    <w:rsid w:val="00723EEB"/>
    <w:rsid w:val="00724203"/>
    <w:rsid w:val="00724288"/>
    <w:rsid w:val="00724535"/>
    <w:rsid w:val="00725689"/>
    <w:rsid w:val="007258B6"/>
    <w:rsid w:val="007258C9"/>
    <w:rsid w:val="00725C31"/>
    <w:rsid w:val="00725C4A"/>
    <w:rsid w:val="00725C99"/>
    <w:rsid w:val="00725CD0"/>
    <w:rsid w:val="0072646C"/>
    <w:rsid w:val="0072677C"/>
    <w:rsid w:val="00726B15"/>
    <w:rsid w:val="00726CDE"/>
    <w:rsid w:val="00727AC2"/>
    <w:rsid w:val="00727D27"/>
    <w:rsid w:val="00727EAF"/>
    <w:rsid w:val="00727FB1"/>
    <w:rsid w:val="00730248"/>
    <w:rsid w:val="007309FD"/>
    <w:rsid w:val="00730FB5"/>
    <w:rsid w:val="0073160C"/>
    <w:rsid w:val="00731701"/>
    <w:rsid w:val="0073191C"/>
    <w:rsid w:val="0073206D"/>
    <w:rsid w:val="00732747"/>
    <w:rsid w:val="00732DD6"/>
    <w:rsid w:val="007335B6"/>
    <w:rsid w:val="00733E06"/>
    <w:rsid w:val="00734139"/>
    <w:rsid w:val="0073418B"/>
    <w:rsid w:val="007347C2"/>
    <w:rsid w:val="00735745"/>
    <w:rsid w:val="00735C3B"/>
    <w:rsid w:val="0073639F"/>
    <w:rsid w:val="00736D40"/>
    <w:rsid w:val="00740447"/>
    <w:rsid w:val="00740909"/>
    <w:rsid w:val="00740CCB"/>
    <w:rsid w:val="00740D29"/>
    <w:rsid w:val="0074132F"/>
    <w:rsid w:val="007418BB"/>
    <w:rsid w:val="007423B1"/>
    <w:rsid w:val="00742409"/>
    <w:rsid w:val="007425EB"/>
    <w:rsid w:val="007426E5"/>
    <w:rsid w:val="00742AF4"/>
    <w:rsid w:val="0074367C"/>
    <w:rsid w:val="007439BF"/>
    <w:rsid w:val="0074432F"/>
    <w:rsid w:val="00744672"/>
    <w:rsid w:val="00744D6F"/>
    <w:rsid w:val="00744DD0"/>
    <w:rsid w:val="00744E57"/>
    <w:rsid w:val="007451A9"/>
    <w:rsid w:val="0074536F"/>
    <w:rsid w:val="007454D5"/>
    <w:rsid w:val="007456AA"/>
    <w:rsid w:val="0074593A"/>
    <w:rsid w:val="00746166"/>
    <w:rsid w:val="007462FC"/>
    <w:rsid w:val="007464D7"/>
    <w:rsid w:val="007464E0"/>
    <w:rsid w:val="00746C4D"/>
    <w:rsid w:val="007470CE"/>
    <w:rsid w:val="00747112"/>
    <w:rsid w:val="007473E2"/>
    <w:rsid w:val="0074765C"/>
    <w:rsid w:val="007479A5"/>
    <w:rsid w:val="00747A3C"/>
    <w:rsid w:val="00747D8F"/>
    <w:rsid w:val="00750231"/>
    <w:rsid w:val="00750867"/>
    <w:rsid w:val="00750E08"/>
    <w:rsid w:val="00750E88"/>
    <w:rsid w:val="0075105E"/>
    <w:rsid w:val="007512BF"/>
    <w:rsid w:val="00751726"/>
    <w:rsid w:val="00751A7C"/>
    <w:rsid w:val="00751C02"/>
    <w:rsid w:val="00752046"/>
    <w:rsid w:val="00752550"/>
    <w:rsid w:val="007527BB"/>
    <w:rsid w:val="00753146"/>
    <w:rsid w:val="007531B3"/>
    <w:rsid w:val="007531B5"/>
    <w:rsid w:val="00753A3C"/>
    <w:rsid w:val="0075490C"/>
    <w:rsid w:val="0075533C"/>
    <w:rsid w:val="007559D9"/>
    <w:rsid w:val="00755A7E"/>
    <w:rsid w:val="00755DBB"/>
    <w:rsid w:val="007562C3"/>
    <w:rsid w:val="0075658A"/>
    <w:rsid w:val="00756B67"/>
    <w:rsid w:val="00756C17"/>
    <w:rsid w:val="00756FE5"/>
    <w:rsid w:val="007574A1"/>
    <w:rsid w:val="007577FC"/>
    <w:rsid w:val="00757950"/>
    <w:rsid w:val="00757D32"/>
    <w:rsid w:val="007605A0"/>
    <w:rsid w:val="00760752"/>
    <w:rsid w:val="00760EDF"/>
    <w:rsid w:val="007611C3"/>
    <w:rsid w:val="00762667"/>
    <w:rsid w:val="007626A6"/>
    <w:rsid w:val="0076284B"/>
    <w:rsid w:val="0076288A"/>
    <w:rsid w:val="00762D01"/>
    <w:rsid w:val="007630D1"/>
    <w:rsid w:val="00763955"/>
    <w:rsid w:val="00763D81"/>
    <w:rsid w:val="007643A7"/>
    <w:rsid w:val="00764594"/>
    <w:rsid w:val="00764658"/>
    <w:rsid w:val="0076483D"/>
    <w:rsid w:val="00765169"/>
    <w:rsid w:val="007652DB"/>
    <w:rsid w:val="00765394"/>
    <w:rsid w:val="00765412"/>
    <w:rsid w:val="0076552D"/>
    <w:rsid w:val="00765768"/>
    <w:rsid w:val="007658F4"/>
    <w:rsid w:val="00765989"/>
    <w:rsid w:val="00765D02"/>
    <w:rsid w:val="00766B5D"/>
    <w:rsid w:val="00767380"/>
    <w:rsid w:val="0076740B"/>
    <w:rsid w:val="00770A53"/>
    <w:rsid w:val="00770C12"/>
    <w:rsid w:val="00770CB2"/>
    <w:rsid w:val="00770DEA"/>
    <w:rsid w:val="00771053"/>
    <w:rsid w:val="00771710"/>
    <w:rsid w:val="00771D49"/>
    <w:rsid w:val="00772054"/>
    <w:rsid w:val="0077270C"/>
    <w:rsid w:val="00772852"/>
    <w:rsid w:val="007729DC"/>
    <w:rsid w:val="00772AD4"/>
    <w:rsid w:val="00772D7C"/>
    <w:rsid w:val="00773828"/>
    <w:rsid w:val="00773C07"/>
    <w:rsid w:val="00773C16"/>
    <w:rsid w:val="00773D6E"/>
    <w:rsid w:val="007743AB"/>
    <w:rsid w:val="007745EA"/>
    <w:rsid w:val="00774C9A"/>
    <w:rsid w:val="00774F6F"/>
    <w:rsid w:val="0077561B"/>
    <w:rsid w:val="00775CCF"/>
    <w:rsid w:val="00775EB4"/>
    <w:rsid w:val="00776B23"/>
    <w:rsid w:val="007770BF"/>
    <w:rsid w:val="007771BB"/>
    <w:rsid w:val="00777516"/>
    <w:rsid w:val="007775EE"/>
    <w:rsid w:val="0077765E"/>
    <w:rsid w:val="00777EBA"/>
    <w:rsid w:val="0078004B"/>
    <w:rsid w:val="00780C88"/>
    <w:rsid w:val="00780E4D"/>
    <w:rsid w:val="0078133F"/>
    <w:rsid w:val="007814F9"/>
    <w:rsid w:val="00781753"/>
    <w:rsid w:val="007818C8"/>
    <w:rsid w:val="0078220C"/>
    <w:rsid w:val="0078249F"/>
    <w:rsid w:val="0078277D"/>
    <w:rsid w:val="00782DC4"/>
    <w:rsid w:val="007830E4"/>
    <w:rsid w:val="0078365B"/>
    <w:rsid w:val="007836CF"/>
    <w:rsid w:val="007837A9"/>
    <w:rsid w:val="0078396B"/>
    <w:rsid w:val="0078415E"/>
    <w:rsid w:val="0078419C"/>
    <w:rsid w:val="007847C1"/>
    <w:rsid w:val="007850CA"/>
    <w:rsid w:val="00785800"/>
    <w:rsid w:val="00785840"/>
    <w:rsid w:val="00785ADB"/>
    <w:rsid w:val="00785AF2"/>
    <w:rsid w:val="00785D0A"/>
    <w:rsid w:val="00785FE5"/>
    <w:rsid w:val="00786079"/>
    <w:rsid w:val="0078629E"/>
    <w:rsid w:val="00786738"/>
    <w:rsid w:val="0078675E"/>
    <w:rsid w:val="00786772"/>
    <w:rsid w:val="00786793"/>
    <w:rsid w:val="007867AB"/>
    <w:rsid w:val="00786B63"/>
    <w:rsid w:val="00787302"/>
    <w:rsid w:val="00787BBB"/>
    <w:rsid w:val="0079018C"/>
    <w:rsid w:val="007905BC"/>
    <w:rsid w:val="007907A8"/>
    <w:rsid w:val="00790986"/>
    <w:rsid w:val="00790F8F"/>
    <w:rsid w:val="00791533"/>
    <w:rsid w:val="00791636"/>
    <w:rsid w:val="00791A3F"/>
    <w:rsid w:val="00792612"/>
    <w:rsid w:val="007926AF"/>
    <w:rsid w:val="007926C5"/>
    <w:rsid w:val="007931E9"/>
    <w:rsid w:val="007933B4"/>
    <w:rsid w:val="00793722"/>
    <w:rsid w:val="00793F58"/>
    <w:rsid w:val="00794127"/>
    <w:rsid w:val="0079424C"/>
    <w:rsid w:val="00794343"/>
    <w:rsid w:val="007948EB"/>
    <w:rsid w:val="007954B0"/>
    <w:rsid w:val="007955D2"/>
    <w:rsid w:val="00795838"/>
    <w:rsid w:val="00795A03"/>
    <w:rsid w:val="00795CB4"/>
    <w:rsid w:val="00795DAD"/>
    <w:rsid w:val="0079669F"/>
    <w:rsid w:val="007968EA"/>
    <w:rsid w:val="00796BD9"/>
    <w:rsid w:val="00796CC3"/>
    <w:rsid w:val="007971A9"/>
    <w:rsid w:val="007973E9"/>
    <w:rsid w:val="007976A9"/>
    <w:rsid w:val="00797C56"/>
    <w:rsid w:val="007A0263"/>
    <w:rsid w:val="007A045C"/>
    <w:rsid w:val="007A0704"/>
    <w:rsid w:val="007A0796"/>
    <w:rsid w:val="007A0F6F"/>
    <w:rsid w:val="007A0F8D"/>
    <w:rsid w:val="007A16E1"/>
    <w:rsid w:val="007A17E0"/>
    <w:rsid w:val="007A184E"/>
    <w:rsid w:val="007A1BB4"/>
    <w:rsid w:val="007A1C41"/>
    <w:rsid w:val="007A2388"/>
    <w:rsid w:val="007A3123"/>
    <w:rsid w:val="007A369F"/>
    <w:rsid w:val="007A3ADF"/>
    <w:rsid w:val="007A3DF5"/>
    <w:rsid w:val="007A4310"/>
    <w:rsid w:val="007A4624"/>
    <w:rsid w:val="007A46DC"/>
    <w:rsid w:val="007A4794"/>
    <w:rsid w:val="007A4BBF"/>
    <w:rsid w:val="007A4C99"/>
    <w:rsid w:val="007A4E43"/>
    <w:rsid w:val="007A502D"/>
    <w:rsid w:val="007A50DE"/>
    <w:rsid w:val="007A5215"/>
    <w:rsid w:val="007A5828"/>
    <w:rsid w:val="007A64FD"/>
    <w:rsid w:val="007A6595"/>
    <w:rsid w:val="007A6FD5"/>
    <w:rsid w:val="007A7AFE"/>
    <w:rsid w:val="007A7D78"/>
    <w:rsid w:val="007B085C"/>
    <w:rsid w:val="007B12F3"/>
    <w:rsid w:val="007B145E"/>
    <w:rsid w:val="007B166B"/>
    <w:rsid w:val="007B1AD1"/>
    <w:rsid w:val="007B1B2B"/>
    <w:rsid w:val="007B200E"/>
    <w:rsid w:val="007B2229"/>
    <w:rsid w:val="007B2528"/>
    <w:rsid w:val="007B34E0"/>
    <w:rsid w:val="007B3BE2"/>
    <w:rsid w:val="007B3C8D"/>
    <w:rsid w:val="007B414F"/>
    <w:rsid w:val="007B49FB"/>
    <w:rsid w:val="007B4F7F"/>
    <w:rsid w:val="007B505E"/>
    <w:rsid w:val="007B517B"/>
    <w:rsid w:val="007B5A3D"/>
    <w:rsid w:val="007B5EB5"/>
    <w:rsid w:val="007B5EEF"/>
    <w:rsid w:val="007B5FBA"/>
    <w:rsid w:val="007B67A7"/>
    <w:rsid w:val="007B6D7B"/>
    <w:rsid w:val="007B7711"/>
    <w:rsid w:val="007B77ED"/>
    <w:rsid w:val="007B7812"/>
    <w:rsid w:val="007B7CB3"/>
    <w:rsid w:val="007B7EE5"/>
    <w:rsid w:val="007C04D2"/>
    <w:rsid w:val="007C0626"/>
    <w:rsid w:val="007C07DD"/>
    <w:rsid w:val="007C0944"/>
    <w:rsid w:val="007C0E5F"/>
    <w:rsid w:val="007C1046"/>
    <w:rsid w:val="007C128B"/>
    <w:rsid w:val="007C16B6"/>
    <w:rsid w:val="007C18DF"/>
    <w:rsid w:val="007C2467"/>
    <w:rsid w:val="007C26CC"/>
    <w:rsid w:val="007C2B9B"/>
    <w:rsid w:val="007C2C63"/>
    <w:rsid w:val="007C2D46"/>
    <w:rsid w:val="007C2D95"/>
    <w:rsid w:val="007C313E"/>
    <w:rsid w:val="007C3448"/>
    <w:rsid w:val="007C3DDE"/>
    <w:rsid w:val="007C4451"/>
    <w:rsid w:val="007C483C"/>
    <w:rsid w:val="007C51FC"/>
    <w:rsid w:val="007C5396"/>
    <w:rsid w:val="007C54B9"/>
    <w:rsid w:val="007C5AFD"/>
    <w:rsid w:val="007C61C2"/>
    <w:rsid w:val="007C67F6"/>
    <w:rsid w:val="007C689F"/>
    <w:rsid w:val="007C69BF"/>
    <w:rsid w:val="007C72B0"/>
    <w:rsid w:val="007C781E"/>
    <w:rsid w:val="007C7B6D"/>
    <w:rsid w:val="007D0952"/>
    <w:rsid w:val="007D0D50"/>
    <w:rsid w:val="007D1012"/>
    <w:rsid w:val="007D125C"/>
    <w:rsid w:val="007D13E2"/>
    <w:rsid w:val="007D142A"/>
    <w:rsid w:val="007D1574"/>
    <w:rsid w:val="007D1B6D"/>
    <w:rsid w:val="007D1BAD"/>
    <w:rsid w:val="007D1C46"/>
    <w:rsid w:val="007D1D52"/>
    <w:rsid w:val="007D23EC"/>
    <w:rsid w:val="007D2824"/>
    <w:rsid w:val="007D2FB1"/>
    <w:rsid w:val="007D30F3"/>
    <w:rsid w:val="007D3953"/>
    <w:rsid w:val="007D39A1"/>
    <w:rsid w:val="007D3B61"/>
    <w:rsid w:val="007D3E03"/>
    <w:rsid w:val="007D3F0E"/>
    <w:rsid w:val="007D3F55"/>
    <w:rsid w:val="007D42C7"/>
    <w:rsid w:val="007D450E"/>
    <w:rsid w:val="007D4561"/>
    <w:rsid w:val="007D4FA7"/>
    <w:rsid w:val="007D6257"/>
    <w:rsid w:val="007D6260"/>
    <w:rsid w:val="007D62E5"/>
    <w:rsid w:val="007D67FB"/>
    <w:rsid w:val="007D6848"/>
    <w:rsid w:val="007D6919"/>
    <w:rsid w:val="007D69F4"/>
    <w:rsid w:val="007D6E72"/>
    <w:rsid w:val="007D78DA"/>
    <w:rsid w:val="007D7DCF"/>
    <w:rsid w:val="007E059A"/>
    <w:rsid w:val="007E0770"/>
    <w:rsid w:val="007E0CB3"/>
    <w:rsid w:val="007E1135"/>
    <w:rsid w:val="007E1776"/>
    <w:rsid w:val="007E2190"/>
    <w:rsid w:val="007E288C"/>
    <w:rsid w:val="007E29A1"/>
    <w:rsid w:val="007E2AEF"/>
    <w:rsid w:val="007E2B0A"/>
    <w:rsid w:val="007E2E25"/>
    <w:rsid w:val="007E3098"/>
    <w:rsid w:val="007E3458"/>
    <w:rsid w:val="007E347F"/>
    <w:rsid w:val="007E4264"/>
    <w:rsid w:val="007E4450"/>
    <w:rsid w:val="007E4798"/>
    <w:rsid w:val="007E49C8"/>
    <w:rsid w:val="007E5C8A"/>
    <w:rsid w:val="007E5F1C"/>
    <w:rsid w:val="007E671D"/>
    <w:rsid w:val="007E6981"/>
    <w:rsid w:val="007E6C6E"/>
    <w:rsid w:val="007E71F0"/>
    <w:rsid w:val="007E7373"/>
    <w:rsid w:val="007E754D"/>
    <w:rsid w:val="007E757D"/>
    <w:rsid w:val="007E78FF"/>
    <w:rsid w:val="007E799E"/>
    <w:rsid w:val="007E7A1A"/>
    <w:rsid w:val="007E7C76"/>
    <w:rsid w:val="007E7E26"/>
    <w:rsid w:val="007F000D"/>
    <w:rsid w:val="007F0329"/>
    <w:rsid w:val="007F055B"/>
    <w:rsid w:val="007F11AF"/>
    <w:rsid w:val="007F1360"/>
    <w:rsid w:val="007F14EB"/>
    <w:rsid w:val="007F1A69"/>
    <w:rsid w:val="007F1ABA"/>
    <w:rsid w:val="007F24DE"/>
    <w:rsid w:val="007F298A"/>
    <w:rsid w:val="007F2C16"/>
    <w:rsid w:val="007F2EC7"/>
    <w:rsid w:val="007F2F89"/>
    <w:rsid w:val="007F3B07"/>
    <w:rsid w:val="007F3B83"/>
    <w:rsid w:val="007F3C34"/>
    <w:rsid w:val="007F40CE"/>
    <w:rsid w:val="007F4762"/>
    <w:rsid w:val="007F56B1"/>
    <w:rsid w:val="007F56DF"/>
    <w:rsid w:val="007F588C"/>
    <w:rsid w:val="007F60DC"/>
    <w:rsid w:val="007F6114"/>
    <w:rsid w:val="007F6234"/>
    <w:rsid w:val="007F65D5"/>
    <w:rsid w:val="007F699C"/>
    <w:rsid w:val="007F7619"/>
    <w:rsid w:val="007F7704"/>
    <w:rsid w:val="007F777D"/>
    <w:rsid w:val="007F77A9"/>
    <w:rsid w:val="007F77B3"/>
    <w:rsid w:val="007F78DC"/>
    <w:rsid w:val="00800466"/>
    <w:rsid w:val="00800BC3"/>
    <w:rsid w:val="00800F3F"/>
    <w:rsid w:val="00801346"/>
    <w:rsid w:val="00801621"/>
    <w:rsid w:val="0080175D"/>
    <w:rsid w:val="00801DA1"/>
    <w:rsid w:val="00801FBD"/>
    <w:rsid w:val="0080234A"/>
    <w:rsid w:val="0080234C"/>
    <w:rsid w:val="00802513"/>
    <w:rsid w:val="00802733"/>
    <w:rsid w:val="00802974"/>
    <w:rsid w:val="008029FD"/>
    <w:rsid w:val="00802B30"/>
    <w:rsid w:val="00802E89"/>
    <w:rsid w:val="00802FC4"/>
    <w:rsid w:val="0080301A"/>
    <w:rsid w:val="0080310B"/>
    <w:rsid w:val="0080391D"/>
    <w:rsid w:val="00803B8C"/>
    <w:rsid w:val="00803C08"/>
    <w:rsid w:val="00804E90"/>
    <w:rsid w:val="00805224"/>
    <w:rsid w:val="008052B6"/>
    <w:rsid w:val="00805543"/>
    <w:rsid w:val="008059E7"/>
    <w:rsid w:val="00805AC5"/>
    <w:rsid w:val="00805C9D"/>
    <w:rsid w:val="00806179"/>
    <w:rsid w:val="00806CE4"/>
    <w:rsid w:val="00807134"/>
    <w:rsid w:val="00807607"/>
    <w:rsid w:val="00807686"/>
    <w:rsid w:val="008077FE"/>
    <w:rsid w:val="00807ACF"/>
    <w:rsid w:val="00807B95"/>
    <w:rsid w:val="00810542"/>
    <w:rsid w:val="00810804"/>
    <w:rsid w:val="008116EF"/>
    <w:rsid w:val="00811AB4"/>
    <w:rsid w:val="00811D7B"/>
    <w:rsid w:val="00812088"/>
    <w:rsid w:val="008127E4"/>
    <w:rsid w:val="00812A22"/>
    <w:rsid w:val="00812DB1"/>
    <w:rsid w:val="00813299"/>
    <w:rsid w:val="0081332A"/>
    <w:rsid w:val="008137AE"/>
    <w:rsid w:val="00813C33"/>
    <w:rsid w:val="008142C2"/>
    <w:rsid w:val="00814ACC"/>
    <w:rsid w:val="00814F69"/>
    <w:rsid w:val="008153E1"/>
    <w:rsid w:val="00815443"/>
    <w:rsid w:val="00815B90"/>
    <w:rsid w:val="0081654D"/>
    <w:rsid w:val="008165C1"/>
    <w:rsid w:val="00816609"/>
    <w:rsid w:val="00816E01"/>
    <w:rsid w:val="00817397"/>
    <w:rsid w:val="008173DA"/>
    <w:rsid w:val="008173E3"/>
    <w:rsid w:val="00817E1A"/>
    <w:rsid w:val="00820085"/>
    <w:rsid w:val="008202C0"/>
    <w:rsid w:val="008207D7"/>
    <w:rsid w:val="00820957"/>
    <w:rsid w:val="00820AF7"/>
    <w:rsid w:val="00821452"/>
    <w:rsid w:val="008214B7"/>
    <w:rsid w:val="0082192F"/>
    <w:rsid w:val="00822382"/>
    <w:rsid w:val="00822585"/>
    <w:rsid w:val="008228B1"/>
    <w:rsid w:val="00823167"/>
    <w:rsid w:val="008231FF"/>
    <w:rsid w:val="008232C3"/>
    <w:rsid w:val="00823F3F"/>
    <w:rsid w:val="008244EE"/>
    <w:rsid w:val="00824536"/>
    <w:rsid w:val="00824799"/>
    <w:rsid w:val="008247AA"/>
    <w:rsid w:val="008247D2"/>
    <w:rsid w:val="008259DA"/>
    <w:rsid w:val="00825E14"/>
    <w:rsid w:val="00826CA4"/>
    <w:rsid w:val="008279BB"/>
    <w:rsid w:val="00827C93"/>
    <w:rsid w:val="00830271"/>
    <w:rsid w:val="008304F3"/>
    <w:rsid w:val="00830637"/>
    <w:rsid w:val="008307B4"/>
    <w:rsid w:val="00830CC7"/>
    <w:rsid w:val="00830E05"/>
    <w:rsid w:val="00830F40"/>
    <w:rsid w:val="008310CD"/>
    <w:rsid w:val="008310CF"/>
    <w:rsid w:val="0083134C"/>
    <w:rsid w:val="008316EC"/>
    <w:rsid w:val="008317BC"/>
    <w:rsid w:val="00831CFD"/>
    <w:rsid w:val="00831EEE"/>
    <w:rsid w:val="008321DC"/>
    <w:rsid w:val="008328A6"/>
    <w:rsid w:val="00832B6E"/>
    <w:rsid w:val="00832C8F"/>
    <w:rsid w:val="00832F0C"/>
    <w:rsid w:val="008330E2"/>
    <w:rsid w:val="008331B8"/>
    <w:rsid w:val="00833A35"/>
    <w:rsid w:val="00833E11"/>
    <w:rsid w:val="00833FE2"/>
    <w:rsid w:val="0083418A"/>
    <w:rsid w:val="00834259"/>
    <w:rsid w:val="00834800"/>
    <w:rsid w:val="00834874"/>
    <w:rsid w:val="008348B4"/>
    <w:rsid w:val="00834977"/>
    <w:rsid w:val="00834AC7"/>
    <w:rsid w:val="00834B5B"/>
    <w:rsid w:val="00835196"/>
    <w:rsid w:val="008358D0"/>
    <w:rsid w:val="00835999"/>
    <w:rsid w:val="00835D18"/>
    <w:rsid w:val="00835E96"/>
    <w:rsid w:val="00835F2F"/>
    <w:rsid w:val="008361A0"/>
    <w:rsid w:val="00836513"/>
    <w:rsid w:val="008365C8"/>
    <w:rsid w:val="00837E55"/>
    <w:rsid w:val="0084014D"/>
    <w:rsid w:val="00840727"/>
    <w:rsid w:val="00840D2D"/>
    <w:rsid w:val="00840D5B"/>
    <w:rsid w:val="00841069"/>
    <w:rsid w:val="00841980"/>
    <w:rsid w:val="008419E2"/>
    <w:rsid w:val="00841F48"/>
    <w:rsid w:val="00842F34"/>
    <w:rsid w:val="008430A3"/>
    <w:rsid w:val="008437EC"/>
    <w:rsid w:val="00843D11"/>
    <w:rsid w:val="00845B2F"/>
    <w:rsid w:val="00845B6E"/>
    <w:rsid w:val="00845EFB"/>
    <w:rsid w:val="00845FCF"/>
    <w:rsid w:val="00846D1E"/>
    <w:rsid w:val="008472A1"/>
    <w:rsid w:val="00847EAA"/>
    <w:rsid w:val="008504F7"/>
    <w:rsid w:val="008506C9"/>
    <w:rsid w:val="00850941"/>
    <w:rsid w:val="00850B60"/>
    <w:rsid w:val="00851205"/>
    <w:rsid w:val="008513D6"/>
    <w:rsid w:val="008515C2"/>
    <w:rsid w:val="008520A9"/>
    <w:rsid w:val="008525A2"/>
    <w:rsid w:val="00852FC9"/>
    <w:rsid w:val="00853042"/>
    <w:rsid w:val="00853CE8"/>
    <w:rsid w:val="00854251"/>
    <w:rsid w:val="00854C9E"/>
    <w:rsid w:val="008554DF"/>
    <w:rsid w:val="00855B48"/>
    <w:rsid w:val="00855C3C"/>
    <w:rsid w:val="00857D8E"/>
    <w:rsid w:val="00860789"/>
    <w:rsid w:val="008609C5"/>
    <w:rsid w:val="0086155B"/>
    <w:rsid w:val="00861B02"/>
    <w:rsid w:val="00861BD9"/>
    <w:rsid w:val="008621DB"/>
    <w:rsid w:val="0086240B"/>
    <w:rsid w:val="00862ED4"/>
    <w:rsid w:val="0086304B"/>
    <w:rsid w:val="00863120"/>
    <w:rsid w:val="008636DA"/>
    <w:rsid w:val="008636E1"/>
    <w:rsid w:val="00863C2F"/>
    <w:rsid w:val="00863F70"/>
    <w:rsid w:val="00863FCD"/>
    <w:rsid w:val="00864745"/>
    <w:rsid w:val="008647B7"/>
    <w:rsid w:val="00864CA5"/>
    <w:rsid w:val="00865176"/>
    <w:rsid w:val="00865237"/>
    <w:rsid w:val="00865FDC"/>
    <w:rsid w:val="008663D6"/>
    <w:rsid w:val="00866439"/>
    <w:rsid w:val="0086646E"/>
    <w:rsid w:val="008664D5"/>
    <w:rsid w:val="00866693"/>
    <w:rsid w:val="00866731"/>
    <w:rsid w:val="0086681B"/>
    <w:rsid w:val="00866954"/>
    <w:rsid w:val="008669F8"/>
    <w:rsid w:val="00866BB4"/>
    <w:rsid w:val="00866E86"/>
    <w:rsid w:val="008670CA"/>
    <w:rsid w:val="00867446"/>
    <w:rsid w:val="008676D3"/>
    <w:rsid w:val="00867BB6"/>
    <w:rsid w:val="00870314"/>
    <w:rsid w:val="00870413"/>
    <w:rsid w:val="0087057D"/>
    <w:rsid w:val="00870E7F"/>
    <w:rsid w:val="00870ED8"/>
    <w:rsid w:val="00870FAE"/>
    <w:rsid w:val="008711A1"/>
    <w:rsid w:val="008712A4"/>
    <w:rsid w:val="00871898"/>
    <w:rsid w:val="008718D3"/>
    <w:rsid w:val="00871926"/>
    <w:rsid w:val="00871AB9"/>
    <w:rsid w:val="00871B8B"/>
    <w:rsid w:val="00871C4B"/>
    <w:rsid w:val="00871ED9"/>
    <w:rsid w:val="008722C8"/>
    <w:rsid w:val="00872875"/>
    <w:rsid w:val="00872A1E"/>
    <w:rsid w:val="00872BDE"/>
    <w:rsid w:val="008730AC"/>
    <w:rsid w:val="0087329B"/>
    <w:rsid w:val="00873EE7"/>
    <w:rsid w:val="00873EF7"/>
    <w:rsid w:val="00873FD5"/>
    <w:rsid w:val="00874574"/>
    <w:rsid w:val="00874D69"/>
    <w:rsid w:val="00874DC1"/>
    <w:rsid w:val="00874F7F"/>
    <w:rsid w:val="0087535A"/>
    <w:rsid w:val="00875B17"/>
    <w:rsid w:val="00875DE5"/>
    <w:rsid w:val="0087662A"/>
    <w:rsid w:val="0087689F"/>
    <w:rsid w:val="008770CD"/>
    <w:rsid w:val="0087725F"/>
    <w:rsid w:val="0087789F"/>
    <w:rsid w:val="00877F0A"/>
    <w:rsid w:val="008803A1"/>
    <w:rsid w:val="00880506"/>
    <w:rsid w:val="008808F4"/>
    <w:rsid w:val="00880EEF"/>
    <w:rsid w:val="00881F87"/>
    <w:rsid w:val="00882475"/>
    <w:rsid w:val="0088289B"/>
    <w:rsid w:val="00882C25"/>
    <w:rsid w:val="00882E10"/>
    <w:rsid w:val="00883007"/>
    <w:rsid w:val="00883261"/>
    <w:rsid w:val="00883A95"/>
    <w:rsid w:val="008848A2"/>
    <w:rsid w:val="00884DB7"/>
    <w:rsid w:val="00884ED1"/>
    <w:rsid w:val="00885498"/>
    <w:rsid w:val="00885780"/>
    <w:rsid w:val="008858E3"/>
    <w:rsid w:val="00885BDE"/>
    <w:rsid w:val="00886164"/>
    <w:rsid w:val="00886322"/>
    <w:rsid w:val="008864AC"/>
    <w:rsid w:val="0088668C"/>
    <w:rsid w:val="00886741"/>
    <w:rsid w:val="00886B31"/>
    <w:rsid w:val="00886B65"/>
    <w:rsid w:val="00886D09"/>
    <w:rsid w:val="00887077"/>
    <w:rsid w:val="00887608"/>
    <w:rsid w:val="008878B9"/>
    <w:rsid w:val="00887CEE"/>
    <w:rsid w:val="0089012A"/>
    <w:rsid w:val="008905FE"/>
    <w:rsid w:val="00890A09"/>
    <w:rsid w:val="00890D98"/>
    <w:rsid w:val="00891490"/>
    <w:rsid w:val="008914AF"/>
    <w:rsid w:val="00891642"/>
    <w:rsid w:val="00891C4E"/>
    <w:rsid w:val="00892001"/>
    <w:rsid w:val="008921B6"/>
    <w:rsid w:val="00892370"/>
    <w:rsid w:val="0089254F"/>
    <w:rsid w:val="008932CA"/>
    <w:rsid w:val="008937C3"/>
    <w:rsid w:val="00893A07"/>
    <w:rsid w:val="00893FB5"/>
    <w:rsid w:val="00894191"/>
    <w:rsid w:val="00894249"/>
    <w:rsid w:val="008945E9"/>
    <w:rsid w:val="00894893"/>
    <w:rsid w:val="0089515A"/>
    <w:rsid w:val="00895448"/>
    <w:rsid w:val="00895534"/>
    <w:rsid w:val="00895537"/>
    <w:rsid w:val="0089650F"/>
    <w:rsid w:val="00896BC4"/>
    <w:rsid w:val="008971FC"/>
    <w:rsid w:val="008978C5"/>
    <w:rsid w:val="008A0377"/>
    <w:rsid w:val="008A258D"/>
    <w:rsid w:val="008A27FC"/>
    <w:rsid w:val="008A28FE"/>
    <w:rsid w:val="008A2B4B"/>
    <w:rsid w:val="008A2CD0"/>
    <w:rsid w:val="008A30E2"/>
    <w:rsid w:val="008A31C6"/>
    <w:rsid w:val="008A3A88"/>
    <w:rsid w:val="008A4348"/>
    <w:rsid w:val="008A4686"/>
    <w:rsid w:val="008A58EE"/>
    <w:rsid w:val="008A5917"/>
    <w:rsid w:val="008A599E"/>
    <w:rsid w:val="008A5AED"/>
    <w:rsid w:val="008A6642"/>
    <w:rsid w:val="008A749E"/>
    <w:rsid w:val="008A74EB"/>
    <w:rsid w:val="008A7618"/>
    <w:rsid w:val="008A77C3"/>
    <w:rsid w:val="008B0259"/>
    <w:rsid w:val="008B042F"/>
    <w:rsid w:val="008B0502"/>
    <w:rsid w:val="008B092C"/>
    <w:rsid w:val="008B0E92"/>
    <w:rsid w:val="008B110F"/>
    <w:rsid w:val="008B11B2"/>
    <w:rsid w:val="008B1659"/>
    <w:rsid w:val="008B1A6F"/>
    <w:rsid w:val="008B1E73"/>
    <w:rsid w:val="008B2009"/>
    <w:rsid w:val="008B2082"/>
    <w:rsid w:val="008B25E0"/>
    <w:rsid w:val="008B2CE2"/>
    <w:rsid w:val="008B3101"/>
    <w:rsid w:val="008B3B6E"/>
    <w:rsid w:val="008B4091"/>
    <w:rsid w:val="008B4233"/>
    <w:rsid w:val="008B4316"/>
    <w:rsid w:val="008B4782"/>
    <w:rsid w:val="008B5999"/>
    <w:rsid w:val="008B5C81"/>
    <w:rsid w:val="008B6CC8"/>
    <w:rsid w:val="008B6D1A"/>
    <w:rsid w:val="008B7045"/>
    <w:rsid w:val="008B737A"/>
    <w:rsid w:val="008B73E4"/>
    <w:rsid w:val="008C0066"/>
    <w:rsid w:val="008C01D0"/>
    <w:rsid w:val="008C023E"/>
    <w:rsid w:val="008C04D9"/>
    <w:rsid w:val="008C05C5"/>
    <w:rsid w:val="008C0DCB"/>
    <w:rsid w:val="008C0DCF"/>
    <w:rsid w:val="008C0E27"/>
    <w:rsid w:val="008C116D"/>
    <w:rsid w:val="008C17DD"/>
    <w:rsid w:val="008C18F3"/>
    <w:rsid w:val="008C1A2D"/>
    <w:rsid w:val="008C1C90"/>
    <w:rsid w:val="008C242C"/>
    <w:rsid w:val="008C2F2D"/>
    <w:rsid w:val="008C2FF1"/>
    <w:rsid w:val="008C3014"/>
    <w:rsid w:val="008C3DEE"/>
    <w:rsid w:val="008C3ED9"/>
    <w:rsid w:val="008C3F3E"/>
    <w:rsid w:val="008C4127"/>
    <w:rsid w:val="008C4311"/>
    <w:rsid w:val="008C45F6"/>
    <w:rsid w:val="008C4829"/>
    <w:rsid w:val="008C4B7A"/>
    <w:rsid w:val="008C4DC3"/>
    <w:rsid w:val="008C50B4"/>
    <w:rsid w:val="008C560D"/>
    <w:rsid w:val="008C571F"/>
    <w:rsid w:val="008C5E22"/>
    <w:rsid w:val="008C5E8E"/>
    <w:rsid w:val="008C69BB"/>
    <w:rsid w:val="008C70FC"/>
    <w:rsid w:val="008C710B"/>
    <w:rsid w:val="008C7624"/>
    <w:rsid w:val="008C7D5D"/>
    <w:rsid w:val="008D0932"/>
    <w:rsid w:val="008D0952"/>
    <w:rsid w:val="008D0E8D"/>
    <w:rsid w:val="008D10A5"/>
    <w:rsid w:val="008D161D"/>
    <w:rsid w:val="008D1B3E"/>
    <w:rsid w:val="008D1B89"/>
    <w:rsid w:val="008D1C64"/>
    <w:rsid w:val="008D1F76"/>
    <w:rsid w:val="008D240B"/>
    <w:rsid w:val="008D255D"/>
    <w:rsid w:val="008D26DE"/>
    <w:rsid w:val="008D26DF"/>
    <w:rsid w:val="008D2E03"/>
    <w:rsid w:val="008D4102"/>
    <w:rsid w:val="008D4AA9"/>
    <w:rsid w:val="008D4B73"/>
    <w:rsid w:val="008D4D58"/>
    <w:rsid w:val="008D55C0"/>
    <w:rsid w:val="008D5833"/>
    <w:rsid w:val="008D585C"/>
    <w:rsid w:val="008D5A01"/>
    <w:rsid w:val="008D5E1B"/>
    <w:rsid w:val="008D6065"/>
    <w:rsid w:val="008D6DF4"/>
    <w:rsid w:val="008D6F36"/>
    <w:rsid w:val="008D6F90"/>
    <w:rsid w:val="008D7019"/>
    <w:rsid w:val="008D715E"/>
    <w:rsid w:val="008D78EB"/>
    <w:rsid w:val="008E067A"/>
    <w:rsid w:val="008E0A9A"/>
    <w:rsid w:val="008E0AF2"/>
    <w:rsid w:val="008E0FFD"/>
    <w:rsid w:val="008E1265"/>
    <w:rsid w:val="008E146E"/>
    <w:rsid w:val="008E15A1"/>
    <w:rsid w:val="008E18AF"/>
    <w:rsid w:val="008E294B"/>
    <w:rsid w:val="008E2CA3"/>
    <w:rsid w:val="008E3749"/>
    <w:rsid w:val="008E3C59"/>
    <w:rsid w:val="008E40B8"/>
    <w:rsid w:val="008E4146"/>
    <w:rsid w:val="008E42D5"/>
    <w:rsid w:val="008E44B3"/>
    <w:rsid w:val="008E45CA"/>
    <w:rsid w:val="008E4856"/>
    <w:rsid w:val="008E4F07"/>
    <w:rsid w:val="008E4FEB"/>
    <w:rsid w:val="008E5115"/>
    <w:rsid w:val="008E5333"/>
    <w:rsid w:val="008E5991"/>
    <w:rsid w:val="008E63B8"/>
    <w:rsid w:val="008E63BE"/>
    <w:rsid w:val="008E67DF"/>
    <w:rsid w:val="008E6828"/>
    <w:rsid w:val="008E6EE6"/>
    <w:rsid w:val="008E7844"/>
    <w:rsid w:val="008E7AC3"/>
    <w:rsid w:val="008E7C5C"/>
    <w:rsid w:val="008F02D1"/>
    <w:rsid w:val="008F0460"/>
    <w:rsid w:val="008F0567"/>
    <w:rsid w:val="008F158C"/>
    <w:rsid w:val="008F1AE9"/>
    <w:rsid w:val="008F1D31"/>
    <w:rsid w:val="008F1DAF"/>
    <w:rsid w:val="008F234C"/>
    <w:rsid w:val="008F3009"/>
    <w:rsid w:val="008F36DA"/>
    <w:rsid w:val="008F3771"/>
    <w:rsid w:val="008F37A9"/>
    <w:rsid w:val="008F3D3D"/>
    <w:rsid w:val="008F4147"/>
    <w:rsid w:val="008F42A5"/>
    <w:rsid w:val="008F42D3"/>
    <w:rsid w:val="008F4358"/>
    <w:rsid w:val="008F454A"/>
    <w:rsid w:val="008F505B"/>
    <w:rsid w:val="008F5360"/>
    <w:rsid w:val="008F5385"/>
    <w:rsid w:val="008F5471"/>
    <w:rsid w:val="008F760B"/>
    <w:rsid w:val="008F7735"/>
    <w:rsid w:val="008F7BD9"/>
    <w:rsid w:val="008F7BFC"/>
    <w:rsid w:val="009009DE"/>
    <w:rsid w:val="009009F0"/>
    <w:rsid w:val="00900CB0"/>
    <w:rsid w:val="00900E20"/>
    <w:rsid w:val="0090165A"/>
    <w:rsid w:val="00901E46"/>
    <w:rsid w:val="00902436"/>
    <w:rsid w:val="0090285A"/>
    <w:rsid w:val="00902957"/>
    <w:rsid w:val="00902F9E"/>
    <w:rsid w:val="009037C3"/>
    <w:rsid w:val="00903B94"/>
    <w:rsid w:val="00903C8D"/>
    <w:rsid w:val="00903DE3"/>
    <w:rsid w:val="00904113"/>
    <w:rsid w:val="009047F8"/>
    <w:rsid w:val="00905BCD"/>
    <w:rsid w:val="00905E7A"/>
    <w:rsid w:val="00906210"/>
    <w:rsid w:val="00906402"/>
    <w:rsid w:val="009065F0"/>
    <w:rsid w:val="009067D5"/>
    <w:rsid w:val="00906D07"/>
    <w:rsid w:val="00906E98"/>
    <w:rsid w:val="0090737F"/>
    <w:rsid w:val="00907BF7"/>
    <w:rsid w:val="00907E0B"/>
    <w:rsid w:val="009102C1"/>
    <w:rsid w:val="00910641"/>
    <w:rsid w:val="00910CB3"/>
    <w:rsid w:val="009110AB"/>
    <w:rsid w:val="009112F9"/>
    <w:rsid w:val="00911F10"/>
    <w:rsid w:val="0091280A"/>
    <w:rsid w:val="00912B38"/>
    <w:rsid w:val="00912EA0"/>
    <w:rsid w:val="0091342D"/>
    <w:rsid w:val="00913CDF"/>
    <w:rsid w:val="00913D6F"/>
    <w:rsid w:val="009148C5"/>
    <w:rsid w:val="009148CB"/>
    <w:rsid w:val="00914903"/>
    <w:rsid w:val="00914AEF"/>
    <w:rsid w:val="00914DCC"/>
    <w:rsid w:val="00915032"/>
    <w:rsid w:val="00915A7C"/>
    <w:rsid w:val="00915EBE"/>
    <w:rsid w:val="00916002"/>
    <w:rsid w:val="0091603C"/>
    <w:rsid w:val="009160CB"/>
    <w:rsid w:val="0091611C"/>
    <w:rsid w:val="009162E0"/>
    <w:rsid w:val="009162F8"/>
    <w:rsid w:val="00916380"/>
    <w:rsid w:val="00916882"/>
    <w:rsid w:val="009168BB"/>
    <w:rsid w:val="00916974"/>
    <w:rsid w:val="009172DF"/>
    <w:rsid w:val="0091730A"/>
    <w:rsid w:val="00917500"/>
    <w:rsid w:val="00917D2D"/>
    <w:rsid w:val="0092034E"/>
    <w:rsid w:val="009206A7"/>
    <w:rsid w:val="00920A3C"/>
    <w:rsid w:val="00920B6F"/>
    <w:rsid w:val="00920E21"/>
    <w:rsid w:val="009212C4"/>
    <w:rsid w:val="009212D0"/>
    <w:rsid w:val="00921981"/>
    <w:rsid w:val="00921AC7"/>
    <w:rsid w:val="00921EA4"/>
    <w:rsid w:val="009227E7"/>
    <w:rsid w:val="00923059"/>
    <w:rsid w:val="00923A6D"/>
    <w:rsid w:val="00923DBC"/>
    <w:rsid w:val="00924292"/>
    <w:rsid w:val="00924382"/>
    <w:rsid w:val="009251CA"/>
    <w:rsid w:val="00925A62"/>
    <w:rsid w:val="00925B43"/>
    <w:rsid w:val="00925B77"/>
    <w:rsid w:val="00925DAA"/>
    <w:rsid w:val="0092672A"/>
    <w:rsid w:val="00926F6D"/>
    <w:rsid w:val="0092742E"/>
    <w:rsid w:val="009274A6"/>
    <w:rsid w:val="00927B7D"/>
    <w:rsid w:val="00927C9C"/>
    <w:rsid w:val="00927D4A"/>
    <w:rsid w:val="00930104"/>
    <w:rsid w:val="00930352"/>
    <w:rsid w:val="00930AAE"/>
    <w:rsid w:val="00931067"/>
    <w:rsid w:val="0093130E"/>
    <w:rsid w:val="0093156A"/>
    <w:rsid w:val="00931A26"/>
    <w:rsid w:val="009323F0"/>
    <w:rsid w:val="009329F6"/>
    <w:rsid w:val="00933613"/>
    <w:rsid w:val="0093372F"/>
    <w:rsid w:val="00933E3E"/>
    <w:rsid w:val="00934348"/>
    <w:rsid w:val="0093470B"/>
    <w:rsid w:val="00934754"/>
    <w:rsid w:val="00934A15"/>
    <w:rsid w:val="009352AD"/>
    <w:rsid w:val="009355D9"/>
    <w:rsid w:val="00935815"/>
    <w:rsid w:val="00936365"/>
    <w:rsid w:val="0093667E"/>
    <w:rsid w:val="0093687E"/>
    <w:rsid w:val="00936A06"/>
    <w:rsid w:val="0093733C"/>
    <w:rsid w:val="009376B4"/>
    <w:rsid w:val="009378FA"/>
    <w:rsid w:val="00937E3E"/>
    <w:rsid w:val="00940128"/>
    <w:rsid w:val="00940B87"/>
    <w:rsid w:val="00940E2E"/>
    <w:rsid w:val="00941147"/>
    <w:rsid w:val="0094189F"/>
    <w:rsid w:val="00941940"/>
    <w:rsid w:val="00941DEB"/>
    <w:rsid w:val="009422D6"/>
    <w:rsid w:val="009422E9"/>
    <w:rsid w:val="00942493"/>
    <w:rsid w:val="0094272E"/>
    <w:rsid w:val="00942E25"/>
    <w:rsid w:val="00943497"/>
    <w:rsid w:val="00943CF0"/>
    <w:rsid w:val="0094400B"/>
    <w:rsid w:val="00944977"/>
    <w:rsid w:val="00945870"/>
    <w:rsid w:val="00945B5D"/>
    <w:rsid w:val="00945CB9"/>
    <w:rsid w:val="0094606E"/>
    <w:rsid w:val="00946A84"/>
    <w:rsid w:val="00946CB4"/>
    <w:rsid w:val="00946FED"/>
    <w:rsid w:val="00947129"/>
    <w:rsid w:val="009504E9"/>
    <w:rsid w:val="00950664"/>
    <w:rsid w:val="009507A3"/>
    <w:rsid w:val="00950C05"/>
    <w:rsid w:val="00950D5A"/>
    <w:rsid w:val="00950D69"/>
    <w:rsid w:val="009510C7"/>
    <w:rsid w:val="009513AC"/>
    <w:rsid w:val="009522F2"/>
    <w:rsid w:val="009527FD"/>
    <w:rsid w:val="009529D5"/>
    <w:rsid w:val="00952CA3"/>
    <w:rsid w:val="00952E86"/>
    <w:rsid w:val="009537EA"/>
    <w:rsid w:val="00953819"/>
    <w:rsid w:val="0095486E"/>
    <w:rsid w:val="00954A21"/>
    <w:rsid w:val="00954B5D"/>
    <w:rsid w:val="00954F5C"/>
    <w:rsid w:val="00955443"/>
    <w:rsid w:val="00955D12"/>
    <w:rsid w:val="00956587"/>
    <w:rsid w:val="00956BB2"/>
    <w:rsid w:val="0095702B"/>
    <w:rsid w:val="009570E2"/>
    <w:rsid w:val="00957130"/>
    <w:rsid w:val="00957205"/>
    <w:rsid w:val="0095757E"/>
    <w:rsid w:val="00957672"/>
    <w:rsid w:val="00957EE0"/>
    <w:rsid w:val="0096038C"/>
    <w:rsid w:val="0096073B"/>
    <w:rsid w:val="00960B0E"/>
    <w:rsid w:val="00960E31"/>
    <w:rsid w:val="0096120B"/>
    <w:rsid w:val="009614FF"/>
    <w:rsid w:val="00961626"/>
    <w:rsid w:val="009616D3"/>
    <w:rsid w:val="00961912"/>
    <w:rsid w:val="00961EEB"/>
    <w:rsid w:val="0096263D"/>
    <w:rsid w:val="00962895"/>
    <w:rsid w:val="009629E1"/>
    <w:rsid w:val="00962A61"/>
    <w:rsid w:val="00963018"/>
    <w:rsid w:val="009631B8"/>
    <w:rsid w:val="00963562"/>
    <w:rsid w:val="00964350"/>
    <w:rsid w:val="0096519F"/>
    <w:rsid w:val="0096578C"/>
    <w:rsid w:val="0096582C"/>
    <w:rsid w:val="009658E4"/>
    <w:rsid w:val="00965A40"/>
    <w:rsid w:val="00965D63"/>
    <w:rsid w:val="00965F0D"/>
    <w:rsid w:val="00965F37"/>
    <w:rsid w:val="009662EF"/>
    <w:rsid w:val="009665F0"/>
    <w:rsid w:val="0096685A"/>
    <w:rsid w:val="00966976"/>
    <w:rsid w:val="00966E0C"/>
    <w:rsid w:val="00966EB0"/>
    <w:rsid w:val="00967735"/>
    <w:rsid w:val="00967900"/>
    <w:rsid w:val="00967950"/>
    <w:rsid w:val="009679E2"/>
    <w:rsid w:val="00967D41"/>
    <w:rsid w:val="00970133"/>
    <w:rsid w:val="00970266"/>
    <w:rsid w:val="0097048C"/>
    <w:rsid w:val="00970506"/>
    <w:rsid w:val="0097053D"/>
    <w:rsid w:val="009706EE"/>
    <w:rsid w:val="00970815"/>
    <w:rsid w:val="00970FBD"/>
    <w:rsid w:val="009718A7"/>
    <w:rsid w:val="0097203E"/>
    <w:rsid w:val="00972384"/>
    <w:rsid w:val="00972D39"/>
    <w:rsid w:val="00972ECB"/>
    <w:rsid w:val="00972F7B"/>
    <w:rsid w:val="0097311B"/>
    <w:rsid w:val="009732E7"/>
    <w:rsid w:val="00973846"/>
    <w:rsid w:val="00973A2D"/>
    <w:rsid w:val="00973A86"/>
    <w:rsid w:val="00973C79"/>
    <w:rsid w:val="00973CAE"/>
    <w:rsid w:val="009742C9"/>
    <w:rsid w:val="009743A6"/>
    <w:rsid w:val="009745AF"/>
    <w:rsid w:val="009747D7"/>
    <w:rsid w:val="009749A8"/>
    <w:rsid w:val="00974B61"/>
    <w:rsid w:val="00975184"/>
    <w:rsid w:val="00975410"/>
    <w:rsid w:val="00975854"/>
    <w:rsid w:val="00975BAE"/>
    <w:rsid w:val="00975C5A"/>
    <w:rsid w:val="009765BC"/>
    <w:rsid w:val="009765C3"/>
    <w:rsid w:val="00976A45"/>
    <w:rsid w:val="00976BA0"/>
    <w:rsid w:val="00976D25"/>
    <w:rsid w:val="009775C1"/>
    <w:rsid w:val="00977DD4"/>
    <w:rsid w:val="00977F47"/>
    <w:rsid w:val="0098030E"/>
    <w:rsid w:val="009804BF"/>
    <w:rsid w:val="00980683"/>
    <w:rsid w:val="00980ABA"/>
    <w:rsid w:val="00981D3F"/>
    <w:rsid w:val="00981F2C"/>
    <w:rsid w:val="009822FD"/>
    <w:rsid w:val="00982B1C"/>
    <w:rsid w:val="0098300A"/>
    <w:rsid w:val="00983B0B"/>
    <w:rsid w:val="00983FCE"/>
    <w:rsid w:val="00984B8B"/>
    <w:rsid w:val="00984D5E"/>
    <w:rsid w:val="0098504F"/>
    <w:rsid w:val="009853C9"/>
    <w:rsid w:val="009854B6"/>
    <w:rsid w:val="00985A13"/>
    <w:rsid w:val="00985A67"/>
    <w:rsid w:val="0098604C"/>
    <w:rsid w:val="00986518"/>
    <w:rsid w:val="009868AA"/>
    <w:rsid w:val="00986B32"/>
    <w:rsid w:val="00987767"/>
    <w:rsid w:val="00987919"/>
    <w:rsid w:val="00990056"/>
    <w:rsid w:val="009901A9"/>
    <w:rsid w:val="00990220"/>
    <w:rsid w:val="0099085F"/>
    <w:rsid w:val="00990F3F"/>
    <w:rsid w:val="0099174F"/>
    <w:rsid w:val="00991A32"/>
    <w:rsid w:val="00991C93"/>
    <w:rsid w:val="00991E54"/>
    <w:rsid w:val="00991E7C"/>
    <w:rsid w:val="009920A3"/>
    <w:rsid w:val="009921FE"/>
    <w:rsid w:val="00992264"/>
    <w:rsid w:val="0099263F"/>
    <w:rsid w:val="00992964"/>
    <w:rsid w:val="009929C6"/>
    <w:rsid w:val="009929C9"/>
    <w:rsid w:val="0099367B"/>
    <w:rsid w:val="009944B9"/>
    <w:rsid w:val="00994947"/>
    <w:rsid w:val="00994D09"/>
    <w:rsid w:val="00995392"/>
    <w:rsid w:val="00995506"/>
    <w:rsid w:val="00995628"/>
    <w:rsid w:val="0099571F"/>
    <w:rsid w:val="009962D9"/>
    <w:rsid w:val="009964BE"/>
    <w:rsid w:val="00996580"/>
    <w:rsid w:val="00996C42"/>
    <w:rsid w:val="0099741F"/>
    <w:rsid w:val="0099765F"/>
    <w:rsid w:val="00997934"/>
    <w:rsid w:val="009A0420"/>
    <w:rsid w:val="009A0595"/>
    <w:rsid w:val="009A089F"/>
    <w:rsid w:val="009A0F2A"/>
    <w:rsid w:val="009A116E"/>
    <w:rsid w:val="009A1396"/>
    <w:rsid w:val="009A144E"/>
    <w:rsid w:val="009A17A8"/>
    <w:rsid w:val="009A17E2"/>
    <w:rsid w:val="009A20DD"/>
    <w:rsid w:val="009A25A3"/>
    <w:rsid w:val="009A28E7"/>
    <w:rsid w:val="009A2C85"/>
    <w:rsid w:val="009A2D5E"/>
    <w:rsid w:val="009A322F"/>
    <w:rsid w:val="009A327B"/>
    <w:rsid w:val="009A33CE"/>
    <w:rsid w:val="009A3AB8"/>
    <w:rsid w:val="009A3B18"/>
    <w:rsid w:val="009A442D"/>
    <w:rsid w:val="009A4536"/>
    <w:rsid w:val="009A4642"/>
    <w:rsid w:val="009A490E"/>
    <w:rsid w:val="009A49C6"/>
    <w:rsid w:val="009A4A5C"/>
    <w:rsid w:val="009A5179"/>
    <w:rsid w:val="009A5309"/>
    <w:rsid w:val="009A5550"/>
    <w:rsid w:val="009A5B2D"/>
    <w:rsid w:val="009A5EE9"/>
    <w:rsid w:val="009A5F72"/>
    <w:rsid w:val="009A62E7"/>
    <w:rsid w:val="009A6931"/>
    <w:rsid w:val="009A6C5C"/>
    <w:rsid w:val="009A6F47"/>
    <w:rsid w:val="009A7138"/>
    <w:rsid w:val="009A7AAE"/>
    <w:rsid w:val="009B007C"/>
    <w:rsid w:val="009B017B"/>
    <w:rsid w:val="009B02E8"/>
    <w:rsid w:val="009B10E7"/>
    <w:rsid w:val="009B1769"/>
    <w:rsid w:val="009B1A80"/>
    <w:rsid w:val="009B1B08"/>
    <w:rsid w:val="009B1EDE"/>
    <w:rsid w:val="009B1F91"/>
    <w:rsid w:val="009B27B4"/>
    <w:rsid w:val="009B2BB6"/>
    <w:rsid w:val="009B2EAB"/>
    <w:rsid w:val="009B2FA7"/>
    <w:rsid w:val="009B359E"/>
    <w:rsid w:val="009B36CD"/>
    <w:rsid w:val="009B3873"/>
    <w:rsid w:val="009B3C26"/>
    <w:rsid w:val="009B421D"/>
    <w:rsid w:val="009B50FF"/>
    <w:rsid w:val="009B5758"/>
    <w:rsid w:val="009B6099"/>
    <w:rsid w:val="009B626D"/>
    <w:rsid w:val="009B6BE8"/>
    <w:rsid w:val="009B6EEF"/>
    <w:rsid w:val="009B6F54"/>
    <w:rsid w:val="009B7115"/>
    <w:rsid w:val="009B7C64"/>
    <w:rsid w:val="009C0165"/>
    <w:rsid w:val="009C0418"/>
    <w:rsid w:val="009C059F"/>
    <w:rsid w:val="009C0861"/>
    <w:rsid w:val="009C0CF9"/>
    <w:rsid w:val="009C0FB9"/>
    <w:rsid w:val="009C1177"/>
    <w:rsid w:val="009C1299"/>
    <w:rsid w:val="009C1C8C"/>
    <w:rsid w:val="009C2213"/>
    <w:rsid w:val="009C2365"/>
    <w:rsid w:val="009C2750"/>
    <w:rsid w:val="009C29E2"/>
    <w:rsid w:val="009C2C87"/>
    <w:rsid w:val="009C4247"/>
    <w:rsid w:val="009C4353"/>
    <w:rsid w:val="009C48B0"/>
    <w:rsid w:val="009C4ABB"/>
    <w:rsid w:val="009C4B2B"/>
    <w:rsid w:val="009C4EF9"/>
    <w:rsid w:val="009C4F1E"/>
    <w:rsid w:val="009C5036"/>
    <w:rsid w:val="009C5261"/>
    <w:rsid w:val="009C52E3"/>
    <w:rsid w:val="009C569C"/>
    <w:rsid w:val="009C578E"/>
    <w:rsid w:val="009C57A2"/>
    <w:rsid w:val="009C5EE3"/>
    <w:rsid w:val="009C68DB"/>
    <w:rsid w:val="009C6D0F"/>
    <w:rsid w:val="009C6DB0"/>
    <w:rsid w:val="009C6E54"/>
    <w:rsid w:val="009C7382"/>
    <w:rsid w:val="009C7587"/>
    <w:rsid w:val="009C75EE"/>
    <w:rsid w:val="009C7D7B"/>
    <w:rsid w:val="009C7ED6"/>
    <w:rsid w:val="009D0725"/>
    <w:rsid w:val="009D0752"/>
    <w:rsid w:val="009D0762"/>
    <w:rsid w:val="009D108E"/>
    <w:rsid w:val="009D1926"/>
    <w:rsid w:val="009D1D83"/>
    <w:rsid w:val="009D1E9A"/>
    <w:rsid w:val="009D20EA"/>
    <w:rsid w:val="009D22BC"/>
    <w:rsid w:val="009D25C9"/>
    <w:rsid w:val="009D2986"/>
    <w:rsid w:val="009D2BD9"/>
    <w:rsid w:val="009D2ECD"/>
    <w:rsid w:val="009D331B"/>
    <w:rsid w:val="009D3774"/>
    <w:rsid w:val="009D3853"/>
    <w:rsid w:val="009D399B"/>
    <w:rsid w:val="009D4470"/>
    <w:rsid w:val="009D4BC2"/>
    <w:rsid w:val="009D4C5D"/>
    <w:rsid w:val="009D4D19"/>
    <w:rsid w:val="009D5836"/>
    <w:rsid w:val="009D58D4"/>
    <w:rsid w:val="009D5D9F"/>
    <w:rsid w:val="009D5E11"/>
    <w:rsid w:val="009D600D"/>
    <w:rsid w:val="009D61BC"/>
    <w:rsid w:val="009D6224"/>
    <w:rsid w:val="009D62FE"/>
    <w:rsid w:val="009D638F"/>
    <w:rsid w:val="009D6488"/>
    <w:rsid w:val="009D73E6"/>
    <w:rsid w:val="009D7AE2"/>
    <w:rsid w:val="009D7B6D"/>
    <w:rsid w:val="009D7C6E"/>
    <w:rsid w:val="009D7C91"/>
    <w:rsid w:val="009E03CC"/>
    <w:rsid w:val="009E0A6E"/>
    <w:rsid w:val="009E0F1D"/>
    <w:rsid w:val="009E1543"/>
    <w:rsid w:val="009E1B65"/>
    <w:rsid w:val="009E1E5F"/>
    <w:rsid w:val="009E2179"/>
    <w:rsid w:val="009E2574"/>
    <w:rsid w:val="009E27B5"/>
    <w:rsid w:val="009E2895"/>
    <w:rsid w:val="009E2C25"/>
    <w:rsid w:val="009E2DF8"/>
    <w:rsid w:val="009E2F81"/>
    <w:rsid w:val="009E390B"/>
    <w:rsid w:val="009E3914"/>
    <w:rsid w:val="009E3C11"/>
    <w:rsid w:val="009E3E2E"/>
    <w:rsid w:val="009E440F"/>
    <w:rsid w:val="009E4563"/>
    <w:rsid w:val="009E4EB8"/>
    <w:rsid w:val="009E5224"/>
    <w:rsid w:val="009E550D"/>
    <w:rsid w:val="009E62B0"/>
    <w:rsid w:val="009E636A"/>
    <w:rsid w:val="009E63F8"/>
    <w:rsid w:val="009E6903"/>
    <w:rsid w:val="009E6B86"/>
    <w:rsid w:val="009E6C00"/>
    <w:rsid w:val="009E6EA2"/>
    <w:rsid w:val="009E6F99"/>
    <w:rsid w:val="009E723E"/>
    <w:rsid w:val="009E7E79"/>
    <w:rsid w:val="009E7F2B"/>
    <w:rsid w:val="009F00D0"/>
    <w:rsid w:val="009F018D"/>
    <w:rsid w:val="009F07EF"/>
    <w:rsid w:val="009F07F7"/>
    <w:rsid w:val="009F10D2"/>
    <w:rsid w:val="009F124F"/>
    <w:rsid w:val="009F152F"/>
    <w:rsid w:val="009F1880"/>
    <w:rsid w:val="009F1A93"/>
    <w:rsid w:val="009F1AE5"/>
    <w:rsid w:val="009F1FBA"/>
    <w:rsid w:val="009F2953"/>
    <w:rsid w:val="009F2F37"/>
    <w:rsid w:val="009F3567"/>
    <w:rsid w:val="009F3A54"/>
    <w:rsid w:val="009F3C03"/>
    <w:rsid w:val="009F3C68"/>
    <w:rsid w:val="009F40DB"/>
    <w:rsid w:val="009F42BE"/>
    <w:rsid w:val="009F42F0"/>
    <w:rsid w:val="009F4A91"/>
    <w:rsid w:val="009F4D07"/>
    <w:rsid w:val="009F5358"/>
    <w:rsid w:val="009F54EE"/>
    <w:rsid w:val="009F5782"/>
    <w:rsid w:val="009F593F"/>
    <w:rsid w:val="009F5D1C"/>
    <w:rsid w:val="009F60F5"/>
    <w:rsid w:val="009F6165"/>
    <w:rsid w:val="009F6A46"/>
    <w:rsid w:val="009F6A47"/>
    <w:rsid w:val="009F6EF6"/>
    <w:rsid w:val="009F71BB"/>
    <w:rsid w:val="009F7F79"/>
    <w:rsid w:val="00A009A9"/>
    <w:rsid w:val="00A00DB8"/>
    <w:rsid w:val="00A01111"/>
    <w:rsid w:val="00A01660"/>
    <w:rsid w:val="00A01B40"/>
    <w:rsid w:val="00A01F03"/>
    <w:rsid w:val="00A02246"/>
    <w:rsid w:val="00A025A5"/>
    <w:rsid w:val="00A02BCB"/>
    <w:rsid w:val="00A02EAC"/>
    <w:rsid w:val="00A03979"/>
    <w:rsid w:val="00A03A3F"/>
    <w:rsid w:val="00A048F1"/>
    <w:rsid w:val="00A04B04"/>
    <w:rsid w:val="00A04C33"/>
    <w:rsid w:val="00A04CC7"/>
    <w:rsid w:val="00A05C11"/>
    <w:rsid w:val="00A05E72"/>
    <w:rsid w:val="00A06038"/>
    <w:rsid w:val="00A061CA"/>
    <w:rsid w:val="00A06245"/>
    <w:rsid w:val="00A069C8"/>
    <w:rsid w:val="00A06D4C"/>
    <w:rsid w:val="00A06F74"/>
    <w:rsid w:val="00A07C37"/>
    <w:rsid w:val="00A10187"/>
    <w:rsid w:val="00A101F0"/>
    <w:rsid w:val="00A1021A"/>
    <w:rsid w:val="00A10251"/>
    <w:rsid w:val="00A104BB"/>
    <w:rsid w:val="00A106B5"/>
    <w:rsid w:val="00A106DD"/>
    <w:rsid w:val="00A10E1C"/>
    <w:rsid w:val="00A10FB3"/>
    <w:rsid w:val="00A11AF2"/>
    <w:rsid w:val="00A11C60"/>
    <w:rsid w:val="00A11C9B"/>
    <w:rsid w:val="00A11E47"/>
    <w:rsid w:val="00A12B51"/>
    <w:rsid w:val="00A12CC7"/>
    <w:rsid w:val="00A13AD6"/>
    <w:rsid w:val="00A13B29"/>
    <w:rsid w:val="00A13C31"/>
    <w:rsid w:val="00A13C8A"/>
    <w:rsid w:val="00A13E4A"/>
    <w:rsid w:val="00A146FF"/>
    <w:rsid w:val="00A147A4"/>
    <w:rsid w:val="00A14940"/>
    <w:rsid w:val="00A14A23"/>
    <w:rsid w:val="00A14AA3"/>
    <w:rsid w:val="00A14AD8"/>
    <w:rsid w:val="00A14F8E"/>
    <w:rsid w:val="00A151E6"/>
    <w:rsid w:val="00A15457"/>
    <w:rsid w:val="00A1548B"/>
    <w:rsid w:val="00A162C0"/>
    <w:rsid w:val="00A165EC"/>
    <w:rsid w:val="00A16CFE"/>
    <w:rsid w:val="00A16F0C"/>
    <w:rsid w:val="00A179B2"/>
    <w:rsid w:val="00A17B9E"/>
    <w:rsid w:val="00A17CDB"/>
    <w:rsid w:val="00A2082D"/>
    <w:rsid w:val="00A20E7A"/>
    <w:rsid w:val="00A20EAD"/>
    <w:rsid w:val="00A217F5"/>
    <w:rsid w:val="00A21AB5"/>
    <w:rsid w:val="00A21D2B"/>
    <w:rsid w:val="00A220D5"/>
    <w:rsid w:val="00A2233C"/>
    <w:rsid w:val="00A2240F"/>
    <w:rsid w:val="00A22A79"/>
    <w:rsid w:val="00A23067"/>
    <w:rsid w:val="00A2331B"/>
    <w:rsid w:val="00A23757"/>
    <w:rsid w:val="00A23939"/>
    <w:rsid w:val="00A23DD8"/>
    <w:rsid w:val="00A23E95"/>
    <w:rsid w:val="00A23F1E"/>
    <w:rsid w:val="00A2404D"/>
    <w:rsid w:val="00A24059"/>
    <w:rsid w:val="00A242A1"/>
    <w:rsid w:val="00A24517"/>
    <w:rsid w:val="00A24A26"/>
    <w:rsid w:val="00A24B5F"/>
    <w:rsid w:val="00A24C08"/>
    <w:rsid w:val="00A24E2A"/>
    <w:rsid w:val="00A24E98"/>
    <w:rsid w:val="00A24EB2"/>
    <w:rsid w:val="00A24FBA"/>
    <w:rsid w:val="00A251D5"/>
    <w:rsid w:val="00A251F8"/>
    <w:rsid w:val="00A257BB"/>
    <w:rsid w:val="00A259DA"/>
    <w:rsid w:val="00A25DE9"/>
    <w:rsid w:val="00A260B4"/>
    <w:rsid w:val="00A261F0"/>
    <w:rsid w:val="00A26386"/>
    <w:rsid w:val="00A26EE0"/>
    <w:rsid w:val="00A26FE9"/>
    <w:rsid w:val="00A27633"/>
    <w:rsid w:val="00A27906"/>
    <w:rsid w:val="00A30177"/>
    <w:rsid w:val="00A30178"/>
    <w:rsid w:val="00A309D7"/>
    <w:rsid w:val="00A30C07"/>
    <w:rsid w:val="00A30E37"/>
    <w:rsid w:val="00A31030"/>
    <w:rsid w:val="00A3105C"/>
    <w:rsid w:val="00A315BC"/>
    <w:rsid w:val="00A31990"/>
    <w:rsid w:val="00A31BC9"/>
    <w:rsid w:val="00A320BB"/>
    <w:rsid w:val="00A321B3"/>
    <w:rsid w:val="00A321C2"/>
    <w:rsid w:val="00A321F5"/>
    <w:rsid w:val="00A32464"/>
    <w:rsid w:val="00A32472"/>
    <w:rsid w:val="00A32885"/>
    <w:rsid w:val="00A32BE4"/>
    <w:rsid w:val="00A33097"/>
    <w:rsid w:val="00A339E2"/>
    <w:rsid w:val="00A33C8E"/>
    <w:rsid w:val="00A344D9"/>
    <w:rsid w:val="00A34651"/>
    <w:rsid w:val="00A354F9"/>
    <w:rsid w:val="00A35689"/>
    <w:rsid w:val="00A35EA6"/>
    <w:rsid w:val="00A36714"/>
    <w:rsid w:val="00A36B27"/>
    <w:rsid w:val="00A36D16"/>
    <w:rsid w:val="00A36E8E"/>
    <w:rsid w:val="00A37FA3"/>
    <w:rsid w:val="00A37FEF"/>
    <w:rsid w:val="00A401FD"/>
    <w:rsid w:val="00A40448"/>
    <w:rsid w:val="00A405B7"/>
    <w:rsid w:val="00A40E24"/>
    <w:rsid w:val="00A412B9"/>
    <w:rsid w:val="00A41749"/>
    <w:rsid w:val="00A4234C"/>
    <w:rsid w:val="00A42629"/>
    <w:rsid w:val="00A42E36"/>
    <w:rsid w:val="00A431A8"/>
    <w:rsid w:val="00A431FA"/>
    <w:rsid w:val="00A43AB5"/>
    <w:rsid w:val="00A43D6D"/>
    <w:rsid w:val="00A43ECB"/>
    <w:rsid w:val="00A43F15"/>
    <w:rsid w:val="00A440D9"/>
    <w:rsid w:val="00A443A8"/>
    <w:rsid w:val="00A44B0C"/>
    <w:rsid w:val="00A44B55"/>
    <w:rsid w:val="00A44F96"/>
    <w:rsid w:val="00A450CD"/>
    <w:rsid w:val="00A455FC"/>
    <w:rsid w:val="00A4589A"/>
    <w:rsid w:val="00A464AF"/>
    <w:rsid w:val="00A46E9A"/>
    <w:rsid w:val="00A46FE5"/>
    <w:rsid w:val="00A47090"/>
    <w:rsid w:val="00A471B9"/>
    <w:rsid w:val="00A473EC"/>
    <w:rsid w:val="00A476C5"/>
    <w:rsid w:val="00A478F2"/>
    <w:rsid w:val="00A47C74"/>
    <w:rsid w:val="00A47E1C"/>
    <w:rsid w:val="00A5058D"/>
    <w:rsid w:val="00A5078E"/>
    <w:rsid w:val="00A50DB0"/>
    <w:rsid w:val="00A5102F"/>
    <w:rsid w:val="00A514BE"/>
    <w:rsid w:val="00A51B68"/>
    <w:rsid w:val="00A51C36"/>
    <w:rsid w:val="00A52094"/>
    <w:rsid w:val="00A523FB"/>
    <w:rsid w:val="00A52AAF"/>
    <w:rsid w:val="00A52C4A"/>
    <w:rsid w:val="00A53194"/>
    <w:rsid w:val="00A533AB"/>
    <w:rsid w:val="00A54095"/>
    <w:rsid w:val="00A54540"/>
    <w:rsid w:val="00A54ACD"/>
    <w:rsid w:val="00A5515C"/>
    <w:rsid w:val="00A551BA"/>
    <w:rsid w:val="00A552E1"/>
    <w:rsid w:val="00A5552A"/>
    <w:rsid w:val="00A55569"/>
    <w:rsid w:val="00A55A16"/>
    <w:rsid w:val="00A55E01"/>
    <w:rsid w:val="00A55E0E"/>
    <w:rsid w:val="00A5624B"/>
    <w:rsid w:val="00A563D7"/>
    <w:rsid w:val="00A56850"/>
    <w:rsid w:val="00A5715B"/>
    <w:rsid w:val="00A57483"/>
    <w:rsid w:val="00A57649"/>
    <w:rsid w:val="00A57BB2"/>
    <w:rsid w:val="00A57F46"/>
    <w:rsid w:val="00A600C5"/>
    <w:rsid w:val="00A6022E"/>
    <w:rsid w:val="00A60380"/>
    <w:rsid w:val="00A6069F"/>
    <w:rsid w:val="00A6097C"/>
    <w:rsid w:val="00A60B09"/>
    <w:rsid w:val="00A60C4E"/>
    <w:rsid w:val="00A60D0E"/>
    <w:rsid w:val="00A612CB"/>
    <w:rsid w:val="00A61A4F"/>
    <w:rsid w:val="00A61A82"/>
    <w:rsid w:val="00A61AE1"/>
    <w:rsid w:val="00A61E1F"/>
    <w:rsid w:val="00A62455"/>
    <w:rsid w:val="00A62A6E"/>
    <w:rsid w:val="00A62FDD"/>
    <w:rsid w:val="00A6302F"/>
    <w:rsid w:val="00A6307E"/>
    <w:rsid w:val="00A63C1A"/>
    <w:rsid w:val="00A64610"/>
    <w:rsid w:val="00A64800"/>
    <w:rsid w:val="00A64DFE"/>
    <w:rsid w:val="00A64EA1"/>
    <w:rsid w:val="00A658A1"/>
    <w:rsid w:val="00A658EF"/>
    <w:rsid w:val="00A6599B"/>
    <w:rsid w:val="00A65AB8"/>
    <w:rsid w:val="00A65BF8"/>
    <w:rsid w:val="00A65C5D"/>
    <w:rsid w:val="00A66658"/>
    <w:rsid w:val="00A666BA"/>
    <w:rsid w:val="00A66AC4"/>
    <w:rsid w:val="00A66DFD"/>
    <w:rsid w:val="00A67171"/>
    <w:rsid w:val="00A67709"/>
    <w:rsid w:val="00A6781A"/>
    <w:rsid w:val="00A70371"/>
    <w:rsid w:val="00A704B3"/>
    <w:rsid w:val="00A70618"/>
    <w:rsid w:val="00A70641"/>
    <w:rsid w:val="00A71422"/>
    <w:rsid w:val="00A71576"/>
    <w:rsid w:val="00A7160F"/>
    <w:rsid w:val="00A71BE3"/>
    <w:rsid w:val="00A7203C"/>
    <w:rsid w:val="00A72931"/>
    <w:rsid w:val="00A730DF"/>
    <w:rsid w:val="00A7326E"/>
    <w:rsid w:val="00A73889"/>
    <w:rsid w:val="00A73A70"/>
    <w:rsid w:val="00A73AF4"/>
    <w:rsid w:val="00A73E49"/>
    <w:rsid w:val="00A7490F"/>
    <w:rsid w:val="00A74B4D"/>
    <w:rsid w:val="00A74D98"/>
    <w:rsid w:val="00A75EBC"/>
    <w:rsid w:val="00A76555"/>
    <w:rsid w:val="00A7677D"/>
    <w:rsid w:val="00A76AF4"/>
    <w:rsid w:val="00A76D29"/>
    <w:rsid w:val="00A7757F"/>
    <w:rsid w:val="00A77584"/>
    <w:rsid w:val="00A77653"/>
    <w:rsid w:val="00A8085E"/>
    <w:rsid w:val="00A81193"/>
    <w:rsid w:val="00A81378"/>
    <w:rsid w:val="00A814FD"/>
    <w:rsid w:val="00A81F86"/>
    <w:rsid w:val="00A826EA"/>
    <w:rsid w:val="00A82FC7"/>
    <w:rsid w:val="00A8313A"/>
    <w:rsid w:val="00A83B2F"/>
    <w:rsid w:val="00A83BC1"/>
    <w:rsid w:val="00A83CBA"/>
    <w:rsid w:val="00A857CB"/>
    <w:rsid w:val="00A8587B"/>
    <w:rsid w:val="00A85D23"/>
    <w:rsid w:val="00A85D39"/>
    <w:rsid w:val="00A8602B"/>
    <w:rsid w:val="00A8608E"/>
    <w:rsid w:val="00A86377"/>
    <w:rsid w:val="00A86629"/>
    <w:rsid w:val="00A8691D"/>
    <w:rsid w:val="00A86B93"/>
    <w:rsid w:val="00A86C89"/>
    <w:rsid w:val="00A87743"/>
    <w:rsid w:val="00A8788C"/>
    <w:rsid w:val="00A878C0"/>
    <w:rsid w:val="00A87968"/>
    <w:rsid w:val="00A87DF9"/>
    <w:rsid w:val="00A901C4"/>
    <w:rsid w:val="00A908B4"/>
    <w:rsid w:val="00A91A0C"/>
    <w:rsid w:val="00A92731"/>
    <w:rsid w:val="00A92B06"/>
    <w:rsid w:val="00A92E97"/>
    <w:rsid w:val="00A931E0"/>
    <w:rsid w:val="00A932CC"/>
    <w:rsid w:val="00A933D7"/>
    <w:rsid w:val="00A93478"/>
    <w:rsid w:val="00A93B9E"/>
    <w:rsid w:val="00A943F9"/>
    <w:rsid w:val="00A9460F"/>
    <w:rsid w:val="00A957AD"/>
    <w:rsid w:val="00A960CC"/>
    <w:rsid w:val="00A96264"/>
    <w:rsid w:val="00A96738"/>
    <w:rsid w:val="00A97138"/>
    <w:rsid w:val="00A977FB"/>
    <w:rsid w:val="00A979A6"/>
    <w:rsid w:val="00A97C26"/>
    <w:rsid w:val="00A97D45"/>
    <w:rsid w:val="00A97EDB"/>
    <w:rsid w:val="00AA0146"/>
    <w:rsid w:val="00AA0368"/>
    <w:rsid w:val="00AA061A"/>
    <w:rsid w:val="00AA091B"/>
    <w:rsid w:val="00AA0AB6"/>
    <w:rsid w:val="00AA12BA"/>
    <w:rsid w:val="00AA1423"/>
    <w:rsid w:val="00AA16B6"/>
    <w:rsid w:val="00AA18CF"/>
    <w:rsid w:val="00AA1C26"/>
    <w:rsid w:val="00AA2202"/>
    <w:rsid w:val="00AA2645"/>
    <w:rsid w:val="00AA29E1"/>
    <w:rsid w:val="00AA2ACA"/>
    <w:rsid w:val="00AA3086"/>
    <w:rsid w:val="00AA33F8"/>
    <w:rsid w:val="00AA3C9A"/>
    <w:rsid w:val="00AA426E"/>
    <w:rsid w:val="00AA4971"/>
    <w:rsid w:val="00AA4A14"/>
    <w:rsid w:val="00AA4B06"/>
    <w:rsid w:val="00AA4EA0"/>
    <w:rsid w:val="00AA503A"/>
    <w:rsid w:val="00AA57E1"/>
    <w:rsid w:val="00AA5903"/>
    <w:rsid w:val="00AA5EA9"/>
    <w:rsid w:val="00AA6247"/>
    <w:rsid w:val="00AA65A3"/>
    <w:rsid w:val="00AA6628"/>
    <w:rsid w:val="00AA6BFA"/>
    <w:rsid w:val="00AA6C79"/>
    <w:rsid w:val="00AA6D5A"/>
    <w:rsid w:val="00AA79FF"/>
    <w:rsid w:val="00AA7DE6"/>
    <w:rsid w:val="00AB0A6A"/>
    <w:rsid w:val="00AB0DB4"/>
    <w:rsid w:val="00AB1031"/>
    <w:rsid w:val="00AB10AB"/>
    <w:rsid w:val="00AB12F2"/>
    <w:rsid w:val="00AB1B26"/>
    <w:rsid w:val="00AB201E"/>
    <w:rsid w:val="00AB2507"/>
    <w:rsid w:val="00AB2550"/>
    <w:rsid w:val="00AB26FE"/>
    <w:rsid w:val="00AB29BD"/>
    <w:rsid w:val="00AB3638"/>
    <w:rsid w:val="00AB36AA"/>
    <w:rsid w:val="00AB3E17"/>
    <w:rsid w:val="00AB4143"/>
    <w:rsid w:val="00AB42AB"/>
    <w:rsid w:val="00AB4584"/>
    <w:rsid w:val="00AB4763"/>
    <w:rsid w:val="00AB4D23"/>
    <w:rsid w:val="00AB5AA4"/>
    <w:rsid w:val="00AB5B20"/>
    <w:rsid w:val="00AB5C1B"/>
    <w:rsid w:val="00AB5F51"/>
    <w:rsid w:val="00AB606B"/>
    <w:rsid w:val="00AB63C6"/>
    <w:rsid w:val="00AB6678"/>
    <w:rsid w:val="00AB6F9F"/>
    <w:rsid w:val="00AB6FF9"/>
    <w:rsid w:val="00AB7003"/>
    <w:rsid w:val="00AB741C"/>
    <w:rsid w:val="00AB7843"/>
    <w:rsid w:val="00AB7AF9"/>
    <w:rsid w:val="00AB7D04"/>
    <w:rsid w:val="00AC0349"/>
    <w:rsid w:val="00AC0A7B"/>
    <w:rsid w:val="00AC0E4C"/>
    <w:rsid w:val="00AC12E0"/>
    <w:rsid w:val="00AC1364"/>
    <w:rsid w:val="00AC13BB"/>
    <w:rsid w:val="00AC18BD"/>
    <w:rsid w:val="00AC1949"/>
    <w:rsid w:val="00AC19E4"/>
    <w:rsid w:val="00AC1C46"/>
    <w:rsid w:val="00AC24B7"/>
    <w:rsid w:val="00AC26C6"/>
    <w:rsid w:val="00AC2D6A"/>
    <w:rsid w:val="00AC2DAF"/>
    <w:rsid w:val="00AC2FD3"/>
    <w:rsid w:val="00AC30C9"/>
    <w:rsid w:val="00AC3406"/>
    <w:rsid w:val="00AC3568"/>
    <w:rsid w:val="00AC3DF1"/>
    <w:rsid w:val="00AC3F85"/>
    <w:rsid w:val="00AC3FB6"/>
    <w:rsid w:val="00AC4530"/>
    <w:rsid w:val="00AC4679"/>
    <w:rsid w:val="00AC479E"/>
    <w:rsid w:val="00AC48DF"/>
    <w:rsid w:val="00AC4B7C"/>
    <w:rsid w:val="00AC501D"/>
    <w:rsid w:val="00AC5118"/>
    <w:rsid w:val="00AC54A7"/>
    <w:rsid w:val="00AC5DED"/>
    <w:rsid w:val="00AC5ECD"/>
    <w:rsid w:val="00AC6064"/>
    <w:rsid w:val="00AC6110"/>
    <w:rsid w:val="00AC630A"/>
    <w:rsid w:val="00AC67C7"/>
    <w:rsid w:val="00AC681E"/>
    <w:rsid w:val="00AC68A9"/>
    <w:rsid w:val="00AC6A5B"/>
    <w:rsid w:val="00AC6B9E"/>
    <w:rsid w:val="00AC6E82"/>
    <w:rsid w:val="00AC7122"/>
    <w:rsid w:val="00AC758E"/>
    <w:rsid w:val="00AC76F5"/>
    <w:rsid w:val="00AC7952"/>
    <w:rsid w:val="00AC7C5C"/>
    <w:rsid w:val="00AC7CC1"/>
    <w:rsid w:val="00AD0099"/>
    <w:rsid w:val="00AD0945"/>
    <w:rsid w:val="00AD0AA7"/>
    <w:rsid w:val="00AD0BF7"/>
    <w:rsid w:val="00AD1078"/>
    <w:rsid w:val="00AD16E1"/>
    <w:rsid w:val="00AD21E2"/>
    <w:rsid w:val="00AD2872"/>
    <w:rsid w:val="00AD28A1"/>
    <w:rsid w:val="00AD2A72"/>
    <w:rsid w:val="00AD2CB7"/>
    <w:rsid w:val="00AD2D95"/>
    <w:rsid w:val="00AD2DC0"/>
    <w:rsid w:val="00AD34E7"/>
    <w:rsid w:val="00AD355E"/>
    <w:rsid w:val="00AD39D3"/>
    <w:rsid w:val="00AD39DC"/>
    <w:rsid w:val="00AD3A68"/>
    <w:rsid w:val="00AD3E38"/>
    <w:rsid w:val="00AD3F48"/>
    <w:rsid w:val="00AD42D0"/>
    <w:rsid w:val="00AD4CAE"/>
    <w:rsid w:val="00AD53EA"/>
    <w:rsid w:val="00AD6084"/>
    <w:rsid w:val="00AD63CC"/>
    <w:rsid w:val="00AD6D16"/>
    <w:rsid w:val="00AD757E"/>
    <w:rsid w:val="00AD7F8E"/>
    <w:rsid w:val="00AD7FB2"/>
    <w:rsid w:val="00AE0218"/>
    <w:rsid w:val="00AE0387"/>
    <w:rsid w:val="00AE0B07"/>
    <w:rsid w:val="00AE1093"/>
    <w:rsid w:val="00AE1250"/>
    <w:rsid w:val="00AE1A15"/>
    <w:rsid w:val="00AE1B51"/>
    <w:rsid w:val="00AE1E96"/>
    <w:rsid w:val="00AE2477"/>
    <w:rsid w:val="00AE256B"/>
    <w:rsid w:val="00AE2DF3"/>
    <w:rsid w:val="00AE31D3"/>
    <w:rsid w:val="00AE3336"/>
    <w:rsid w:val="00AE36D8"/>
    <w:rsid w:val="00AE399B"/>
    <w:rsid w:val="00AE39C8"/>
    <w:rsid w:val="00AE3C96"/>
    <w:rsid w:val="00AE3E74"/>
    <w:rsid w:val="00AE4097"/>
    <w:rsid w:val="00AE4763"/>
    <w:rsid w:val="00AE4775"/>
    <w:rsid w:val="00AE483D"/>
    <w:rsid w:val="00AE4B75"/>
    <w:rsid w:val="00AE4F09"/>
    <w:rsid w:val="00AE5592"/>
    <w:rsid w:val="00AE5A69"/>
    <w:rsid w:val="00AE607E"/>
    <w:rsid w:val="00AE657C"/>
    <w:rsid w:val="00AE6802"/>
    <w:rsid w:val="00AE687A"/>
    <w:rsid w:val="00AE6B79"/>
    <w:rsid w:val="00AE7113"/>
    <w:rsid w:val="00AE727F"/>
    <w:rsid w:val="00AE7907"/>
    <w:rsid w:val="00AE7CB2"/>
    <w:rsid w:val="00AF04C1"/>
    <w:rsid w:val="00AF065C"/>
    <w:rsid w:val="00AF0C11"/>
    <w:rsid w:val="00AF111F"/>
    <w:rsid w:val="00AF1822"/>
    <w:rsid w:val="00AF19BA"/>
    <w:rsid w:val="00AF1EFA"/>
    <w:rsid w:val="00AF20EA"/>
    <w:rsid w:val="00AF2BD3"/>
    <w:rsid w:val="00AF2E70"/>
    <w:rsid w:val="00AF2F85"/>
    <w:rsid w:val="00AF2FA8"/>
    <w:rsid w:val="00AF3324"/>
    <w:rsid w:val="00AF3446"/>
    <w:rsid w:val="00AF3530"/>
    <w:rsid w:val="00AF37DA"/>
    <w:rsid w:val="00AF37F4"/>
    <w:rsid w:val="00AF3AF7"/>
    <w:rsid w:val="00AF3D5F"/>
    <w:rsid w:val="00AF492D"/>
    <w:rsid w:val="00AF4A6A"/>
    <w:rsid w:val="00AF4CF8"/>
    <w:rsid w:val="00AF4D64"/>
    <w:rsid w:val="00AF4DC1"/>
    <w:rsid w:val="00AF52AE"/>
    <w:rsid w:val="00AF52EB"/>
    <w:rsid w:val="00AF5707"/>
    <w:rsid w:val="00AF5D7F"/>
    <w:rsid w:val="00AF5F99"/>
    <w:rsid w:val="00AF66C4"/>
    <w:rsid w:val="00AF6C19"/>
    <w:rsid w:val="00AF72CD"/>
    <w:rsid w:val="00AF7A4A"/>
    <w:rsid w:val="00AF7B98"/>
    <w:rsid w:val="00AF7F4B"/>
    <w:rsid w:val="00AF7FE5"/>
    <w:rsid w:val="00B00142"/>
    <w:rsid w:val="00B001BC"/>
    <w:rsid w:val="00B0069D"/>
    <w:rsid w:val="00B00766"/>
    <w:rsid w:val="00B008FF"/>
    <w:rsid w:val="00B00946"/>
    <w:rsid w:val="00B01293"/>
    <w:rsid w:val="00B0139F"/>
    <w:rsid w:val="00B01438"/>
    <w:rsid w:val="00B01509"/>
    <w:rsid w:val="00B01886"/>
    <w:rsid w:val="00B01B94"/>
    <w:rsid w:val="00B01CC6"/>
    <w:rsid w:val="00B023AC"/>
    <w:rsid w:val="00B02433"/>
    <w:rsid w:val="00B02CA3"/>
    <w:rsid w:val="00B03224"/>
    <w:rsid w:val="00B0382F"/>
    <w:rsid w:val="00B03C85"/>
    <w:rsid w:val="00B03F15"/>
    <w:rsid w:val="00B03F47"/>
    <w:rsid w:val="00B047E2"/>
    <w:rsid w:val="00B04EE8"/>
    <w:rsid w:val="00B0558E"/>
    <w:rsid w:val="00B05AC8"/>
    <w:rsid w:val="00B05DA4"/>
    <w:rsid w:val="00B0612B"/>
    <w:rsid w:val="00B0655F"/>
    <w:rsid w:val="00B0668E"/>
    <w:rsid w:val="00B07F9E"/>
    <w:rsid w:val="00B07FDC"/>
    <w:rsid w:val="00B100CA"/>
    <w:rsid w:val="00B1012A"/>
    <w:rsid w:val="00B103A4"/>
    <w:rsid w:val="00B10BB4"/>
    <w:rsid w:val="00B10F9A"/>
    <w:rsid w:val="00B1128C"/>
    <w:rsid w:val="00B115C9"/>
    <w:rsid w:val="00B116E6"/>
    <w:rsid w:val="00B11890"/>
    <w:rsid w:val="00B11923"/>
    <w:rsid w:val="00B11C65"/>
    <w:rsid w:val="00B11D63"/>
    <w:rsid w:val="00B12934"/>
    <w:rsid w:val="00B13068"/>
    <w:rsid w:val="00B130DF"/>
    <w:rsid w:val="00B13244"/>
    <w:rsid w:val="00B1397C"/>
    <w:rsid w:val="00B13D14"/>
    <w:rsid w:val="00B1435B"/>
    <w:rsid w:val="00B14682"/>
    <w:rsid w:val="00B14702"/>
    <w:rsid w:val="00B14A8C"/>
    <w:rsid w:val="00B14C8B"/>
    <w:rsid w:val="00B15186"/>
    <w:rsid w:val="00B15599"/>
    <w:rsid w:val="00B15AF3"/>
    <w:rsid w:val="00B163AC"/>
    <w:rsid w:val="00B168E1"/>
    <w:rsid w:val="00B16C11"/>
    <w:rsid w:val="00B16CB7"/>
    <w:rsid w:val="00B17010"/>
    <w:rsid w:val="00B17481"/>
    <w:rsid w:val="00B17558"/>
    <w:rsid w:val="00B17BAB"/>
    <w:rsid w:val="00B17E3A"/>
    <w:rsid w:val="00B20318"/>
    <w:rsid w:val="00B20580"/>
    <w:rsid w:val="00B208F7"/>
    <w:rsid w:val="00B213EB"/>
    <w:rsid w:val="00B2140C"/>
    <w:rsid w:val="00B216D4"/>
    <w:rsid w:val="00B219D3"/>
    <w:rsid w:val="00B22912"/>
    <w:rsid w:val="00B232F4"/>
    <w:rsid w:val="00B23676"/>
    <w:rsid w:val="00B23914"/>
    <w:rsid w:val="00B23984"/>
    <w:rsid w:val="00B239A4"/>
    <w:rsid w:val="00B2452A"/>
    <w:rsid w:val="00B24651"/>
    <w:rsid w:val="00B24765"/>
    <w:rsid w:val="00B24782"/>
    <w:rsid w:val="00B24A70"/>
    <w:rsid w:val="00B24AAC"/>
    <w:rsid w:val="00B24C9B"/>
    <w:rsid w:val="00B24D30"/>
    <w:rsid w:val="00B250D8"/>
    <w:rsid w:val="00B25639"/>
    <w:rsid w:val="00B25975"/>
    <w:rsid w:val="00B25E62"/>
    <w:rsid w:val="00B260F7"/>
    <w:rsid w:val="00B26757"/>
    <w:rsid w:val="00B26907"/>
    <w:rsid w:val="00B26E1A"/>
    <w:rsid w:val="00B271EA"/>
    <w:rsid w:val="00B27843"/>
    <w:rsid w:val="00B279CC"/>
    <w:rsid w:val="00B27DDB"/>
    <w:rsid w:val="00B3058E"/>
    <w:rsid w:val="00B3076D"/>
    <w:rsid w:val="00B30CE3"/>
    <w:rsid w:val="00B311B9"/>
    <w:rsid w:val="00B31266"/>
    <w:rsid w:val="00B314C9"/>
    <w:rsid w:val="00B31EA4"/>
    <w:rsid w:val="00B31F68"/>
    <w:rsid w:val="00B32216"/>
    <w:rsid w:val="00B32425"/>
    <w:rsid w:val="00B32702"/>
    <w:rsid w:val="00B32768"/>
    <w:rsid w:val="00B32C80"/>
    <w:rsid w:val="00B33041"/>
    <w:rsid w:val="00B3310D"/>
    <w:rsid w:val="00B334ED"/>
    <w:rsid w:val="00B33655"/>
    <w:rsid w:val="00B33672"/>
    <w:rsid w:val="00B336EF"/>
    <w:rsid w:val="00B33A03"/>
    <w:rsid w:val="00B33CCE"/>
    <w:rsid w:val="00B33EE2"/>
    <w:rsid w:val="00B3407B"/>
    <w:rsid w:val="00B341C4"/>
    <w:rsid w:val="00B343D1"/>
    <w:rsid w:val="00B34753"/>
    <w:rsid w:val="00B34AF1"/>
    <w:rsid w:val="00B34C65"/>
    <w:rsid w:val="00B34EDF"/>
    <w:rsid w:val="00B34FF3"/>
    <w:rsid w:val="00B350AE"/>
    <w:rsid w:val="00B35748"/>
    <w:rsid w:val="00B35AB1"/>
    <w:rsid w:val="00B35C86"/>
    <w:rsid w:val="00B364DA"/>
    <w:rsid w:val="00B36858"/>
    <w:rsid w:val="00B36B65"/>
    <w:rsid w:val="00B36BB3"/>
    <w:rsid w:val="00B36D1B"/>
    <w:rsid w:val="00B37176"/>
    <w:rsid w:val="00B37467"/>
    <w:rsid w:val="00B37828"/>
    <w:rsid w:val="00B40272"/>
    <w:rsid w:val="00B40BC3"/>
    <w:rsid w:val="00B40C7A"/>
    <w:rsid w:val="00B40ECC"/>
    <w:rsid w:val="00B4117A"/>
    <w:rsid w:val="00B4154F"/>
    <w:rsid w:val="00B41592"/>
    <w:rsid w:val="00B41A86"/>
    <w:rsid w:val="00B41B37"/>
    <w:rsid w:val="00B41CFE"/>
    <w:rsid w:val="00B41D30"/>
    <w:rsid w:val="00B41EA4"/>
    <w:rsid w:val="00B424CD"/>
    <w:rsid w:val="00B42A61"/>
    <w:rsid w:val="00B42A66"/>
    <w:rsid w:val="00B43560"/>
    <w:rsid w:val="00B43619"/>
    <w:rsid w:val="00B436CF"/>
    <w:rsid w:val="00B44030"/>
    <w:rsid w:val="00B44102"/>
    <w:rsid w:val="00B4416A"/>
    <w:rsid w:val="00B44284"/>
    <w:rsid w:val="00B4437B"/>
    <w:rsid w:val="00B443E4"/>
    <w:rsid w:val="00B44517"/>
    <w:rsid w:val="00B44B8F"/>
    <w:rsid w:val="00B45125"/>
    <w:rsid w:val="00B458AD"/>
    <w:rsid w:val="00B460FA"/>
    <w:rsid w:val="00B4634F"/>
    <w:rsid w:val="00B46445"/>
    <w:rsid w:val="00B46607"/>
    <w:rsid w:val="00B467D8"/>
    <w:rsid w:val="00B46887"/>
    <w:rsid w:val="00B4757E"/>
    <w:rsid w:val="00B477A3"/>
    <w:rsid w:val="00B509AF"/>
    <w:rsid w:val="00B51179"/>
    <w:rsid w:val="00B511CB"/>
    <w:rsid w:val="00B5122F"/>
    <w:rsid w:val="00B512D6"/>
    <w:rsid w:val="00B517E2"/>
    <w:rsid w:val="00B51D23"/>
    <w:rsid w:val="00B51E8F"/>
    <w:rsid w:val="00B52020"/>
    <w:rsid w:val="00B523BC"/>
    <w:rsid w:val="00B523FB"/>
    <w:rsid w:val="00B5268E"/>
    <w:rsid w:val="00B52CA6"/>
    <w:rsid w:val="00B52CE9"/>
    <w:rsid w:val="00B52EE8"/>
    <w:rsid w:val="00B53F45"/>
    <w:rsid w:val="00B54221"/>
    <w:rsid w:val="00B5471A"/>
    <w:rsid w:val="00B54FF3"/>
    <w:rsid w:val="00B5512F"/>
    <w:rsid w:val="00B5522F"/>
    <w:rsid w:val="00B5556A"/>
    <w:rsid w:val="00B5557A"/>
    <w:rsid w:val="00B55747"/>
    <w:rsid w:val="00B557E4"/>
    <w:rsid w:val="00B55D71"/>
    <w:rsid w:val="00B55E49"/>
    <w:rsid w:val="00B56313"/>
    <w:rsid w:val="00B5646C"/>
    <w:rsid w:val="00B56945"/>
    <w:rsid w:val="00B56CB1"/>
    <w:rsid w:val="00B56EE8"/>
    <w:rsid w:val="00B57576"/>
    <w:rsid w:val="00B57734"/>
    <w:rsid w:val="00B602F1"/>
    <w:rsid w:val="00B6082C"/>
    <w:rsid w:val="00B60AD6"/>
    <w:rsid w:val="00B60C42"/>
    <w:rsid w:val="00B617DF"/>
    <w:rsid w:val="00B61A9D"/>
    <w:rsid w:val="00B61C09"/>
    <w:rsid w:val="00B61D65"/>
    <w:rsid w:val="00B61D88"/>
    <w:rsid w:val="00B61E75"/>
    <w:rsid w:val="00B62624"/>
    <w:rsid w:val="00B626EF"/>
    <w:rsid w:val="00B62ADF"/>
    <w:rsid w:val="00B62DE0"/>
    <w:rsid w:val="00B6392A"/>
    <w:rsid w:val="00B64162"/>
    <w:rsid w:val="00B64314"/>
    <w:rsid w:val="00B64336"/>
    <w:rsid w:val="00B64495"/>
    <w:rsid w:val="00B6469F"/>
    <w:rsid w:val="00B64833"/>
    <w:rsid w:val="00B648B0"/>
    <w:rsid w:val="00B649BA"/>
    <w:rsid w:val="00B64F01"/>
    <w:rsid w:val="00B650AC"/>
    <w:rsid w:val="00B659DA"/>
    <w:rsid w:val="00B65C4E"/>
    <w:rsid w:val="00B664F4"/>
    <w:rsid w:val="00B66770"/>
    <w:rsid w:val="00B669A5"/>
    <w:rsid w:val="00B66A6E"/>
    <w:rsid w:val="00B66F82"/>
    <w:rsid w:val="00B670B2"/>
    <w:rsid w:val="00B670ED"/>
    <w:rsid w:val="00B674E1"/>
    <w:rsid w:val="00B674FB"/>
    <w:rsid w:val="00B6777D"/>
    <w:rsid w:val="00B678B8"/>
    <w:rsid w:val="00B67B41"/>
    <w:rsid w:val="00B67B4F"/>
    <w:rsid w:val="00B7021F"/>
    <w:rsid w:val="00B70EE0"/>
    <w:rsid w:val="00B71078"/>
    <w:rsid w:val="00B71935"/>
    <w:rsid w:val="00B71B36"/>
    <w:rsid w:val="00B723EB"/>
    <w:rsid w:val="00B72625"/>
    <w:rsid w:val="00B7291F"/>
    <w:rsid w:val="00B72C3E"/>
    <w:rsid w:val="00B72EC2"/>
    <w:rsid w:val="00B7318D"/>
    <w:rsid w:val="00B7344A"/>
    <w:rsid w:val="00B74189"/>
    <w:rsid w:val="00B7456D"/>
    <w:rsid w:val="00B745D3"/>
    <w:rsid w:val="00B747D5"/>
    <w:rsid w:val="00B753C9"/>
    <w:rsid w:val="00B7542F"/>
    <w:rsid w:val="00B75505"/>
    <w:rsid w:val="00B75704"/>
    <w:rsid w:val="00B75CA9"/>
    <w:rsid w:val="00B75F46"/>
    <w:rsid w:val="00B7619C"/>
    <w:rsid w:val="00B76438"/>
    <w:rsid w:val="00B767F5"/>
    <w:rsid w:val="00B76806"/>
    <w:rsid w:val="00B76865"/>
    <w:rsid w:val="00B76C58"/>
    <w:rsid w:val="00B77546"/>
    <w:rsid w:val="00B77624"/>
    <w:rsid w:val="00B776BA"/>
    <w:rsid w:val="00B77B1B"/>
    <w:rsid w:val="00B77E6B"/>
    <w:rsid w:val="00B77F93"/>
    <w:rsid w:val="00B80250"/>
    <w:rsid w:val="00B8039A"/>
    <w:rsid w:val="00B80964"/>
    <w:rsid w:val="00B8114D"/>
    <w:rsid w:val="00B817C9"/>
    <w:rsid w:val="00B81AEF"/>
    <w:rsid w:val="00B81B23"/>
    <w:rsid w:val="00B81DA6"/>
    <w:rsid w:val="00B81F1A"/>
    <w:rsid w:val="00B8259D"/>
    <w:rsid w:val="00B826D5"/>
    <w:rsid w:val="00B827DD"/>
    <w:rsid w:val="00B82AD4"/>
    <w:rsid w:val="00B82BCB"/>
    <w:rsid w:val="00B82D3A"/>
    <w:rsid w:val="00B832AA"/>
    <w:rsid w:val="00B83D39"/>
    <w:rsid w:val="00B843E8"/>
    <w:rsid w:val="00B8488B"/>
    <w:rsid w:val="00B85011"/>
    <w:rsid w:val="00B85872"/>
    <w:rsid w:val="00B86098"/>
    <w:rsid w:val="00B864F6"/>
    <w:rsid w:val="00B86D7B"/>
    <w:rsid w:val="00B86F1F"/>
    <w:rsid w:val="00B87E72"/>
    <w:rsid w:val="00B90230"/>
    <w:rsid w:val="00B90D22"/>
    <w:rsid w:val="00B90D2A"/>
    <w:rsid w:val="00B910AA"/>
    <w:rsid w:val="00B91343"/>
    <w:rsid w:val="00B916BD"/>
    <w:rsid w:val="00B916EB"/>
    <w:rsid w:val="00B91AF4"/>
    <w:rsid w:val="00B91C1F"/>
    <w:rsid w:val="00B91FD3"/>
    <w:rsid w:val="00B9238D"/>
    <w:rsid w:val="00B92403"/>
    <w:rsid w:val="00B925A7"/>
    <w:rsid w:val="00B925C1"/>
    <w:rsid w:val="00B92AFC"/>
    <w:rsid w:val="00B92E81"/>
    <w:rsid w:val="00B9339B"/>
    <w:rsid w:val="00B9362D"/>
    <w:rsid w:val="00B93663"/>
    <w:rsid w:val="00B93E1C"/>
    <w:rsid w:val="00B9400A"/>
    <w:rsid w:val="00B940DB"/>
    <w:rsid w:val="00B94102"/>
    <w:rsid w:val="00B943F2"/>
    <w:rsid w:val="00B94646"/>
    <w:rsid w:val="00B94F1D"/>
    <w:rsid w:val="00B952B8"/>
    <w:rsid w:val="00B9533C"/>
    <w:rsid w:val="00B95936"/>
    <w:rsid w:val="00B95DC3"/>
    <w:rsid w:val="00B95F74"/>
    <w:rsid w:val="00B96155"/>
    <w:rsid w:val="00B96445"/>
    <w:rsid w:val="00B9673F"/>
    <w:rsid w:val="00B96A1D"/>
    <w:rsid w:val="00B96DF8"/>
    <w:rsid w:val="00B96FBA"/>
    <w:rsid w:val="00B97302"/>
    <w:rsid w:val="00B9756A"/>
    <w:rsid w:val="00B97D94"/>
    <w:rsid w:val="00BA019F"/>
    <w:rsid w:val="00BA082F"/>
    <w:rsid w:val="00BA0851"/>
    <w:rsid w:val="00BA0859"/>
    <w:rsid w:val="00BA1188"/>
    <w:rsid w:val="00BA126E"/>
    <w:rsid w:val="00BA1271"/>
    <w:rsid w:val="00BA149E"/>
    <w:rsid w:val="00BA27A8"/>
    <w:rsid w:val="00BA2C91"/>
    <w:rsid w:val="00BA307A"/>
    <w:rsid w:val="00BA33D9"/>
    <w:rsid w:val="00BA349B"/>
    <w:rsid w:val="00BA3529"/>
    <w:rsid w:val="00BA3870"/>
    <w:rsid w:val="00BA3B74"/>
    <w:rsid w:val="00BA4335"/>
    <w:rsid w:val="00BA4490"/>
    <w:rsid w:val="00BA4754"/>
    <w:rsid w:val="00BA5A3C"/>
    <w:rsid w:val="00BA6361"/>
    <w:rsid w:val="00BA6D15"/>
    <w:rsid w:val="00BA6F57"/>
    <w:rsid w:val="00BA7221"/>
    <w:rsid w:val="00BA736A"/>
    <w:rsid w:val="00BA7376"/>
    <w:rsid w:val="00BA7768"/>
    <w:rsid w:val="00BA7DBE"/>
    <w:rsid w:val="00BB00D8"/>
    <w:rsid w:val="00BB0589"/>
    <w:rsid w:val="00BB0E77"/>
    <w:rsid w:val="00BB108C"/>
    <w:rsid w:val="00BB1434"/>
    <w:rsid w:val="00BB1ACC"/>
    <w:rsid w:val="00BB1E81"/>
    <w:rsid w:val="00BB1EDD"/>
    <w:rsid w:val="00BB26F2"/>
    <w:rsid w:val="00BB26FB"/>
    <w:rsid w:val="00BB2770"/>
    <w:rsid w:val="00BB2D07"/>
    <w:rsid w:val="00BB2E29"/>
    <w:rsid w:val="00BB3061"/>
    <w:rsid w:val="00BB3660"/>
    <w:rsid w:val="00BB39AD"/>
    <w:rsid w:val="00BB3A7C"/>
    <w:rsid w:val="00BB3FE6"/>
    <w:rsid w:val="00BB3FEF"/>
    <w:rsid w:val="00BB45DF"/>
    <w:rsid w:val="00BB4A58"/>
    <w:rsid w:val="00BB4C30"/>
    <w:rsid w:val="00BB570D"/>
    <w:rsid w:val="00BB5A24"/>
    <w:rsid w:val="00BB5DC8"/>
    <w:rsid w:val="00BB5F7A"/>
    <w:rsid w:val="00BB65FE"/>
    <w:rsid w:val="00BB67BE"/>
    <w:rsid w:val="00BB6A67"/>
    <w:rsid w:val="00BB73F1"/>
    <w:rsid w:val="00BC00DE"/>
    <w:rsid w:val="00BC064D"/>
    <w:rsid w:val="00BC0839"/>
    <w:rsid w:val="00BC0C5B"/>
    <w:rsid w:val="00BC0C5D"/>
    <w:rsid w:val="00BC0C72"/>
    <w:rsid w:val="00BC14AF"/>
    <w:rsid w:val="00BC1640"/>
    <w:rsid w:val="00BC175D"/>
    <w:rsid w:val="00BC1CF2"/>
    <w:rsid w:val="00BC295A"/>
    <w:rsid w:val="00BC2994"/>
    <w:rsid w:val="00BC2A8B"/>
    <w:rsid w:val="00BC2AFB"/>
    <w:rsid w:val="00BC2C73"/>
    <w:rsid w:val="00BC31EA"/>
    <w:rsid w:val="00BC34DA"/>
    <w:rsid w:val="00BC36CF"/>
    <w:rsid w:val="00BC417E"/>
    <w:rsid w:val="00BC49BC"/>
    <w:rsid w:val="00BC50CC"/>
    <w:rsid w:val="00BC57B3"/>
    <w:rsid w:val="00BC5998"/>
    <w:rsid w:val="00BC5A66"/>
    <w:rsid w:val="00BC6222"/>
    <w:rsid w:val="00BC65DE"/>
    <w:rsid w:val="00BC678A"/>
    <w:rsid w:val="00BC6D04"/>
    <w:rsid w:val="00BC7248"/>
    <w:rsid w:val="00BC76BF"/>
    <w:rsid w:val="00BC7927"/>
    <w:rsid w:val="00BC79C0"/>
    <w:rsid w:val="00BD0429"/>
    <w:rsid w:val="00BD073F"/>
    <w:rsid w:val="00BD0AE0"/>
    <w:rsid w:val="00BD1C51"/>
    <w:rsid w:val="00BD1EDE"/>
    <w:rsid w:val="00BD1F0C"/>
    <w:rsid w:val="00BD2248"/>
    <w:rsid w:val="00BD2263"/>
    <w:rsid w:val="00BD2A1F"/>
    <w:rsid w:val="00BD3124"/>
    <w:rsid w:val="00BD37A7"/>
    <w:rsid w:val="00BD37E6"/>
    <w:rsid w:val="00BD3C5D"/>
    <w:rsid w:val="00BD3CFC"/>
    <w:rsid w:val="00BD3E1F"/>
    <w:rsid w:val="00BD3F26"/>
    <w:rsid w:val="00BD4299"/>
    <w:rsid w:val="00BD4C83"/>
    <w:rsid w:val="00BD5482"/>
    <w:rsid w:val="00BD5571"/>
    <w:rsid w:val="00BD5734"/>
    <w:rsid w:val="00BD5858"/>
    <w:rsid w:val="00BD5E93"/>
    <w:rsid w:val="00BD62AB"/>
    <w:rsid w:val="00BD63B4"/>
    <w:rsid w:val="00BD68E0"/>
    <w:rsid w:val="00BD69B3"/>
    <w:rsid w:val="00BD6A86"/>
    <w:rsid w:val="00BD706F"/>
    <w:rsid w:val="00BD710C"/>
    <w:rsid w:val="00BD7411"/>
    <w:rsid w:val="00BD7704"/>
    <w:rsid w:val="00BD78D8"/>
    <w:rsid w:val="00BE0009"/>
    <w:rsid w:val="00BE0085"/>
    <w:rsid w:val="00BE0254"/>
    <w:rsid w:val="00BE0E74"/>
    <w:rsid w:val="00BE0EED"/>
    <w:rsid w:val="00BE16CE"/>
    <w:rsid w:val="00BE1744"/>
    <w:rsid w:val="00BE18CF"/>
    <w:rsid w:val="00BE2102"/>
    <w:rsid w:val="00BE21E3"/>
    <w:rsid w:val="00BE2B8F"/>
    <w:rsid w:val="00BE2BB8"/>
    <w:rsid w:val="00BE30CE"/>
    <w:rsid w:val="00BE3170"/>
    <w:rsid w:val="00BE3210"/>
    <w:rsid w:val="00BE329D"/>
    <w:rsid w:val="00BE367D"/>
    <w:rsid w:val="00BE38A9"/>
    <w:rsid w:val="00BE3E79"/>
    <w:rsid w:val="00BE437D"/>
    <w:rsid w:val="00BE46C2"/>
    <w:rsid w:val="00BE4ADA"/>
    <w:rsid w:val="00BE4DF2"/>
    <w:rsid w:val="00BE4E6F"/>
    <w:rsid w:val="00BE4F70"/>
    <w:rsid w:val="00BE5140"/>
    <w:rsid w:val="00BE538B"/>
    <w:rsid w:val="00BE559C"/>
    <w:rsid w:val="00BE5788"/>
    <w:rsid w:val="00BE5CF2"/>
    <w:rsid w:val="00BE60AA"/>
    <w:rsid w:val="00BE61B3"/>
    <w:rsid w:val="00BE665B"/>
    <w:rsid w:val="00BE669C"/>
    <w:rsid w:val="00BE6AB8"/>
    <w:rsid w:val="00BE6FCE"/>
    <w:rsid w:val="00BE7F6F"/>
    <w:rsid w:val="00BF01E1"/>
    <w:rsid w:val="00BF04D9"/>
    <w:rsid w:val="00BF0886"/>
    <w:rsid w:val="00BF0945"/>
    <w:rsid w:val="00BF0D2C"/>
    <w:rsid w:val="00BF137B"/>
    <w:rsid w:val="00BF1968"/>
    <w:rsid w:val="00BF1AC1"/>
    <w:rsid w:val="00BF1D1B"/>
    <w:rsid w:val="00BF1EC8"/>
    <w:rsid w:val="00BF2D1B"/>
    <w:rsid w:val="00BF30AC"/>
    <w:rsid w:val="00BF39E9"/>
    <w:rsid w:val="00BF3A95"/>
    <w:rsid w:val="00BF3D9F"/>
    <w:rsid w:val="00BF4378"/>
    <w:rsid w:val="00BF446A"/>
    <w:rsid w:val="00BF44DB"/>
    <w:rsid w:val="00BF4555"/>
    <w:rsid w:val="00BF45F7"/>
    <w:rsid w:val="00BF4795"/>
    <w:rsid w:val="00BF4A14"/>
    <w:rsid w:val="00BF4A6C"/>
    <w:rsid w:val="00BF4AB2"/>
    <w:rsid w:val="00BF4F4F"/>
    <w:rsid w:val="00BF5261"/>
    <w:rsid w:val="00BF5451"/>
    <w:rsid w:val="00BF54A0"/>
    <w:rsid w:val="00BF58B9"/>
    <w:rsid w:val="00BF5904"/>
    <w:rsid w:val="00BF5A39"/>
    <w:rsid w:val="00BF5B92"/>
    <w:rsid w:val="00BF5BFE"/>
    <w:rsid w:val="00BF5EB0"/>
    <w:rsid w:val="00BF5FC1"/>
    <w:rsid w:val="00BF6052"/>
    <w:rsid w:val="00BF6367"/>
    <w:rsid w:val="00BF6489"/>
    <w:rsid w:val="00BF6E63"/>
    <w:rsid w:val="00BF7000"/>
    <w:rsid w:val="00BF722C"/>
    <w:rsid w:val="00BF7ACB"/>
    <w:rsid w:val="00C00573"/>
    <w:rsid w:val="00C00F59"/>
    <w:rsid w:val="00C0113B"/>
    <w:rsid w:val="00C0145B"/>
    <w:rsid w:val="00C01882"/>
    <w:rsid w:val="00C01B6B"/>
    <w:rsid w:val="00C01F8F"/>
    <w:rsid w:val="00C02418"/>
    <w:rsid w:val="00C024E3"/>
    <w:rsid w:val="00C02B39"/>
    <w:rsid w:val="00C035B3"/>
    <w:rsid w:val="00C03948"/>
    <w:rsid w:val="00C03E7D"/>
    <w:rsid w:val="00C0479B"/>
    <w:rsid w:val="00C04878"/>
    <w:rsid w:val="00C04C75"/>
    <w:rsid w:val="00C04E22"/>
    <w:rsid w:val="00C050A9"/>
    <w:rsid w:val="00C0558F"/>
    <w:rsid w:val="00C057E8"/>
    <w:rsid w:val="00C059E7"/>
    <w:rsid w:val="00C06038"/>
    <w:rsid w:val="00C06171"/>
    <w:rsid w:val="00C063E4"/>
    <w:rsid w:val="00C06403"/>
    <w:rsid w:val="00C0659A"/>
    <w:rsid w:val="00C06652"/>
    <w:rsid w:val="00C066EA"/>
    <w:rsid w:val="00C10789"/>
    <w:rsid w:val="00C11111"/>
    <w:rsid w:val="00C115F2"/>
    <w:rsid w:val="00C118DB"/>
    <w:rsid w:val="00C12006"/>
    <w:rsid w:val="00C121AA"/>
    <w:rsid w:val="00C123A9"/>
    <w:rsid w:val="00C124F5"/>
    <w:rsid w:val="00C128B1"/>
    <w:rsid w:val="00C12F4F"/>
    <w:rsid w:val="00C1332D"/>
    <w:rsid w:val="00C1369C"/>
    <w:rsid w:val="00C13883"/>
    <w:rsid w:val="00C13AC7"/>
    <w:rsid w:val="00C13B16"/>
    <w:rsid w:val="00C145CD"/>
    <w:rsid w:val="00C146DB"/>
    <w:rsid w:val="00C14A14"/>
    <w:rsid w:val="00C14AA2"/>
    <w:rsid w:val="00C14AAC"/>
    <w:rsid w:val="00C151DD"/>
    <w:rsid w:val="00C15C1F"/>
    <w:rsid w:val="00C15D87"/>
    <w:rsid w:val="00C15DA3"/>
    <w:rsid w:val="00C15E26"/>
    <w:rsid w:val="00C16538"/>
    <w:rsid w:val="00C1692E"/>
    <w:rsid w:val="00C16B8F"/>
    <w:rsid w:val="00C16F17"/>
    <w:rsid w:val="00C173E4"/>
    <w:rsid w:val="00C17430"/>
    <w:rsid w:val="00C1752F"/>
    <w:rsid w:val="00C17E11"/>
    <w:rsid w:val="00C20147"/>
    <w:rsid w:val="00C20175"/>
    <w:rsid w:val="00C204E9"/>
    <w:rsid w:val="00C209ED"/>
    <w:rsid w:val="00C20A00"/>
    <w:rsid w:val="00C210D0"/>
    <w:rsid w:val="00C21292"/>
    <w:rsid w:val="00C21AD6"/>
    <w:rsid w:val="00C21C85"/>
    <w:rsid w:val="00C2205D"/>
    <w:rsid w:val="00C222A6"/>
    <w:rsid w:val="00C222B7"/>
    <w:rsid w:val="00C226A0"/>
    <w:rsid w:val="00C22A23"/>
    <w:rsid w:val="00C22B90"/>
    <w:rsid w:val="00C22D56"/>
    <w:rsid w:val="00C23744"/>
    <w:rsid w:val="00C23C3B"/>
    <w:rsid w:val="00C23E96"/>
    <w:rsid w:val="00C24772"/>
    <w:rsid w:val="00C24BCE"/>
    <w:rsid w:val="00C24C78"/>
    <w:rsid w:val="00C2507F"/>
    <w:rsid w:val="00C252FA"/>
    <w:rsid w:val="00C25387"/>
    <w:rsid w:val="00C257A0"/>
    <w:rsid w:val="00C25B7C"/>
    <w:rsid w:val="00C26345"/>
    <w:rsid w:val="00C26813"/>
    <w:rsid w:val="00C26819"/>
    <w:rsid w:val="00C26B2C"/>
    <w:rsid w:val="00C26FA2"/>
    <w:rsid w:val="00C27735"/>
    <w:rsid w:val="00C27837"/>
    <w:rsid w:val="00C27960"/>
    <w:rsid w:val="00C27A58"/>
    <w:rsid w:val="00C27BF9"/>
    <w:rsid w:val="00C27E75"/>
    <w:rsid w:val="00C30191"/>
    <w:rsid w:val="00C30841"/>
    <w:rsid w:val="00C31843"/>
    <w:rsid w:val="00C31C7A"/>
    <w:rsid w:val="00C31E0B"/>
    <w:rsid w:val="00C3289B"/>
    <w:rsid w:val="00C32A15"/>
    <w:rsid w:val="00C32DC0"/>
    <w:rsid w:val="00C337BC"/>
    <w:rsid w:val="00C33BA8"/>
    <w:rsid w:val="00C33C0B"/>
    <w:rsid w:val="00C345FA"/>
    <w:rsid w:val="00C34723"/>
    <w:rsid w:val="00C34755"/>
    <w:rsid w:val="00C34A33"/>
    <w:rsid w:val="00C34E83"/>
    <w:rsid w:val="00C34F5D"/>
    <w:rsid w:val="00C3583D"/>
    <w:rsid w:val="00C35B7C"/>
    <w:rsid w:val="00C3601C"/>
    <w:rsid w:val="00C362D8"/>
    <w:rsid w:val="00C366B4"/>
    <w:rsid w:val="00C4112B"/>
    <w:rsid w:val="00C4154C"/>
    <w:rsid w:val="00C418B7"/>
    <w:rsid w:val="00C419F2"/>
    <w:rsid w:val="00C42B5E"/>
    <w:rsid w:val="00C431DA"/>
    <w:rsid w:val="00C43939"/>
    <w:rsid w:val="00C44409"/>
    <w:rsid w:val="00C444CC"/>
    <w:rsid w:val="00C44EDF"/>
    <w:rsid w:val="00C453D3"/>
    <w:rsid w:val="00C4561E"/>
    <w:rsid w:val="00C4589C"/>
    <w:rsid w:val="00C45DC3"/>
    <w:rsid w:val="00C45E48"/>
    <w:rsid w:val="00C45E6E"/>
    <w:rsid w:val="00C46444"/>
    <w:rsid w:val="00C46B96"/>
    <w:rsid w:val="00C47290"/>
    <w:rsid w:val="00C47682"/>
    <w:rsid w:val="00C47965"/>
    <w:rsid w:val="00C47B13"/>
    <w:rsid w:val="00C47D17"/>
    <w:rsid w:val="00C47E71"/>
    <w:rsid w:val="00C5048A"/>
    <w:rsid w:val="00C50749"/>
    <w:rsid w:val="00C50C81"/>
    <w:rsid w:val="00C50D9B"/>
    <w:rsid w:val="00C5112E"/>
    <w:rsid w:val="00C515EB"/>
    <w:rsid w:val="00C5162F"/>
    <w:rsid w:val="00C517F1"/>
    <w:rsid w:val="00C519E8"/>
    <w:rsid w:val="00C51AF1"/>
    <w:rsid w:val="00C51B56"/>
    <w:rsid w:val="00C51CE6"/>
    <w:rsid w:val="00C5299D"/>
    <w:rsid w:val="00C52AF6"/>
    <w:rsid w:val="00C530C0"/>
    <w:rsid w:val="00C53436"/>
    <w:rsid w:val="00C537BD"/>
    <w:rsid w:val="00C5442B"/>
    <w:rsid w:val="00C549CD"/>
    <w:rsid w:val="00C54D11"/>
    <w:rsid w:val="00C55577"/>
    <w:rsid w:val="00C55A00"/>
    <w:rsid w:val="00C55A7A"/>
    <w:rsid w:val="00C55FE9"/>
    <w:rsid w:val="00C560A2"/>
    <w:rsid w:val="00C562CF"/>
    <w:rsid w:val="00C56C40"/>
    <w:rsid w:val="00C57130"/>
    <w:rsid w:val="00C57F0F"/>
    <w:rsid w:val="00C6041B"/>
    <w:rsid w:val="00C6071C"/>
    <w:rsid w:val="00C618DD"/>
    <w:rsid w:val="00C61903"/>
    <w:rsid w:val="00C61D53"/>
    <w:rsid w:val="00C61F6F"/>
    <w:rsid w:val="00C627B6"/>
    <w:rsid w:val="00C62D23"/>
    <w:rsid w:val="00C62D91"/>
    <w:rsid w:val="00C62E2B"/>
    <w:rsid w:val="00C62E9E"/>
    <w:rsid w:val="00C630E4"/>
    <w:rsid w:val="00C63342"/>
    <w:rsid w:val="00C63398"/>
    <w:rsid w:val="00C6348E"/>
    <w:rsid w:val="00C63955"/>
    <w:rsid w:val="00C63998"/>
    <w:rsid w:val="00C63A78"/>
    <w:rsid w:val="00C63C9A"/>
    <w:rsid w:val="00C64EF5"/>
    <w:rsid w:val="00C64F5F"/>
    <w:rsid w:val="00C65151"/>
    <w:rsid w:val="00C653A1"/>
    <w:rsid w:val="00C655D2"/>
    <w:rsid w:val="00C6620F"/>
    <w:rsid w:val="00C662E7"/>
    <w:rsid w:val="00C66434"/>
    <w:rsid w:val="00C66503"/>
    <w:rsid w:val="00C66C36"/>
    <w:rsid w:val="00C66FDE"/>
    <w:rsid w:val="00C670DD"/>
    <w:rsid w:val="00C67324"/>
    <w:rsid w:val="00C67B1C"/>
    <w:rsid w:val="00C709D5"/>
    <w:rsid w:val="00C70B40"/>
    <w:rsid w:val="00C70D87"/>
    <w:rsid w:val="00C714A9"/>
    <w:rsid w:val="00C716A7"/>
    <w:rsid w:val="00C723E8"/>
    <w:rsid w:val="00C7290D"/>
    <w:rsid w:val="00C731DF"/>
    <w:rsid w:val="00C7345A"/>
    <w:rsid w:val="00C73867"/>
    <w:rsid w:val="00C7394A"/>
    <w:rsid w:val="00C74396"/>
    <w:rsid w:val="00C7554C"/>
    <w:rsid w:val="00C75893"/>
    <w:rsid w:val="00C75977"/>
    <w:rsid w:val="00C75C1F"/>
    <w:rsid w:val="00C75D6F"/>
    <w:rsid w:val="00C75FDD"/>
    <w:rsid w:val="00C763E7"/>
    <w:rsid w:val="00C768AA"/>
    <w:rsid w:val="00C76C6C"/>
    <w:rsid w:val="00C76D38"/>
    <w:rsid w:val="00C76E60"/>
    <w:rsid w:val="00C773C8"/>
    <w:rsid w:val="00C777AE"/>
    <w:rsid w:val="00C77CF3"/>
    <w:rsid w:val="00C80040"/>
    <w:rsid w:val="00C80058"/>
    <w:rsid w:val="00C80A4A"/>
    <w:rsid w:val="00C80A90"/>
    <w:rsid w:val="00C80C19"/>
    <w:rsid w:val="00C81999"/>
    <w:rsid w:val="00C819F1"/>
    <w:rsid w:val="00C81C0D"/>
    <w:rsid w:val="00C823BC"/>
    <w:rsid w:val="00C82458"/>
    <w:rsid w:val="00C82608"/>
    <w:rsid w:val="00C827E3"/>
    <w:rsid w:val="00C82EF4"/>
    <w:rsid w:val="00C836AE"/>
    <w:rsid w:val="00C836E6"/>
    <w:rsid w:val="00C83897"/>
    <w:rsid w:val="00C83EC0"/>
    <w:rsid w:val="00C84269"/>
    <w:rsid w:val="00C842A0"/>
    <w:rsid w:val="00C846CB"/>
    <w:rsid w:val="00C8541C"/>
    <w:rsid w:val="00C85699"/>
    <w:rsid w:val="00C85CF9"/>
    <w:rsid w:val="00C85F31"/>
    <w:rsid w:val="00C86246"/>
    <w:rsid w:val="00C86498"/>
    <w:rsid w:val="00C86C50"/>
    <w:rsid w:val="00C873C9"/>
    <w:rsid w:val="00C87A07"/>
    <w:rsid w:val="00C90993"/>
    <w:rsid w:val="00C90ABD"/>
    <w:rsid w:val="00C90B1D"/>
    <w:rsid w:val="00C90D29"/>
    <w:rsid w:val="00C90E3A"/>
    <w:rsid w:val="00C9136E"/>
    <w:rsid w:val="00C9195E"/>
    <w:rsid w:val="00C92038"/>
    <w:rsid w:val="00C921D0"/>
    <w:rsid w:val="00C92378"/>
    <w:rsid w:val="00C92846"/>
    <w:rsid w:val="00C92FA5"/>
    <w:rsid w:val="00C9343D"/>
    <w:rsid w:val="00C93983"/>
    <w:rsid w:val="00C93A89"/>
    <w:rsid w:val="00C9411D"/>
    <w:rsid w:val="00C9413E"/>
    <w:rsid w:val="00C9438C"/>
    <w:rsid w:val="00C94483"/>
    <w:rsid w:val="00C957F8"/>
    <w:rsid w:val="00C95AE5"/>
    <w:rsid w:val="00C960AD"/>
    <w:rsid w:val="00C96407"/>
    <w:rsid w:val="00C9687E"/>
    <w:rsid w:val="00C9708E"/>
    <w:rsid w:val="00C979A3"/>
    <w:rsid w:val="00C97FA8"/>
    <w:rsid w:val="00CA00A4"/>
    <w:rsid w:val="00CA0324"/>
    <w:rsid w:val="00CA0483"/>
    <w:rsid w:val="00CA04E5"/>
    <w:rsid w:val="00CA06C9"/>
    <w:rsid w:val="00CA0831"/>
    <w:rsid w:val="00CA1243"/>
    <w:rsid w:val="00CA13E0"/>
    <w:rsid w:val="00CA20B1"/>
    <w:rsid w:val="00CA2233"/>
    <w:rsid w:val="00CA23B0"/>
    <w:rsid w:val="00CA2D17"/>
    <w:rsid w:val="00CA2D46"/>
    <w:rsid w:val="00CA368F"/>
    <w:rsid w:val="00CA3D21"/>
    <w:rsid w:val="00CA3DDD"/>
    <w:rsid w:val="00CA3EFC"/>
    <w:rsid w:val="00CA3F2F"/>
    <w:rsid w:val="00CA4153"/>
    <w:rsid w:val="00CA4286"/>
    <w:rsid w:val="00CA47C7"/>
    <w:rsid w:val="00CA481E"/>
    <w:rsid w:val="00CA5013"/>
    <w:rsid w:val="00CA577F"/>
    <w:rsid w:val="00CA57FD"/>
    <w:rsid w:val="00CA59B8"/>
    <w:rsid w:val="00CA5AA9"/>
    <w:rsid w:val="00CA5B1D"/>
    <w:rsid w:val="00CA6760"/>
    <w:rsid w:val="00CA69F2"/>
    <w:rsid w:val="00CA71A4"/>
    <w:rsid w:val="00CA7248"/>
    <w:rsid w:val="00CA7B16"/>
    <w:rsid w:val="00CB0C95"/>
    <w:rsid w:val="00CB1712"/>
    <w:rsid w:val="00CB1D71"/>
    <w:rsid w:val="00CB2631"/>
    <w:rsid w:val="00CB2707"/>
    <w:rsid w:val="00CB2775"/>
    <w:rsid w:val="00CB32E1"/>
    <w:rsid w:val="00CB378D"/>
    <w:rsid w:val="00CB3CD1"/>
    <w:rsid w:val="00CB3FD9"/>
    <w:rsid w:val="00CB4360"/>
    <w:rsid w:val="00CB4405"/>
    <w:rsid w:val="00CB4548"/>
    <w:rsid w:val="00CB4617"/>
    <w:rsid w:val="00CB4673"/>
    <w:rsid w:val="00CB4836"/>
    <w:rsid w:val="00CB4ADA"/>
    <w:rsid w:val="00CB4AE3"/>
    <w:rsid w:val="00CB4B00"/>
    <w:rsid w:val="00CB4B59"/>
    <w:rsid w:val="00CB50A5"/>
    <w:rsid w:val="00CB51C8"/>
    <w:rsid w:val="00CB5B14"/>
    <w:rsid w:val="00CB5C44"/>
    <w:rsid w:val="00CB5D66"/>
    <w:rsid w:val="00CB6802"/>
    <w:rsid w:val="00CB6929"/>
    <w:rsid w:val="00CB6942"/>
    <w:rsid w:val="00CB6B3D"/>
    <w:rsid w:val="00CB7515"/>
    <w:rsid w:val="00CB7797"/>
    <w:rsid w:val="00CB786D"/>
    <w:rsid w:val="00CC055A"/>
    <w:rsid w:val="00CC08D0"/>
    <w:rsid w:val="00CC0B82"/>
    <w:rsid w:val="00CC0D43"/>
    <w:rsid w:val="00CC10E2"/>
    <w:rsid w:val="00CC13F9"/>
    <w:rsid w:val="00CC140E"/>
    <w:rsid w:val="00CC17A3"/>
    <w:rsid w:val="00CC2A60"/>
    <w:rsid w:val="00CC2D95"/>
    <w:rsid w:val="00CC2EF2"/>
    <w:rsid w:val="00CC374B"/>
    <w:rsid w:val="00CC3786"/>
    <w:rsid w:val="00CC3AE9"/>
    <w:rsid w:val="00CC3EA9"/>
    <w:rsid w:val="00CC52AF"/>
    <w:rsid w:val="00CC5DD4"/>
    <w:rsid w:val="00CC60AD"/>
    <w:rsid w:val="00CC6317"/>
    <w:rsid w:val="00CC7243"/>
    <w:rsid w:val="00CC7304"/>
    <w:rsid w:val="00CC784F"/>
    <w:rsid w:val="00CC7994"/>
    <w:rsid w:val="00CC7E82"/>
    <w:rsid w:val="00CD00BE"/>
    <w:rsid w:val="00CD0637"/>
    <w:rsid w:val="00CD0C1C"/>
    <w:rsid w:val="00CD0D55"/>
    <w:rsid w:val="00CD15FD"/>
    <w:rsid w:val="00CD2560"/>
    <w:rsid w:val="00CD2698"/>
    <w:rsid w:val="00CD2A9F"/>
    <w:rsid w:val="00CD2AAC"/>
    <w:rsid w:val="00CD2D2C"/>
    <w:rsid w:val="00CD31BF"/>
    <w:rsid w:val="00CD33B4"/>
    <w:rsid w:val="00CD3BAA"/>
    <w:rsid w:val="00CD45B9"/>
    <w:rsid w:val="00CD47F7"/>
    <w:rsid w:val="00CD4FCB"/>
    <w:rsid w:val="00CD508A"/>
    <w:rsid w:val="00CD5227"/>
    <w:rsid w:val="00CD52C9"/>
    <w:rsid w:val="00CD5430"/>
    <w:rsid w:val="00CD58F4"/>
    <w:rsid w:val="00CD5F57"/>
    <w:rsid w:val="00CD62E4"/>
    <w:rsid w:val="00CD68EE"/>
    <w:rsid w:val="00CD6E14"/>
    <w:rsid w:val="00CD7935"/>
    <w:rsid w:val="00CE023F"/>
    <w:rsid w:val="00CE0247"/>
    <w:rsid w:val="00CE0923"/>
    <w:rsid w:val="00CE0D57"/>
    <w:rsid w:val="00CE0DD4"/>
    <w:rsid w:val="00CE0E91"/>
    <w:rsid w:val="00CE13B7"/>
    <w:rsid w:val="00CE22E1"/>
    <w:rsid w:val="00CE2629"/>
    <w:rsid w:val="00CE26B2"/>
    <w:rsid w:val="00CE2822"/>
    <w:rsid w:val="00CE2A3F"/>
    <w:rsid w:val="00CE2AB0"/>
    <w:rsid w:val="00CE316E"/>
    <w:rsid w:val="00CE3779"/>
    <w:rsid w:val="00CE3E50"/>
    <w:rsid w:val="00CE43A8"/>
    <w:rsid w:val="00CE4652"/>
    <w:rsid w:val="00CE4985"/>
    <w:rsid w:val="00CE51A1"/>
    <w:rsid w:val="00CE548F"/>
    <w:rsid w:val="00CE54FC"/>
    <w:rsid w:val="00CE5669"/>
    <w:rsid w:val="00CE5BF2"/>
    <w:rsid w:val="00CE5C70"/>
    <w:rsid w:val="00CE6174"/>
    <w:rsid w:val="00CE6788"/>
    <w:rsid w:val="00CE68FC"/>
    <w:rsid w:val="00CE6B9C"/>
    <w:rsid w:val="00CE6BB9"/>
    <w:rsid w:val="00CE718E"/>
    <w:rsid w:val="00CE738A"/>
    <w:rsid w:val="00CE7397"/>
    <w:rsid w:val="00CE7809"/>
    <w:rsid w:val="00CE78E0"/>
    <w:rsid w:val="00CE7A5B"/>
    <w:rsid w:val="00CE7AC1"/>
    <w:rsid w:val="00CE7E9F"/>
    <w:rsid w:val="00CE7FC4"/>
    <w:rsid w:val="00CF0463"/>
    <w:rsid w:val="00CF0587"/>
    <w:rsid w:val="00CF06EE"/>
    <w:rsid w:val="00CF09C1"/>
    <w:rsid w:val="00CF0D29"/>
    <w:rsid w:val="00CF14AA"/>
    <w:rsid w:val="00CF1B49"/>
    <w:rsid w:val="00CF1CA8"/>
    <w:rsid w:val="00CF1E1D"/>
    <w:rsid w:val="00CF2079"/>
    <w:rsid w:val="00CF25DE"/>
    <w:rsid w:val="00CF2790"/>
    <w:rsid w:val="00CF28FE"/>
    <w:rsid w:val="00CF2A61"/>
    <w:rsid w:val="00CF2C51"/>
    <w:rsid w:val="00CF2E13"/>
    <w:rsid w:val="00CF3190"/>
    <w:rsid w:val="00CF35D6"/>
    <w:rsid w:val="00CF381C"/>
    <w:rsid w:val="00CF3875"/>
    <w:rsid w:val="00CF3D2F"/>
    <w:rsid w:val="00CF420F"/>
    <w:rsid w:val="00CF4507"/>
    <w:rsid w:val="00CF49E0"/>
    <w:rsid w:val="00CF4A73"/>
    <w:rsid w:val="00CF4E64"/>
    <w:rsid w:val="00CF503E"/>
    <w:rsid w:val="00CF5BC4"/>
    <w:rsid w:val="00CF64C2"/>
    <w:rsid w:val="00CF6B63"/>
    <w:rsid w:val="00CF701F"/>
    <w:rsid w:val="00CF75C7"/>
    <w:rsid w:val="00CF773C"/>
    <w:rsid w:val="00CF78C7"/>
    <w:rsid w:val="00CF7A97"/>
    <w:rsid w:val="00CF7AEB"/>
    <w:rsid w:val="00CF7C3C"/>
    <w:rsid w:val="00CF7D56"/>
    <w:rsid w:val="00CF7FA5"/>
    <w:rsid w:val="00D00537"/>
    <w:rsid w:val="00D0061D"/>
    <w:rsid w:val="00D0067A"/>
    <w:rsid w:val="00D006B7"/>
    <w:rsid w:val="00D00947"/>
    <w:rsid w:val="00D012E6"/>
    <w:rsid w:val="00D013E3"/>
    <w:rsid w:val="00D0194C"/>
    <w:rsid w:val="00D01DAA"/>
    <w:rsid w:val="00D025D5"/>
    <w:rsid w:val="00D030E6"/>
    <w:rsid w:val="00D04253"/>
    <w:rsid w:val="00D04A55"/>
    <w:rsid w:val="00D04E33"/>
    <w:rsid w:val="00D0530B"/>
    <w:rsid w:val="00D05420"/>
    <w:rsid w:val="00D054A7"/>
    <w:rsid w:val="00D05845"/>
    <w:rsid w:val="00D05888"/>
    <w:rsid w:val="00D05E39"/>
    <w:rsid w:val="00D0646F"/>
    <w:rsid w:val="00D06EE3"/>
    <w:rsid w:val="00D0788C"/>
    <w:rsid w:val="00D07C9D"/>
    <w:rsid w:val="00D07EAA"/>
    <w:rsid w:val="00D10528"/>
    <w:rsid w:val="00D10698"/>
    <w:rsid w:val="00D10759"/>
    <w:rsid w:val="00D107C1"/>
    <w:rsid w:val="00D10B44"/>
    <w:rsid w:val="00D1130F"/>
    <w:rsid w:val="00D113B0"/>
    <w:rsid w:val="00D11425"/>
    <w:rsid w:val="00D117D1"/>
    <w:rsid w:val="00D11831"/>
    <w:rsid w:val="00D1201C"/>
    <w:rsid w:val="00D12233"/>
    <w:rsid w:val="00D12290"/>
    <w:rsid w:val="00D12848"/>
    <w:rsid w:val="00D12990"/>
    <w:rsid w:val="00D129BF"/>
    <w:rsid w:val="00D12E0C"/>
    <w:rsid w:val="00D12E2E"/>
    <w:rsid w:val="00D13FA4"/>
    <w:rsid w:val="00D14040"/>
    <w:rsid w:val="00D144C5"/>
    <w:rsid w:val="00D144DB"/>
    <w:rsid w:val="00D149D8"/>
    <w:rsid w:val="00D15622"/>
    <w:rsid w:val="00D158A0"/>
    <w:rsid w:val="00D16157"/>
    <w:rsid w:val="00D163E0"/>
    <w:rsid w:val="00D16556"/>
    <w:rsid w:val="00D16AD4"/>
    <w:rsid w:val="00D16F2F"/>
    <w:rsid w:val="00D17DF3"/>
    <w:rsid w:val="00D201A9"/>
    <w:rsid w:val="00D201CA"/>
    <w:rsid w:val="00D202CF"/>
    <w:rsid w:val="00D209B5"/>
    <w:rsid w:val="00D20C54"/>
    <w:rsid w:val="00D20D30"/>
    <w:rsid w:val="00D20FCE"/>
    <w:rsid w:val="00D21186"/>
    <w:rsid w:val="00D21304"/>
    <w:rsid w:val="00D21A4A"/>
    <w:rsid w:val="00D21C01"/>
    <w:rsid w:val="00D22086"/>
    <w:rsid w:val="00D220CE"/>
    <w:rsid w:val="00D2228D"/>
    <w:rsid w:val="00D222BC"/>
    <w:rsid w:val="00D22B71"/>
    <w:rsid w:val="00D22EBB"/>
    <w:rsid w:val="00D239FF"/>
    <w:rsid w:val="00D23CEB"/>
    <w:rsid w:val="00D23E0A"/>
    <w:rsid w:val="00D2404B"/>
    <w:rsid w:val="00D24706"/>
    <w:rsid w:val="00D247F9"/>
    <w:rsid w:val="00D24B9E"/>
    <w:rsid w:val="00D24F34"/>
    <w:rsid w:val="00D2518F"/>
    <w:rsid w:val="00D25ED2"/>
    <w:rsid w:val="00D26280"/>
    <w:rsid w:val="00D26552"/>
    <w:rsid w:val="00D2658F"/>
    <w:rsid w:val="00D2664C"/>
    <w:rsid w:val="00D267F5"/>
    <w:rsid w:val="00D2686C"/>
    <w:rsid w:val="00D26F2D"/>
    <w:rsid w:val="00D27070"/>
    <w:rsid w:val="00D274DB"/>
    <w:rsid w:val="00D30776"/>
    <w:rsid w:val="00D308D9"/>
    <w:rsid w:val="00D30DC5"/>
    <w:rsid w:val="00D31138"/>
    <w:rsid w:val="00D311DD"/>
    <w:rsid w:val="00D3185A"/>
    <w:rsid w:val="00D31C7F"/>
    <w:rsid w:val="00D31DB1"/>
    <w:rsid w:val="00D31E82"/>
    <w:rsid w:val="00D31FBC"/>
    <w:rsid w:val="00D325AC"/>
    <w:rsid w:val="00D32796"/>
    <w:rsid w:val="00D32865"/>
    <w:rsid w:val="00D32ACE"/>
    <w:rsid w:val="00D32C39"/>
    <w:rsid w:val="00D32D5A"/>
    <w:rsid w:val="00D32FC0"/>
    <w:rsid w:val="00D33397"/>
    <w:rsid w:val="00D333EF"/>
    <w:rsid w:val="00D3358B"/>
    <w:rsid w:val="00D335CD"/>
    <w:rsid w:val="00D33AA9"/>
    <w:rsid w:val="00D33BBA"/>
    <w:rsid w:val="00D33FC8"/>
    <w:rsid w:val="00D341F6"/>
    <w:rsid w:val="00D3462F"/>
    <w:rsid w:val="00D34708"/>
    <w:rsid w:val="00D34806"/>
    <w:rsid w:val="00D35038"/>
    <w:rsid w:val="00D354E4"/>
    <w:rsid w:val="00D36298"/>
    <w:rsid w:val="00D3671D"/>
    <w:rsid w:val="00D36DEB"/>
    <w:rsid w:val="00D36EDC"/>
    <w:rsid w:val="00D37338"/>
    <w:rsid w:val="00D375F9"/>
    <w:rsid w:val="00D376C7"/>
    <w:rsid w:val="00D378DA"/>
    <w:rsid w:val="00D37D91"/>
    <w:rsid w:val="00D4059B"/>
    <w:rsid w:val="00D40BB9"/>
    <w:rsid w:val="00D4119B"/>
    <w:rsid w:val="00D41914"/>
    <w:rsid w:val="00D4197D"/>
    <w:rsid w:val="00D4209A"/>
    <w:rsid w:val="00D42503"/>
    <w:rsid w:val="00D42BC0"/>
    <w:rsid w:val="00D42C41"/>
    <w:rsid w:val="00D43229"/>
    <w:rsid w:val="00D43644"/>
    <w:rsid w:val="00D437B7"/>
    <w:rsid w:val="00D437D4"/>
    <w:rsid w:val="00D43842"/>
    <w:rsid w:val="00D43A85"/>
    <w:rsid w:val="00D4421F"/>
    <w:rsid w:val="00D444DB"/>
    <w:rsid w:val="00D44692"/>
    <w:rsid w:val="00D446AF"/>
    <w:rsid w:val="00D446E1"/>
    <w:rsid w:val="00D44A76"/>
    <w:rsid w:val="00D44EF6"/>
    <w:rsid w:val="00D4513A"/>
    <w:rsid w:val="00D45162"/>
    <w:rsid w:val="00D4563F"/>
    <w:rsid w:val="00D45646"/>
    <w:rsid w:val="00D4587A"/>
    <w:rsid w:val="00D459A7"/>
    <w:rsid w:val="00D45D6C"/>
    <w:rsid w:val="00D4643D"/>
    <w:rsid w:val="00D465AE"/>
    <w:rsid w:val="00D467C8"/>
    <w:rsid w:val="00D468D1"/>
    <w:rsid w:val="00D46F97"/>
    <w:rsid w:val="00D46FC1"/>
    <w:rsid w:val="00D476C9"/>
    <w:rsid w:val="00D4797A"/>
    <w:rsid w:val="00D47A87"/>
    <w:rsid w:val="00D47ABB"/>
    <w:rsid w:val="00D47D6C"/>
    <w:rsid w:val="00D50548"/>
    <w:rsid w:val="00D506B8"/>
    <w:rsid w:val="00D50B06"/>
    <w:rsid w:val="00D50E6D"/>
    <w:rsid w:val="00D50E7A"/>
    <w:rsid w:val="00D50F01"/>
    <w:rsid w:val="00D51109"/>
    <w:rsid w:val="00D511E4"/>
    <w:rsid w:val="00D51A98"/>
    <w:rsid w:val="00D51CFF"/>
    <w:rsid w:val="00D51EAA"/>
    <w:rsid w:val="00D52586"/>
    <w:rsid w:val="00D52C86"/>
    <w:rsid w:val="00D52D6C"/>
    <w:rsid w:val="00D5314F"/>
    <w:rsid w:val="00D53466"/>
    <w:rsid w:val="00D53E11"/>
    <w:rsid w:val="00D542A6"/>
    <w:rsid w:val="00D54C27"/>
    <w:rsid w:val="00D54ED1"/>
    <w:rsid w:val="00D55605"/>
    <w:rsid w:val="00D5578C"/>
    <w:rsid w:val="00D55889"/>
    <w:rsid w:val="00D558AE"/>
    <w:rsid w:val="00D55991"/>
    <w:rsid w:val="00D55CC5"/>
    <w:rsid w:val="00D55CD9"/>
    <w:rsid w:val="00D562DA"/>
    <w:rsid w:val="00D56447"/>
    <w:rsid w:val="00D566CF"/>
    <w:rsid w:val="00D56882"/>
    <w:rsid w:val="00D5702C"/>
    <w:rsid w:val="00D57227"/>
    <w:rsid w:val="00D60011"/>
    <w:rsid w:val="00D6038B"/>
    <w:rsid w:val="00D606F6"/>
    <w:rsid w:val="00D6081E"/>
    <w:rsid w:val="00D6099E"/>
    <w:rsid w:val="00D60C14"/>
    <w:rsid w:val="00D61025"/>
    <w:rsid w:val="00D618D1"/>
    <w:rsid w:val="00D62479"/>
    <w:rsid w:val="00D629C3"/>
    <w:rsid w:val="00D63401"/>
    <w:rsid w:val="00D634B7"/>
    <w:rsid w:val="00D63A5F"/>
    <w:rsid w:val="00D63CE1"/>
    <w:rsid w:val="00D64736"/>
    <w:rsid w:val="00D6496D"/>
    <w:rsid w:val="00D65046"/>
    <w:rsid w:val="00D650F2"/>
    <w:rsid w:val="00D6585C"/>
    <w:rsid w:val="00D65A64"/>
    <w:rsid w:val="00D65AEE"/>
    <w:rsid w:val="00D65F13"/>
    <w:rsid w:val="00D660F7"/>
    <w:rsid w:val="00D663FC"/>
    <w:rsid w:val="00D668DF"/>
    <w:rsid w:val="00D66C60"/>
    <w:rsid w:val="00D67712"/>
    <w:rsid w:val="00D67C29"/>
    <w:rsid w:val="00D67E61"/>
    <w:rsid w:val="00D70AF9"/>
    <w:rsid w:val="00D70DCE"/>
    <w:rsid w:val="00D71688"/>
    <w:rsid w:val="00D7194F"/>
    <w:rsid w:val="00D71B21"/>
    <w:rsid w:val="00D71C6D"/>
    <w:rsid w:val="00D71E9C"/>
    <w:rsid w:val="00D72794"/>
    <w:rsid w:val="00D73150"/>
    <w:rsid w:val="00D732F0"/>
    <w:rsid w:val="00D7363A"/>
    <w:rsid w:val="00D73C39"/>
    <w:rsid w:val="00D73D26"/>
    <w:rsid w:val="00D745E6"/>
    <w:rsid w:val="00D749D7"/>
    <w:rsid w:val="00D74B15"/>
    <w:rsid w:val="00D74EE7"/>
    <w:rsid w:val="00D74FA1"/>
    <w:rsid w:val="00D7528D"/>
    <w:rsid w:val="00D75867"/>
    <w:rsid w:val="00D75F71"/>
    <w:rsid w:val="00D76164"/>
    <w:rsid w:val="00D761F4"/>
    <w:rsid w:val="00D76553"/>
    <w:rsid w:val="00D76C0A"/>
    <w:rsid w:val="00D76C58"/>
    <w:rsid w:val="00D7704D"/>
    <w:rsid w:val="00D7706C"/>
    <w:rsid w:val="00D775D2"/>
    <w:rsid w:val="00D77679"/>
    <w:rsid w:val="00D77756"/>
    <w:rsid w:val="00D7780D"/>
    <w:rsid w:val="00D800F1"/>
    <w:rsid w:val="00D80294"/>
    <w:rsid w:val="00D805D0"/>
    <w:rsid w:val="00D805D7"/>
    <w:rsid w:val="00D82584"/>
    <w:rsid w:val="00D829E1"/>
    <w:rsid w:val="00D82D35"/>
    <w:rsid w:val="00D83030"/>
    <w:rsid w:val="00D8304C"/>
    <w:rsid w:val="00D833B2"/>
    <w:rsid w:val="00D833F6"/>
    <w:rsid w:val="00D83FDA"/>
    <w:rsid w:val="00D8404C"/>
    <w:rsid w:val="00D8409D"/>
    <w:rsid w:val="00D8437B"/>
    <w:rsid w:val="00D8441D"/>
    <w:rsid w:val="00D8441F"/>
    <w:rsid w:val="00D8483B"/>
    <w:rsid w:val="00D84BAE"/>
    <w:rsid w:val="00D85265"/>
    <w:rsid w:val="00D852AF"/>
    <w:rsid w:val="00D85824"/>
    <w:rsid w:val="00D85C1D"/>
    <w:rsid w:val="00D865D2"/>
    <w:rsid w:val="00D86AC8"/>
    <w:rsid w:val="00D87936"/>
    <w:rsid w:val="00D87AC7"/>
    <w:rsid w:val="00D87C34"/>
    <w:rsid w:val="00D90532"/>
    <w:rsid w:val="00D905B4"/>
    <w:rsid w:val="00D907F9"/>
    <w:rsid w:val="00D90885"/>
    <w:rsid w:val="00D90D5D"/>
    <w:rsid w:val="00D90D95"/>
    <w:rsid w:val="00D911D7"/>
    <w:rsid w:val="00D9146A"/>
    <w:rsid w:val="00D91B9E"/>
    <w:rsid w:val="00D921B6"/>
    <w:rsid w:val="00D92410"/>
    <w:rsid w:val="00D92835"/>
    <w:rsid w:val="00D928B7"/>
    <w:rsid w:val="00D92A19"/>
    <w:rsid w:val="00D92B06"/>
    <w:rsid w:val="00D92CBE"/>
    <w:rsid w:val="00D92F31"/>
    <w:rsid w:val="00D93269"/>
    <w:rsid w:val="00D933F4"/>
    <w:rsid w:val="00D9369A"/>
    <w:rsid w:val="00D93B45"/>
    <w:rsid w:val="00D93CCB"/>
    <w:rsid w:val="00D93D87"/>
    <w:rsid w:val="00D94780"/>
    <w:rsid w:val="00D94861"/>
    <w:rsid w:val="00D949B5"/>
    <w:rsid w:val="00D94CD1"/>
    <w:rsid w:val="00D94DD7"/>
    <w:rsid w:val="00D94EC8"/>
    <w:rsid w:val="00D95233"/>
    <w:rsid w:val="00D9545E"/>
    <w:rsid w:val="00D95621"/>
    <w:rsid w:val="00D95AE3"/>
    <w:rsid w:val="00D95BCF"/>
    <w:rsid w:val="00D95C32"/>
    <w:rsid w:val="00D95E21"/>
    <w:rsid w:val="00D963D4"/>
    <w:rsid w:val="00D964B9"/>
    <w:rsid w:val="00D96BB8"/>
    <w:rsid w:val="00D96C21"/>
    <w:rsid w:val="00D96DD6"/>
    <w:rsid w:val="00D972F1"/>
    <w:rsid w:val="00D978A1"/>
    <w:rsid w:val="00D97BCE"/>
    <w:rsid w:val="00D97DAE"/>
    <w:rsid w:val="00D97E98"/>
    <w:rsid w:val="00DA0096"/>
    <w:rsid w:val="00DA0A93"/>
    <w:rsid w:val="00DA12D2"/>
    <w:rsid w:val="00DA23EA"/>
    <w:rsid w:val="00DA2C4F"/>
    <w:rsid w:val="00DA2F83"/>
    <w:rsid w:val="00DA2F84"/>
    <w:rsid w:val="00DA39EF"/>
    <w:rsid w:val="00DA3A0A"/>
    <w:rsid w:val="00DA3AF5"/>
    <w:rsid w:val="00DA3E3A"/>
    <w:rsid w:val="00DA3F35"/>
    <w:rsid w:val="00DA3FD7"/>
    <w:rsid w:val="00DA4784"/>
    <w:rsid w:val="00DA4AEC"/>
    <w:rsid w:val="00DA4C32"/>
    <w:rsid w:val="00DA4D63"/>
    <w:rsid w:val="00DA4EDE"/>
    <w:rsid w:val="00DA5C4F"/>
    <w:rsid w:val="00DA5D10"/>
    <w:rsid w:val="00DA6612"/>
    <w:rsid w:val="00DA6CA0"/>
    <w:rsid w:val="00DA6EC6"/>
    <w:rsid w:val="00DA72F7"/>
    <w:rsid w:val="00DA7A17"/>
    <w:rsid w:val="00DA7BF5"/>
    <w:rsid w:val="00DA7DC6"/>
    <w:rsid w:val="00DB113D"/>
    <w:rsid w:val="00DB15B1"/>
    <w:rsid w:val="00DB1AE1"/>
    <w:rsid w:val="00DB1B38"/>
    <w:rsid w:val="00DB1C31"/>
    <w:rsid w:val="00DB216B"/>
    <w:rsid w:val="00DB228A"/>
    <w:rsid w:val="00DB25FB"/>
    <w:rsid w:val="00DB2942"/>
    <w:rsid w:val="00DB2BEF"/>
    <w:rsid w:val="00DB3361"/>
    <w:rsid w:val="00DB3D97"/>
    <w:rsid w:val="00DB4166"/>
    <w:rsid w:val="00DB4BBA"/>
    <w:rsid w:val="00DB4EB7"/>
    <w:rsid w:val="00DB4FF6"/>
    <w:rsid w:val="00DB5605"/>
    <w:rsid w:val="00DB57B3"/>
    <w:rsid w:val="00DB5CD7"/>
    <w:rsid w:val="00DB5E6F"/>
    <w:rsid w:val="00DB5E76"/>
    <w:rsid w:val="00DB65B6"/>
    <w:rsid w:val="00DB65FF"/>
    <w:rsid w:val="00DB692A"/>
    <w:rsid w:val="00DB696B"/>
    <w:rsid w:val="00DB6D29"/>
    <w:rsid w:val="00DB6DBE"/>
    <w:rsid w:val="00DB7050"/>
    <w:rsid w:val="00DB71CB"/>
    <w:rsid w:val="00DB79F2"/>
    <w:rsid w:val="00DC0059"/>
    <w:rsid w:val="00DC018D"/>
    <w:rsid w:val="00DC06BD"/>
    <w:rsid w:val="00DC0DB3"/>
    <w:rsid w:val="00DC1013"/>
    <w:rsid w:val="00DC153C"/>
    <w:rsid w:val="00DC17C1"/>
    <w:rsid w:val="00DC1A39"/>
    <w:rsid w:val="00DC1FF1"/>
    <w:rsid w:val="00DC2587"/>
    <w:rsid w:val="00DC2A96"/>
    <w:rsid w:val="00DC3044"/>
    <w:rsid w:val="00DC3551"/>
    <w:rsid w:val="00DC3B1A"/>
    <w:rsid w:val="00DC3B8B"/>
    <w:rsid w:val="00DC3CE9"/>
    <w:rsid w:val="00DC4592"/>
    <w:rsid w:val="00DC48FE"/>
    <w:rsid w:val="00DC49A0"/>
    <w:rsid w:val="00DC4AD0"/>
    <w:rsid w:val="00DC4D3C"/>
    <w:rsid w:val="00DC4EF2"/>
    <w:rsid w:val="00DC52BF"/>
    <w:rsid w:val="00DC5367"/>
    <w:rsid w:val="00DC5699"/>
    <w:rsid w:val="00DC5EC8"/>
    <w:rsid w:val="00DC6113"/>
    <w:rsid w:val="00DC6125"/>
    <w:rsid w:val="00DC63BE"/>
    <w:rsid w:val="00DC659D"/>
    <w:rsid w:val="00DC67F1"/>
    <w:rsid w:val="00DC6B98"/>
    <w:rsid w:val="00DC6EDA"/>
    <w:rsid w:val="00DC71BB"/>
    <w:rsid w:val="00DC7399"/>
    <w:rsid w:val="00DC7D98"/>
    <w:rsid w:val="00DD0042"/>
    <w:rsid w:val="00DD0373"/>
    <w:rsid w:val="00DD042A"/>
    <w:rsid w:val="00DD0CB0"/>
    <w:rsid w:val="00DD155E"/>
    <w:rsid w:val="00DD1BD3"/>
    <w:rsid w:val="00DD2012"/>
    <w:rsid w:val="00DD227D"/>
    <w:rsid w:val="00DD240C"/>
    <w:rsid w:val="00DD2DEF"/>
    <w:rsid w:val="00DD3097"/>
    <w:rsid w:val="00DD3610"/>
    <w:rsid w:val="00DD4111"/>
    <w:rsid w:val="00DD4316"/>
    <w:rsid w:val="00DD43F5"/>
    <w:rsid w:val="00DD450F"/>
    <w:rsid w:val="00DD4FC8"/>
    <w:rsid w:val="00DD56B1"/>
    <w:rsid w:val="00DD589E"/>
    <w:rsid w:val="00DD5C74"/>
    <w:rsid w:val="00DD5FEF"/>
    <w:rsid w:val="00DD65D7"/>
    <w:rsid w:val="00DD6703"/>
    <w:rsid w:val="00DD6925"/>
    <w:rsid w:val="00DD6D6C"/>
    <w:rsid w:val="00DD755D"/>
    <w:rsid w:val="00DD776D"/>
    <w:rsid w:val="00DD7776"/>
    <w:rsid w:val="00DD7E96"/>
    <w:rsid w:val="00DD7EDE"/>
    <w:rsid w:val="00DE00B1"/>
    <w:rsid w:val="00DE0900"/>
    <w:rsid w:val="00DE0E0C"/>
    <w:rsid w:val="00DE1330"/>
    <w:rsid w:val="00DE2186"/>
    <w:rsid w:val="00DE22FF"/>
    <w:rsid w:val="00DE238C"/>
    <w:rsid w:val="00DE2567"/>
    <w:rsid w:val="00DE275A"/>
    <w:rsid w:val="00DE3231"/>
    <w:rsid w:val="00DE3411"/>
    <w:rsid w:val="00DE39B0"/>
    <w:rsid w:val="00DE44F4"/>
    <w:rsid w:val="00DE4CF6"/>
    <w:rsid w:val="00DE528C"/>
    <w:rsid w:val="00DE52B8"/>
    <w:rsid w:val="00DE576D"/>
    <w:rsid w:val="00DE5A4B"/>
    <w:rsid w:val="00DE5EF5"/>
    <w:rsid w:val="00DE616F"/>
    <w:rsid w:val="00DE6250"/>
    <w:rsid w:val="00DE7303"/>
    <w:rsid w:val="00DE731F"/>
    <w:rsid w:val="00DE73DC"/>
    <w:rsid w:val="00DE7754"/>
    <w:rsid w:val="00DE7A45"/>
    <w:rsid w:val="00DF0923"/>
    <w:rsid w:val="00DF0F42"/>
    <w:rsid w:val="00DF1360"/>
    <w:rsid w:val="00DF1483"/>
    <w:rsid w:val="00DF227B"/>
    <w:rsid w:val="00DF2356"/>
    <w:rsid w:val="00DF26A8"/>
    <w:rsid w:val="00DF311A"/>
    <w:rsid w:val="00DF3371"/>
    <w:rsid w:val="00DF39E8"/>
    <w:rsid w:val="00DF3B2C"/>
    <w:rsid w:val="00DF3C15"/>
    <w:rsid w:val="00DF3DEB"/>
    <w:rsid w:val="00DF4024"/>
    <w:rsid w:val="00DF50E7"/>
    <w:rsid w:val="00DF5278"/>
    <w:rsid w:val="00DF5321"/>
    <w:rsid w:val="00DF5605"/>
    <w:rsid w:val="00DF58B4"/>
    <w:rsid w:val="00DF6537"/>
    <w:rsid w:val="00DF68F2"/>
    <w:rsid w:val="00DF6999"/>
    <w:rsid w:val="00DF6D94"/>
    <w:rsid w:val="00DF6FF3"/>
    <w:rsid w:val="00DF700C"/>
    <w:rsid w:val="00DF71D6"/>
    <w:rsid w:val="00DF7BB6"/>
    <w:rsid w:val="00DF7C81"/>
    <w:rsid w:val="00DF7CC9"/>
    <w:rsid w:val="00E00A14"/>
    <w:rsid w:val="00E010ED"/>
    <w:rsid w:val="00E01146"/>
    <w:rsid w:val="00E012F6"/>
    <w:rsid w:val="00E0142A"/>
    <w:rsid w:val="00E01932"/>
    <w:rsid w:val="00E019A4"/>
    <w:rsid w:val="00E01A7B"/>
    <w:rsid w:val="00E021DA"/>
    <w:rsid w:val="00E02599"/>
    <w:rsid w:val="00E0276E"/>
    <w:rsid w:val="00E02772"/>
    <w:rsid w:val="00E02E35"/>
    <w:rsid w:val="00E0351D"/>
    <w:rsid w:val="00E03520"/>
    <w:rsid w:val="00E035FB"/>
    <w:rsid w:val="00E03CF2"/>
    <w:rsid w:val="00E03DA6"/>
    <w:rsid w:val="00E03DCC"/>
    <w:rsid w:val="00E03FDD"/>
    <w:rsid w:val="00E0472B"/>
    <w:rsid w:val="00E048BD"/>
    <w:rsid w:val="00E04983"/>
    <w:rsid w:val="00E04AD2"/>
    <w:rsid w:val="00E05718"/>
    <w:rsid w:val="00E059A5"/>
    <w:rsid w:val="00E05C09"/>
    <w:rsid w:val="00E060B7"/>
    <w:rsid w:val="00E0688A"/>
    <w:rsid w:val="00E06E23"/>
    <w:rsid w:val="00E072C5"/>
    <w:rsid w:val="00E10122"/>
    <w:rsid w:val="00E10AC6"/>
    <w:rsid w:val="00E10B32"/>
    <w:rsid w:val="00E10CF5"/>
    <w:rsid w:val="00E11094"/>
    <w:rsid w:val="00E1131F"/>
    <w:rsid w:val="00E1186F"/>
    <w:rsid w:val="00E11941"/>
    <w:rsid w:val="00E1196D"/>
    <w:rsid w:val="00E119E5"/>
    <w:rsid w:val="00E11D3B"/>
    <w:rsid w:val="00E11E3A"/>
    <w:rsid w:val="00E125BE"/>
    <w:rsid w:val="00E128DB"/>
    <w:rsid w:val="00E12906"/>
    <w:rsid w:val="00E1301C"/>
    <w:rsid w:val="00E13359"/>
    <w:rsid w:val="00E1351E"/>
    <w:rsid w:val="00E135F1"/>
    <w:rsid w:val="00E13905"/>
    <w:rsid w:val="00E13D88"/>
    <w:rsid w:val="00E1401D"/>
    <w:rsid w:val="00E14307"/>
    <w:rsid w:val="00E152F5"/>
    <w:rsid w:val="00E15774"/>
    <w:rsid w:val="00E1595F"/>
    <w:rsid w:val="00E159F1"/>
    <w:rsid w:val="00E16F3D"/>
    <w:rsid w:val="00E1743C"/>
    <w:rsid w:val="00E1757D"/>
    <w:rsid w:val="00E17CB7"/>
    <w:rsid w:val="00E17E55"/>
    <w:rsid w:val="00E17F72"/>
    <w:rsid w:val="00E17FF4"/>
    <w:rsid w:val="00E206DF"/>
    <w:rsid w:val="00E209C9"/>
    <w:rsid w:val="00E21BB0"/>
    <w:rsid w:val="00E21EE0"/>
    <w:rsid w:val="00E21F39"/>
    <w:rsid w:val="00E224FE"/>
    <w:rsid w:val="00E22658"/>
    <w:rsid w:val="00E227CA"/>
    <w:rsid w:val="00E22803"/>
    <w:rsid w:val="00E22DE4"/>
    <w:rsid w:val="00E232E9"/>
    <w:rsid w:val="00E2373F"/>
    <w:rsid w:val="00E2382D"/>
    <w:rsid w:val="00E238A9"/>
    <w:rsid w:val="00E238AE"/>
    <w:rsid w:val="00E23B77"/>
    <w:rsid w:val="00E24338"/>
    <w:rsid w:val="00E24E72"/>
    <w:rsid w:val="00E25486"/>
    <w:rsid w:val="00E25A55"/>
    <w:rsid w:val="00E25A9E"/>
    <w:rsid w:val="00E25C0D"/>
    <w:rsid w:val="00E26316"/>
    <w:rsid w:val="00E267FE"/>
    <w:rsid w:val="00E26A82"/>
    <w:rsid w:val="00E26CA5"/>
    <w:rsid w:val="00E2716B"/>
    <w:rsid w:val="00E27253"/>
    <w:rsid w:val="00E2747A"/>
    <w:rsid w:val="00E274E0"/>
    <w:rsid w:val="00E2789A"/>
    <w:rsid w:val="00E27F98"/>
    <w:rsid w:val="00E3076D"/>
    <w:rsid w:val="00E310C3"/>
    <w:rsid w:val="00E31EF9"/>
    <w:rsid w:val="00E32DA9"/>
    <w:rsid w:val="00E32F98"/>
    <w:rsid w:val="00E3300D"/>
    <w:rsid w:val="00E334A5"/>
    <w:rsid w:val="00E334ED"/>
    <w:rsid w:val="00E33838"/>
    <w:rsid w:val="00E33AB8"/>
    <w:rsid w:val="00E33FD7"/>
    <w:rsid w:val="00E3432C"/>
    <w:rsid w:val="00E35D23"/>
    <w:rsid w:val="00E35D71"/>
    <w:rsid w:val="00E35E14"/>
    <w:rsid w:val="00E36207"/>
    <w:rsid w:val="00E363A5"/>
    <w:rsid w:val="00E36933"/>
    <w:rsid w:val="00E37591"/>
    <w:rsid w:val="00E378B7"/>
    <w:rsid w:val="00E37BB9"/>
    <w:rsid w:val="00E37BE2"/>
    <w:rsid w:val="00E37EF1"/>
    <w:rsid w:val="00E4049A"/>
    <w:rsid w:val="00E40C4F"/>
    <w:rsid w:val="00E41583"/>
    <w:rsid w:val="00E418EE"/>
    <w:rsid w:val="00E41C15"/>
    <w:rsid w:val="00E41E7A"/>
    <w:rsid w:val="00E4205D"/>
    <w:rsid w:val="00E4214B"/>
    <w:rsid w:val="00E4217F"/>
    <w:rsid w:val="00E4245B"/>
    <w:rsid w:val="00E42650"/>
    <w:rsid w:val="00E432F8"/>
    <w:rsid w:val="00E43982"/>
    <w:rsid w:val="00E43AA2"/>
    <w:rsid w:val="00E4403C"/>
    <w:rsid w:val="00E4472D"/>
    <w:rsid w:val="00E454CC"/>
    <w:rsid w:val="00E4554B"/>
    <w:rsid w:val="00E45585"/>
    <w:rsid w:val="00E455F9"/>
    <w:rsid w:val="00E457F8"/>
    <w:rsid w:val="00E45FF6"/>
    <w:rsid w:val="00E46257"/>
    <w:rsid w:val="00E463A7"/>
    <w:rsid w:val="00E466B6"/>
    <w:rsid w:val="00E46EF5"/>
    <w:rsid w:val="00E475B1"/>
    <w:rsid w:val="00E47A19"/>
    <w:rsid w:val="00E50359"/>
    <w:rsid w:val="00E505A4"/>
    <w:rsid w:val="00E50B0B"/>
    <w:rsid w:val="00E51163"/>
    <w:rsid w:val="00E5124C"/>
    <w:rsid w:val="00E514C1"/>
    <w:rsid w:val="00E51564"/>
    <w:rsid w:val="00E5194D"/>
    <w:rsid w:val="00E51E9A"/>
    <w:rsid w:val="00E5234B"/>
    <w:rsid w:val="00E5269F"/>
    <w:rsid w:val="00E526F1"/>
    <w:rsid w:val="00E538E3"/>
    <w:rsid w:val="00E53955"/>
    <w:rsid w:val="00E53C73"/>
    <w:rsid w:val="00E54689"/>
    <w:rsid w:val="00E54AE4"/>
    <w:rsid w:val="00E55142"/>
    <w:rsid w:val="00E556A4"/>
    <w:rsid w:val="00E556AF"/>
    <w:rsid w:val="00E558FC"/>
    <w:rsid w:val="00E55A5A"/>
    <w:rsid w:val="00E55B58"/>
    <w:rsid w:val="00E56050"/>
    <w:rsid w:val="00E56474"/>
    <w:rsid w:val="00E567C5"/>
    <w:rsid w:val="00E56F05"/>
    <w:rsid w:val="00E5701D"/>
    <w:rsid w:val="00E574D6"/>
    <w:rsid w:val="00E57656"/>
    <w:rsid w:val="00E579A3"/>
    <w:rsid w:val="00E57BA5"/>
    <w:rsid w:val="00E57C9E"/>
    <w:rsid w:val="00E600C4"/>
    <w:rsid w:val="00E6020A"/>
    <w:rsid w:val="00E60AE1"/>
    <w:rsid w:val="00E60C71"/>
    <w:rsid w:val="00E619B1"/>
    <w:rsid w:val="00E62036"/>
    <w:rsid w:val="00E62832"/>
    <w:rsid w:val="00E62BA3"/>
    <w:rsid w:val="00E62C29"/>
    <w:rsid w:val="00E6317F"/>
    <w:rsid w:val="00E63427"/>
    <w:rsid w:val="00E638D0"/>
    <w:rsid w:val="00E63AD8"/>
    <w:rsid w:val="00E64321"/>
    <w:rsid w:val="00E643B7"/>
    <w:rsid w:val="00E644C0"/>
    <w:rsid w:val="00E64668"/>
    <w:rsid w:val="00E64DB5"/>
    <w:rsid w:val="00E65369"/>
    <w:rsid w:val="00E6583D"/>
    <w:rsid w:val="00E65842"/>
    <w:rsid w:val="00E6589C"/>
    <w:rsid w:val="00E65C5A"/>
    <w:rsid w:val="00E65EAE"/>
    <w:rsid w:val="00E66543"/>
    <w:rsid w:val="00E66930"/>
    <w:rsid w:val="00E66A2D"/>
    <w:rsid w:val="00E66C0D"/>
    <w:rsid w:val="00E66DFA"/>
    <w:rsid w:val="00E67114"/>
    <w:rsid w:val="00E67483"/>
    <w:rsid w:val="00E678DA"/>
    <w:rsid w:val="00E67E94"/>
    <w:rsid w:val="00E703E7"/>
    <w:rsid w:val="00E708B2"/>
    <w:rsid w:val="00E709AC"/>
    <w:rsid w:val="00E71013"/>
    <w:rsid w:val="00E7103E"/>
    <w:rsid w:val="00E7114B"/>
    <w:rsid w:val="00E7159F"/>
    <w:rsid w:val="00E71B29"/>
    <w:rsid w:val="00E721A5"/>
    <w:rsid w:val="00E721C8"/>
    <w:rsid w:val="00E72625"/>
    <w:rsid w:val="00E7276B"/>
    <w:rsid w:val="00E728FF"/>
    <w:rsid w:val="00E7293C"/>
    <w:rsid w:val="00E72BB2"/>
    <w:rsid w:val="00E72CE9"/>
    <w:rsid w:val="00E72F7D"/>
    <w:rsid w:val="00E732DC"/>
    <w:rsid w:val="00E73A07"/>
    <w:rsid w:val="00E74823"/>
    <w:rsid w:val="00E749BF"/>
    <w:rsid w:val="00E74ED4"/>
    <w:rsid w:val="00E750F7"/>
    <w:rsid w:val="00E75188"/>
    <w:rsid w:val="00E753C1"/>
    <w:rsid w:val="00E753E6"/>
    <w:rsid w:val="00E764C8"/>
    <w:rsid w:val="00E77B56"/>
    <w:rsid w:val="00E77E0F"/>
    <w:rsid w:val="00E800BF"/>
    <w:rsid w:val="00E807BE"/>
    <w:rsid w:val="00E80AE1"/>
    <w:rsid w:val="00E80D06"/>
    <w:rsid w:val="00E80E2D"/>
    <w:rsid w:val="00E822CC"/>
    <w:rsid w:val="00E82392"/>
    <w:rsid w:val="00E823D7"/>
    <w:rsid w:val="00E8290D"/>
    <w:rsid w:val="00E82BD4"/>
    <w:rsid w:val="00E8346C"/>
    <w:rsid w:val="00E83BDF"/>
    <w:rsid w:val="00E83EA0"/>
    <w:rsid w:val="00E8427C"/>
    <w:rsid w:val="00E842D1"/>
    <w:rsid w:val="00E842E4"/>
    <w:rsid w:val="00E847FD"/>
    <w:rsid w:val="00E8489B"/>
    <w:rsid w:val="00E84D0F"/>
    <w:rsid w:val="00E850E3"/>
    <w:rsid w:val="00E8581E"/>
    <w:rsid w:val="00E8582A"/>
    <w:rsid w:val="00E858B2"/>
    <w:rsid w:val="00E85D09"/>
    <w:rsid w:val="00E85DAC"/>
    <w:rsid w:val="00E86255"/>
    <w:rsid w:val="00E86691"/>
    <w:rsid w:val="00E86A8D"/>
    <w:rsid w:val="00E86CE9"/>
    <w:rsid w:val="00E86EB6"/>
    <w:rsid w:val="00E86FF2"/>
    <w:rsid w:val="00E874DE"/>
    <w:rsid w:val="00E879B2"/>
    <w:rsid w:val="00E901A4"/>
    <w:rsid w:val="00E904A1"/>
    <w:rsid w:val="00E90696"/>
    <w:rsid w:val="00E9084D"/>
    <w:rsid w:val="00E90D5C"/>
    <w:rsid w:val="00E90FC6"/>
    <w:rsid w:val="00E918F3"/>
    <w:rsid w:val="00E91AE7"/>
    <w:rsid w:val="00E91C3E"/>
    <w:rsid w:val="00E91E90"/>
    <w:rsid w:val="00E920AC"/>
    <w:rsid w:val="00E920E1"/>
    <w:rsid w:val="00E92DD8"/>
    <w:rsid w:val="00E930A7"/>
    <w:rsid w:val="00E93171"/>
    <w:rsid w:val="00E93802"/>
    <w:rsid w:val="00E93A15"/>
    <w:rsid w:val="00E93B42"/>
    <w:rsid w:val="00E93DB7"/>
    <w:rsid w:val="00E94210"/>
    <w:rsid w:val="00E94245"/>
    <w:rsid w:val="00E9429B"/>
    <w:rsid w:val="00E94976"/>
    <w:rsid w:val="00E94B71"/>
    <w:rsid w:val="00E94C9D"/>
    <w:rsid w:val="00E94E58"/>
    <w:rsid w:val="00E94FC1"/>
    <w:rsid w:val="00E9507D"/>
    <w:rsid w:val="00E95466"/>
    <w:rsid w:val="00E9570C"/>
    <w:rsid w:val="00E95AE4"/>
    <w:rsid w:val="00E95AFE"/>
    <w:rsid w:val="00E95B8B"/>
    <w:rsid w:val="00E960B5"/>
    <w:rsid w:val="00E9619E"/>
    <w:rsid w:val="00E961AA"/>
    <w:rsid w:val="00E96826"/>
    <w:rsid w:val="00E969A2"/>
    <w:rsid w:val="00E96B6F"/>
    <w:rsid w:val="00E970F3"/>
    <w:rsid w:val="00E97262"/>
    <w:rsid w:val="00E97C8B"/>
    <w:rsid w:val="00E97F95"/>
    <w:rsid w:val="00EA00C3"/>
    <w:rsid w:val="00EA0256"/>
    <w:rsid w:val="00EA075C"/>
    <w:rsid w:val="00EA0CB9"/>
    <w:rsid w:val="00EA1181"/>
    <w:rsid w:val="00EA169E"/>
    <w:rsid w:val="00EA1914"/>
    <w:rsid w:val="00EA1DC8"/>
    <w:rsid w:val="00EA2069"/>
    <w:rsid w:val="00EA208A"/>
    <w:rsid w:val="00EA21C2"/>
    <w:rsid w:val="00EA239B"/>
    <w:rsid w:val="00EA2512"/>
    <w:rsid w:val="00EA2C30"/>
    <w:rsid w:val="00EA3916"/>
    <w:rsid w:val="00EA3A41"/>
    <w:rsid w:val="00EA3D13"/>
    <w:rsid w:val="00EA3E6B"/>
    <w:rsid w:val="00EA3EF8"/>
    <w:rsid w:val="00EA3F66"/>
    <w:rsid w:val="00EA40BF"/>
    <w:rsid w:val="00EA40D0"/>
    <w:rsid w:val="00EA4506"/>
    <w:rsid w:val="00EA472E"/>
    <w:rsid w:val="00EA479E"/>
    <w:rsid w:val="00EA4B0E"/>
    <w:rsid w:val="00EA4BF3"/>
    <w:rsid w:val="00EA4F52"/>
    <w:rsid w:val="00EA52D2"/>
    <w:rsid w:val="00EA5596"/>
    <w:rsid w:val="00EA5E32"/>
    <w:rsid w:val="00EA62CE"/>
    <w:rsid w:val="00EA62FC"/>
    <w:rsid w:val="00EA6498"/>
    <w:rsid w:val="00EA682C"/>
    <w:rsid w:val="00EA6F33"/>
    <w:rsid w:val="00EA713D"/>
    <w:rsid w:val="00EA721B"/>
    <w:rsid w:val="00EA7232"/>
    <w:rsid w:val="00EA7339"/>
    <w:rsid w:val="00EA7688"/>
    <w:rsid w:val="00EA7898"/>
    <w:rsid w:val="00EB01E2"/>
    <w:rsid w:val="00EB043A"/>
    <w:rsid w:val="00EB0667"/>
    <w:rsid w:val="00EB0BAD"/>
    <w:rsid w:val="00EB144D"/>
    <w:rsid w:val="00EB1989"/>
    <w:rsid w:val="00EB1A5D"/>
    <w:rsid w:val="00EB1D0B"/>
    <w:rsid w:val="00EB287C"/>
    <w:rsid w:val="00EB2E65"/>
    <w:rsid w:val="00EB37AD"/>
    <w:rsid w:val="00EB3C0A"/>
    <w:rsid w:val="00EB3C1B"/>
    <w:rsid w:val="00EB441D"/>
    <w:rsid w:val="00EB46C2"/>
    <w:rsid w:val="00EB487A"/>
    <w:rsid w:val="00EB4892"/>
    <w:rsid w:val="00EB4C37"/>
    <w:rsid w:val="00EB4F93"/>
    <w:rsid w:val="00EB4FC2"/>
    <w:rsid w:val="00EB5584"/>
    <w:rsid w:val="00EB56E1"/>
    <w:rsid w:val="00EB5984"/>
    <w:rsid w:val="00EB5C96"/>
    <w:rsid w:val="00EB639B"/>
    <w:rsid w:val="00EB67C7"/>
    <w:rsid w:val="00EB67EA"/>
    <w:rsid w:val="00EB6A06"/>
    <w:rsid w:val="00EB76ED"/>
    <w:rsid w:val="00EB7890"/>
    <w:rsid w:val="00EC04DB"/>
    <w:rsid w:val="00EC1265"/>
    <w:rsid w:val="00EC12DA"/>
    <w:rsid w:val="00EC13C3"/>
    <w:rsid w:val="00EC142F"/>
    <w:rsid w:val="00EC2214"/>
    <w:rsid w:val="00EC2475"/>
    <w:rsid w:val="00EC254E"/>
    <w:rsid w:val="00EC27F0"/>
    <w:rsid w:val="00EC28EF"/>
    <w:rsid w:val="00EC28F6"/>
    <w:rsid w:val="00EC2B55"/>
    <w:rsid w:val="00EC311C"/>
    <w:rsid w:val="00EC31F1"/>
    <w:rsid w:val="00EC33C6"/>
    <w:rsid w:val="00EC370E"/>
    <w:rsid w:val="00EC3AEF"/>
    <w:rsid w:val="00EC454A"/>
    <w:rsid w:val="00EC47E7"/>
    <w:rsid w:val="00EC4BC3"/>
    <w:rsid w:val="00EC4D0C"/>
    <w:rsid w:val="00EC5685"/>
    <w:rsid w:val="00EC56FF"/>
    <w:rsid w:val="00EC5A43"/>
    <w:rsid w:val="00EC5B3B"/>
    <w:rsid w:val="00EC5C10"/>
    <w:rsid w:val="00EC5ECD"/>
    <w:rsid w:val="00EC6973"/>
    <w:rsid w:val="00EC69BD"/>
    <w:rsid w:val="00EC7614"/>
    <w:rsid w:val="00EC7DFE"/>
    <w:rsid w:val="00ED0C54"/>
    <w:rsid w:val="00ED1213"/>
    <w:rsid w:val="00ED17EF"/>
    <w:rsid w:val="00ED1BC1"/>
    <w:rsid w:val="00ED2412"/>
    <w:rsid w:val="00ED2740"/>
    <w:rsid w:val="00ED296B"/>
    <w:rsid w:val="00ED2D3B"/>
    <w:rsid w:val="00ED2DA6"/>
    <w:rsid w:val="00ED2F6A"/>
    <w:rsid w:val="00ED3469"/>
    <w:rsid w:val="00ED36FF"/>
    <w:rsid w:val="00ED3A74"/>
    <w:rsid w:val="00ED44A8"/>
    <w:rsid w:val="00ED465E"/>
    <w:rsid w:val="00ED5B85"/>
    <w:rsid w:val="00ED5CA3"/>
    <w:rsid w:val="00ED5D3D"/>
    <w:rsid w:val="00ED649C"/>
    <w:rsid w:val="00ED64D2"/>
    <w:rsid w:val="00ED6C75"/>
    <w:rsid w:val="00ED6EFF"/>
    <w:rsid w:val="00ED70D2"/>
    <w:rsid w:val="00ED711F"/>
    <w:rsid w:val="00ED7FCA"/>
    <w:rsid w:val="00EE0CB0"/>
    <w:rsid w:val="00EE0E34"/>
    <w:rsid w:val="00EE0EBC"/>
    <w:rsid w:val="00EE13DB"/>
    <w:rsid w:val="00EE1BCF"/>
    <w:rsid w:val="00EE1D26"/>
    <w:rsid w:val="00EE1E76"/>
    <w:rsid w:val="00EE1F80"/>
    <w:rsid w:val="00EE1F87"/>
    <w:rsid w:val="00EE2120"/>
    <w:rsid w:val="00EE2D54"/>
    <w:rsid w:val="00EE2E50"/>
    <w:rsid w:val="00EE2EF0"/>
    <w:rsid w:val="00EE3083"/>
    <w:rsid w:val="00EE3576"/>
    <w:rsid w:val="00EE392C"/>
    <w:rsid w:val="00EE39CA"/>
    <w:rsid w:val="00EE41A5"/>
    <w:rsid w:val="00EE4695"/>
    <w:rsid w:val="00EE4776"/>
    <w:rsid w:val="00EE4E65"/>
    <w:rsid w:val="00EE550A"/>
    <w:rsid w:val="00EE582A"/>
    <w:rsid w:val="00EE5A5C"/>
    <w:rsid w:val="00EE5F93"/>
    <w:rsid w:val="00EE64EB"/>
    <w:rsid w:val="00EE6AEC"/>
    <w:rsid w:val="00EE713F"/>
    <w:rsid w:val="00EE7344"/>
    <w:rsid w:val="00EE7428"/>
    <w:rsid w:val="00EE7686"/>
    <w:rsid w:val="00EE7A9B"/>
    <w:rsid w:val="00EF0008"/>
    <w:rsid w:val="00EF0357"/>
    <w:rsid w:val="00EF0EFA"/>
    <w:rsid w:val="00EF10A0"/>
    <w:rsid w:val="00EF12B7"/>
    <w:rsid w:val="00EF2663"/>
    <w:rsid w:val="00EF2E6A"/>
    <w:rsid w:val="00EF34A2"/>
    <w:rsid w:val="00EF3A73"/>
    <w:rsid w:val="00EF3C5E"/>
    <w:rsid w:val="00EF41B5"/>
    <w:rsid w:val="00EF4264"/>
    <w:rsid w:val="00EF468A"/>
    <w:rsid w:val="00EF4C10"/>
    <w:rsid w:val="00EF4F69"/>
    <w:rsid w:val="00EF5062"/>
    <w:rsid w:val="00EF50F8"/>
    <w:rsid w:val="00EF543B"/>
    <w:rsid w:val="00EF55B5"/>
    <w:rsid w:val="00EF6525"/>
    <w:rsid w:val="00EF6626"/>
    <w:rsid w:val="00EF6812"/>
    <w:rsid w:val="00EF6CB6"/>
    <w:rsid w:val="00EF6E46"/>
    <w:rsid w:val="00EF710C"/>
    <w:rsid w:val="00EF77B2"/>
    <w:rsid w:val="00EF7D8D"/>
    <w:rsid w:val="00EF7F71"/>
    <w:rsid w:val="00F000AC"/>
    <w:rsid w:val="00F007A1"/>
    <w:rsid w:val="00F00AEF"/>
    <w:rsid w:val="00F00F09"/>
    <w:rsid w:val="00F00F48"/>
    <w:rsid w:val="00F0133A"/>
    <w:rsid w:val="00F01834"/>
    <w:rsid w:val="00F01E83"/>
    <w:rsid w:val="00F02060"/>
    <w:rsid w:val="00F02116"/>
    <w:rsid w:val="00F02216"/>
    <w:rsid w:val="00F02B0D"/>
    <w:rsid w:val="00F02BF9"/>
    <w:rsid w:val="00F02CFD"/>
    <w:rsid w:val="00F02E47"/>
    <w:rsid w:val="00F03C13"/>
    <w:rsid w:val="00F03E00"/>
    <w:rsid w:val="00F03E96"/>
    <w:rsid w:val="00F03FA3"/>
    <w:rsid w:val="00F045D6"/>
    <w:rsid w:val="00F05355"/>
    <w:rsid w:val="00F055E0"/>
    <w:rsid w:val="00F058B4"/>
    <w:rsid w:val="00F05FEF"/>
    <w:rsid w:val="00F06042"/>
    <w:rsid w:val="00F064B3"/>
    <w:rsid w:val="00F06B25"/>
    <w:rsid w:val="00F07004"/>
    <w:rsid w:val="00F0770B"/>
    <w:rsid w:val="00F0788D"/>
    <w:rsid w:val="00F1080D"/>
    <w:rsid w:val="00F10A32"/>
    <w:rsid w:val="00F10BEC"/>
    <w:rsid w:val="00F113D0"/>
    <w:rsid w:val="00F1143F"/>
    <w:rsid w:val="00F116C8"/>
    <w:rsid w:val="00F11B2E"/>
    <w:rsid w:val="00F11EC4"/>
    <w:rsid w:val="00F12205"/>
    <w:rsid w:val="00F12874"/>
    <w:rsid w:val="00F12A25"/>
    <w:rsid w:val="00F12AE5"/>
    <w:rsid w:val="00F132A7"/>
    <w:rsid w:val="00F132C7"/>
    <w:rsid w:val="00F132EA"/>
    <w:rsid w:val="00F136DC"/>
    <w:rsid w:val="00F13E27"/>
    <w:rsid w:val="00F14622"/>
    <w:rsid w:val="00F1496B"/>
    <w:rsid w:val="00F14985"/>
    <w:rsid w:val="00F1531D"/>
    <w:rsid w:val="00F15867"/>
    <w:rsid w:val="00F16118"/>
    <w:rsid w:val="00F16125"/>
    <w:rsid w:val="00F165BD"/>
    <w:rsid w:val="00F165DB"/>
    <w:rsid w:val="00F168D0"/>
    <w:rsid w:val="00F17067"/>
    <w:rsid w:val="00F1709C"/>
    <w:rsid w:val="00F1716C"/>
    <w:rsid w:val="00F17B12"/>
    <w:rsid w:val="00F17F31"/>
    <w:rsid w:val="00F207E9"/>
    <w:rsid w:val="00F208FB"/>
    <w:rsid w:val="00F2092C"/>
    <w:rsid w:val="00F20F8C"/>
    <w:rsid w:val="00F210E9"/>
    <w:rsid w:val="00F21BE6"/>
    <w:rsid w:val="00F224C5"/>
    <w:rsid w:val="00F225CF"/>
    <w:rsid w:val="00F2289A"/>
    <w:rsid w:val="00F22C5E"/>
    <w:rsid w:val="00F22D6E"/>
    <w:rsid w:val="00F22DF8"/>
    <w:rsid w:val="00F22ED9"/>
    <w:rsid w:val="00F22EEB"/>
    <w:rsid w:val="00F23768"/>
    <w:rsid w:val="00F23A2C"/>
    <w:rsid w:val="00F23B52"/>
    <w:rsid w:val="00F2403F"/>
    <w:rsid w:val="00F2454F"/>
    <w:rsid w:val="00F24F7F"/>
    <w:rsid w:val="00F2541D"/>
    <w:rsid w:val="00F25947"/>
    <w:rsid w:val="00F25A2E"/>
    <w:rsid w:val="00F25CB6"/>
    <w:rsid w:val="00F26FD8"/>
    <w:rsid w:val="00F275B5"/>
    <w:rsid w:val="00F2783F"/>
    <w:rsid w:val="00F27D8E"/>
    <w:rsid w:val="00F30601"/>
    <w:rsid w:val="00F307D8"/>
    <w:rsid w:val="00F3080C"/>
    <w:rsid w:val="00F317D4"/>
    <w:rsid w:val="00F31C09"/>
    <w:rsid w:val="00F32609"/>
    <w:rsid w:val="00F32F73"/>
    <w:rsid w:val="00F3377F"/>
    <w:rsid w:val="00F33B5E"/>
    <w:rsid w:val="00F340C8"/>
    <w:rsid w:val="00F341C9"/>
    <w:rsid w:val="00F34567"/>
    <w:rsid w:val="00F34715"/>
    <w:rsid w:val="00F34EC8"/>
    <w:rsid w:val="00F35353"/>
    <w:rsid w:val="00F354E0"/>
    <w:rsid w:val="00F355A2"/>
    <w:rsid w:val="00F35945"/>
    <w:rsid w:val="00F35FE7"/>
    <w:rsid w:val="00F365ED"/>
    <w:rsid w:val="00F36812"/>
    <w:rsid w:val="00F368F4"/>
    <w:rsid w:val="00F37241"/>
    <w:rsid w:val="00F37894"/>
    <w:rsid w:val="00F37E63"/>
    <w:rsid w:val="00F4001E"/>
    <w:rsid w:val="00F40743"/>
    <w:rsid w:val="00F4107C"/>
    <w:rsid w:val="00F415C8"/>
    <w:rsid w:val="00F416D5"/>
    <w:rsid w:val="00F42381"/>
    <w:rsid w:val="00F43648"/>
    <w:rsid w:val="00F43FE7"/>
    <w:rsid w:val="00F443CC"/>
    <w:rsid w:val="00F444B7"/>
    <w:rsid w:val="00F4475E"/>
    <w:rsid w:val="00F449C3"/>
    <w:rsid w:val="00F4526B"/>
    <w:rsid w:val="00F456E9"/>
    <w:rsid w:val="00F45723"/>
    <w:rsid w:val="00F457BF"/>
    <w:rsid w:val="00F45E7D"/>
    <w:rsid w:val="00F46027"/>
    <w:rsid w:val="00F46119"/>
    <w:rsid w:val="00F46485"/>
    <w:rsid w:val="00F468A4"/>
    <w:rsid w:val="00F46B14"/>
    <w:rsid w:val="00F46F76"/>
    <w:rsid w:val="00F47335"/>
    <w:rsid w:val="00F47BDF"/>
    <w:rsid w:val="00F505D6"/>
    <w:rsid w:val="00F5067A"/>
    <w:rsid w:val="00F50B6E"/>
    <w:rsid w:val="00F50D73"/>
    <w:rsid w:val="00F50E30"/>
    <w:rsid w:val="00F50E42"/>
    <w:rsid w:val="00F514F8"/>
    <w:rsid w:val="00F51729"/>
    <w:rsid w:val="00F5186A"/>
    <w:rsid w:val="00F519DC"/>
    <w:rsid w:val="00F51A3F"/>
    <w:rsid w:val="00F51C9D"/>
    <w:rsid w:val="00F520BB"/>
    <w:rsid w:val="00F52369"/>
    <w:rsid w:val="00F52400"/>
    <w:rsid w:val="00F52743"/>
    <w:rsid w:val="00F52AA0"/>
    <w:rsid w:val="00F5337D"/>
    <w:rsid w:val="00F5350F"/>
    <w:rsid w:val="00F53628"/>
    <w:rsid w:val="00F538F5"/>
    <w:rsid w:val="00F53F2B"/>
    <w:rsid w:val="00F54BAA"/>
    <w:rsid w:val="00F54D11"/>
    <w:rsid w:val="00F54FDF"/>
    <w:rsid w:val="00F5536B"/>
    <w:rsid w:val="00F55D3D"/>
    <w:rsid w:val="00F56C7B"/>
    <w:rsid w:val="00F5720F"/>
    <w:rsid w:val="00F60A8D"/>
    <w:rsid w:val="00F60C86"/>
    <w:rsid w:val="00F6122D"/>
    <w:rsid w:val="00F613FA"/>
    <w:rsid w:val="00F617F9"/>
    <w:rsid w:val="00F61ADB"/>
    <w:rsid w:val="00F6224C"/>
    <w:rsid w:val="00F62663"/>
    <w:rsid w:val="00F62867"/>
    <w:rsid w:val="00F62966"/>
    <w:rsid w:val="00F63080"/>
    <w:rsid w:val="00F63167"/>
    <w:rsid w:val="00F63530"/>
    <w:rsid w:val="00F63555"/>
    <w:rsid w:val="00F63874"/>
    <w:rsid w:val="00F63A46"/>
    <w:rsid w:val="00F63CCC"/>
    <w:rsid w:val="00F63D64"/>
    <w:rsid w:val="00F64A26"/>
    <w:rsid w:val="00F64AF6"/>
    <w:rsid w:val="00F64E28"/>
    <w:rsid w:val="00F64E78"/>
    <w:rsid w:val="00F64FC6"/>
    <w:rsid w:val="00F651F1"/>
    <w:rsid w:val="00F65763"/>
    <w:rsid w:val="00F66639"/>
    <w:rsid w:val="00F668B8"/>
    <w:rsid w:val="00F66B20"/>
    <w:rsid w:val="00F67381"/>
    <w:rsid w:val="00F67DC3"/>
    <w:rsid w:val="00F7010C"/>
    <w:rsid w:val="00F70270"/>
    <w:rsid w:val="00F70272"/>
    <w:rsid w:val="00F7067B"/>
    <w:rsid w:val="00F709F0"/>
    <w:rsid w:val="00F70F2A"/>
    <w:rsid w:val="00F70F62"/>
    <w:rsid w:val="00F712A9"/>
    <w:rsid w:val="00F712F7"/>
    <w:rsid w:val="00F7136D"/>
    <w:rsid w:val="00F71774"/>
    <w:rsid w:val="00F71B72"/>
    <w:rsid w:val="00F71EF4"/>
    <w:rsid w:val="00F7257F"/>
    <w:rsid w:val="00F72752"/>
    <w:rsid w:val="00F730A4"/>
    <w:rsid w:val="00F731B1"/>
    <w:rsid w:val="00F7328E"/>
    <w:rsid w:val="00F733FE"/>
    <w:rsid w:val="00F7345E"/>
    <w:rsid w:val="00F7364B"/>
    <w:rsid w:val="00F7445C"/>
    <w:rsid w:val="00F74A47"/>
    <w:rsid w:val="00F74B10"/>
    <w:rsid w:val="00F74B23"/>
    <w:rsid w:val="00F753BE"/>
    <w:rsid w:val="00F7542D"/>
    <w:rsid w:val="00F763D9"/>
    <w:rsid w:val="00F7660C"/>
    <w:rsid w:val="00F76D38"/>
    <w:rsid w:val="00F77397"/>
    <w:rsid w:val="00F774BE"/>
    <w:rsid w:val="00F77735"/>
    <w:rsid w:val="00F77CFF"/>
    <w:rsid w:val="00F80081"/>
    <w:rsid w:val="00F80207"/>
    <w:rsid w:val="00F80404"/>
    <w:rsid w:val="00F808D9"/>
    <w:rsid w:val="00F80D2A"/>
    <w:rsid w:val="00F81307"/>
    <w:rsid w:val="00F813D9"/>
    <w:rsid w:val="00F8164B"/>
    <w:rsid w:val="00F8196C"/>
    <w:rsid w:val="00F81BDB"/>
    <w:rsid w:val="00F826AE"/>
    <w:rsid w:val="00F8296C"/>
    <w:rsid w:val="00F830ED"/>
    <w:rsid w:val="00F83799"/>
    <w:rsid w:val="00F83B41"/>
    <w:rsid w:val="00F841BA"/>
    <w:rsid w:val="00F84256"/>
    <w:rsid w:val="00F84355"/>
    <w:rsid w:val="00F845EF"/>
    <w:rsid w:val="00F845F8"/>
    <w:rsid w:val="00F84612"/>
    <w:rsid w:val="00F8466B"/>
    <w:rsid w:val="00F8475E"/>
    <w:rsid w:val="00F84B47"/>
    <w:rsid w:val="00F84D1B"/>
    <w:rsid w:val="00F85132"/>
    <w:rsid w:val="00F858C8"/>
    <w:rsid w:val="00F861DB"/>
    <w:rsid w:val="00F86294"/>
    <w:rsid w:val="00F86510"/>
    <w:rsid w:val="00F865FE"/>
    <w:rsid w:val="00F86735"/>
    <w:rsid w:val="00F87161"/>
    <w:rsid w:val="00F875CF"/>
    <w:rsid w:val="00F87893"/>
    <w:rsid w:val="00F87954"/>
    <w:rsid w:val="00F90DC6"/>
    <w:rsid w:val="00F91344"/>
    <w:rsid w:val="00F91F72"/>
    <w:rsid w:val="00F9201E"/>
    <w:rsid w:val="00F9228C"/>
    <w:rsid w:val="00F926C7"/>
    <w:rsid w:val="00F92705"/>
    <w:rsid w:val="00F92A33"/>
    <w:rsid w:val="00F92AFF"/>
    <w:rsid w:val="00F92B8C"/>
    <w:rsid w:val="00F92FC5"/>
    <w:rsid w:val="00F92FEF"/>
    <w:rsid w:val="00F932B1"/>
    <w:rsid w:val="00F93404"/>
    <w:rsid w:val="00F93445"/>
    <w:rsid w:val="00F9384E"/>
    <w:rsid w:val="00F93A9F"/>
    <w:rsid w:val="00F93C69"/>
    <w:rsid w:val="00F93E17"/>
    <w:rsid w:val="00F94CD0"/>
    <w:rsid w:val="00F957B6"/>
    <w:rsid w:val="00F9594D"/>
    <w:rsid w:val="00F95CCD"/>
    <w:rsid w:val="00F966C6"/>
    <w:rsid w:val="00F96952"/>
    <w:rsid w:val="00F969D0"/>
    <w:rsid w:val="00F96D35"/>
    <w:rsid w:val="00F97472"/>
    <w:rsid w:val="00F97A3C"/>
    <w:rsid w:val="00F97C8B"/>
    <w:rsid w:val="00F97DEC"/>
    <w:rsid w:val="00F97E3D"/>
    <w:rsid w:val="00F97F03"/>
    <w:rsid w:val="00F97F16"/>
    <w:rsid w:val="00F97F58"/>
    <w:rsid w:val="00FA026B"/>
    <w:rsid w:val="00FA0340"/>
    <w:rsid w:val="00FA03C0"/>
    <w:rsid w:val="00FA0B4A"/>
    <w:rsid w:val="00FA136F"/>
    <w:rsid w:val="00FA15AD"/>
    <w:rsid w:val="00FA163F"/>
    <w:rsid w:val="00FA1D77"/>
    <w:rsid w:val="00FA25B9"/>
    <w:rsid w:val="00FA260C"/>
    <w:rsid w:val="00FA2786"/>
    <w:rsid w:val="00FA291E"/>
    <w:rsid w:val="00FA2DF2"/>
    <w:rsid w:val="00FA345E"/>
    <w:rsid w:val="00FA3C64"/>
    <w:rsid w:val="00FA3DAE"/>
    <w:rsid w:val="00FA43A8"/>
    <w:rsid w:val="00FA498E"/>
    <w:rsid w:val="00FA53FC"/>
    <w:rsid w:val="00FA54FE"/>
    <w:rsid w:val="00FA59A4"/>
    <w:rsid w:val="00FA5DE2"/>
    <w:rsid w:val="00FA6070"/>
    <w:rsid w:val="00FA62D6"/>
    <w:rsid w:val="00FA63C9"/>
    <w:rsid w:val="00FA641E"/>
    <w:rsid w:val="00FA70E7"/>
    <w:rsid w:val="00FA7273"/>
    <w:rsid w:val="00FA7346"/>
    <w:rsid w:val="00FA77EA"/>
    <w:rsid w:val="00FA7BC2"/>
    <w:rsid w:val="00FB0B26"/>
    <w:rsid w:val="00FB1169"/>
    <w:rsid w:val="00FB1477"/>
    <w:rsid w:val="00FB1538"/>
    <w:rsid w:val="00FB16EB"/>
    <w:rsid w:val="00FB17A2"/>
    <w:rsid w:val="00FB1818"/>
    <w:rsid w:val="00FB210A"/>
    <w:rsid w:val="00FB24D0"/>
    <w:rsid w:val="00FB2924"/>
    <w:rsid w:val="00FB333B"/>
    <w:rsid w:val="00FB3624"/>
    <w:rsid w:val="00FB3A7C"/>
    <w:rsid w:val="00FB3C48"/>
    <w:rsid w:val="00FB3DAA"/>
    <w:rsid w:val="00FB3ECB"/>
    <w:rsid w:val="00FB4521"/>
    <w:rsid w:val="00FB46DA"/>
    <w:rsid w:val="00FB4E01"/>
    <w:rsid w:val="00FB509D"/>
    <w:rsid w:val="00FB5357"/>
    <w:rsid w:val="00FB5463"/>
    <w:rsid w:val="00FB55AB"/>
    <w:rsid w:val="00FB5974"/>
    <w:rsid w:val="00FB6175"/>
    <w:rsid w:val="00FB6DFC"/>
    <w:rsid w:val="00FB6E31"/>
    <w:rsid w:val="00FB7370"/>
    <w:rsid w:val="00FB7537"/>
    <w:rsid w:val="00FC0254"/>
    <w:rsid w:val="00FC0B01"/>
    <w:rsid w:val="00FC0C11"/>
    <w:rsid w:val="00FC1592"/>
    <w:rsid w:val="00FC159A"/>
    <w:rsid w:val="00FC15A8"/>
    <w:rsid w:val="00FC177B"/>
    <w:rsid w:val="00FC1F4E"/>
    <w:rsid w:val="00FC23EC"/>
    <w:rsid w:val="00FC248B"/>
    <w:rsid w:val="00FC2BA9"/>
    <w:rsid w:val="00FC2D0F"/>
    <w:rsid w:val="00FC319F"/>
    <w:rsid w:val="00FC31F5"/>
    <w:rsid w:val="00FC3534"/>
    <w:rsid w:val="00FC3713"/>
    <w:rsid w:val="00FC37EC"/>
    <w:rsid w:val="00FC3EB3"/>
    <w:rsid w:val="00FC4023"/>
    <w:rsid w:val="00FC47D2"/>
    <w:rsid w:val="00FC4AD2"/>
    <w:rsid w:val="00FC4D3A"/>
    <w:rsid w:val="00FC5738"/>
    <w:rsid w:val="00FC576E"/>
    <w:rsid w:val="00FC580D"/>
    <w:rsid w:val="00FC5919"/>
    <w:rsid w:val="00FC6309"/>
    <w:rsid w:val="00FC64DF"/>
    <w:rsid w:val="00FC670B"/>
    <w:rsid w:val="00FC6821"/>
    <w:rsid w:val="00FC7103"/>
    <w:rsid w:val="00FC7793"/>
    <w:rsid w:val="00FD0580"/>
    <w:rsid w:val="00FD0C0B"/>
    <w:rsid w:val="00FD0D21"/>
    <w:rsid w:val="00FD157E"/>
    <w:rsid w:val="00FD1728"/>
    <w:rsid w:val="00FD1787"/>
    <w:rsid w:val="00FD2436"/>
    <w:rsid w:val="00FD24D8"/>
    <w:rsid w:val="00FD2623"/>
    <w:rsid w:val="00FD2782"/>
    <w:rsid w:val="00FD2916"/>
    <w:rsid w:val="00FD2E2F"/>
    <w:rsid w:val="00FD3006"/>
    <w:rsid w:val="00FD301E"/>
    <w:rsid w:val="00FD3051"/>
    <w:rsid w:val="00FD31FE"/>
    <w:rsid w:val="00FD3461"/>
    <w:rsid w:val="00FD3608"/>
    <w:rsid w:val="00FD3E91"/>
    <w:rsid w:val="00FD411D"/>
    <w:rsid w:val="00FD448A"/>
    <w:rsid w:val="00FD461F"/>
    <w:rsid w:val="00FD48FD"/>
    <w:rsid w:val="00FD49AD"/>
    <w:rsid w:val="00FD4AC0"/>
    <w:rsid w:val="00FD5037"/>
    <w:rsid w:val="00FD5485"/>
    <w:rsid w:val="00FD54A9"/>
    <w:rsid w:val="00FD54CA"/>
    <w:rsid w:val="00FD5C20"/>
    <w:rsid w:val="00FD5C3C"/>
    <w:rsid w:val="00FD5CF7"/>
    <w:rsid w:val="00FD6284"/>
    <w:rsid w:val="00FD6616"/>
    <w:rsid w:val="00FD6C2E"/>
    <w:rsid w:val="00FD7386"/>
    <w:rsid w:val="00FD7404"/>
    <w:rsid w:val="00FD787C"/>
    <w:rsid w:val="00FD79AB"/>
    <w:rsid w:val="00FD7BAF"/>
    <w:rsid w:val="00FD7F36"/>
    <w:rsid w:val="00FE0562"/>
    <w:rsid w:val="00FE114E"/>
    <w:rsid w:val="00FE11D0"/>
    <w:rsid w:val="00FE1383"/>
    <w:rsid w:val="00FE1676"/>
    <w:rsid w:val="00FE16E0"/>
    <w:rsid w:val="00FE29E6"/>
    <w:rsid w:val="00FE2A71"/>
    <w:rsid w:val="00FE2B37"/>
    <w:rsid w:val="00FE2BCB"/>
    <w:rsid w:val="00FE2DA6"/>
    <w:rsid w:val="00FE335B"/>
    <w:rsid w:val="00FE3B00"/>
    <w:rsid w:val="00FE4034"/>
    <w:rsid w:val="00FE403A"/>
    <w:rsid w:val="00FE4118"/>
    <w:rsid w:val="00FE4134"/>
    <w:rsid w:val="00FE4872"/>
    <w:rsid w:val="00FE4DE9"/>
    <w:rsid w:val="00FE5E7A"/>
    <w:rsid w:val="00FE68EB"/>
    <w:rsid w:val="00FE79A2"/>
    <w:rsid w:val="00FE7A80"/>
    <w:rsid w:val="00FF005A"/>
    <w:rsid w:val="00FF0617"/>
    <w:rsid w:val="00FF0E0F"/>
    <w:rsid w:val="00FF1591"/>
    <w:rsid w:val="00FF1629"/>
    <w:rsid w:val="00FF17C9"/>
    <w:rsid w:val="00FF1A34"/>
    <w:rsid w:val="00FF1A9B"/>
    <w:rsid w:val="00FF1E32"/>
    <w:rsid w:val="00FF223F"/>
    <w:rsid w:val="00FF2A2A"/>
    <w:rsid w:val="00FF2B00"/>
    <w:rsid w:val="00FF30AD"/>
    <w:rsid w:val="00FF37E6"/>
    <w:rsid w:val="00FF3868"/>
    <w:rsid w:val="00FF394D"/>
    <w:rsid w:val="00FF39C0"/>
    <w:rsid w:val="00FF51C8"/>
    <w:rsid w:val="00FF54AE"/>
    <w:rsid w:val="00FF5657"/>
    <w:rsid w:val="00FF56E9"/>
    <w:rsid w:val="00FF5B99"/>
    <w:rsid w:val="00FF5EC9"/>
    <w:rsid w:val="00FF6B41"/>
    <w:rsid w:val="00FF750E"/>
    <w:rsid w:val="00FF7CCD"/>
    <w:rsid w:val="00FF7D16"/>
    <w:rsid w:val="00FF7F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46B67"/>
  <w15:docId w15:val="{E2008272-629C-41BF-8043-EFFDA5D6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440D9"/>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uiPriority w:val="99"/>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107ED0"/>
    <w:rPr>
      <w:rFonts w:ascii="Arial" w:eastAsia="Times New Roman" w:hAnsi="Arial"/>
      <w:b/>
      <w:sz w:val="22"/>
      <w:szCs w:val="22"/>
      <w:lang w:eastAsia="en-US"/>
    </w:rPr>
  </w:style>
  <w:style w:type="paragraph" w:customStyle="1" w:styleId="Alineazaodstavkom">
    <w:name w:val="Alinea za odstavkom"/>
    <w:basedOn w:val="Navaden"/>
    <w:link w:val="AlineazaodstavkomZnak"/>
    <w:uiPriority w:val="99"/>
    <w:qFormat/>
    <w:rsid w:val="00107ED0"/>
    <w:pPr>
      <w:overflowPunct w:val="0"/>
      <w:autoSpaceDE w:val="0"/>
      <w:autoSpaceDN w:val="0"/>
      <w:adjustRightInd w:val="0"/>
      <w:spacing w:after="0"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uiPriority w:val="99"/>
    <w:rsid w:val="00107ED0"/>
    <w:rPr>
      <w:rFonts w:ascii="Arial" w:eastAsia="Times New Roman" w:hAnsi="Arial"/>
      <w:sz w:val="22"/>
      <w:szCs w:val="22"/>
    </w:rPr>
  </w:style>
  <w:style w:type="character" w:styleId="tevilkastrani">
    <w:name w:val="page number"/>
    <w:rsid w:val="00107ED0"/>
  </w:style>
  <w:style w:type="paragraph" w:styleId="Sprotnaopomba-besedilo">
    <w:name w:val="footnote text"/>
    <w:aliases w:val="Char Char,Sprotna opomba-besedilo,Char Char Char Char,Sprotna opomba - besedilo Znak1,Sprotna opomba - besedilo Znak Znak2,Sprotna opomba - besedilo Znak1 Znak Znak1,Sprotna opomba - besedilo Znak1 Znak Znak Znak,fn"/>
    <w:basedOn w:val="Navaden"/>
    <w:link w:val="Sprotnaopomba-besediloZnak"/>
    <w:uiPriority w:val="99"/>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aliases w:val="Char Char Znak,Sprotna opomba-besedilo Znak,Char Char Char Char Znak,Sprotna opomba - besedilo Znak1 Znak,Sprotna opomba - besedilo Znak Znak2 Znak,Sprotna opomba - besedilo Znak1 Znak Znak1 Znak,fn Znak"/>
    <w:link w:val="Sprotnaopomba-besedilo"/>
    <w:uiPriority w:val="99"/>
    <w:rsid w:val="00107ED0"/>
    <w:rPr>
      <w:rFonts w:ascii="Arial" w:eastAsia="Times New Roman" w:hAnsi="Arial"/>
      <w:lang w:eastAsia="en-US"/>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uiPriority w:val="99"/>
    <w:qFormat/>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uiPriority w:val="99"/>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spacing w:after="0" w:line="360" w:lineRule="auto"/>
      <w:ind w:left="1080" w:hanging="360"/>
    </w:pPr>
    <w:rPr>
      <w:rFonts w:ascii="Times New Roman" w:eastAsia="Times New Roman" w:hAnsi="Times New Roman"/>
      <w:sz w:val="24"/>
      <w:szCs w:val="20"/>
      <w:lang w:eastAsia="fr-BE"/>
    </w:rPr>
  </w:style>
  <w:style w:type="paragraph" w:customStyle="1" w:styleId="Barvniseznampoudarek11">
    <w:name w:val="Barvni seznam – poudarek 11"/>
    <w:basedOn w:val="Navaden"/>
    <w:link w:val="Barvniseznampoudarek1Znak"/>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tabs>
        <w:tab w:val="left" w:pos="567"/>
      </w:tabs>
      <w:spacing w:after="0" w:line="360" w:lineRule="auto"/>
      <w:ind w:left="1440" w:hanging="360"/>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107ED0"/>
    <w:rPr>
      <w:rFonts w:ascii="Arial" w:eastAsia="Times New Roman" w:hAnsi="Arial"/>
      <w:sz w:val="22"/>
      <w:szCs w:val="22"/>
    </w:rPr>
  </w:style>
  <w:style w:type="character" w:customStyle="1" w:styleId="rkovnatokazaodstavkomZnak">
    <w:name w:val="Črkovna točka_za odstavkom Znak"/>
    <w:link w:val="rkovnatokazaodstavkom"/>
    <w:rsid w:val="00107ED0"/>
    <w:rPr>
      <w:rFonts w:ascii="Arial" w:hAnsi="Arial"/>
      <w:lang w:eastAsia="en-US"/>
    </w:rPr>
  </w:style>
  <w:style w:type="paragraph" w:customStyle="1" w:styleId="rkovnatokazaodstavkom">
    <w:name w:val="Črkovna točka_za odstavkom"/>
    <w:basedOn w:val="Navaden"/>
    <w:link w:val="rkovnatokazaodstavkomZnak"/>
    <w:qFormat/>
    <w:rsid w:val="00107ED0"/>
    <w:pPr>
      <w:numPr>
        <w:numId w:val="2"/>
      </w:numPr>
      <w:overflowPunct w:val="0"/>
      <w:autoSpaceDE w:val="0"/>
      <w:autoSpaceDN w:val="0"/>
      <w:adjustRightInd w:val="0"/>
      <w:spacing w:after="0" w:line="200" w:lineRule="exact"/>
      <w:jc w:val="both"/>
      <w:textAlignment w:val="baseline"/>
    </w:pPr>
    <w:rPr>
      <w:rFonts w:ascii="Arial" w:hAnsi="Arial"/>
      <w:sz w:val="20"/>
      <w:szCs w:val="20"/>
    </w:rPr>
  </w:style>
  <w:style w:type="paragraph" w:customStyle="1" w:styleId="Odsek">
    <w:name w:val="Odsek"/>
    <w:basedOn w:val="Oddelek"/>
    <w:link w:val="OdsekZnak"/>
    <w:qFormat/>
    <w:rsid w:val="00107ED0"/>
    <w:pPr>
      <w:numPr>
        <w:numId w:val="0"/>
      </w:numPr>
      <w:tabs>
        <w:tab w:val="num" w:pos="720"/>
      </w:tabs>
    </w:pPr>
  </w:style>
  <w:style w:type="character" w:customStyle="1" w:styleId="OdsekZnak">
    <w:name w:val="Odsek Znak"/>
    <w:link w:val="Odsek"/>
    <w:rsid w:val="00107ED0"/>
    <w:rPr>
      <w:rFonts w:ascii="Arial" w:eastAsia="Times New Roman" w:hAnsi="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apple-converted-space">
    <w:name w:val="apple-converted-space"/>
    <w:basedOn w:val="Privzetapisavaodstavka"/>
    <w:rsid w:val="00FD0D21"/>
  </w:style>
  <w:style w:type="paragraph" w:customStyle="1" w:styleId="odstavek0">
    <w:name w:val="odstavek"/>
    <w:basedOn w:val="Navaden"/>
    <w:rsid w:val="00FD0D2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0">
    <w:name w:val="len"/>
    <w:basedOn w:val="Navaden"/>
    <w:rsid w:val="00FD0D2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highlight">
    <w:name w:val="highlight"/>
    <w:basedOn w:val="Privzetapisavaodstavka"/>
    <w:rsid w:val="00FD0D21"/>
  </w:style>
  <w:style w:type="paragraph" w:customStyle="1" w:styleId="alineazaodstavkom0">
    <w:name w:val="alineazaodstavkom"/>
    <w:basedOn w:val="Navaden"/>
    <w:rsid w:val="00FD0D2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Brezrazmikov1">
    <w:name w:val="Brez razmikov1"/>
    <w:uiPriority w:val="1"/>
    <w:qFormat/>
    <w:rsid w:val="00651B38"/>
    <w:rPr>
      <w:sz w:val="22"/>
      <w:szCs w:val="22"/>
      <w:lang w:eastAsia="en-US"/>
    </w:rPr>
  </w:style>
  <w:style w:type="character" w:customStyle="1" w:styleId="Bodytext2">
    <w:name w:val="Body text (2)_"/>
    <w:link w:val="Bodytext20"/>
    <w:rsid w:val="00623AB1"/>
    <w:rPr>
      <w:rFonts w:cs="Calibri"/>
      <w:sz w:val="22"/>
      <w:szCs w:val="22"/>
      <w:shd w:val="clear" w:color="auto" w:fill="FFFFFF"/>
    </w:rPr>
  </w:style>
  <w:style w:type="paragraph" w:customStyle="1" w:styleId="Bodytext20">
    <w:name w:val="Body text (2)"/>
    <w:basedOn w:val="Navaden"/>
    <w:link w:val="Bodytext2"/>
    <w:rsid w:val="00623AB1"/>
    <w:pPr>
      <w:widowControl w:val="0"/>
      <w:shd w:val="clear" w:color="auto" w:fill="FFFFFF"/>
      <w:spacing w:before="3660" w:after="0" w:line="509" w:lineRule="exact"/>
      <w:ind w:hanging="420"/>
      <w:jc w:val="both"/>
    </w:pPr>
    <w:rPr>
      <w:rFonts w:cs="Calibri"/>
      <w:lang w:eastAsia="sl-SI"/>
    </w:rPr>
  </w:style>
  <w:style w:type="character" w:customStyle="1" w:styleId="Bodytext5">
    <w:name w:val="Body text (5)_"/>
    <w:link w:val="Bodytext50"/>
    <w:rsid w:val="00623AB1"/>
    <w:rPr>
      <w:rFonts w:cs="Calibri"/>
      <w:i/>
      <w:iCs/>
      <w:shd w:val="clear" w:color="auto" w:fill="FFFFFF"/>
    </w:rPr>
  </w:style>
  <w:style w:type="paragraph" w:customStyle="1" w:styleId="Bodytext50">
    <w:name w:val="Body text (5)"/>
    <w:basedOn w:val="Navaden"/>
    <w:link w:val="Bodytext5"/>
    <w:rsid w:val="00623AB1"/>
    <w:pPr>
      <w:widowControl w:val="0"/>
      <w:shd w:val="clear" w:color="auto" w:fill="FFFFFF"/>
      <w:spacing w:after="0" w:line="0" w:lineRule="atLeast"/>
    </w:pPr>
    <w:rPr>
      <w:rFonts w:cs="Calibri"/>
      <w:i/>
      <w:iCs/>
      <w:sz w:val="20"/>
      <w:szCs w:val="20"/>
      <w:lang w:eastAsia="sl-SI"/>
    </w:rPr>
  </w:style>
  <w:style w:type="paragraph" w:styleId="Navadensplet">
    <w:name w:val="Normal (Web)"/>
    <w:basedOn w:val="Navaden"/>
    <w:uiPriority w:val="99"/>
    <w:unhideWhenUsed/>
    <w:rsid w:val="00F132C7"/>
    <w:pPr>
      <w:spacing w:after="161" w:line="240" w:lineRule="auto"/>
    </w:pPr>
    <w:rPr>
      <w:rFonts w:ascii="Times New Roman" w:eastAsia="Times New Roman" w:hAnsi="Times New Roman"/>
      <w:color w:val="333333"/>
      <w:sz w:val="14"/>
      <w:szCs w:val="14"/>
      <w:lang w:eastAsia="sl-SI"/>
    </w:rPr>
  </w:style>
  <w:style w:type="paragraph" w:customStyle="1" w:styleId="esegmenth4">
    <w:name w:val="esegment_h4"/>
    <w:basedOn w:val="Navaden"/>
    <w:rsid w:val="00F132C7"/>
    <w:pPr>
      <w:spacing w:after="161" w:line="240" w:lineRule="auto"/>
      <w:jc w:val="center"/>
    </w:pPr>
    <w:rPr>
      <w:rFonts w:ascii="Times New Roman" w:eastAsia="Times New Roman" w:hAnsi="Times New Roman"/>
      <w:b/>
      <w:bCs/>
      <w:color w:val="333333"/>
      <w:sz w:val="14"/>
      <w:szCs w:val="14"/>
      <w:lang w:eastAsia="sl-SI"/>
    </w:rPr>
  </w:style>
  <w:style w:type="paragraph" w:customStyle="1" w:styleId="lennaslov0">
    <w:name w:val="lennaslov"/>
    <w:basedOn w:val="Navaden"/>
    <w:rsid w:val="0099085F"/>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FontStyle20">
    <w:name w:val="Font Style20"/>
    <w:uiPriority w:val="99"/>
    <w:rsid w:val="008B0E92"/>
    <w:rPr>
      <w:rFonts w:ascii="Arial" w:hAnsi="Arial" w:cs="Arial"/>
      <w:sz w:val="20"/>
      <w:szCs w:val="20"/>
    </w:rPr>
  </w:style>
  <w:style w:type="paragraph" w:customStyle="1" w:styleId="len1">
    <w:name w:val="len1"/>
    <w:basedOn w:val="Navaden"/>
    <w:rsid w:val="008C4DC3"/>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8C4DC3"/>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8C4DC3"/>
    <w:pPr>
      <w:spacing w:after="0" w:line="240" w:lineRule="auto"/>
      <w:ind w:left="425" w:hanging="425"/>
      <w:jc w:val="both"/>
    </w:pPr>
    <w:rPr>
      <w:rFonts w:ascii="Arial" w:eastAsia="Times New Roman" w:hAnsi="Arial" w:cs="Arial"/>
      <w:lang w:eastAsia="sl-SI"/>
    </w:rPr>
  </w:style>
  <w:style w:type="paragraph" w:customStyle="1" w:styleId="alineazatevilnotoko1">
    <w:name w:val="alineazatevilnotoko1"/>
    <w:basedOn w:val="Navaden"/>
    <w:rsid w:val="00F2289A"/>
    <w:pPr>
      <w:spacing w:after="0" w:line="240" w:lineRule="auto"/>
      <w:ind w:left="567" w:hanging="142"/>
      <w:jc w:val="both"/>
    </w:pPr>
    <w:rPr>
      <w:rFonts w:ascii="Arial" w:eastAsia="Times New Roman" w:hAnsi="Arial" w:cs="Arial"/>
      <w:lang w:eastAsia="sl-SI"/>
    </w:rPr>
  </w:style>
  <w:style w:type="paragraph" w:customStyle="1" w:styleId="tevilnatoka1">
    <w:name w:val="tevilnatoka1"/>
    <w:basedOn w:val="Navaden"/>
    <w:rsid w:val="00F2289A"/>
    <w:pPr>
      <w:spacing w:after="0" w:line="240" w:lineRule="auto"/>
      <w:ind w:left="425" w:hanging="425"/>
      <w:jc w:val="both"/>
    </w:pPr>
    <w:rPr>
      <w:rFonts w:ascii="Arial" w:eastAsia="Times New Roman" w:hAnsi="Arial" w:cs="Arial"/>
      <w:lang w:eastAsia="sl-SI"/>
    </w:rPr>
  </w:style>
  <w:style w:type="paragraph" w:customStyle="1" w:styleId="oddelek1">
    <w:name w:val="oddelek1"/>
    <w:basedOn w:val="Navaden"/>
    <w:rsid w:val="00940128"/>
    <w:pPr>
      <w:spacing w:before="480" w:after="0" w:line="240" w:lineRule="auto"/>
      <w:jc w:val="center"/>
    </w:pPr>
    <w:rPr>
      <w:rFonts w:ascii="Arial" w:eastAsia="Times New Roman" w:hAnsi="Arial" w:cs="Arial"/>
      <w:lang w:eastAsia="sl-SI"/>
    </w:rPr>
  </w:style>
  <w:style w:type="paragraph" w:customStyle="1" w:styleId="tevilnatoka">
    <w:name w:val="tevilnatoka"/>
    <w:basedOn w:val="Navaden"/>
    <w:rsid w:val="00CC10E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Barvniseznampoudarek1Znak">
    <w:name w:val="Barvni seznam – poudarek 1 Znak"/>
    <w:link w:val="Barvniseznampoudarek11"/>
    <w:uiPriority w:val="34"/>
    <w:locked/>
    <w:rsid w:val="00283ED3"/>
    <w:rPr>
      <w:rFonts w:ascii="Times New Roman" w:eastAsia="Times New Roman" w:hAnsi="Times New Roman"/>
      <w:sz w:val="24"/>
      <w:szCs w:val="24"/>
    </w:rPr>
  </w:style>
  <w:style w:type="paragraph" w:customStyle="1" w:styleId="oddelek0">
    <w:name w:val="oddelek"/>
    <w:basedOn w:val="Navaden"/>
    <w:rsid w:val="00E1595F"/>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zamaknjenadolobaprvinivo">
    <w:name w:val="zamaknjenadolobaprvinivo"/>
    <w:basedOn w:val="Navaden"/>
    <w:rsid w:val="00F3535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F63874"/>
    <w:pPr>
      <w:autoSpaceDE w:val="0"/>
      <w:autoSpaceDN w:val="0"/>
      <w:adjustRightInd w:val="0"/>
    </w:pPr>
    <w:rPr>
      <w:rFonts w:ascii="Arial" w:hAnsi="Arial" w:cs="Arial"/>
      <w:color w:val="000000"/>
      <w:sz w:val="24"/>
      <w:szCs w:val="24"/>
      <w:lang w:val="en-GB" w:eastAsia="en-US"/>
    </w:rPr>
  </w:style>
  <w:style w:type="paragraph" w:styleId="z-dnoobrazca">
    <w:name w:val="HTML Bottom of Form"/>
    <w:basedOn w:val="Navaden"/>
    <w:next w:val="Navaden"/>
    <w:link w:val="z-dnoobrazcaZnak"/>
    <w:hidden/>
    <w:uiPriority w:val="99"/>
    <w:semiHidden/>
    <w:rsid w:val="001F7828"/>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link w:val="z-dnoobrazca"/>
    <w:uiPriority w:val="99"/>
    <w:semiHidden/>
    <w:rsid w:val="001F7828"/>
    <w:rPr>
      <w:rFonts w:ascii="Arial" w:eastAsia="Times New Roman" w:hAnsi="Arial" w:cs="Arial"/>
      <w:vanish/>
      <w:sz w:val="16"/>
      <w:szCs w:val="16"/>
    </w:rPr>
  </w:style>
  <w:style w:type="paragraph" w:styleId="Odstavekseznama">
    <w:name w:val="List Paragraph"/>
    <w:basedOn w:val="Navaden"/>
    <w:uiPriority w:val="34"/>
    <w:qFormat/>
    <w:rsid w:val="00E238A9"/>
    <w:pPr>
      <w:ind w:left="720"/>
      <w:contextualSpacing/>
    </w:pPr>
  </w:style>
  <w:style w:type="paragraph" w:customStyle="1" w:styleId="alineazatevilnotoko">
    <w:name w:val="alineazatevilnotoko"/>
    <w:basedOn w:val="Navaden"/>
    <w:rsid w:val="00C773C8"/>
    <w:pPr>
      <w:spacing w:before="100" w:beforeAutospacing="1" w:after="100" w:afterAutospacing="1" w:line="240" w:lineRule="auto"/>
    </w:pPr>
    <w:rPr>
      <w:rFonts w:ascii="Times New Roman" w:eastAsia="Times New Roman" w:hAnsi="Times New Roman"/>
      <w:sz w:val="24"/>
      <w:szCs w:val="24"/>
      <w:lang w:eastAsia="sl-SI"/>
    </w:rPr>
  </w:style>
  <w:style w:type="paragraph" w:styleId="HTML-oblikovano">
    <w:name w:val="HTML Preformatted"/>
    <w:basedOn w:val="Navaden"/>
    <w:link w:val="HTML-oblikovanoZnak"/>
    <w:uiPriority w:val="99"/>
    <w:unhideWhenUsed/>
    <w:rsid w:val="00D6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D6247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971">
      <w:bodyDiv w:val="1"/>
      <w:marLeft w:val="0"/>
      <w:marRight w:val="0"/>
      <w:marTop w:val="0"/>
      <w:marBottom w:val="0"/>
      <w:divBdr>
        <w:top w:val="none" w:sz="0" w:space="0" w:color="auto"/>
        <w:left w:val="none" w:sz="0" w:space="0" w:color="auto"/>
        <w:bottom w:val="none" w:sz="0" w:space="0" w:color="auto"/>
        <w:right w:val="none" w:sz="0" w:space="0" w:color="auto"/>
      </w:divBdr>
    </w:div>
    <w:div w:id="15549628">
      <w:bodyDiv w:val="1"/>
      <w:marLeft w:val="0"/>
      <w:marRight w:val="0"/>
      <w:marTop w:val="0"/>
      <w:marBottom w:val="0"/>
      <w:divBdr>
        <w:top w:val="none" w:sz="0" w:space="0" w:color="auto"/>
        <w:left w:val="none" w:sz="0" w:space="0" w:color="auto"/>
        <w:bottom w:val="none" w:sz="0" w:space="0" w:color="auto"/>
        <w:right w:val="none" w:sz="0" w:space="0" w:color="auto"/>
      </w:divBdr>
    </w:div>
    <w:div w:id="18941794">
      <w:bodyDiv w:val="1"/>
      <w:marLeft w:val="0"/>
      <w:marRight w:val="0"/>
      <w:marTop w:val="0"/>
      <w:marBottom w:val="0"/>
      <w:divBdr>
        <w:top w:val="none" w:sz="0" w:space="0" w:color="auto"/>
        <w:left w:val="none" w:sz="0" w:space="0" w:color="auto"/>
        <w:bottom w:val="none" w:sz="0" w:space="0" w:color="auto"/>
        <w:right w:val="none" w:sz="0" w:space="0" w:color="auto"/>
      </w:divBdr>
    </w:div>
    <w:div w:id="67306886">
      <w:bodyDiv w:val="1"/>
      <w:marLeft w:val="0"/>
      <w:marRight w:val="0"/>
      <w:marTop w:val="0"/>
      <w:marBottom w:val="0"/>
      <w:divBdr>
        <w:top w:val="none" w:sz="0" w:space="0" w:color="auto"/>
        <w:left w:val="none" w:sz="0" w:space="0" w:color="auto"/>
        <w:bottom w:val="none" w:sz="0" w:space="0" w:color="auto"/>
        <w:right w:val="none" w:sz="0" w:space="0" w:color="auto"/>
      </w:divBdr>
    </w:div>
    <w:div w:id="86657529">
      <w:bodyDiv w:val="1"/>
      <w:marLeft w:val="0"/>
      <w:marRight w:val="0"/>
      <w:marTop w:val="0"/>
      <w:marBottom w:val="0"/>
      <w:divBdr>
        <w:top w:val="none" w:sz="0" w:space="0" w:color="auto"/>
        <w:left w:val="none" w:sz="0" w:space="0" w:color="auto"/>
        <w:bottom w:val="none" w:sz="0" w:space="0" w:color="auto"/>
        <w:right w:val="none" w:sz="0" w:space="0" w:color="auto"/>
      </w:divBdr>
    </w:div>
    <w:div w:id="99688124">
      <w:bodyDiv w:val="1"/>
      <w:marLeft w:val="0"/>
      <w:marRight w:val="0"/>
      <w:marTop w:val="0"/>
      <w:marBottom w:val="0"/>
      <w:divBdr>
        <w:top w:val="none" w:sz="0" w:space="0" w:color="auto"/>
        <w:left w:val="none" w:sz="0" w:space="0" w:color="auto"/>
        <w:bottom w:val="none" w:sz="0" w:space="0" w:color="auto"/>
        <w:right w:val="none" w:sz="0" w:space="0" w:color="auto"/>
      </w:divBdr>
      <w:divsChild>
        <w:div w:id="1837919653">
          <w:marLeft w:val="0"/>
          <w:marRight w:val="0"/>
          <w:marTop w:val="0"/>
          <w:marBottom w:val="0"/>
          <w:divBdr>
            <w:top w:val="none" w:sz="0" w:space="0" w:color="auto"/>
            <w:left w:val="none" w:sz="0" w:space="0" w:color="auto"/>
            <w:bottom w:val="none" w:sz="0" w:space="0" w:color="auto"/>
            <w:right w:val="none" w:sz="0" w:space="0" w:color="auto"/>
          </w:divBdr>
          <w:divsChild>
            <w:div w:id="395977717">
              <w:marLeft w:val="0"/>
              <w:marRight w:val="0"/>
              <w:marTop w:val="100"/>
              <w:marBottom w:val="100"/>
              <w:divBdr>
                <w:top w:val="none" w:sz="0" w:space="0" w:color="auto"/>
                <w:left w:val="none" w:sz="0" w:space="0" w:color="auto"/>
                <w:bottom w:val="none" w:sz="0" w:space="0" w:color="auto"/>
                <w:right w:val="none" w:sz="0" w:space="0" w:color="auto"/>
              </w:divBdr>
              <w:divsChild>
                <w:div w:id="1636645152">
                  <w:marLeft w:val="0"/>
                  <w:marRight w:val="0"/>
                  <w:marTop w:val="0"/>
                  <w:marBottom w:val="0"/>
                  <w:divBdr>
                    <w:top w:val="none" w:sz="0" w:space="0" w:color="auto"/>
                    <w:left w:val="none" w:sz="0" w:space="0" w:color="auto"/>
                    <w:bottom w:val="none" w:sz="0" w:space="0" w:color="auto"/>
                    <w:right w:val="none" w:sz="0" w:space="0" w:color="auto"/>
                  </w:divBdr>
                  <w:divsChild>
                    <w:div w:id="68843951">
                      <w:marLeft w:val="0"/>
                      <w:marRight w:val="0"/>
                      <w:marTop w:val="0"/>
                      <w:marBottom w:val="0"/>
                      <w:divBdr>
                        <w:top w:val="none" w:sz="0" w:space="0" w:color="auto"/>
                        <w:left w:val="none" w:sz="0" w:space="0" w:color="auto"/>
                        <w:bottom w:val="none" w:sz="0" w:space="0" w:color="auto"/>
                        <w:right w:val="none" w:sz="0" w:space="0" w:color="auto"/>
                      </w:divBdr>
                      <w:divsChild>
                        <w:div w:id="1151630745">
                          <w:marLeft w:val="0"/>
                          <w:marRight w:val="0"/>
                          <w:marTop w:val="0"/>
                          <w:marBottom w:val="0"/>
                          <w:divBdr>
                            <w:top w:val="none" w:sz="0" w:space="0" w:color="auto"/>
                            <w:left w:val="none" w:sz="0" w:space="0" w:color="auto"/>
                            <w:bottom w:val="none" w:sz="0" w:space="0" w:color="auto"/>
                            <w:right w:val="none" w:sz="0" w:space="0" w:color="auto"/>
                          </w:divBdr>
                          <w:divsChild>
                            <w:div w:id="2014261013">
                              <w:marLeft w:val="0"/>
                              <w:marRight w:val="0"/>
                              <w:marTop w:val="0"/>
                              <w:marBottom w:val="0"/>
                              <w:divBdr>
                                <w:top w:val="none" w:sz="0" w:space="0" w:color="auto"/>
                                <w:left w:val="none" w:sz="0" w:space="0" w:color="auto"/>
                                <w:bottom w:val="none" w:sz="0" w:space="0" w:color="auto"/>
                                <w:right w:val="none" w:sz="0" w:space="0" w:color="auto"/>
                              </w:divBdr>
                              <w:divsChild>
                                <w:div w:id="1919361516">
                                  <w:marLeft w:val="0"/>
                                  <w:marRight w:val="0"/>
                                  <w:marTop w:val="0"/>
                                  <w:marBottom w:val="0"/>
                                  <w:divBdr>
                                    <w:top w:val="none" w:sz="0" w:space="0" w:color="auto"/>
                                    <w:left w:val="none" w:sz="0" w:space="0" w:color="auto"/>
                                    <w:bottom w:val="none" w:sz="0" w:space="0" w:color="auto"/>
                                    <w:right w:val="none" w:sz="0" w:space="0" w:color="auto"/>
                                  </w:divBdr>
                                  <w:divsChild>
                                    <w:div w:id="1624649214">
                                      <w:marLeft w:val="0"/>
                                      <w:marRight w:val="0"/>
                                      <w:marTop w:val="0"/>
                                      <w:marBottom w:val="0"/>
                                      <w:divBdr>
                                        <w:top w:val="none" w:sz="0" w:space="0" w:color="auto"/>
                                        <w:left w:val="none" w:sz="0" w:space="0" w:color="auto"/>
                                        <w:bottom w:val="none" w:sz="0" w:space="0" w:color="auto"/>
                                        <w:right w:val="none" w:sz="0" w:space="0" w:color="auto"/>
                                      </w:divBdr>
                                      <w:divsChild>
                                        <w:div w:id="9657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97416">
      <w:bodyDiv w:val="1"/>
      <w:marLeft w:val="0"/>
      <w:marRight w:val="0"/>
      <w:marTop w:val="0"/>
      <w:marBottom w:val="0"/>
      <w:divBdr>
        <w:top w:val="none" w:sz="0" w:space="0" w:color="auto"/>
        <w:left w:val="none" w:sz="0" w:space="0" w:color="auto"/>
        <w:bottom w:val="none" w:sz="0" w:space="0" w:color="auto"/>
        <w:right w:val="none" w:sz="0" w:space="0" w:color="auto"/>
      </w:divBdr>
    </w:div>
    <w:div w:id="166213543">
      <w:bodyDiv w:val="1"/>
      <w:marLeft w:val="0"/>
      <w:marRight w:val="0"/>
      <w:marTop w:val="0"/>
      <w:marBottom w:val="0"/>
      <w:divBdr>
        <w:top w:val="none" w:sz="0" w:space="0" w:color="auto"/>
        <w:left w:val="none" w:sz="0" w:space="0" w:color="auto"/>
        <w:bottom w:val="none" w:sz="0" w:space="0" w:color="auto"/>
        <w:right w:val="none" w:sz="0" w:space="0" w:color="auto"/>
      </w:divBdr>
    </w:div>
    <w:div w:id="167643239">
      <w:bodyDiv w:val="1"/>
      <w:marLeft w:val="0"/>
      <w:marRight w:val="0"/>
      <w:marTop w:val="0"/>
      <w:marBottom w:val="0"/>
      <w:divBdr>
        <w:top w:val="none" w:sz="0" w:space="0" w:color="auto"/>
        <w:left w:val="none" w:sz="0" w:space="0" w:color="auto"/>
        <w:bottom w:val="none" w:sz="0" w:space="0" w:color="auto"/>
        <w:right w:val="none" w:sz="0" w:space="0" w:color="auto"/>
      </w:divBdr>
    </w:div>
    <w:div w:id="200827147">
      <w:bodyDiv w:val="1"/>
      <w:marLeft w:val="0"/>
      <w:marRight w:val="0"/>
      <w:marTop w:val="0"/>
      <w:marBottom w:val="0"/>
      <w:divBdr>
        <w:top w:val="none" w:sz="0" w:space="0" w:color="auto"/>
        <w:left w:val="none" w:sz="0" w:space="0" w:color="auto"/>
        <w:bottom w:val="none" w:sz="0" w:space="0" w:color="auto"/>
        <w:right w:val="none" w:sz="0" w:space="0" w:color="auto"/>
      </w:divBdr>
    </w:div>
    <w:div w:id="206798071">
      <w:bodyDiv w:val="1"/>
      <w:marLeft w:val="0"/>
      <w:marRight w:val="0"/>
      <w:marTop w:val="0"/>
      <w:marBottom w:val="0"/>
      <w:divBdr>
        <w:top w:val="none" w:sz="0" w:space="0" w:color="auto"/>
        <w:left w:val="none" w:sz="0" w:space="0" w:color="auto"/>
        <w:bottom w:val="none" w:sz="0" w:space="0" w:color="auto"/>
        <w:right w:val="none" w:sz="0" w:space="0" w:color="auto"/>
      </w:divBdr>
    </w:div>
    <w:div w:id="276135198">
      <w:bodyDiv w:val="1"/>
      <w:marLeft w:val="0"/>
      <w:marRight w:val="0"/>
      <w:marTop w:val="0"/>
      <w:marBottom w:val="0"/>
      <w:divBdr>
        <w:top w:val="none" w:sz="0" w:space="0" w:color="auto"/>
        <w:left w:val="none" w:sz="0" w:space="0" w:color="auto"/>
        <w:bottom w:val="none" w:sz="0" w:space="0" w:color="auto"/>
        <w:right w:val="none" w:sz="0" w:space="0" w:color="auto"/>
      </w:divBdr>
      <w:divsChild>
        <w:div w:id="908272146">
          <w:marLeft w:val="0"/>
          <w:marRight w:val="0"/>
          <w:marTop w:val="0"/>
          <w:marBottom w:val="0"/>
          <w:divBdr>
            <w:top w:val="none" w:sz="0" w:space="0" w:color="auto"/>
            <w:left w:val="none" w:sz="0" w:space="0" w:color="auto"/>
            <w:bottom w:val="none" w:sz="0" w:space="0" w:color="auto"/>
            <w:right w:val="none" w:sz="0" w:space="0" w:color="auto"/>
          </w:divBdr>
          <w:divsChild>
            <w:div w:id="1996571190">
              <w:marLeft w:val="0"/>
              <w:marRight w:val="0"/>
              <w:marTop w:val="100"/>
              <w:marBottom w:val="100"/>
              <w:divBdr>
                <w:top w:val="none" w:sz="0" w:space="0" w:color="auto"/>
                <w:left w:val="none" w:sz="0" w:space="0" w:color="auto"/>
                <w:bottom w:val="none" w:sz="0" w:space="0" w:color="auto"/>
                <w:right w:val="none" w:sz="0" w:space="0" w:color="auto"/>
              </w:divBdr>
              <w:divsChild>
                <w:div w:id="960917838">
                  <w:marLeft w:val="0"/>
                  <w:marRight w:val="0"/>
                  <w:marTop w:val="0"/>
                  <w:marBottom w:val="0"/>
                  <w:divBdr>
                    <w:top w:val="none" w:sz="0" w:space="0" w:color="auto"/>
                    <w:left w:val="none" w:sz="0" w:space="0" w:color="auto"/>
                    <w:bottom w:val="none" w:sz="0" w:space="0" w:color="auto"/>
                    <w:right w:val="none" w:sz="0" w:space="0" w:color="auto"/>
                  </w:divBdr>
                  <w:divsChild>
                    <w:div w:id="14616775">
                      <w:marLeft w:val="0"/>
                      <w:marRight w:val="0"/>
                      <w:marTop w:val="0"/>
                      <w:marBottom w:val="0"/>
                      <w:divBdr>
                        <w:top w:val="none" w:sz="0" w:space="0" w:color="auto"/>
                        <w:left w:val="none" w:sz="0" w:space="0" w:color="auto"/>
                        <w:bottom w:val="none" w:sz="0" w:space="0" w:color="auto"/>
                        <w:right w:val="none" w:sz="0" w:space="0" w:color="auto"/>
                      </w:divBdr>
                      <w:divsChild>
                        <w:div w:id="2047946882">
                          <w:marLeft w:val="0"/>
                          <w:marRight w:val="0"/>
                          <w:marTop w:val="0"/>
                          <w:marBottom w:val="0"/>
                          <w:divBdr>
                            <w:top w:val="none" w:sz="0" w:space="0" w:color="auto"/>
                            <w:left w:val="none" w:sz="0" w:space="0" w:color="auto"/>
                            <w:bottom w:val="none" w:sz="0" w:space="0" w:color="auto"/>
                            <w:right w:val="none" w:sz="0" w:space="0" w:color="auto"/>
                          </w:divBdr>
                          <w:divsChild>
                            <w:div w:id="602419170">
                              <w:marLeft w:val="0"/>
                              <w:marRight w:val="0"/>
                              <w:marTop w:val="0"/>
                              <w:marBottom w:val="0"/>
                              <w:divBdr>
                                <w:top w:val="none" w:sz="0" w:space="0" w:color="auto"/>
                                <w:left w:val="none" w:sz="0" w:space="0" w:color="auto"/>
                                <w:bottom w:val="none" w:sz="0" w:space="0" w:color="auto"/>
                                <w:right w:val="none" w:sz="0" w:space="0" w:color="auto"/>
                              </w:divBdr>
                              <w:divsChild>
                                <w:div w:id="1431008835">
                                  <w:marLeft w:val="0"/>
                                  <w:marRight w:val="0"/>
                                  <w:marTop w:val="0"/>
                                  <w:marBottom w:val="0"/>
                                  <w:divBdr>
                                    <w:top w:val="none" w:sz="0" w:space="0" w:color="auto"/>
                                    <w:left w:val="none" w:sz="0" w:space="0" w:color="auto"/>
                                    <w:bottom w:val="none" w:sz="0" w:space="0" w:color="auto"/>
                                    <w:right w:val="none" w:sz="0" w:space="0" w:color="auto"/>
                                  </w:divBdr>
                                  <w:divsChild>
                                    <w:div w:id="15811504">
                                      <w:marLeft w:val="0"/>
                                      <w:marRight w:val="0"/>
                                      <w:marTop w:val="0"/>
                                      <w:marBottom w:val="0"/>
                                      <w:divBdr>
                                        <w:top w:val="none" w:sz="0" w:space="0" w:color="auto"/>
                                        <w:left w:val="none" w:sz="0" w:space="0" w:color="auto"/>
                                        <w:bottom w:val="none" w:sz="0" w:space="0" w:color="auto"/>
                                        <w:right w:val="none" w:sz="0" w:space="0" w:color="auto"/>
                                      </w:divBdr>
                                      <w:divsChild>
                                        <w:div w:id="12663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420263">
      <w:bodyDiv w:val="1"/>
      <w:marLeft w:val="0"/>
      <w:marRight w:val="0"/>
      <w:marTop w:val="0"/>
      <w:marBottom w:val="0"/>
      <w:divBdr>
        <w:top w:val="none" w:sz="0" w:space="0" w:color="auto"/>
        <w:left w:val="none" w:sz="0" w:space="0" w:color="auto"/>
        <w:bottom w:val="none" w:sz="0" w:space="0" w:color="auto"/>
        <w:right w:val="none" w:sz="0" w:space="0" w:color="auto"/>
      </w:divBdr>
    </w:div>
    <w:div w:id="293171917">
      <w:bodyDiv w:val="1"/>
      <w:marLeft w:val="0"/>
      <w:marRight w:val="0"/>
      <w:marTop w:val="0"/>
      <w:marBottom w:val="0"/>
      <w:divBdr>
        <w:top w:val="none" w:sz="0" w:space="0" w:color="auto"/>
        <w:left w:val="none" w:sz="0" w:space="0" w:color="auto"/>
        <w:bottom w:val="none" w:sz="0" w:space="0" w:color="auto"/>
        <w:right w:val="none" w:sz="0" w:space="0" w:color="auto"/>
      </w:divBdr>
    </w:div>
    <w:div w:id="330522277">
      <w:bodyDiv w:val="1"/>
      <w:marLeft w:val="0"/>
      <w:marRight w:val="0"/>
      <w:marTop w:val="0"/>
      <w:marBottom w:val="0"/>
      <w:divBdr>
        <w:top w:val="none" w:sz="0" w:space="0" w:color="auto"/>
        <w:left w:val="none" w:sz="0" w:space="0" w:color="auto"/>
        <w:bottom w:val="none" w:sz="0" w:space="0" w:color="auto"/>
        <w:right w:val="none" w:sz="0" w:space="0" w:color="auto"/>
      </w:divBdr>
    </w:div>
    <w:div w:id="349067557">
      <w:bodyDiv w:val="1"/>
      <w:marLeft w:val="0"/>
      <w:marRight w:val="0"/>
      <w:marTop w:val="0"/>
      <w:marBottom w:val="0"/>
      <w:divBdr>
        <w:top w:val="none" w:sz="0" w:space="0" w:color="auto"/>
        <w:left w:val="none" w:sz="0" w:space="0" w:color="auto"/>
        <w:bottom w:val="none" w:sz="0" w:space="0" w:color="auto"/>
        <w:right w:val="none" w:sz="0" w:space="0" w:color="auto"/>
      </w:divBdr>
    </w:div>
    <w:div w:id="366685059">
      <w:bodyDiv w:val="1"/>
      <w:marLeft w:val="0"/>
      <w:marRight w:val="0"/>
      <w:marTop w:val="0"/>
      <w:marBottom w:val="0"/>
      <w:divBdr>
        <w:top w:val="none" w:sz="0" w:space="0" w:color="auto"/>
        <w:left w:val="none" w:sz="0" w:space="0" w:color="auto"/>
        <w:bottom w:val="none" w:sz="0" w:space="0" w:color="auto"/>
        <w:right w:val="none" w:sz="0" w:space="0" w:color="auto"/>
      </w:divBdr>
    </w:div>
    <w:div w:id="373578685">
      <w:bodyDiv w:val="1"/>
      <w:marLeft w:val="0"/>
      <w:marRight w:val="0"/>
      <w:marTop w:val="0"/>
      <w:marBottom w:val="0"/>
      <w:divBdr>
        <w:top w:val="none" w:sz="0" w:space="0" w:color="auto"/>
        <w:left w:val="none" w:sz="0" w:space="0" w:color="auto"/>
        <w:bottom w:val="none" w:sz="0" w:space="0" w:color="auto"/>
        <w:right w:val="none" w:sz="0" w:space="0" w:color="auto"/>
      </w:divBdr>
    </w:div>
    <w:div w:id="504248333">
      <w:bodyDiv w:val="1"/>
      <w:marLeft w:val="0"/>
      <w:marRight w:val="0"/>
      <w:marTop w:val="0"/>
      <w:marBottom w:val="0"/>
      <w:divBdr>
        <w:top w:val="none" w:sz="0" w:space="0" w:color="auto"/>
        <w:left w:val="none" w:sz="0" w:space="0" w:color="auto"/>
        <w:bottom w:val="none" w:sz="0" w:space="0" w:color="auto"/>
        <w:right w:val="none" w:sz="0" w:space="0" w:color="auto"/>
      </w:divBdr>
    </w:div>
    <w:div w:id="608126904">
      <w:bodyDiv w:val="1"/>
      <w:marLeft w:val="0"/>
      <w:marRight w:val="0"/>
      <w:marTop w:val="0"/>
      <w:marBottom w:val="0"/>
      <w:divBdr>
        <w:top w:val="none" w:sz="0" w:space="0" w:color="auto"/>
        <w:left w:val="none" w:sz="0" w:space="0" w:color="auto"/>
        <w:bottom w:val="none" w:sz="0" w:space="0" w:color="auto"/>
        <w:right w:val="none" w:sz="0" w:space="0" w:color="auto"/>
      </w:divBdr>
    </w:div>
    <w:div w:id="614602158">
      <w:bodyDiv w:val="1"/>
      <w:marLeft w:val="0"/>
      <w:marRight w:val="0"/>
      <w:marTop w:val="0"/>
      <w:marBottom w:val="0"/>
      <w:divBdr>
        <w:top w:val="none" w:sz="0" w:space="0" w:color="auto"/>
        <w:left w:val="none" w:sz="0" w:space="0" w:color="auto"/>
        <w:bottom w:val="none" w:sz="0" w:space="0" w:color="auto"/>
        <w:right w:val="none" w:sz="0" w:space="0" w:color="auto"/>
      </w:divBdr>
    </w:div>
    <w:div w:id="631593587">
      <w:bodyDiv w:val="1"/>
      <w:marLeft w:val="0"/>
      <w:marRight w:val="0"/>
      <w:marTop w:val="0"/>
      <w:marBottom w:val="0"/>
      <w:divBdr>
        <w:top w:val="none" w:sz="0" w:space="0" w:color="auto"/>
        <w:left w:val="none" w:sz="0" w:space="0" w:color="auto"/>
        <w:bottom w:val="none" w:sz="0" w:space="0" w:color="auto"/>
        <w:right w:val="none" w:sz="0" w:space="0" w:color="auto"/>
      </w:divBdr>
    </w:div>
    <w:div w:id="679697065">
      <w:bodyDiv w:val="1"/>
      <w:marLeft w:val="0"/>
      <w:marRight w:val="0"/>
      <w:marTop w:val="0"/>
      <w:marBottom w:val="0"/>
      <w:divBdr>
        <w:top w:val="none" w:sz="0" w:space="0" w:color="auto"/>
        <w:left w:val="none" w:sz="0" w:space="0" w:color="auto"/>
        <w:bottom w:val="none" w:sz="0" w:space="0" w:color="auto"/>
        <w:right w:val="none" w:sz="0" w:space="0" w:color="auto"/>
      </w:divBdr>
    </w:div>
    <w:div w:id="736055576">
      <w:bodyDiv w:val="1"/>
      <w:marLeft w:val="0"/>
      <w:marRight w:val="0"/>
      <w:marTop w:val="0"/>
      <w:marBottom w:val="0"/>
      <w:divBdr>
        <w:top w:val="none" w:sz="0" w:space="0" w:color="auto"/>
        <w:left w:val="none" w:sz="0" w:space="0" w:color="auto"/>
        <w:bottom w:val="none" w:sz="0" w:space="0" w:color="auto"/>
        <w:right w:val="none" w:sz="0" w:space="0" w:color="auto"/>
      </w:divBdr>
    </w:div>
    <w:div w:id="786120973">
      <w:bodyDiv w:val="1"/>
      <w:marLeft w:val="0"/>
      <w:marRight w:val="0"/>
      <w:marTop w:val="0"/>
      <w:marBottom w:val="0"/>
      <w:divBdr>
        <w:top w:val="none" w:sz="0" w:space="0" w:color="auto"/>
        <w:left w:val="none" w:sz="0" w:space="0" w:color="auto"/>
        <w:bottom w:val="none" w:sz="0" w:space="0" w:color="auto"/>
        <w:right w:val="none" w:sz="0" w:space="0" w:color="auto"/>
      </w:divBdr>
    </w:div>
    <w:div w:id="822966010">
      <w:bodyDiv w:val="1"/>
      <w:marLeft w:val="0"/>
      <w:marRight w:val="0"/>
      <w:marTop w:val="0"/>
      <w:marBottom w:val="0"/>
      <w:divBdr>
        <w:top w:val="none" w:sz="0" w:space="0" w:color="auto"/>
        <w:left w:val="none" w:sz="0" w:space="0" w:color="auto"/>
        <w:bottom w:val="none" w:sz="0" w:space="0" w:color="auto"/>
        <w:right w:val="none" w:sz="0" w:space="0" w:color="auto"/>
      </w:divBdr>
    </w:div>
    <w:div w:id="830635920">
      <w:bodyDiv w:val="1"/>
      <w:marLeft w:val="0"/>
      <w:marRight w:val="0"/>
      <w:marTop w:val="0"/>
      <w:marBottom w:val="0"/>
      <w:divBdr>
        <w:top w:val="none" w:sz="0" w:space="0" w:color="auto"/>
        <w:left w:val="none" w:sz="0" w:space="0" w:color="auto"/>
        <w:bottom w:val="none" w:sz="0" w:space="0" w:color="auto"/>
        <w:right w:val="none" w:sz="0" w:space="0" w:color="auto"/>
      </w:divBdr>
      <w:divsChild>
        <w:div w:id="327289421">
          <w:marLeft w:val="0"/>
          <w:marRight w:val="0"/>
          <w:marTop w:val="240"/>
          <w:marBottom w:val="120"/>
          <w:divBdr>
            <w:top w:val="none" w:sz="0" w:space="0" w:color="auto"/>
            <w:left w:val="none" w:sz="0" w:space="0" w:color="auto"/>
            <w:bottom w:val="none" w:sz="0" w:space="0" w:color="auto"/>
            <w:right w:val="none" w:sz="0" w:space="0" w:color="auto"/>
          </w:divBdr>
        </w:div>
      </w:divsChild>
    </w:div>
    <w:div w:id="837499500">
      <w:bodyDiv w:val="1"/>
      <w:marLeft w:val="0"/>
      <w:marRight w:val="0"/>
      <w:marTop w:val="0"/>
      <w:marBottom w:val="0"/>
      <w:divBdr>
        <w:top w:val="none" w:sz="0" w:space="0" w:color="auto"/>
        <w:left w:val="none" w:sz="0" w:space="0" w:color="auto"/>
        <w:bottom w:val="none" w:sz="0" w:space="0" w:color="auto"/>
        <w:right w:val="none" w:sz="0" w:space="0" w:color="auto"/>
      </w:divBdr>
    </w:div>
    <w:div w:id="854029038">
      <w:bodyDiv w:val="1"/>
      <w:marLeft w:val="0"/>
      <w:marRight w:val="0"/>
      <w:marTop w:val="0"/>
      <w:marBottom w:val="0"/>
      <w:divBdr>
        <w:top w:val="none" w:sz="0" w:space="0" w:color="auto"/>
        <w:left w:val="none" w:sz="0" w:space="0" w:color="auto"/>
        <w:bottom w:val="none" w:sz="0" w:space="0" w:color="auto"/>
        <w:right w:val="none" w:sz="0" w:space="0" w:color="auto"/>
      </w:divBdr>
      <w:divsChild>
        <w:div w:id="1235580921">
          <w:marLeft w:val="0"/>
          <w:marRight w:val="0"/>
          <w:marTop w:val="0"/>
          <w:marBottom w:val="0"/>
          <w:divBdr>
            <w:top w:val="none" w:sz="0" w:space="0" w:color="auto"/>
            <w:left w:val="none" w:sz="0" w:space="0" w:color="auto"/>
            <w:bottom w:val="none" w:sz="0" w:space="0" w:color="auto"/>
            <w:right w:val="none" w:sz="0" w:space="0" w:color="auto"/>
          </w:divBdr>
          <w:divsChild>
            <w:div w:id="1531919126">
              <w:marLeft w:val="0"/>
              <w:marRight w:val="0"/>
              <w:marTop w:val="100"/>
              <w:marBottom w:val="100"/>
              <w:divBdr>
                <w:top w:val="none" w:sz="0" w:space="0" w:color="auto"/>
                <w:left w:val="none" w:sz="0" w:space="0" w:color="auto"/>
                <w:bottom w:val="none" w:sz="0" w:space="0" w:color="auto"/>
                <w:right w:val="none" w:sz="0" w:space="0" w:color="auto"/>
              </w:divBdr>
              <w:divsChild>
                <w:div w:id="189219367">
                  <w:marLeft w:val="0"/>
                  <w:marRight w:val="0"/>
                  <w:marTop w:val="0"/>
                  <w:marBottom w:val="0"/>
                  <w:divBdr>
                    <w:top w:val="none" w:sz="0" w:space="0" w:color="auto"/>
                    <w:left w:val="none" w:sz="0" w:space="0" w:color="auto"/>
                    <w:bottom w:val="none" w:sz="0" w:space="0" w:color="auto"/>
                    <w:right w:val="none" w:sz="0" w:space="0" w:color="auto"/>
                  </w:divBdr>
                  <w:divsChild>
                    <w:div w:id="482547337">
                      <w:marLeft w:val="0"/>
                      <w:marRight w:val="0"/>
                      <w:marTop w:val="0"/>
                      <w:marBottom w:val="0"/>
                      <w:divBdr>
                        <w:top w:val="none" w:sz="0" w:space="0" w:color="auto"/>
                        <w:left w:val="none" w:sz="0" w:space="0" w:color="auto"/>
                        <w:bottom w:val="none" w:sz="0" w:space="0" w:color="auto"/>
                        <w:right w:val="none" w:sz="0" w:space="0" w:color="auto"/>
                      </w:divBdr>
                      <w:divsChild>
                        <w:div w:id="1449811995">
                          <w:marLeft w:val="0"/>
                          <w:marRight w:val="0"/>
                          <w:marTop w:val="0"/>
                          <w:marBottom w:val="0"/>
                          <w:divBdr>
                            <w:top w:val="none" w:sz="0" w:space="0" w:color="auto"/>
                            <w:left w:val="none" w:sz="0" w:space="0" w:color="auto"/>
                            <w:bottom w:val="none" w:sz="0" w:space="0" w:color="auto"/>
                            <w:right w:val="none" w:sz="0" w:space="0" w:color="auto"/>
                          </w:divBdr>
                          <w:divsChild>
                            <w:div w:id="1789617151">
                              <w:marLeft w:val="0"/>
                              <w:marRight w:val="0"/>
                              <w:marTop w:val="0"/>
                              <w:marBottom w:val="0"/>
                              <w:divBdr>
                                <w:top w:val="none" w:sz="0" w:space="0" w:color="auto"/>
                                <w:left w:val="none" w:sz="0" w:space="0" w:color="auto"/>
                                <w:bottom w:val="none" w:sz="0" w:space="0" w:color="auto"/>
                                <w:right w:val="none" w:sz="0" w:space="0" w:color="auto"/>
                              </w:divBdr>
                              <w:divsChild>
                                <w:div w:id="1650865278">
                                  <w:marLeft w:val="0"/>
                                  <w:marRight w:val="0"/>
                                  <w:marTop w:val="0"/>
                                  <w:marBottom w:val="0"/>
                                  <w:divBdr>
                                    <w:top w:val="none" w:sz="0" w:space="0" w:color="auto"/>
                                    <w:left w:val="none" w:sz="0" w:space="0" w:color="auto"/>
                                    <w:bottom w:val="none" w:sz="0" w:space="0" w:color="auto"/>
                                    <w:right w:val="none" w:sz="0" w:space="0" w:color="auto"/>
                                  </w:divBdr>
                                  <w:divsChild>
                                    <w:div w:id="1929926891">
                                      <w:marLeft w:val="0"/>
                                      <w:marRight w:val="0"/>
                                      <w:marTop w:val="0"/>
                                      <w:marBottom w:val="0"/>
                                      <w:divBdr>
                                        <w:top w:val="none" w:sz="0" w:space="0" w:color="auto"/>
                                        <w:left w:val="none" w:sz="0" w:space="0" w:color="auto"/>
                                        <w:bottom w:val="none" w:sz="0" w:space="0" w:color="auto"/>
                                        <w:right w:val="none" w:sz="0" w:space="0" w:color="auto"/>
                                      </w:divBdr>
                                      <w:divsChild>
                                        <w:div w:id="11791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818721">
      <w:bodyDiv w:val="1"/>
      <w:marLeft w:val="0"/>
      <w:marRight w:val="0"/>
      <w:marTop w:val="0"/>
      <w:marBottom w:val="0"/>
      <w:divBdr>
        <w:top w:val="none" w:sz="0" w:space="0" w:color="auto"/>
        <w:left w:val="none" w:sz="0" w:space="0" w:color="auto"/>
        <w:bottom w:val="none" w:sz="0" w:space="0" w:color="auto"/>
        <w:right w:val="none" w:sz="0" w:space="0" w:color="auto"/>
      </w:divBdr>
    </w:div>
    <w:div w:id="884368371">
      <w:bodyDiv w:val="1"/>
      <w:marLeft w:val="0"/>
      <w:marRight w:val="0"/>
      <w:marTop w:val="0"/>
      <w:marBottom w:val="0"/>
      <w:divBdr>
        <w:top w:val="none" w:sz="0" w:space="0" w:color="auto"/>
        <w:left w:val="none" w:sz="0" w:space="0" w:color="auto"/>
        <w:bottom w:val="none" w:sz="0" w:space="0" w:color="auto"/>
        <w:right w:val="none" w:sz="0" w:space="0" w:color="auto"/>
      </w:divBdr>
    </w:div>
    <w:div w:id="889193642">
      <w:bodyDiv w:val="1"/>
      <w:marLeft w:val="0"/>
      <w:marRight w:val="0"/>
      <w:marTop w:val="0"/>
      <w:marBottom w:val="0"/>
      <w:divBdr>
        <w:top w:val="none" w:sz="0" w:space="0" w:color="auto"/>
        <w:left w:val="none" w:sz="0" w:space="0" w:color="auto"/>
        <w:bottom w:val="none" w:sz="0" w:space="0" w:color="auto"/>
        <w:right w:val="none" w:sz="0" w:space="0" w:color="auto"/>
      </w:divBdr>
    </w:div>
    <w:div w:id="902831438">
      <w:bodyDiv w:val="1"/>
      <w:marLeft w:val="0"/>
      <w:marRight w:val="0"/>
      <w:marTop w:val="0"/>
      <w:marBottom w:val="0"/>
      <w:divBdr>
        <w:top w:val="none" w:sz="0" w:space="0" w:color="auto"/>
        <w:left w:val="none" w:sz="0" w:space="0" w:color="auto"/>
        <w:bottom w:val="none" w:sz="0" w:space="0" w:color="auto"/>
        <w:right w:val="none" w:sz="0" w:space="0" w:color="auto"/>
      </w:divBdr>
    </w:div>
    <w:div w:id="917980497">
      <w:bodyDiv w:val="1"/>
      <w:marLeft w:val="0"/>
      <w:marRight w:val="0"/>
      <w:marTop w:val="0"/>
      <w:marBottom w:val="0"/>
      <w:divBdr>
        <w:top w:val="none" w:sz="0" w:space="0" w:color="auto"/>
        <w:left w:val="none" w:sz="0" w:space="0" w:color="auto"/>
        <w:bottom w:val="none" w:sz="0" w:space="0" w:color="auto"/>
        <w:right w:val="none" w:sz="0" w:space="0" w:color="auto"/>
      </w:divBdr>
    </w:div>
    <w:div w:id="946810896">
      <w:bodyDiv w:val="1"/>
      <w:marLeft w:val="0"/>
      <w:marRight w:val="0"/>
      <w:marTop w:val="0"/>
      <w:marBottom w:val="0"/>
      <w:divBdr>
        <w:top w:val="none" w:sz="0" w:space="0" w:color="auto"/>
        <w:left w:val="none" w:sz="0" w:space="0" w:color="auto"/>
        <w:bottom w:val="none" w:sz="0" w:space="0" w:color="auto"/>
        <w:right w:val="none" w:sz="0" w:space="0" w:color="auto"/>
      </w:divBdr>
    </w:div>
    <w:div w:id="948199001">
      <w:bodyDiv w:val="1"/>
      <w:marLeft w:val="0"/>
      <w:marRight w:val="0"/>
      <w:marTop w:val="0"/>
      <w:marBottom w:val="0"/>
      <w:divBdr>
        <w:top w:val="none" w:sz="0" w:space="0" w:color="auto"/>
        <w:left w:val="none" w:sz="0" w:space="0" w:color="auto"/>
        <w:bottom w:val="none" w:sz="0" w:space="0" w:color="auto"/>
        <w:right w:val="none" w:sz="0" w:space="0" w:color="auto"/>
      </w:divBdr>
    </w:div>
    <w:div w:id="956061676">
      <w:bodyDiv w:val="1"/>
      <w:marLeft w:val="0"/>
      <w:marRight w:val="0"/>
      <w:marTop w:val="0"/>
      <w:marBottom w:val="0"/>
      <w:divBdr>
        <w:top w:val="none" w:sz="0" w:space="0" w:color="auto"/>
        <w:left w:val="none" w:sz="0" w:space="0" w:color="auto"/>
        <w:bottom w:val="none" w:sz="0" w:space="0" w:color="auto"/>
        <w:right w:val="none" w:sz="0" w:space="0" w:color="auto"/>
      </w:divBdr>
    </w:div>
    <w:div w:id="959872595">
      <w:bodyDiv w:val="1"/>
      <w:marLeft w:val="0"/>
      <w:marRight w:val="0"/>
      <w:marTop w:val="0"/>
      <w:marBottom w:val="0"/>
      <w:divBdr>
        <w:top w:val="none" w:sz="0" w:space="0" w:color="auto"/>
        <w:left w:val="none" w:sz="0" w:space="0" w:color="auto"/>
        <w:bottom w:val="none" w:sz="0" w:space="0" w:color="auto"/>
        <w:right w:val="none" w:sz="0" w:space="0" w:color="auto"/>
      </w:divBdr>
    </w:div>
    <w:div w:id="1058168354">
      <w:bodyDiv w:val="1"/>
      <w:marLeft w:val="0"/>
      <w:marRight w:val="0"/>
      <w:marTop w:val="0"/>
      <w:marBottom w:val="0"/>
      <w:divBdr>
        <w:top w:val="none" w:sz="0" w:space="0" w:color="auto"/>
        <w:left w:val="none" w:sz="0" w:space="0" w:color="auto"/>
        <w:bottom w:val="none" w:sz="0" w:space="0" w:color="auto"/>
        <w:right w:val="none" w:sz="0" w:space="0" w:color="auto"/>
      </w:divBdr>
      <w:divsChild>
        <w:div w:id="134612213">
          <w:marLeft w:val="0"/>
          <w:marRight w:val="0"/>
          <w:marTop w:val="0"/>
          <w:marBottom w:val="0"/>
          <w:divBdr>
            <w:top w:val="none" w:sz="0" w:space="0" w:color="auto"/>
            <w:left w:val="none" w:sz="0" w:space="0" w:color="auto"/>
            <w:bottom w:val="none" w:sz="0" w:space="0" w:color="auto"/>
            <w:right w:val="none" w:sz="0" w:space="0" w:color="auto"/>
          </w:divBdr>
          <w:divsChild>
            <w:div w:id="64299047">
              <w:marLeft w:val="0"/>
              <w:marRight w:val="0"/>
              <w:marTop w:val="100"/>
              <w:marBottom w:val="100"/>
              <w:divBdr>
                <w:top w:val="none" w:sz="0" w:space="0" w:color="auto"/>
                <w:left w:val="none" w:sz="0" w:space="0" w:color="auto"/>
                <w:bottom w:val="none" w:sz="0" w:space="0" w:color="auto"/>
                <w:right w:val="none" w:sz="0" w:space="0" w:color="auto"/>
              </w:divBdr>
              <w:divsChild>
                <w:div w:id="1966041509">
                  <w:marLeft w:val="0"/>
                  <w:marRight w:val="0"/>
                  <w:marTop w:val="0"/>
                  <w:marBottom w:val="0"/>
                  <w:divBdr>
                    <w:top w:val="none" w:sz="0" w:space="0" w:color="auto"/>
                    <w:left w:val="none" w:sz="0" w:space="0" w:color="auto"/>
                    <w:bottom w:val="none" w:sz="0" w:space="0" w:color="auto"/>
                    <w:right w:val="none" w:sz="0" w:space="0" w:color="auto"/>
                  </w:divBdr>
                  <w:divsChild>
                    <w:div w:id="560601426">
                      <w:marLeft w:val="0"/>
                      <w:marRight w:val="0"/>
                      <w:marTop w:val="0"/>
                      <w:marBottom w:val="0"/>
                      <w:divBdr>
                        <w:top w:val="none" w:sz="0" w:space="0" w:color="auto"/>
                        <w:left w:val="none" w:sz="0" w:space="0" w:color="auto"/>
                        <w:bottom w:val="none" w:sz="0" w:space="0" w:color="auto"/>
                        <w:right w:val="none" w:sz="0" w:space="0" w:color="auto"/>
                      </w:divBdr>
                      <w:divsChild>
                        <w:div w:id="1905409796">
                          <w:marLeft w:val="0"/>
                          <w:marRight w:val="0"/>
                          <w:marTop w:val="0"/>
                          <w:marBottom w:val="0"/>
                          <w:divBdr>
                            <w:top w:val="none" w:sz="0" w:space="0" w:color="auto"/>
                            <w:left w:val="none" w:sz="0" w:space="0" w:color="auto"/>
                            <w:bottom w:val="none" w:sz="0" w:space="0" w:color="auto"/>
                            <w:right w:val="none" w:sz="0" w:space="0" w:color="auto"/>
                          </w:divBdr>
                          <w:divsChild>
                            <w:div w:id="539787032">
                              <w:marLeft w:val="0"/>
                              <w:marRight w:val="0"/>
                              <w:marTop w:val="0"/>
                              <w:marBottom w:val="0"/>
                              <w:divBdr>
                                <w:top w:val="none" w:sz="0" w:space="0" w:color="auto"/>
                                <w:left w:val="none" w:sz="0" w:space="0" w:color="auto"/>
                                <w:bottom w:val="none" w:sz="0" w:space="0" w:color="auto"/>
                                <w:right w:val="none" w:sz="0" w:space="0" w:color="auto"/>
                              </w:divBdr>
                              <w:divsChild>
                                <w:div w:id="210045300">
                                  <w:marLeft w:val="0"/>
                                  <w:marRight w:val="0"/>
                                  <w:marTop w:val="0"/>
                                  <w:marBottom w:val="0"/>
                                  <w:divBdr>
                                    <w:top w:val="none" w:sz="0" w:space="0" w:color="auto"/>
                                    <w:left w:val="none" w:sz="0" w:space="0" w:color="auto"/>
                                    <w:bottom w:val="none" w:sz="0" w:space="0" w:color="auto"/>
                                    <w:right w:val="none" w:sz="0" w:space="0" w:color="auto"/>
                                  </w:divBdr>
                                  <w:divsChild>
                                    <w:div w:id="1567688541">
                                      <w:marLeft w:val="0"/>
                                      <w:marRight w:val="0"/>
                                      <w:marTop w:val="0"/>
                                      <w:marBottom w:val="0"/>
                                      <w:divBdr>
                                        <w:top w:val="none" w:sz="0" w:space="0" w:color="auto"/>
                                        <w:left w:val="none" w:sz="0" w:space="0" w:color="auto"/>
                                        <w:bottom w:val="none" w:sz="0" w:space="0" w:color="auto"/>
                                        <w:right w:val="none" w:sz="0" w:space="0" w:color="auto"/>
                                      </w:divBdr>
                                      <w:divsChild>
                                        <w:div w:id="743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1342">
      <w:bodyDiv w:val="1"/>
      <w:marLeft w:val="0"/>
      <w:marRight w:val="0"/>
      <w:marTop w:val="0"/>
      <w:marBottom w:val="0"/>
      <w:divBdr>
        <w:top w:val="none" w:sz="0" w:space="0" w:color="auto"/>
        <w:left w:val="none" w:sz="0" w:space="0" w:color="auto"/>
        <w:bottom w:val="none" w:sz="0" w:space="0" w:color="auto"/>
        <w:right w:val="none" w:sz="0" w:space="0" w:color="auto"/>
      </w:divBdr>
    </w:div>
    <w:div w:id="1085611309">
      <w:bodyDiv w:val="1"/>
      <w:marLeft w:val="0"/>
      <w:marRight w:val="0"/>
      <w:marTop w:val="0"/>
      <w:marBottom w:val="0"/>
      <w:divBdr>
        <w:top w:val="none" w:sz="0" w:space="0" w:color="auto"/>
        <w:left w:val="none" w:sz="0" w:space="0" w:color="auto"/>
        <w:bottom w:val="none" w:sz="0" w:space="0" w:color="auto"/>
        <w:right w:val="none" w:sz="0" w:space="0" w:color="auto"/>
      </w:divBdr>
    </w:div>
    <w:div w:id="1102457831">
      <w:bodyDiv w:val="1"/>
      <w:marLeft w:val="0"/>
      <w:marRight w:val="0"/>
      <w:marTop w:val="0"/>
      <w:marBottom w:val="0"/>
      <w:divBdr>
        <w:top w:val="none" w:sz="0" w:space="0" w:color="auto"/>
        <w:left w:val="none" w:sz="0" w:space="0" w:color="auto"/>
        <w:bottom w:val="none" w:sz="0" w:space="0" w:color="auto"/>
        <w:right w:val="none" w:sz="0" w:space="0" w:color="auto"/>
      </w:divBdr>
    </w:div>
    <w:div w:id="1106654856">
      <w:bodyDiv w:val="1"/>
      <w:marLeft w:val="0"/>
      <w:marRight w:val="0"/>
      <w:marTop w:val="0"/>
      <w:marBottom w:val="0"/>
      <w:divBdr>
        <w:top w:val="none" w:sz="0" w:space="0" w:color="auto"/>
        <w:left w:val="none" w:sz="0" w:space="0" w:color="auto"/>
        <w:bottom w:val="none" w:sz="0" w:space="0" w:color="auto"/>
        <w:right w:val="none" w:sz="0" w:space="0" w:color="auto"/>
      </w:divBdr>
    </w:div>
    <w:div w:id="1108083828">
      <w:bodyDiv w:val="1"/>
      <w:marLeft w:val="0"/>
      <w:marRight w:val="0"/>
      <w:marTop w:val="0"/>
      <w:marBottom w:val="0"/>
      <w:divBdr>
        <w:top w:val="none" w:sz="0" w:space="0" w:color="auto"/>
        <w:left w:val="none" w:sz="0" w:space="0" w:color="auto"/>
        <w:bottom w:val="none" w:sz="0" w:space="0" w:color="auto"/>
        <w:right w:val="none" w:sz="0" w:space="0" w:color="auto"/>
      </w:divBdr>
    </w:div>
    <w:div w:id="1146431637">
      <w:bodyDiv w:val="1"/>
      <w:marLeft w:val="0"/>
      <w:marRight w:val="0"/>
      <w:marTop w:val="0"/>
      <w:marBottom w:val="0"/>
      <w:divBdr>
        <w:top w:val="none" w:sz="0" w:space="0" w:color="auto"/>
        <w:left w:val="none" w:sz="0" w:space="0" w:color="auto"/>
        <w:bottom w:val="none" w:sz="0" w:space="0" w:color="auto"/>
        <w:right w:val="none" w:sz="0" w:space="0" w:color="auto"/>
      </w:divBdr>
    </w:div>
    <w:div w:id="1150515346">
      <w:bodyDiv w:val="1"/>
      <w:marLeft w:val="0"/>
      <w:marRight w:val="0"/>
      <w:marTop w:val="0"/>
      <w:marBottom w:val="0"/>
      <w:divBdr>
        <w:top w:val="none" w:sz="0" w:space="0" w:color="auto"/>
        <w:left w:val="none" w:sz="0" w:space="0" w:color="auto"/>
        <w:bottom w:val="none" w:sz="0" w:space="0" w:color="auto"/>
        <w:right w:val="none" w:sz="0" w:space="0" w:color="auto"/>
      </w:divBdr>
    </w:div>
    <w:div w:id="1153719754">
      <w:bodyDiv w:val="1"/>
      <w:marLeft w:val="0"/>
      <w:marRight w:val="0"/>
      <w:marTop w:val="0"/>
      <w:marBottom w:val="0"/>
      <w:divBdr>
        <w:top w:val="none" w:sz="0" w:space="0" w:color="auto"/>
        <w:left w:val="none" w:sz="0" w:space="0" w:color="auto"/>
        <w:bottom w:val="none" w:sz="0" w:space="0" w:color="auto"/>
        <w:right w:val="none" w:sz="0" w:space="0" w:color="auto"/>
      </w:divBdr>
    </w:div>
    <w:div w:id="1180044267">
      <w:bodyDiv w:val="1"/>
      <w:marLeft w:val="0"/>
      <w:marRight w:val="0"/>
      <w:marTop w:val="0"/>
      <w:marBottom w:val="0"/>
      <w:divBdr>
        <w:top w:val="none" w:sz="0" w:space="0" w:color="auto"/>
        <w:left w:val="none" w:sz="0" w:space="0" w:color="auto"/>
        <w:bottom w:val="none" w:sz="0" w:space="0" w:color="auto"/>
        <w:right w:val="none" w:sz="0" w:space="0" w:color="auto"/>
      </w:divBdr>
    </w:div>
    <w:div w:id="1202593462">
      <w:bodyDiv w:val="1"/>
      <w:marLeft w:val="0"/>
      <w:marRight w:val="0"/>
      <w:marTop w:val="0"/>
      <w:marBottom w:val="0"/>
      <w:divBdr>
        <w:top w:val="none" w:sz="0" w:space="0" w:color="auto"/>
        <w:left w:val="none" w:sz="0" w:space="0" w:color="auto"/>
        <w:bottom w:val="none" w:sz="0" w:space="0" w:color="auto"/>
        <w:right w:val="none" w:sz="0" w:space="0" w:color="auto"/>
      </w:divBdr>
      <w:divsChild>
        <w:div w:id="1088186210">
          <w:marLeft w:val="0"/>
          <w:marRight w:val="0"/>
          <w:marTop w:val="0"/>
          <w:marBottom w:val="120"/>
          <w:divBdr>
            <w:top w:val="none" w:sz="0" w:space="0" w:color="auto"/>
            <w:left w:val="none" w:sz="0" w:space="0" w:color="auto"/>
            <w:bottom w:val="none" w:sz="0" w:space="0" w:color="auto"/>
            <w:right w:val="none" w:sz="0" w:space="0" w:color="auto"/>
          </w:divBdr>
        </w:div>
        <w:div w:id="2029745402">
          <w:marLeft w:val="0"/>
          <w:marRight w:val="0"/>
          <w:marTop w:val="240"/>
          <w:marBottom w:val="120"/>
          <w:divBdr>
            <w:top w:val="none" w:sz="0" w:space="0" w:color="auto"/>
            <w:left w:val="none" w:sz="0" w:space="0" w:color="auto"/>
            <w:bottom w:val="none" w:sz="0" w:space="0" w:color="auto"/>
            <w:right w:val="none" w:sz="0" w:space="0" w:color="auto"/>
          </w:divBdr>
        </w:div>
      </w:divsChild>
    </w:div>
    <w:div w:id="1220509600">
      <w:bodyDiv w:val="1"/>
      <w:marLeft w:val="0"/>
      <w:marRight w:val="0"/>
      <w:marTop w:val="0"/>
      <w:marBottom w:val="0"/>
      <w:divBdr>
        <w:top w:val="none" w:sz="0" w:space="0" w:color="auto"/>
        <w:left w:val="none" w:sz="0" w:space="0" w:color="auto"/>
        <w:bottom w:val="none" w:sz="0" w:space="0" w:color="auto"/>
        <w:right w:val="none" w:sz="0" w:space="0" w:color="auto"/>
      </w:divBdr>
    </w:div>
    <w:div w:id="1224021063">
      <w:bodyDiv w:val="1"/>
      <w:marLeft w:val="0"/>
      <w:marRight w:val="0"/>
      <w:marTop w:val="0"/>
      <w:marBottom w:val="0"/>
      <w:divBdr>
        <w:top w:val="none" w:sz="0" w:space="0" w:color="auto"/>
        <w:left w:val="none" w:sz="0" w:space="0" w:color="auto"/>
        <w:bottom w:val="none" w:sz="0" w:space="0" w:color="auto"/>
        <w:right w:val="none" w:sz="0" w:space="0" w:color="auto"/>
      </w:divBdr>
    </w:div>
    <w:div w:id="1250652929">
      <w:bodyDiv w:val="1"/>
      <w:marLeft w:val="0"/>
      <w:marRight w:val="0"/>
      <w:marTop w:val="0"/>
      <w:marBottom w:val="0"/>
      <w:divBdr>
        <w:top w:val="none" w:sz="0" w:space="0" w:color="auto"/>
        <w:left w:val="none" w:sz="0" w:space="0" w:color="auto"/>
        <w:bottom w:val="none" w:sz="0" w:space="0" w:color="auto"/>
        <w:right w:val="none" w:sz="0" w:space="0" w:color="auto"/>
      </w:divBdr>
      <w:divsChild>
        <w:div w:id="492182181">
          <w:marLeft w:val="0"/>
          <w:marRight w:val="0"/>
          <w:marTop w:val="0"/>
          <w:marBottom w:val="0"/>
          <w:divBdr>
            <w:top w:val="none" w:sz="0" w:space="0" w:color="auto"/>
            <w:left w:val="none" w:sz="0" w:space="0" w:color="auto"/>
            <w:bottom w:val="none" w:sz="0" w:space="0" w:color="auto"/>
            <w:right w:val="none" w:sz="0" w:space="0" w:color="auto"/>
          </w:divBdr>
          <w:divsChild>
            <w:div w:id="2004118556">
              <w:marLeft w:val="0"/>
              <w:marRight w:val="0"/>
              <w:marTop w:val="100"/>
              <w:marBottom w:val="100"/>
              <w:divBdr>
                <w:top w:val="none" w:sz="0" w:space="0" w:color="auto"/>
                <w:left w:val="none" w:sz="0" w:space="0" w:color="auto"/>
                <w:bottom w:val="none" w:sz="0" w:space="0" w:color="auto"/>
                <w:right w:val="none" w:sz="0" w:space="0" w:color="auto"/>
              </w:divBdr>
              <w:divsChild>
                <w:div w:id="1778789836">
                  <w:marLeft w:val="0"/>
                  <w:marRight w:val="0"/>
                  <w:marTop w:val="0"/>
                  <w:marBottom w:val="0"/>
                  <w:divBdr>
                    <w:top w:val="none" w:sz="0" w:space="0" w:color="auto"/>
                    <w:left w:val="none" w:sz="0" w:space="0" w:color="auto"/>
                    <w:bottom w:val="none" w:sz="0" w:space="0" w:color="auto"/>
                    <w:right w:val="none" w:sz="0" w:space="0" w:color="auto"/>
                  </w:divBdr>
                  <w:divsChild>
                    <w:div w:id="315454868">
                      <w:marLeft w:val="0"/>
                      <w:marRight w:val="0"/>
                      <w:marTop w:val="0"/>
                      <w:marBottom w:val="0"/>
                      <w:divBdr>
                        <w:top w:val="none" w:sz="0" w:space="0" w:color="auto"/>
                        <w:left w:val="none" w:sz="0" w:space="0" w:color="auto"/>
                        <w:bottom w:val="none" w:sz="0" w:space="0" w:color="auto"/>
                        <w:right w:val="none" w:sz="0" w:space="0" w:color="auto"/>
                      </w:divBdr>
                      <w:divsChild>
                        <w:div w:id="356010990">
                          <w:marLeft w:val="0"/>
                          <w:marRight w:val="0"/>
                          <w:marTop w:val="0"/>
                          <w:marBottom w:val="0"/>
                          <w:divBdr>
                            <w:top w:val="none" w:sz="0" w:space="0" w:color="auto"/>
                            <w:left w:val="none" w:sz="0" w:space="0" w:color="auto"/>
                            <w:bottom w:val="none" w:sz="0" w:space="0" w:color="auto"/>
                            <w:right w:val="none" w:sz="0" w:space="0" w:color="auto"/>
                          </w:divBdr>
                          <w:divsChild>
                            <w:div w:id="1077748675">
                              <w:marLeft w:val="0"/>
                              <w:marRight w:val="0"/>
                              <w:marTop w:val="0"/>
                              <w:marBottom w:val="0"/>
                              <w:divBdr>
                                <w:top w:val="none" w:sz="0" w:space="0" w:color="auto"/>
                                <w:left w:val="none" w:sz="0" w:space="0" w:color="auto"/>
                                <w:bottom w:val="none" w:sz="0" w:space="0" w:color="auto"/>
                                <w:right w:val="none" w:sz="0" w:space="0" w:color="auto"/>
                              </w:divBdr>
                              <w:divsChild>
                                <w:div w:id="1128402646">
                                  <w:marLeft w:val="0"/>
                                  <w:marRight w:val="0"/>
                                  <w:marTop w:val="0"/>
                                  <w:marBottom w:val="0"/>
                                  <w:divBdr>
                                    <w:top w:val="none" w:sz="0" w:space="0" w:color="auto"/>
                                    <w:left w:val="none" w:sz="0" w:space="0" w:color="auto"/>
                                    <w:bottom w:val="none" w:sz="0" w:space="0" w:color="auto"/>
                                    <w:right w:val="none" w:sz="0" w:space="0" w:color="auto"/>
                                  </w:divBdr>
                                  <w:divsChild>
                                    <w:div w:id="746730468">
                                      <w:marLeft w:val="0"/>
                                      <w:marRight w:val="0"/>
                                      <w:marTop w:val="0"/>
                                      <w:marBottom w:val="0"/>
                                      <w:divBdr>
                                        <w:top w:val="none" w:sz="0" w:space="0" w:color="auto"/>
                                        <w:left w:val="none" w:sz="0" w:space="0" w:color="auto"/>
                                        <w:bottom w:val="none" w:sz="0" w:space="0" w:color="auto"/>
                                        <w:right w:val="none" w:sz="0" w:space="0" w:color="auto"/>
                                      </w:divBdr>
                                      <w:divsChild>
                                        <w:div w:id="18411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821843">
      <w:bodyDiv w:val="1"/>
      <w:marLeft w:val="0"/>
      <w:marRight w:val="0"/>
      <w:marTop w:val="0"/>
      <w:marBottom w:val="0"/>
      <w:divBdr>
        <w:top w:val="none" w:sz="0" w:space="0" w:color="auto"/>
        <w:left w:val="none" w:sz="0" w:space="0" w:color="auto"/>
        <w:bottom w:val="none" w:sz="0" w:space="0" w:color="auto"/>
        <w:right w:val="none" w:sz="0" w:space="0" w:color="auto"/>
      </w:divBdr>
      <w:divsChild>
        <w:div w:id="1047798468">
          <w:marLeft w:val="0"/>
          <w:marRight w:val="0"/>
          <w:marTop w:val="0"/>
          <w:marBottom w:val="0"/>
          <w:divBdr>
            <w:top w:val="none" w:sz="0" w:space="0" w:color="auto"/>
            <w:left w:val="none" w:sz="0" w:space="0" w:color="auto"/>
            <w:bottom w:val="none" w:sz="0" w:space="0" w:color="auto"/>
            <w:right w:val="none" w:sz="0" w:space="0" w:color="auto"/>
          </w:divBdr>
          <w:divsChild>
            <w:div w:id="1825899465">
              <w:marLeft w:val="0"/>
              <w:marRight w:val="0"/>
              <w:marTop w:val="100"/>
              <w:marBottom w:val="100"/>
              <w:divBdr>
                <w:top w:val="none" w:sz="0" w:space="0" w:color="auto"/>
                <w:left w:val="none" w:sz="0" w:space="0" w:color="auto"/>
                <w:bottom w:val="none" w:sz="0" w:space="0" w:color="auto"/>
                <w:right w:val="none" w:sz="0" w:space="0" w:color="auto"/>
              </w:divBdr>
              <w:divsChild>
                <w:div w:id="1731688796">
                  <w:marLeft w:val="0"/>
                  <w:marRight w:val="0"/>
                  <w:marTop w:val="0"/>
                  <w:marBottom w:val="0"/>
                  <w:divBdr>
                    <w:top w:val="none" w:sz="0" w:space="0" w:color="auto"/>
                    <w:left w:val="none" w:sz="0" w:space="0" w:color="auto"/>
                    <w:bottom w:val="none" w:sz="0" w:space="0" w:color="auto"/>
                    <w:right w:val="none" w:sz="0" w:space="0" w:color="auto"/>
                  </w:divBdr>
                  <w:divsChild>
                    <w:div w:id="893807683">
                      <w:marLeft w:val="0"/>
                      <w:marRight w:val="0"/>
                      <w:marTop w:val="0"/>
                      <w:marBottom w:val="0"/>
                      <w:divBdr>
                        <w:top w:val="none" w:sz="0" w:space="0" w:color="auto"/>
                        <w:left w:val="none" w:sz="0" w:space="0" w:color="auto"/>
                        <w:bottom w:val="none" w:sz="0" w:space="0" w:color="auto"/>
                        <w:right w:val="none" w:sz="0" w:space="0" w:color="auto"/>
                      </w:divBdr>
                      <w:divsChild>
                        <w:div w:id="2045130390">
                          <w:marLeft w:val="0"/>
                          <w:marRight w:val="0"/>
                          <w:marTop w:val="0"/>
                          <w:marBottom w:val="0"/>
                          <w:divBdr>
                            <w:top w:val="none" w:sz="0" w:space="0" w:color="auto"/>
                            <w:left w:val="none" w:sz="0" w:space="0" w:color="auto"/>
                            <w:bottom w:val="none" w:sz="0" w:space="0" w:color="auto"/>
                            <w:right w:val="none" w:sz="0" w:space="0" w:color="auto"/>
                          </w:divBdr>
                          <w:divsChild>
                            <w:div w:id="1719208450">
                              <w:marLeft w:val="0"/>
                              <w:marRight w:val="0"/>
                              <w:marTop w:val="0"/>
                              <w:marBottom w:val="0"/>
                              <w:divBdr>
                                <w:top w:val="none" w:sz="0" w:space="0" w:color="auto"/>
                                <w:left w:val="none" w:sz="0" w:space="0" w:color="auto"/>
                                <w:bottom w:val="none" w:sz="0" w:space="0" w:color="auto"/>
                                <w:right w:val="none" w:sz="0" w:space="0" w:color="auto"/>
                              </w:divBdr>
                              <w:divsChild>
                                <w:div w:id="331295673">
                                  <w:marLeft w:val="0"/>
                                  <w:marRight w:val="0"/>
                                  <w:marTop w:val="0"/>
                                  <w:marBottom w:val="0"/>
                                  <w:divBdr>
                                    <w:top w:val="none" w:sz="0" w:space="0" w:color="auto"/>
                                    <w:left w:val="none" w:sz="0" w:space="0" w:color="auto"/>
                                    <w:bottom w:val="none" w:sz="0" w:space="0" w:color="auto"/>
                                    <w:right w:val="none" w:sz="0" w:space="0" w:color="auto"/>
                                  </w:divBdr>
                                  <w:divsChild>
                                    <w:div w:id="126632825">
                                      <w:marLeft w:val="0"/>
                                      <w:marRight w:val="0"/>
                                      <w:marTop w:val="0"/>
                                      <w:marBottom w:val="0"/>
                                      <w:divBdr>
                                        <w:top w:val="none" w:sz="0" w:space="0" w:color="auto"/>
                                        <w:left w:val="none" w:sz="0" w:space="0" w:color="auto"/>
                                        <w:bottom w:val="none" w:sz="0" w:space="0" w:color="auto"/>
                                        <w:right w:val="none" w:sz="0" w:space="0" w:color="auto"/>
                                      </w:divBdr>
                                      <w:divsChild>
                                        <w:div w:id="1339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884252">
      <w:bodyDiv w:val="1"/>
      <w:marLeft w:val="0"/>
      <w:marRight w:val="0"/>
      <w:marTop w:val="0"/>
      <w:marBottom w:val="0"/>
      <w:divBdr>
        <w:top w:val="none" w:sz="0" w:space="0" w:color="auto"/>
        <w:left w:val="none" w:sz="0" w:space="0" w:color="auto"/>
        <w:bottom w:val="none" w:sz="0" w:space="0" w:color="auto"/>
        <w:right w:val="none" w:sz="0" w:space="0" w:color="auto"/>
      </w:divBdr>
    </w:div>
    <w:div w:id="1287469307">
      <w:bodyDiv w:val="1"/>
      <w:marLeft w:val="0"/>
      <w:marRight w:val="0"/>
      <w:marTop w:val="0"/>
      <w:marBottom w:val="0"/>
      <w:divBdr>
        <w:top w:val="none" w:sz="0" w:space="0" w:color="auto"/>
        <w:left w:val="none" w:sz="0" w:space="0" w:color="auto"/>
        <w:bottom w:val="none" w:sz="0" w:space="0" w:color="auto"/>
        <w:right w:val="none" w:sz="0" w:space="0" w:color="auto"/>
      </w:divBdr>
      <w:divsChild>
        <w:div w:id="783689052">
          <w:marLeft w:val="0"/>
          <w:marRight w:val="0"/>
          <w:marTop w:val="240"/>
          <w:marBottom w:val="120"/>
          <w:divBdr>
            <w:top w:val="none" w:sz="0" w:space="0" w:color="auto"/>
            <w:left w:val="none" w:sz="0" w:space="0" w:color="auto"/>
            <w:bottom w:val="none" w:sz="0" w:space="0" w:color="auto"/>
            <w:right w:val="none" w:sz="0" w:space="0" w:color="auto"/>
          </w:divBdr>
        </w:div>
        <w:div w:id="1440835907">
          <w:marLeft w:val="0"/>
          <w:marRight w:val="0"/>
          <w:marTop w:val="480"/>
          <w:marBottom w:val="72"/>
          <w:divBdr>
            <w:top w:val="none" w:sz="0" w:space="0" w:color="auto"/>
            <w:left w:val="none" w:sz="0" w:space="0" w:color="auto"/>
            <w:bottom w:val="none" w:sz="0" w:space="0" w:color="auto"/>
            <w:right w:val="none" w:sz="0" w:space="0" w:color="auto"/>
          </w:divBdr>
        </w:div>
        <w:div w:id="1449472422">
          <w:marLeft w:val="0"/>
          <w:marRight w:val="0"/>
          <w:marTop w:val="0"/>
          <w:marBottom w:val="120"/>
          <w:divBdr>
            <w:top w:val="none" w:sz="0" w:space="0" w:color="auto"/>
            <w:left w:val="none" w:sz="0" w:space="0" w:color="auto"/>
            <w:bottom w:val="none" w:sz="0" w:space="0" w:color="auto"/>
            <w:right w:val="none" w:sz="0" w:space="0" w:color="auto"/>
          </w:divBdr>
        </w:div>
      </w:divsChild>
    </w:div>
    <w:div w:id="1351566433">
      <w:bodyDiv w:val="1"/>
      <w:marLeft w:val="0"/>
      <w:marRight w:val="0"/>
      <w:marTop w:val="0"/>
      <w:marBottom w:val="0"/>
      <w:divBdr>
        <w:top w:val="none" w:sz="0" w:space="0" w:color="auto"/>
        <w:left w:val="none" w:sz="0" w:space="0" w:color="auto"/>
        <w:bottom w:val="none" w:sz="0" w:space="0" w:color="auto"/>
        <w:right w:val="none" w:sz="0" w:space="0" w:color="auto"/>
      </w:divBdr>
    </w:div>
    <w:div w:id="1355155566">
      <w:bodyDiv w:val="1"/>
      <w:marLeft w:val="0"/>
      <w:marRight w:val="0"/>
      <w:marTop w:val="0"/>
      <w:marBottom w:val="0"/>
      <w:divBdr>
        <w:top w:val="none" w:sz="0" w:space="0" w:color="auto"/>
        <w:left w:val="none" w:sz="0" w:space="0" w:color="auto"/>
        <w:bottom w:val="none" w:sz="0" w:space="0" w:color="auto"/>
        <w:right w:val="none" w:sz="0" w:space="0" w:color="auto"/>
      </w:divBdr>
    </w:div>
    <w:div w:id="1356691623">
      <w:bodyDiv w:val="1"/>
      <w:marLeft w:val="0"/>
      <w:marRight w:val="0"/>
      <w:marTop w:val="0"/>
      <w:marBottom w:val="0"/>
      <w:divBdr>
        <w:top w:val="none" w:sz="0" w:space="0" w:color="auto"/>
        <w:left w:val="none" w:sz="0" w:space="0" w:color="auto"/>
        <w:bottom w:val="none" w:sz="0" w:space="0" w:color="auto"/>
        <w:right w:val="none" w:sz="0" w:space="0" w:color="auto"/>
      </w:divBdr>
      <w:divsChild>
        <w:div w:id="1985544845">
          <w:marLeft w:val="0"/>
          <w:marRight w:val="0"/>
          <w:marTop w:val="0"/>
          <w:marBottom w:val="0"/>
          <w:divBdr>
            <w:top w:val="none" w:sz="0" w:space="0" w:color="auto"/>
            <w:left w:val="none" w:sz="0" w:space="0" w:color="auto"/>
            <w:bottom w:val="none" w:sz="0" w:space="0" w:color="auto"/>
            <w:right w:val="none" w:sz="0" w:space="0" w:color="auto"/>
          </w:divBdr>
          <w:divsChild>
            <w:div w:id="765073046">
              <w:marLeft w:val="0"/>
              <w:marRight w:val="0"/>
              <w:marTop w:val="100"/>
              <w:marBottom w:val="100"/>
              <w:divBdr>
                <w:top w:val="none" w:sz="0" w:space="0" w:color="auto"/>
                <w:left w:val="none" w:sz="0" w:space="0" w:color="auto"/>
                <w:bottom w:val="none" w:sz="0" w:space="0" w:color="auto"/>
                <w:right w:val="none" w:sz="0" w:space="0" w:color="auto"/>
              </w:divBdr>
              <w:divsChild>
                <w:div w:id="440957021">
                  <w:marLeft w:val="0"/>
                  <w:marRight w:val="0"/>
                  <w:marTop w:val="0"/>
                  <w:marBottom w:val="0"/>
                  <w:divBdr>
                    <w:top w:val="none" w:sz="0" w:space="0" w:color="auto"/>
                    <w:left w:val="none" w:sz="0" w:space="0" w:color="auto"/>
                    <w:bottom w:val="none" w:sz="0" w:space="0" w:color="auto"/>
                    <w:right w:val="none" w:sz="0" w:space="0" w:color="auto"/>
                  </w:divBdr>
                  <w:divsChild>
                    <w:div w:id="1658419326">
                      <w:marLeft w:val="0"/>
                      <w:marRight w:val="0"/>
                      <w:marTop w:val="0"/>
                      <w:marBottom w:val="0"/>
                      <w:divBdr>
                        <w:top w:val="none" w:sz="0" w:space="0" w:color="auto"/>
                        <w:left w:val="none" w:sz="0" w:space="0" w:color="auto"/>
                        <w:bottom w:val="none" w:sz="0" w:space="0" w:color="auto"/>
                        <w:right w:val="none" w:sz="0" w:space="0" w:color="auto"/>
                      </w:divBdr>
                      <w:divsChild>
                        <w:div w:id="1076630485">
                          <w:marLeft w:val="0"/>
                          <w:marRight w:val="0"/>
                          <w:marTop w:val="0"/>
                          <w:marBottom w:val="0"/>
                          <w:divBdr>
                            <w:top w:val="none" w:sz="0" w:space="0" w:color="auto"/>
                            <w:left w:val="none" w:sz="0" w:space="0" w:color="auto"/>
                            <w:bottom w:val="none" w:sz="0" w:space="0" w:color="auto"/>
                            <w:right w:val="none" w:sz="0" w:space="0" w:color="auto"/>
                          </w:divBdr>
                          <w:divsChild>
                            <w:div w:id="1035690813">
                              <w:marLeft w:val="0"/>
                              <w:marRight w:val="0"/>
                              <w:marTop w:val="0"/>
                              <w:marBottom w:val="0"/>
                              <w:divBdr>
                                <w:top w:val="none" w:sz="0" w:space="0" w:color="auto"/>
                                <w:left w:val="none" w:sz="0" w:space="0" w:color="auto"/>
                                <w:bottom w:val="none" w:sz="0" w:space="0" w:color="auto"/>
                                <w:right w:val="none" w:sz="0" w:space="0" w:color="auto"/>
                              </w:divBdr>
                              <w:divsChild>
                                <w:div w:id="1630355332">
                                  <w:marLeft w:val="0"/>
                                  <w:marRight w:val="0"/>
                                  <w:marTop w:val="0"/>
                                  <w:marBottom w:val="0"/>
                                  <w:divBdr>
                                    <w:top w:val="none" w:sz="0" w:space="0" w:color="auto"/>
                                    <w:left w:val="none" w:sz="0" w:space="0" w:color="auto"/>
                                    <w:bottom w:val="none" w:sz="0" w:space="0" w:color="auto"/>
                                    <w:right w:val="none" w:sz="0" w:space="0" w:color="auto"/>
                                  </w:divBdr>
                                  <w:divsChild>
                                    <w:div w:id="834957856">
                                      <w:marLeft w:val="0"/>
                                      <w:marRight w:val="0"/>
                                      <w:marTop w:val="0"/>
                                      <w:marBottom w:val="0"/>
                                      <w:divBdr>
                                        <w:top w:val="none" w:sz="0" w:space="0" w:color="auto"/>
                                        <w:left w:val="none" w:sz="0" w:space="0" w:color="auto"/>
                                        <w:bottom w:val="none" w:sz="0" w:space="0" w:color="auto"/>
                                        <w:right w:val="none" w:sz="0" w:space="0" w:color="auto"/>
                                      </w:divBdr>
                                      <w:divsChild>
                                        <w:div w:id="9149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577822">
      <w:bodyDiv w:val="1"/>
      <w:marLeft w:val="0"/>
      <w:marRight w:val="0"/>
      <w:marTop w:val="0"/>
      <w:marBottom w:val="0"/>
      <w:divBdr>
        <w:top w:val="none" w:sz="0" w:space="0" w:color="auto"/>
        <w:left w:val="none" w:sz="0" w:space="0" w:color="auto"/>
        <w:bottom w:val="none" w:sz="0" w:space="0" w:color="auto"/>
        <w:right w:val="none" w:sz="0" w:space="0" w:color="auto"/>
      </w:divBdr>
      <w:divsChild>
        <w:div w:id="1314600375">
          <w:marLeft w:val="0"/>
          <w:marRight w:val="0"/>
          <w:marTop w:val="0"/>
          <w:marBottom w:val="0"/>
          <w:divBdr>
            <w:top w:val="none" w:sz="0" w:space="0" w:color="auto"/>
            <w:left w:val="none" w:sz="0" w:space="0" w:color="auto"/>
            <w:bottom w:val="none" w:sz="0" w:space="0" w:color="auto"/>
            <w:right w:val="none" w:sz="0" w:space="0" w:color="auto"/>
          </w:divBdr>
          <w:divsChild>
            <w:div w:id="1399859762">
              <w:marLeft w:val="0"/>
              <w:marRight w:val="0"/>
              <w:marTop w:val="100"/>
              <w:marBottom w:val="100"/>
              <w:divBdr>
                <w:top w:val="none" w:sz="0" w:space="0" w:color="auto"/>
                <w:left w:val="none" w:sz="0" w:space="0" w:color="auto"/>
                <w:bottom w:val="none" w:sz="0" w:space="0" w:color="auto"/>
                <w:right w:val="none" w:sz="0" w:space="0" w:color="auto"/>
              </w:divBdr>
              <w:divsChild>
                <w:div w:id="354498312">
                  <w:marLeft w:val="0"/>
                  <w:marRight w:val="0"/>
                  <w:marTop w:val="0"/>
                  <w:marBottom w:val="0"/>
                  <w:divBdr>
                    <w:top w:val="none" w:sz="0" w:space="0" w:color="auto"/>
                    <w:left w:val="none" w:sz="0" w:space="0" w:color="auto"/>
                    <w:bottom w:val="none" w:sz="0" w:space="0" w:color="auto"/>
                    <w:right w:val="none" w:sz="0" w:space="0" w:color="auto"/>
                  </w:divBdr>
                  <w:divsChild>
                    <w:div w:id="2115174721">
                      <w:marLeft w:val="0"/>
                      <w:marRight w:val="0"/>
                      <w:marTop w:val="0"/>
                      <w:marBottom w:val="0"/>
                      <w:divBdr>
                        <w:top w:val="none" w:sz="0" w:space="0" w:color="auto"/>
                        <w:left w:val="none" w:sz="0" w:space="0" w:color="auto"/>
                        <w:bottom w:val="none" w:sz="0" w:space="0" w:color="auto"/>
                        <w:right w:val="none" w:sz="0" w:space="0" w:color="auto"/>
                      </w:divBdr>
                      <w:divsChild>
                        <w:div w:id="1450931131">
                          <w:marLeft w:val="0"/>
                          <w:marRight w:val="0"/>
                          <w:marTop w:val="0"/>
                          <w:marBottom w:val="0"/>
                          <w:divBdr>
                            <w:top w:val="none" w:sz="0" w:space="0" w:color="auto"/>
                            <w:left w:val="none" w:sz="0" w:space="0" w:color="auto"/>
                            <w:bottom w:val="none" w:sz="0" w:space="0" w:color="auto"/>
                            <w:right w:val="none" w:sz="0" w:space="0" w:color="auto"/>
                          </w:divBdr>
                          <w:divsChild>
                            <w:div w:id="646860374">
                              <w:marLeft w:val="0"/>
                              <w:marRight w:val="0"/>
                              <w:marTop w:val="0"/>
                              <w:marBottom w:val="0"/>
                              <w:divBdr>
                                <w:top w:val="none" w:sz="0" w:space="0" w:color="auto"/>
                                <w:left w:val="none" w:sz="0" w:space="0" w:color="auto"/>
                                <w:bottom w:val="none" w:sz="0" w:space="0" w:color="auto"/>
                                <w:right w:val="none" w:sz="0" w:space="0" w:color="auto"/>
                              </w:divBdr>
                              <w:divsChild>
                                <w:div w:id="1108697126">
                                  <w:marLeft w:val="0"/>
                                  <w:marRight w:val="0"/>
                                  <w:marTop w:val="0"/>
                                  <w:marBottom w:val="0"/>
                                  <w:divBdr>
                                    <w:top w:val="none" w:sz="0" w:space="0" w:color="auto"/>
                                    <w:left w:val="none" w:sz="0" w:space="0" w:color="auto"/>
                                    <w:bottom w:val="none" w:sz="0" w:space="0" w:color="auto"/>
                                    <w:right w:val="none" w:sz="0" w:space="0" w:color="auto"/>
                                  </w:divBdr>
                                  <w:divsChild>
                                    <w:div w:id="1214468423">
                                      <w:marLeft w:val="0"/>
                                      <w:marRight w:val="0"/>
                                      <w:marTop w:val="0"/>
                                      <w:marBottom w:val="0"/>
                                      <w:divBdr>
                                        <w:top w:val="none" w:sz="0" w:space="0" w:color="auto"/>
                                        <w:left w:val="none" w:sz="0" w:space="0" w:color="auto"/>
                                        <w:bottom w:val="none" w:sz="0" w:space="0" w:color="auto"/>
                                        <w:right w:val="none" w:sz="0" w:space="0" w:color="auto"/>
                                      </w:divBdr>
                                      <w:divsChild>
                                        <w:div w:id="17181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987240">
      <w:bodyDiv w:val="1"/>
      <w:marLeft w:val="0"/>
      <w:marRight w:val="0"/>
      <w:marTop w:val="0"/>
      <w:marBottom w:val="0"/>
      <w:divBdr>
        <w:top w:val="none" w:sz="0" w:space="0" w:color="auto"/>
        <w:left w:val="none" w:sz="0" w:space="0" w:color="auto"/>
        <w:bottom w:val="none" w:sz="0" w:space="0" w:color="auto"/>
        <w:right w:val="none" w:sz="0" w:space="0" w:color="auto"/>
      </w:divBdr>
    </w:div>
    <w:div w:id="1506171724">
      <w:bodyDiv w:val="1"/>
      <w:marLeft w:val="0"/>
      <w:marRight w:val="0"/>
      <w:marTop w:val="0"/>
      <w:marBottom w:val="0"/>
      <w:divBdr>
        <w:top w:val="none" w:sz="0" w:space="0" w:color="auto"/>
        <w:left w:val="none" w:sz="0" w:space="0" w:color="auto"/>
        <w:bottom w:val="none" w:sz="0" w:space="0" w:color="auto"/>
        <w:right w:val="none" w:sz="0" w:space="0" w:color="auto"/>
      </w:divBdr>
      <w:divsChild>
        <w:div w:id="1274247783">
          <w:marLeft w:val="0"/>
          <w:marRight w:val="0"/>
          <w:marTop w:val="240"/>
          <w:marBottom w:val="120"/>
          <w:divBdr>
            <w:top w:val="none" w:sz="0" w:space="0" w:color="auto"/>
            <w:left w:val="none" w:sz="0" w:space="0" w:color="auto"/>
            <w:bottom w:val="none" w:sz="0" w:space="0" w:color="auto"/>
            <w:right w:val="none" w:sz="0" w:space="0" w:color="auto"/>
          </w:divBdr>
        </w:div>
        <w:div w:id="2103257774">
          <w:marLeft w:val="0"/>
          <w:marRight w:val="0"/>
          <w:marTop w:val="0"/>
          <w:marBottom w:val="120"/>
          <w:divBdr>
            <w:top w:val="none" w:sz="0" w:space="0" w:color="auto"/>
            <w:left w:val="none" w:sz="0" w:space="0" w:color="auto"/>
            <w:bottom w:val="none" w:sz="0" w:space="0" w:color="auto"/>
            <w:right w:val="none" w:sz="0" w:space="0" w:color="auto"/>
          </w:divBdr>
        </w:div>
      </w:divsChild>
    </w:div>
    <w:div w:id="1611430108">
      <w:bodyDiv w:val="1"/>
      <w:marLeft w:val="0"/>
      <w:marRight w:val="0"/>
      <w:marTop w:val="0"/>
      <w:marBottom w:val="0"/>
      <w:divBdr>
        <w:top w:val="none" w:sz="0" w:space="0" w:color="auto"/>
        <w:left w:val="none" w:sz="0" w:space="0" w:color="auto"/>
        <w:bottom w:val="none" w:sz="0" w:space="0" w:color="auto"/>
        <w:right w:val="none" w:sz="0" w:space="0" w:color="auto"/>
      </w:divBdr>
    </w:div>
    <w:div w:id="1637878549">
      <w:bodyDiv w:val="1"/>
      <w:marLeft w:val="0"/>
      <w:marRight w:val="0"/>
      <w:marTop w:val="0"/>
      <w:marBottom w:val="0"/>
      <w:divBdr>
        <w:top w:val="none" w:sz="0" w:space="0" w:color="auto"/>
        <w:left w:val="none" w:sz="0" w:space="0" w:color="auto"/>
        <w:bottom w:val="none" w:sz="0" w:space="0" w:color="auto"/>
        <w:right w:val="none" w:sz="0" w:space="0" w:color="auto"/>
      </w:divBdr>
    </w:div>
    <w:div w:id="1642269209">
      <w:bodyDiv w:val="1"/>
      <w:marLeft w:val="0"/>
      <w:marRight w:val="0"/>
      <w:marTop w:val="0"/>
      <w:marBottom w:val="0"/>
      <w:divBdr>
        <w:top w:val="none" w:sz="0" w:space="0" w:color="auto"/>
        <w:left w:val="none" w:sz="0" w:space="0" w:color="auto"/>
        <w:bottom w:val="none" w:sz="0" w:space="0" w:color="auto"/>
        <w:right w:val="none" w:sz="0" w:space="0" w:color="auto"/>
      </w:divBdr>
    </w:div>
    <w:div w:id="1675567046">
      <w:bodyDiv w:val="1"/>
      <w:marLeft w:val="0"/>
      <w:marRight w:val="0"/>
      <w:marTop w:val="0"/>
      <w:marBottom w:val="0"/>
      <w:divBdr>
        <w:top w:val="none" w:sz="0" w:space="0" w:color="auto"/>
        <w:left w:val="none" w:sz="0" w:space="0" w:color="auto"/>
        <w:bottom w:val="none" w:sz="0" w:space="0" w:color="auto"/>
        <w:right w:val="none" w:sz="0" w:space="0" w:color="auto"/>
      </w:divBdr>
    </w:div>
    <w:div w:id="1718236094">
      <w:bodyDiv w:val="1"/>
      <w:marLeft w:val="0"/>
      <w:marRight w:val="0"/>
      <w:marTop w:val="0"/>
      <w:marBottom w:val="0"/>
      <w:divBdr>
        <w:top w:val="none" w:sz="0" w:space="0" w:color="auto"/>
        <w:left w:val="none" w:sz="0" w:space="0" w:color="auto"/>
        <w:bottom w:val="none" w:sz="0" w:space="0" w:color="auto"/>
        <w:right w:val="none" w:sz="0" w:space="0" w:color="auto"/>
      </w:divBdr>
    </w:div>
    <w:div w:id="1787695625">
      <w:bodyDiv w:val="1"/>
      <w:marLeft w:val="0"/>
      <w:marRight w:val="0"/>
      <w:marTop w:val="0"/>
      <w:marBottom w:val="0"/>
      <w:divBdr>
        <w:top w:val="none" w:sz="0" w:space="0" w:color="auto"/>
        <w:left w:val="none" w:sz="0" w:space="0" w:color="auto"/>
        <w:bottom w:val="none" w:sz="0" w:space="0" w:color="auto"/>
        <w:right w:val="none" w:sz="0" w:space="0" w:color="auto"/>
      </w:divBdr>
    </w:div>
    <w:div w:id="1826507562">
      <w:bodyDiv w:val="1"/>
      <w:marLeft w:val="0"/>
      <w:marRight w:val="0"/>
      <w:marTop w:val="0"/>
      <w:marBottom w:val="0"/>
      <w:divBdr>
        <w:top w:val="none" w:sz="0" w:space="0" w:color="auto"/>
        <w:left w:val="none" w:sz="0" w:space="0" w:color="auto"/>
        <w:bottom w:val="none" w:sz="0" w:space="0" w:color="auto"/>
        <w:right w:val="none" w:sz="0" w:space="0" w:color="auto"/>
      </w:divBdr>
    </w:div>
    <w:div w:id="1878467212">
      <w:bodyDiv w:val="1"/>
      <w:marLeft w:val="0"/>
      <w:marRight w:val="0"/>
      <w:marTop w:val="0"/>
      <w:marBottom w:val="0"/>
      <w:divBdr>
        <w:top w:val="none" w:sz="0" w:space="0" w:color="auto"/>
        <w:left w:val="none" w:sz="0" w:space="0" w:color="auto"/>
        <w:bottom w:val="none" w:sz="0" w:space="0" w:color="auto"/>
        <w:right w:val="none" w:sz="0" w:space="0" w:color="auto"/>
      </w:divBdr>
    </w:div>
    <w:div w:id="1904364953">
      <w:bodyDiv w:val="1"/>
      <w:marLeft w:val="0"/>
      <w:marRight w:val="0"/>
      <w:marTop w:val="0"/>
      <w:marBottom w:val="0"/>
      <w:divBdr>
        <w:top w:val="none" w:sz="0" w:space="0" w:color="auto"/>
        <w:left w:val="none" w:sz="0" w:space="0" w:color="auto"/>
        <w:bottom w:val="none" w:sz="0" w:space="0" w:color="auto"/>
        <w:right w:val="none" w:sz="0" w:space="0" w:color="auto"/>
      </w:divBdr>
    </w:div>
    <w:div w:id="1909263433">
      <w:bodyDiv w:val="1"/>
      <w:marLeft w:val="0"/>
      <w:marRight w:val="0"/>
      <w:marTop w:val="0"/>
      <w:marBottom w:val="0"/>
      <w:divBdr>
        <w:top w:val="none" w:sz="0" w:space="0" w:color="auto"/>
        <w:left w:val="none" w:sz="0" w:space="0" w:color="auto"/>
        <w:bottom w:val="none" w:sz="0" w:space="0" w:color="auto"/>
        <w:right w:val="none" w:sz="0" w:space="0" w:color="auto"/>
      </w:divBdr>
    </w:div>
    <w:div w:id="1941452140">
      <w:bodyDiv w:val="1"/>
      <w:marLeft w:val="0"/>
      <w:marRight w:val="0"/>
      <w:marTop w:val="0"/>
      <w:marBottom w:val="0"/>
      <w:divBdr>
        <w:top w:val="none" w:sz="0" w:space="0" w:color="auto"/>
        <w:left w:val="none" w:sz="0" w:space="0" w:color="auto"/>
        <w:bottom w:val="none" w:sz="0" w:space="0" w:color="auto"/>
        <w:right w:val="none" w:sz="0" w:space="0" w:color="auto"/>
      </w:divBdr>
    </w:div>
    <w:div w:id="1959678903">
      <w:bodyDiv w:val="1"/>
      <w:marLeft w:val="0"/>
      <w:marRight w:val="0"/>
      <w:marTop w:val="0"/>
      <w:marBottom w:val="0"/>
      <w:divBdr>
        <w:top w:val="none" w:sz="0" w:space="0" w:color="auto"/>
        <w:left w:val="none" w:sz="0" w:space="0" w:color="auto"/>
        <w:bottom w:val="none" w:sz="0" w:space="0" w:color="auto"/>
        <w:right w:val="none" w:sz="0" w:space="0" w:color="auto"/>
      </w:divBdr>
    </w:div>
    <w:div w:id="2007391805">
      <w:bodyDiv w:val="1"/>
      <w:marLeft w:val="0"/>
      <w:marRight w:val="0"/>
      <w:marTop w:val="0"/>
      <w:marBottom w:val="0"/>
      <w:divBdr>
        <w:top w:val="none" w:sz="0" w:space="0" w:color="auto"/>
        <w:left w:val="none" w:sz="0" w:space="0" w:color="auto"/>
        <w:bottom w:val="none" w:sz="0" w:space="0" w:color="auto"/>
        <w:right w:val="none" w:sz="0" w:space="0" w:color="auto"/>
      </w:divBdr>
    </w:div>
    <w:div w:id="2019767424">
      <w:bodyDiv w:val="1"/>
      <w:marLeft w:val="0"/>
      <w:marRight w:val="0"/>
      <w:marTop w:val="0"/>
      <w:marBottom w:val="0"/>
      <w:divBdr>
        <w:top w:val="none" w:sz="0" w:space="0" w:color="auto"/>
        <w:left w:val="none" w:sz="0" w:space="0" w:color="auto"/>
        <w:bottom w:val="none" w:sz="0" w:space="0" w:color="auto"/>
        <w:right w:val="none" w:sz="0" w:space="0" w:color="auto"/>
      </w:divBdr>
    </w:div>
    <w:div w:id="2041318864">
      <w:bodyDiv w:val="1"/>
      <w:marLeft w:val="0"/>
      <w:marRight w:val="0"/>
      <w:marTop w:val="0"/>
      <w:marBottom w:val="0"/>
      <w:divBdr>
        <w:top w:val="none" w:sz="0" w:space="0" w:color="auto"/>
        <w:left w:val="none" w:sz="0" w:space="0" w:color="auto"/>
        <w:bottom w:val="none" w:sz="0" w:space="0" w:color="auto"/>
        <w:right w:val="none" w:sz="0" w:space="0" w:color="auto"/>
      </w:divBdr>
    </w:div>
    <w:div w:id="2052802131">
      <w:bodyDiv w:val="1"/>
      <w:marLeft w:val="0"/>
      <w:marRight w:val="0"/>
      <w:marTop w:val="0"/>
      <w:marBottom w:val="0"/>
      <w:divBdr>
        <w:top w:val="none" w:sz="0" w:space="0" w:color="auto"/>
        <w:left w:val="none" w:sz="0" w:space="0" w:color="auto"/>
        <w:bottom w:val="none" w:sz="0" w:space="0" w:color="auto"/>
        <w:right w:val="none" w:sz="0" w:space="0" w:color="auto"/>
      </w:divBdr>
    </w:div>
    <w:div w:id="2057388915">
      <w:bodyDiv w:val="1"/>
      <w:marLeft w:val="0"/>
      <w:marRight w:val="0"/>
      <w:marTop w:val="0"/>
      <w:marBottom w:val="0"/>
      <w:divBdr>
        <w:top w:val="none" w:sz="0" w:space="0" w:color="auto"/>
        <w:left w:val="none" w:sz="0" w:space="0" w:color="auto"/>
        <w:bottom w:val="none" w:sz="0" w:space="0" w:color="auto"/>
        <w:right w:val="none" w:sz="0" w:space="0" w:color="auto"/>
      </w:divBdr>
    </w:div>
    <w:div w:id="2126535992">
      <w:bodyDiv w:val="1"/>
      <w:marLeft w:val="0"/>
      <w:marRight w:val="0"/>
      <w:marTop w:val="0"/>
      <w:marBottom w:val="0"/>
      <w:divBdr>
        <w:top w:val="none" w:sz="0" w:space="0" w:color="auto"/>
        <w:left w:val="none" w:sz="0" w:space="0" w:color="auto"/>
        <w:bottom w:val="none" w:sz="0" w:space="0" w:color="auto"/>
        <w:right w:val="none" w:sz="0" w:space="0" w:color="auto"/>
      </w:divBdr>
    </w:div>
    <w:div w:id="2128814641">
      <w:bodyDiv w:val="1"/>
      <w:marLeft w:val="0"/>
      <w:marRight w:val="0"/>
      <w:marTop w:val="0"/>
      <w:marBottom w:val="0"/>
      <w:divBdr>
        <w:top w:val="none" w:sz="0" w:space="0" w:color="auto"/>
        <w:left w:val="none" w:sz="0" w:space="0" w:color="auto"/>
        <w:bottom w:val="none" w:sz="0" w:space="0" w:color="auto"/>
        <w:right w:val="none" w:sz="0" w:space="0" w:color="auto"/>
      </w:divBdr>
    </w:div>
    <w:div w:id="21385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04-01-0776" TargetMode="External"/><Relationship Id="rId26" Type="http://schemas.openxmlformats.org/officeDocument/2006/relationships/hyperlink" Target="http://www.uradni-list.si/1/objava.jsp?sop=2014-01-1068" TargetMode="External"/><Relationship Id="rId39" Type="http://schemas.openxmlformats.org/officeDocument/2006/relationships/hyperlink" Target="http://www.uradni-list.si/1/objava.jsp?sop=2011-01-3723" TargetMode="External"/><Relationship Id="rId21" Type="http://schemas.openxmlformats.org/officeDocument/2006/relationships/hyperlink" Target="http://www.uradni-list.si/1/objava.jsp?sop=2008-01-2415" TargetMode="External"/><Relationship Id="rId34" Type="http://schemas.openxmlformats.org/officeDocument/2006/relationships/hyperlink" Target="http://www.uradni-list.si/1/objava.jsp?sop=2006-01-3075" TargetMode="External"/><Relationship Id="rId42" Type="http://schemas.openxmlformats.org/officeDocument/2006/relationships/hyperlink" Target="http://www.uradni-list.si/1/objava.jsp?sop=2013-01-3306" TargetMode="External"/><Relationship Id="rId47" Type="http://schemas.openxmlformats.org/officeDocument/2006/relationships/hyperlink" Target="http://www.uradni-list.si/1/objava.jsp?sop=2015-01-1930" TargetMode="External"/><Relationship Id="rId50" Type="http://schemas.openxmlformats.org/officeDocument/2006/relationships/hyperlink" Target="http://www.uradni-list.si/1/objava.jsp?sop=2007-21-2284" TargetMode="External"/><Relationship Id="rId55" Type="http://schemas.openxmlformats.org/officeDocument/2006/relationships/hyperlink" Target="http://www.uradni-list.si/1/objava.jsp?sop=2016-01-229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5-01-0505" TargetMode="External"/><Relationship Id="rId20" Type="http://schemas.openxmlformats.org/officeDocument/2006/relationships/hyperlink" Target="http://www.uradni-list.si/1/objava.jsp?sop=2008-01-1981" TargetMode="External"/><Relationship Id="rId29" Type="http://schemas.openxmlformats.org/officeDocument/2006/relationships/hyperlink" Target="http://www.uradni-list.si/1/objava.jsp?sop=2013-01-3548" TargetMode="External"/><Relationship Id="rId41" Type="http://schemas.openxmlformats.org/officeDocument/2006/relationships/hyperlink" Target="http://www.uradni-list.si/1/objava.jsp?sop=2013-01-0785" TargetMode="External"/><Relationship Id="rId54" Type="http://schemas.openxmlformats.org/officeDocument/2006/relationships/hyperlink" Target="http://www.uradni-list.si/1/objava.jsp?sop=2016-01-17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4285" TargetMode="External"/><Relationship Id="rId24" Type="http://schemas.openxmlformats.org/officeDocument/2006/relationships/hyperlink" Target="http://www.uradni-list.si/1/objava.jsp?sop=2011-01-3719" TargetMode="External"/><Relationship Id="rId32" Type="http://schemas.openxmlformats.org/officeDocument/2006/relationships/hyperlink" Target="http://www.uradni-list.si/1/objava.jsp?sop=2014-01-1916" TargetMode="External"/><Relationship Id="rId37" Type="http://schemas.openxmlformats.org/officeDocument/2006/relationships/hyperlink" Target="http://www.uradni-list.si/1/objava.jsp?sop=2008-01-3348" TargetMode="External"/><Relationship Id="rId40" Type="http://schemas.openxmlformats.org/officeDocument/2006/relationships/hyperlink" Target="http://www.uradni-list.si/1/objava.jsp?sop=2012-01-1700" TargetMode="External"/><Relationship Id="rId45" Type="http://schemas.openxmlformats.org/officeDocument/2006/relationships/hyperlink" Target="http://www.uradni-list.si/1/objava.jsp?sop=2013-01-4125" TargetMode="External"/><Relationship Id="rId53" Type="http://schemas.openxmlformats.org/officeDocument/2006/relationships/hyperlink" Target="http://www.uradni-list.si/1/objava.jsp?sop=2012-01-2404" TargetMode="External"/><Relationship Id="rId58" Type="http://schemas.openxmlformats.org/officeDocument/2006/relationships/hyperlink" Target="http://www.uradni-list.si/1/objava.jsp?sop=2015-01-3922" TargetMode="External"/><Relationship Id="rId5" Type="http://schemas.openxmlformats.org/officeDocument/2006/relationships/webSettings" Target="webSettings.xml"/><Relationship Id="rId15" Type="http://schemas.openxmlformats.org/officeDocument/2006/relationships/hyperlink" Target="http://www.uradni-list.si/1/objava.jsp?sop=2012-01-1700" TargetMode="External"/><Relationship Id="rId23" Type="http://schemas.openxmlformats.org/officeDocument/2006/relationships/hyperlink" Target="http://www.uradni-list.si/1/objava.jsp?sop=2011-01-2619" TargetMode="External"/><Relationship Id="rId28" Type="http://schemas.openxmlformats.org/officeDocument/2006/relationships/hyperlink" Target="http://www.uradni-list.si/1/objava.jsp?sop=2013-01-2139" TargetMode="External"/><Relationship Id="rId36" Type="http://schemas.openxmlformats.org/officeDocument/2006/relationships/hyperlink" Target="http://www.uradni-list.si/1/objava.jsp?sop=2007-01-4489" TargetMode="External"/><Relationship Id="rId49" Type="http://schemas.openxmlformats.org/officeDocument/2006/relationships/hyperlink" Target="http://www.uradni-list.si/1/objava.jsp?sop=2007-21-1207" TargetMode="External"/><Relationship Id="rId57" Type="http://schemas.openxmlformats.org/officeDocument/2006/relationships/hyperlink" Target="http://www.uradni-list.si/1/objava.jsp?sop=2012-01-0276" TargetMode="External"/><Relationship Id="rId61" Type="http://schemas.openxmlformats.org/officeDocument/2006/relationships/theme" Target="theme/theme1.xml"/><Relationship Id="rId10" Type="http://schemas.openxmlformats.org/officeDocument/2006/relationships/hyperlink" Target="http://www.uradni-list.si/1/objava.jsp?sop=2008-01-0911" TargetMode="External"/><Relationship Id="rId19" Type="http://schemas.openxmlformats.org/officeDocument/2006/relationships/hyperlink" Target="http://www.uradni-list.si/1/objava.jsp?sop=2006-01-2024" TargetMode="External"/><Relationship Id="rId31" Type="http://schemas.openxmlformats.org/officeDocument/2006/relationships/hyperlink" Target="http://www.uradni-list.si/1/objava.jsp?sop=2013-01-0058" TargetMode="External"/><Relationship Id="rId44" Type="http://schemas.openxmlformats.org/officeDocument/2006/relationships/hyperlink" Target="http://www.uradni-list.si/1/objava.jsp?sop=2013-01-3549" TargetMode="External"/><Relationship Id="rId52" Type="http://schemas.openxmlformats.org/officeDocument/2006/relationships/hyperlink" Target="http://www.uradni-list.si/1/objava.jsp?sop=2010-01-338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5-01-4349" TargetMode="External"/><Relationship Id="rId14" Type="http://schemas.openxmlformats.org/officeDocument/2006/relationships/hyperlink" Target="http://www.uradni-list.si/1/objava.jsp?sop=2010-01-4935" TargetMode="External"/><Relationship Id="rId22" Type="http://schemas.openxmlformats.org/officeDocument/2006/relationships/hyperlink" Target="http://www.uradni-list.si/1/objava.jsp?sop=2010-01-3387" TargetMode="External"/><Relationship Id="rId27" Type="http://schemas.openxmlformats.org/officeDocument/2006/relationships/hyperlink" Target="http://www.uradni-list.si/1/objava.jsp?sop=2015-01-3502" TargetMode="External"/><Relationship Id="rId30" Type="http://schemas.openxmlformats.org/officeDocument/2006/relationships/hyperlink" Target="http://www.uradni-list.si/1/objava.jsp?sop=2016-01-0282" TargetMode="External"/><Relationship Id="rId35" Type="http://schemas.openxmlformats.org/officeDocument/2006/relationships/hyperlink" Target="http://www.uradni-list.si/1/objava.jsp?sop=2006-01-4833" TargetMode="External"/><Relationship Id="rId43" Type="http://schemas.openxmlformats.org/officeDocument/2006/relationships/hyperlink" Target="http://www.uradni-list.si/1/objava.jsp?sop=2013-01-3548" TargetMode="External"/><Relationship Id="rId48" Type="http://schemas.openxmlformats.org/officeDocument/2006/relationships/hyperlink" Target="http://www.uradni-list.si/1/objava.jsp?sop=2007-01-0100" TargetMode="External"/><Relationship Id="rId56" Type="http://schemas.openxmlformats.org/officeDocument/2006/relationships/hyperlink" Target="http://e-uprava.gov.si/e-uprava/edemokracija.euprava" TargetMode="External"/><Relationship Id="rId8" Type="http://schemas.openxmlformats.org/officeDocument/2006/relationships/image" Target="media/image1.jpeg"/><Relationship Id="rId51" Type="http://schemas.openxmlformats.org/officeDocument/2006/relationships/hyperlink" Target="http://www.uradni-list.si/1/objava.jsp?sop=2010-01-3350" TargetMode="External"/><Relationship Id="rId3" Type="http://schemas.openxmlformats.org/officeDocument/2006/relationships/styles" Target="styles.xml"/><Relationship Id="rId12" Type="http://schemas.openxmlformats.org/officeDocument/2006/relationships/hyperlink" Target="http://www.uradni-list.si/1/objava.jsp?sop=2010-01-1737" TargetMode="External"/><Relationship Id="rId17" Type="http://schemas.openxmlformats.org/officeDocument/2006/relationships/hyperlink" Target="http://www.uradni-list.si/1/objava.jsp?sop=2003-01-3312" TargetMode="External"/><Relationship Id="rId25" Type="http://schemas.openxmlformats.org/officeDocument/2006/relationships/hyperlink" Target="http://www.uradni-list.si/1/objava.jsp?sop=2012-01-1700" TargetMode="External"/><Relationship Id="rId33" Type="http://schemas.openxmlformats.org/officeDocument/2006/relationships/hyperlink" Target="http://www.uradni-list.si/1/objava.jsp?sop=2016-01-1999" TargetMode="External"/><Relationship Id="rId38" Type="http://schemas.openxmlformats.org/officeDocument/2006/relationships/hyperlink" Target="http://www.uradni-list.si/1/objava.jsp?sop=2010-01-3387" TargetMode="External"/><Relationship Id="rId46" Type="http://schemas.openxmlformats.org/officeDocument/2006/relationships/hyperlink" Target="http://www.uradni-list.si/1/objava.jsp?sop=2014-01-3951" TargetMode="External"/><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na%20gradi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2741E-5FD6-449F-B540-68197BAA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Vladna gradiva</Template>
  <TotalTime>0</TotalTime>
  <Pages>28</Pages>
  <Words>15670</Words>
  <Characters>89321</Characters>
  <Application>Microsoft Office Word</Application>
  <DocSecurity>0</DocSecurity>
  <Lines>744</Lines>
  <Paragraphs>209</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104782</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1376321</vt:i4>
      </vt:variant>
      <vt:variant>
        <vt:i4>0</vt:i4>
      </vt:variant>
      <vt:variant>
        <vt:i4>0</vt:i4>
      </vt:variant>
      <vt:variant>
        <vt:i4>5</vt:i4>
      </vt:variant>
      <vt:variant>
        <vt:lpwstr>http://www.mddsz.gov.si/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mdi016</dc:creator>
  <cp:lastModifiedBy>URŠA RUPAR</cp:lastModifiedBy>
  <cp:revision>2</cp:revision>
  <cp:lastPrinted>2017-01-16T12:10:00Z</cp:lastPrinted>
  <dcterms:created xsi:type="dcterms:W3CDTF">2017-03-06T09:58:00Z</dcterms:created>
  <dcterms:modified xsi:type="dcterms:W3CDTF">2017-03-06T09:58:00Z</dcterms:modified>
</cp:coreProperties>
</file>