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60" w:rsidRPr="005711E4" w:rsidRDefault="00D156A5" w:rsidP="000C5860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0C5860" w:rsidRPr="005711E4" w:rsidRDefault="000C5860" w:rsidP="000C5860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  <w:r w:rsidRPr="005711E4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0C5860" w:rsidRPr="005711E4" w:rsidRDefault="000C5860" w:rsidP="000C5860">
      <w:pPr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  <w:r w:rsidRPr="005711E4">
        <w:rPr>
          <w:rFonts w:ascii="Arial" w:hAnsi="Arial" w:cs="Arial"/>
          <w:b/>
          <w:noProof/>
          <w:color w:val="000000" w:themeColor="text1"/>
          <w:szCs w:val="22"/>
          <w:u w:val="single"/>
        </w:rPr>
        <w:t xml:space="preserve">Ime predpisa: </w:t>
      </w:r>
    </w:p>
    <w:p w:rsidR="000C5860" w:rsidRPr="005711E4" w:rsidRDefault="000C5860" w:rsidP="000C5860">
      <w:pPr>
        <w:pStyle w:val="Noga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Pravilnik o spremembah in dopolnitvah Pravilnika o obratovalnem </w:t>
      </w:r>
      <w:proofErr w:type="spellStart"/>
      <w:r w:rsidRPr="005711E4">
        <w:rPr>
          <w:rFonts w:ascii="Arial" w:hAnsi="Arial" w:cs="Arial"/>
          <w:color w:val="000000" w:themeColor="text1"/>
          <w:sz w:val="22"/>
          <w:szCs w:val="22"/>
        </w:rPr>
        <w:t>monitoringu</w:t>
      </w:r>
      <w:proofErr w:type="spellEnd"/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 stanja tal</w:t>
      </w:r>
    </w:p>
    <w:p w:rsidR="000C5860" w:rsidRPr="005711E4" w:rsidRDefault="000C5860" w:rsidP="000C5860">
      <w:pPr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  <w:r w:rsidRPr="005711E4">
        <w:rPr>
          <w:rFonts w:ascii="Arial" w:hAnsi="Arial" w:cs="Arial"/>
          <w:b/>
          <w:noProof/>
          <w:color w:val="000000" w:themeColor="text1"/>
          <w:szCs w:val="22"/>
          <w:u w:val="single"/>
        </w:rPr>
        <w:t xml:space="preserve">Št. zadeve: </w:t>
      </w:r>
    </w:p>
    <w:p w:rsidR="000C5860" w:rsidRPr="005711E4" w:rsidRDefault="00F11A95" w:rsidP="000C5860">
      <w:pPr>
        <w:spacing w:line="240" w:lineRule="atLeast"/>
        <w:rPr>
          <w:rFonts w:ascii="Arial" w:eastAsia="Calibri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007-</w:t>
      </w:r>
      <w:r w:rsidR="008D5F86" w:rsidRPr="005711E4">
        <w:rPr>
          <w:rFonts w:ascii="Arial" w:hAnsi="Arial" w:cs="Arial"/>
          <w:color w:val="000000" w:themeColor="text1"/>
          <w:szCs w:val="22"/>
        </w:rPr>
        <w:t>231/2016</w:t>
      </w:r>
    </w:p>
    <w:p w:rsidR="000C5860" w:rsidRPr="005711E4" w:rsidRDefault="000C5860" w:rsidP="000C5860">
      <w:pPr>
        <w:spacing w:line="240" w:lineRule="atLeast"/>
        <w:rPr>
          <w:rFonts w:ascii="Arial" w:hAnsi="Arial" w:cs="Arial"/>
          <w:bCs/>
          <w:noProof/>
          <w:color w:val="000000" w:themeColor="text1"/>
          <w:szCs w:val="22"/>
        </w:rPr>
      </w:pP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</w:rPr>
      </w:pP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  <w:r w:rsidRPr="005711E4">
        <w:rPr>
          <w:rFonts w:ascii="Arial" w:hAnsi="Arial" w:cs="Arial"/>
          <w:b/>
          <w:noProof/>
          <w:color w:val="000000" w:themeColor="text1"/>
          <w:szCs w:val="22"/>
          <w:u w:val="single"/>
        </w:rPr>
        <w:t xml:space="preserve">Datum objave: </w:t>
      </w:r>
    </w:p>
    <w:p w:rsidR="000C5860" w:rsidRPr="005711E4" w:rsidRDefault="003C0D41" w:rsidP="000C5860">
      <w:pPr>
        <w:spacing w:line="240" w:lineRule="atLeast"/>
        <w:rPr>
          <w:rFonts w:ascii="Arial" w:hAnsi="Arial" w:cs="Arial"/>
          <w:noProof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t>13</w:t>
      </w:r>
      <w:r w:rsidR="00FB1B59" w:rsidRPr="005711E4">
        <w:rPr>
          <w:rFonts w:ascii="Arial" w:hAnsi="Arial" w:cs="Arial"/>
          <w:noProof/>
          <w:color w:val="000000" w:themeColor="text1"/>
          <w:szCs w:val="22"/>
        </w:rPr>
        <w:t xml:space="preserve">. 4. </w:t>
      </w:r>
      <w:r w:rsidR="000C5860" w:rsidRPr="005711E4">
        <w:rPr>
          <w:rFonts w:ascii="Arial" w:hAnsi="Arial" w:cs="Arial"/>
          <w:noProof/>
          <w:color w:val="000000" w:themeColor="text1"/>
          <w:szCs w:val="22"/>
        </w:rPr>
        <w:t>2017</w:t>
      </w: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  <w:r w:rsidRPr="005711E4">
        <w:rPr>
          <w:rFonts w:ascii="Arial" w:hAnsi="Arial" w:cs="Arial"/>
          <w:b/>
          <w:noProof/>
          <w:color w:val="000000" w:themeColor="text1"/>
          <w:szCs w:val="22"/>
          <w:u w:val="single"/>
        </w:rPr>
        <w:t xml:space="preserve">Rok za sprejem mnenj in pripomb: </w:t>
      </w:r>
    </w:p>
    <w:p w:rsidR="000C5860" w:rsidRPr="005711E4" w:rsidRDefault="003C0D41" w:rsidP="000C5860">
      <w:pPr>
        <w:spacing w:line="240" w:lineRule="atLeast"/>
        <w:rPr>
          <w:rFonts w:ascii="Arial" w:hAnsi="Arial" w:cs="Arial"/>
          <w:noProof/>
          <w:color w:val="000000" w:themeColor="text1"/>
          <w:szCs w:val="22"/>
        </w:rPr>
      </w:pPr>
      <w:r>
        <w:rPr>
          <w:rFonts w:ascii="Arial" w:hAnsi="Arial" w:cs="Arial"/>
          <w:noProof/>
          <w:color w:val="000000" w:themeColor="text1"/>
          <w:szCs w:val="22"/>
        </w:rPr>
        <w:t>15</w:t>
      </w:r>
      <w:r w:rsidR="00FB1B59" w:rsidRPr="005711E4">
        <w:rPr>
          <w:rFonts w:ascii="Arial" w:hAnsi="Arial" w:cs="Arial"/>
          <w:noProof/>
          <w:color w:val="000000" w:themeColor="text1"/>
          <w:szCs w:val="22"/>
        </w:rPr>
        <w:t xml:space="preserve">. 5. </w:t>
      </w:r>
      <w:r w:rsidR="000C5860" w:rsidRPr="005711E4">
        <w:rPr>
          <w:rFonts w:ascii="Arial" w:hAnsi="Arial" w:cs="Arial"/>
          <w:noProof/>
          <w:color w:val="000000" w:themeColor="text1"/>
          <w:szCs w:val="22"/>
        </w:rPr>
        <w:t>2017</w:t>
      </w:r>
    </w:p>
    <w:p w:rsidR="000C5860" w:rsidRPr="005711E4" w:rsidRDefault="000C5860" w:rsidP="000C5860">
      <w:pPr>
        <w:spacing w:line="240" w:lineRule="atLeast"/>
        <w:rPr>
          <w:rFonts w:ascii="Arial" w:hAnsi="Arial" w:cs="Arial"/>
          <w:noProof/>
          <w:color w:val="000000" w:themeColor="text1"/>
          <w:szCs w:val="22"/>
        </w:rPr>
      </w:pP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</w:rPr>
      </w:pPr>
    </w:p>
    <w:p w:rsidR="000C5860" w:rsidRPr="005711E4" w:rsidRDefault="000C5860" w:rsidP="000C5860">
      <w:pPr>
        <w:spacing w:line="240" w:lineRule="atLeast"/>
        <w:rPr>
          <w:rFonts w:ascii="Arial" w:hAnsi="Arial" w:cs="Arial"/>
          <w:b/>
          <w:noProof/>
          <w:color w:val="000000" w:themeColor="text1"/>
          <w:szCs w:val="22"/>
          <w:u w:val="single"/>
        </w:rPr>
      </w:pPr>
      <w:r w:rsidRPr="005711E4">
        <w:rPr>
          <w:rFonts w:ascii="Arial" w:hAnsi="Arial" w:cs="Arial"/>
          <w:b/>
          <w:noProof/>
          <w:color w:val="000000" w:themeColor="text1"/>
          <w:szCs w:val="22"/>
          <w:u w:val="single"/>
        </w:rPr>
        <w:t>e-naslov:</w:t>
      </w:r>
    </w:p>
    <w:p w:rsidR="000C5860" w:rsidRPr="005711E4" w:rsidRDefault="00F42237" w:rsidP="000C5860">
      <w:pPr>
        <w:spacing w:line="240" w:lineRule="atLeast"/>
        <w:rPr>
          <w:rFonts w:ascii="Arial" w:hAnsi="Arial" w:cs="Arial"/>
          <w:noProof/>
          <w:color w:val="000000" w:themeColor="text1"/>
          <w:szCs w:val="22"/>
        </w:rPr>
      </w:pPr>
      <w:hyperlink r:id="rId8" w:history="1">
        <w:r w:rsidR="000C5860" w:rsidRPr="005711E4">
          <w:rPr>
            <w:rStyle w:val="Hiperpovezava"/>
            <w:rFonts w:ascii="Arial" w:hAnsi="Arial" w:cs="Arial"/>
            <w:noProof/>
            <w:color w:val="000000" w:themeColor="text1"/>
            <w:szCs w:val="22"/>
          </w:rPr>
          <w:t>gp.mop@gov.si</w:t>
        </w:r>
      </w:hyperlink>
    </w:p>
    <w:p w:rsidR="000C5860" w:rsidRPr="005711E4" w:rsidRDefault="000C5860" w:rsidP="000C5860">
      <w:pPr>
        <w:spacing w:line="240" w:lineRule="atLeast"/>
        <w:rPr>
          <w:rFonts w:ascii="Arial" w:hAnsi="Arial" w:cs="Arial"/>
          <w:noProof/>
          <w:color w:val="000000" w:themeColor="text1"/>
          <w:szCs w:val="22"/>
        </w:rPr>
      </w:pPr>
    </w:p>
    <w:p w:rsidR="000C5860" w:rsidRPr="005711E4" w:rsidRDefault="000C5860" w:rsidP="000C5860">
      <w:pPr>
        <w:jc w:val="both"/>
        <w:rPr>
          <w:rFonts w:ascii="Arial" w:hAnsi="Arial" w:cs="Arial"/>
          <w:b/>
          <w:noProof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br w:type="page"/>
      </w:r>
      <w:r w:rsidRPr="005711E4">
        <w:rPr>
          <w:rFonts w:ascii="Arial" w:hAnsi="Arial" w:cs="Arial"/>
          <w:b/>
          <w:noProof/>
          <w:color w:val="000000" w:themeColor="text1"/>
          <w:szCs w:val="22"/>
        </w:rPr>
        <w:lastRenderedPageBreak/>
        <w:t>O B R A Z L O Ž I T E V</w:t>
      </w:r>
    </w:p>
    <w:p w:rsidR="000C5860" w:rsidRPr="005711E4" w:rsidRDefault="000C5860" w:rsidP="000C5860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10C70" w:rsidRPr="005711E4" w:rsidRDefault="00C10C70" w:rsidP="00CB39CF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Osnutek Pravilnika o spremembah in dopolnitvah Pravilnika o obratovalnem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monitoringu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</w:t>
      </w:r>
      <w:r w:rsidRPr="005711E4">
        <w:rPr>
          <w:rFonts w:ascii="Arial" w:hAnsi="Arial" w:cs="Arial"/>
          <w:bCs/>
          <w:color w:val="000000" w:themeColor="text1"/>
          <w:szCs w:val="22"/>
        </w:rPr>
        <w:t xml:space="preserve">(v nadaljnjem besedilu: Pravilnik) se nanaša na odpravo nejasnosti in pomanjkljivosti, ki so se izkazale pri izvajanju določb Pravilnika o obratovalnem </w:t>
      </w:r>
      <w:proofErr w:type="spellStart"/>
      <w:r w:rsidRPr="005711E4">
        <w:rPr>
          <w:rFonts w:ascii="Arial" w:hAnsi="Arial" w:cs="Arial"/>
          <w:bCs/>
          <w:color w:val="000000" w:themeColor="text1"/>
          <w:szCs w:val="22"/>
        </w:rPr>
        <w:t>monitoringu</w:t>
      </w:r>
      <w:proofErr w:type="spellEnd"/>
      <w:r w:rsidRPr="005711E4">
        <w:rPr>
          <w:rFonts w:ascii="Arial" w:hAnsi="Arial" w:cs="Arial"/>
          <w:bCs/>
          <w:color w:val="000000" w:themeColor="text1"/>
          <w:szCs w:val="22"/>
        </w:rPr>
        <w:t xml:space="preserve"> stanja tal (Uradni list RS, št. 53/1</w:t>
      </w:r>
      <w:r w:rsidR="008F7E98" w:rsidRPr="005711E4">
        <w:rPr>
          <w:rFonts w:ascii="Arial" w:hAnsi="Arial" w:cs="Arial"/>
          <w:bCs/>
          <w:color w:val="000000" w:themeColor="text1"/>
          <w:szCs w:val="22"/>
        </w:rPr>
        <w:t>5</w:t>
      </w:r>
      <w:r w:rsidRPr="005711E4">
        <w:rPr>
          <w:rFonts w:ascii="Arial" w:hAnsi="Arial" w:cs="Arial"/>
          <w:bCs/>
          <w:color w:val="000000" w:themeColor="text1"/>
          <w:szCs w:val="22"/>
        </w:rPr>
        <w:t>) v povezavi z Uredbo o vrsti dejavnosti in naprav, ki lahko povzročajo onesnaževanje okolja večjega obs</w:t>
      </w:r>
      <w:r w:rsidR="00571613" w:rsidRPr="005711E4">
        <w:rPr>
          <w:rFonts w:ascii="Arial" w:hAnsi="Arial" w:cs="Arial"/>
          <w:bCs/>
          <w:color w:val="000000" w:themeColor="text1"/>
          <w:szCs w:val="22"/>
        </w:rPr>
        <w:t>ega (Uradni list RS, št. 57/15</w:t>
      </w:r>
      <w:r w:rsidRPr="005711E4">
        <w:rPr>
          <w:rFonts w:ascii="Arial" w:hAnsi="Arial" w:cs="Arial"/>
          <w:bCs/>
          <w:color w:val="000000" w:themeColor="text1"/>
          <w:szCs w:val="22"/>
        </w:rPr>
        <w:t>)</w:t>
      </w:r>
      <w:r w:rsidR="008F7E98" w:rsidRPr="005711E4">
        <w:rPr>
          <w:rFonts w:ascii="Arial" w:hAnsi="Arial" w:cs="Arial"/>
          <w:bCs/>
          <w:color w:val="000000" w:themeColor="text1"/>
          <w:szCs w:val="22"/>
        </w:rPr>
        <w:t xml:space="preserve">, z Uredbo o </w:t>
      </w:r>
      <w:r w:rsidR="004D3878" w:rsidRPr="005711E4">
        <w:rPr>
          <w:rFonts w:ascii="Arial" w:hAnsi="Arial" w:cs="Arial"/>
          <w:bCs/>
          <w:color w:val="000000" w:themeColor="text1"/>
          <w:szCs w:val="22"/>
        </w:rPr>
        <w:t>obremenjevanju tal z vnašanjem odpadkov</w:t>
      </w:r>
      <w:r w:rsidR="008F7E98" w:rsidRPr="005711E4">
        <w:rPr>
          <w:rFonts w:ascii="Arial" w:hAnsi="Arial" w:cs="Arial"/>
          <w:bCs/>
          <w:color w:val="000000" w:themeColor="text1"/>
          <w:szCs w:val="22"/>
        </w:rPr>
        <w:t xml:space="preserve"> (Uradni list RS, št</w:t>
      </w:r>
      <w:r w:rsidR="008F7E98" w:rsidRPr="005711E4">
        <w:rPr>
          <w:rFonts w:ascii="Arial" w:hAnsi="Arial" w:cs="Arial"/>
          <w:bCs/>
          <w:i/>
          <w:color w:val="000000" w:themeColor="text1"/>
          <w:szCs w:val="22"/>
        </w:rPr>
        <w:t>.</w:t>
      </w:r>
      <w:r w:rsidR="00104263" w:rsidRPr="005711E4">
        <w:rPr>
          <w:rFonts w:ascii="Arial" w:hAnsi="Arial" w:cs="Arial"/>
          <w:bCs/>
          <w:i/>
          <w:color w:val="000000" w:themeColor="text1"/>
          <w:szCs w:val="22"/>
        </w:rPr>
        <w:t xml:space="preserve"> </w:t>
      </w:r>
      <w:hyperlink r:id="rId9" w:tgtFrame="_blank" w:history="1">
        <w:r w:rsidR="00104263" w:rsidRPr="005711E4">
          <w:rPr>
            <w:rFonts w:ascii="Arial" w:hAnsi="Arial" w:cs="Arial"/>
            <w:iCs/>
            <w:color w:val="000000" w:themeColor="text1"/>
          </w:rPr>
          <w:t>34/08</w:t>
        </w:r>
      </w:hyperlink>
      <w:r w:rsidR="00104263" w:rsidRPr="005711E4">
        <w:rPr>
          <w:rFonts w:ascii="Arial" w:hAnsi="Arial" w:cs="Arial"/>
          <w:iCs/>
          <w:color w:val="000000" w:themeColor="text1"/>
        </w:rPr>
        <w:t xml:space="preserve">, </w:t>
      </w:r>
      <w:hyperlink r:id="rId10" w:tgtFrame="_blank" w:history="1">
        <w:r w:rsidR="00104263" w:rsidRPr="005711E4">
          <w:rPr>
            <w:rFonts w:ascii="Arial" w:hAnsi="Arial" w:cs="Arial"/>
            <w:iCs/>
            <w:color w:val="000000" w:themeColor="text1"/>
          </w:rPr>
          <w:t>61/11</w:t>
        </w:r>
      </w:hyperlink>
      <w:r w:rsidR="00104263" w:rsidRPr="005711E4">
        <w:rPr>
          <w:rFonts w:ascii="Arial" w:hAnsi="Arial" w:cs="Arial"/>
          <w:iCs/>
          <w:color w:val="000000" w:themeColor="text1"/>
        </w:rPr>
        <w:t>)</w:t>
      </w:r>
      <w:r w:rsidR="00104263" w:rsidRPr="005711E4">
        <w:rPr>
          <w:color w:val="000000" w:themeColor="text1"/>
        </w:rPr>
        <w:t xml:space="preserve"> </w:t>
      </w:r>
      <w:r w:rsidR="008F7E98" w:rsidRPr="005711E4">
        <w:rPr>
          <w:rFonts w:ascii="Arial" w:hAnsi="Arial" w:cs="Arial"/>
          <w:bCs/>
          <w:color w:val="000000" w:themeColor="text1"/>
          <w:szCs w:val="22"/>
        </w:rPr>
        <w:t xml:space="preserve">in z Uredbo o predelavi </w:t>
      </w:r>
      <w:r w:rsidR="008F7E98" w:rsidRPr="005711E4">
        <w:rPr>
          <w:rFonts w:ascii="Arial" w:hAnsi="Arial" w:cs="Arial"/>
          <w:color w:val="000000" w:themeColor="text1"/>
          <w:szCs w:val="22"/>
        </w:rPr>
        <w:t xml:space="preserve">biološko razgradljivih odpadkov in uporabi komposta ali </w:t>
      </w:r>
      <w:proofErr w:type="spellStart"/>
      <w:r w:rsidR="008F7E98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8F7E98" w:rsidRPr="005711E4">
        <w:rPr>
          <w:rFonts w:ascii="Arial" w:hAnsi="Arial" w:cs="Arial"/>
          <w:color w:val="000000" w:themeColor="text1"/>
          <w:szCs w:val="22"/>
        </w:rPr>
        <w:t xml:space="preserve"> (Uradni list RS, št. 99/13 in 56/15).</w:t>
      </w:r>
    </w:p>
    <w:p w:rsidR="00C10C70" w:rsidRPr="005711E4" w:rsidRDefault="00C10C70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10C70" w:rsidRPr="005711E4" w:rsidRDefault="00C10C70" w:rsidP="00CB39CF">
      <w:pPr>
        <w:tabs>
          <w:tab w:val="left" w:pos="960"/>
        </w:tabs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Podrobnejša obrazložitev sprememb in dopolnitev je podana v nadaljevanju.</w:t>
      </w:r>
    </w:p>
    <w:p w:rsidR="00C10C70" w:rsidRPr="005711E4" w:rsidRDefault="00C10C70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8F7E98" w:rsidRPr="005711E4" w:rsidRDefault="008F7E98" w:rsidP="008F7E98">
      <w:pPr>
        <w:jc w:val="both"/>
        <w:rPr>
          <w:rFonts w:ascii="Arial" w:hAnsi="Arial" w:cs="Arial"/>
          <w:bCs/>
          <w:color w:val="000000" w:themeColor="text1"/>
          <w:szCs w:val="22"/>
        </w:rPr>
      </w:pPr>
      <w:bookmarkStart w:id="0" w:name="_GoBack"/>
      <w:r w:rsidRPr="005711E4">
        <w:rPr>
          <w:rFonts w:ascii="Arial" w:hAnsi="Arial" w:cs="Arial"/>
          <w:bCs/>
          <w:color w:val="000000" w:themeColor="text1"/>
          <w:szCs w:val="22"/>
        </w:rPr>
        <w:t xml:space="preserve">V Uredbi </w:t>
      </w:r>
      <w:r w:rsidR="00571613" w:rsidRPr="005711E4">
        <w:rPr>
          <w:rFonts w:ascii="Arial" w:hAnsi="Arial" w:cs="Arial"/>
          <w:bCs/>
          <w:color w:val="000000" w:themeColor="text1"/>
          <w:szCs w:val="22"/>
        </w:rPr>
        <w:t xml:space="preserve">o vrsti dejavnosti in naprav, ki lahko povzročajo onesnaževanje okolja večjega obsega </w:t>
      </w:r>
      <w:r w:rsidRPr="005711E4">
        <w:rPr>
          <w:rFonts w:ascii="Arial" w:hAnsi="Arial" w:cs="Arial"/>
          <w:bCs/>
          <w:color w:val="000000" w:themeColor="text1"/>
          <w:szCs w:val="22"/>
        </w:rPr>
        <w:t xml:space="preserve">se izraz »elaborat« ne uporablja, temveč se uporablja »program obratovalnega </w:t>
      </w:r>
      <w:proofErr w:type="spellStart"/>
      <w:r w:rsidRPr="005711E4">
        <w:rPr>
          <w:rFonts w:ascii="Arial" w:hAnsi="Arial" w:cs="Arial"/>
          <w:bCs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bCs/>
          <w:color w:val="000000" w:themeColor="text1"/>
          <w:szCs w:val="22"/>
        </w:rPr>
        <w:t xml:space="preserve"> stanja </w:t>
      </w:r>
      <w:r w:rsidR="0084046F" w:rsidRPr="005711E4">
        <w:rPr>
          <w:rFonts w:ascii="Arial" w:hAnsi="Arial" w:cs="Arial"/>
          <w:bCs/>
          <w:color w:val="000000" w:themeColor="text1"/>
          <w:szCs w:val="22"/>
        </w:rPr>
        <w:t>tal</w:t>
      </w:r>
      <w:r w:rsidR="0005417F" w:rsidRPr="005711E4">
        <w:rPr>
          <w:rFonts w:ascii="Arial" w:hAnsi="Arial" w:cs="Arial"/>
          <w:bCs/>
          <w:color w:val="000000" w:themeColor="text1"/>
          <w:szCs w:val="22"/>
        </w:rPr>
        <w:t xml:space="preserve">«. V </w:t>
      </w:r>
      <w:r w:rsidRPr="005711E4">
        <w:rPr>
          <w:rFonts w:ascii="Arial" w:hAnsi="Arial" w:cs="Arial"/>
          <w:bCs/>
          <w:color w:val="000000" w:themeColor="text1"/>
          <w:szCs w:val="22"/>
        </w:rPr>
        <w:t>celotnem bes</w:t>
      </w:r>
      <w:r w:rsidR="0005417F" w:rsidRPr="005711E4">
        <w:rPr>
          <w:rFonts w:ascii="Arial" w:hAnsi="Arial" w:cs="Arial"/>
          <w:bCs/>
          <w:color w:val="000000" w:themeColor="text1"/>
          <w:szCs w:val="22"/>
        </w:rPr>
        <w:t xml:space="preserve">edilu Pravilnika je izraz »elaborat« nadomeščen z besedilom »program obratovalnega </w:t>
      </w:r>
      <w:proofErr w:type="spellStart"/>
      <w:r w:rsidR="0005417F" w:rsidRPr="005711E4">
        <w:rPr>
          <w:rFonts w:ascii="Arial" w:hAnsi="Arial" w:cs="Arial"/>
          <w:bCs/>
          <w:color w:val="000000" w:themeColor="text1"/>
          <w:szCs w:val="22"/>
        </w:rPr>
        <w:t>monitoringa</w:t>
      </w:r>
      <w:proofErr w:type="spellEnd"/>
      <w:r w:rsidR="0005417F" w:rsidRPr="005711E4">
        <w:rPr>
          <w:rFonts w:ascii="Arial" w:hAnsi="Arial" w:cs="Arial"/>
          <w:bCs/>
          <w:color w:val="000000" w:themeColor="text1"/>
          <w:szCs w:val="22"/>
        </w:rPr>
        <w:t xml:space="preserve"> stanja tal« </w:t>
      </w:r>
      <w:bookmarkEnd w:id="0"/>
      <w:r w:rsidR="0005417F" w:rsidRPr="005711E4">
        <w:rPr>
          <w:rFonts w:ascii="Arial" w:hAnsi="Arial" w:cs="Arial"/>
          <w:bCs/>
          <w:color w:val="000000" w:themeColor="text1"/>
          <w:szCs w:val="22"/>
        </w:rPr>
        <w:t>(5., 6., 7., 8., 9., 15. in 17. člen).</w:t>
      </w:r>
    </w:p>
    <w:p w:rsidR="008F7E98" w:rsidRPr="005711E4" w:rsidRDefault="008F7E98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822149" w:rsidRPr="005711E4" w:rsidRDefault="00CB39CF" w:rsidP="00822149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1. členu se sprememba nanaša na pravilnejše poimenovanje vsebine, saj Pravilnik določa </w:t>
      </w:r>
      <w:r w:rsidR="003D792E" w:rsidRPr="005711E4">
        <w:rPr>
          <w:rFonts w:ascii="Arial" w:hAnsi="Arial" w:cs="Arial"/>
          <w:color w:val="000000" w:themeColor="text1"/>
          <w:szCs w:val="22"/>
        </w:rPr>
        <w:t xml:space="preserve">samo </w:t>
      </w:r>
      <w:r w:rsidRPr="005711E4">
        <w:rPr>
          <w:rFonts w:ascii="Arial" w:hAnsi="Arial" w:cs="Arial"/>
          <w:color w:val="000000" w:themeColor="text1"/>
          <w:szCs w:val="22"/>
        </w:rPr>
        <w:t>način vrednotenja parametrov, kako se določi vpliv onesnaževanja na stanje tal pa je vsebinsko vezan na višje pravne akte, kot so to uredbe in zakoni.</w:t>
      </w:r>
      <w:r w:rsidR="00822149" w:rsidRPr="005711E4">
        <w:rPr>
          <w:rFonts w:ascii="Arial" w:hAnsi="Arial" w:cs="Arial"/>
          <w:color w:val="000000" w:themeColor="text1"/>
          <w:szCs w:val="22"/>
        </w:rPr>
        <w:t xml:space="preserve"> Poleg vsebine poročila Pravilnik določa tudi vsebino programa obratovalnega </w:t>
      </w:r>
      <w:proofErr w:type="spellStart"/>
      <w:r w:rsidR="00822149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822149" w:rsidRPr="005711E4">
        <w:rPr>
          <w:rFonts w:ascii="Arial" w:hAnsi="Arial" w:cs="Arial"/>
          <w:color w:val="000000" w:themeColor="text1"/>
          <w:szCs w:val="22"/>
        </w:rPr>
        <w:t xml:space="preserve"> stanja tal.</w:t>
      </w:r>
    </w:p>
    <w:p w:rsidR="00CB39CF" w:rsidRPr="005711E4" w:rsidRDefault="00CB39C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3D792E" w:rsidRPr="005711E4" w:rsidRDefault="00CB39CF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2. členu </w:t>
      </w:r>
      <w:r w:rsidR="003D792E" w:rsidRPr="005711E4">
        <w:rPr>
          <w:rFonts w:ascii="Arial" w:hAnsi="Arial" w:cs="Arial"/>
          <w:color w:val="000000" w:themeColor="text1"/>
          <w:szCs w:val="22"/>
        </w:rPr>
        <w:t xml:space="preserve">je bolj </w:t>
      </w:r>
      <w:r w:rsidR="00C26E7C" w:rsidRPr="005711E4">
        <w:rPr>
          <w:rFonts w:ascii="Arial" w:hAnsi="Arial" w:cs="Arial"/>
          <w:color w:val="000000" w:themeColor="text1"/>
          <w:szCs w:val="22"/>
        </w:rPr>
        <w:t>popravljen</w:t>
      </w:r>
      <w:r w:rsidR="003D792E" w:rsidRPr="005711E4">
        <w:rPr>
          <w:rFonts w:ascii="Arial" w:hAnsi="Arial" w:cs="Arial"/>
          <w:color w:val="000000" w:themeColor="text1"/>
          <w:szCs w:val="22"/>
        </w:rPr>
        <w:t xml:space="preserve"> sklic na predpis, ki ureja vrste dejavnosti in naprav, ki lahko povzročajo onesnaževanje okolja večjega obsega. Prav tako je v tem členu vsebinsko bolj določno napisano, kateri deli Pravilnika se uporabljajo za izvajanje </w:t>
      </w:r>
      <w:r w:rsidR="004C3861" w:rsidRPr="005711E4">
        <w:rPr>
          <w:rFonts w:ascii="Arial" w:hAnsi="Arial" w:cs="Arial"/>
          <w:bCs/>
          <w:color w:val="000000" w:themeColor="text1"/>
          <w:szCs w:val="22"/>
        </w:rPr>
        <w:t>Uredbe</w:t>
      </w:r>
      <w:r w:rsidR="003D792E" w:rsidRPr="005711E4">
        <w:rPr>
          <w:rFonts w:ascii="Arial" w:hAnsi="Arial" w:cs="Arial"/>
          <w:bCs/>
          <w:color w:val="000000" w:themeColor="text1"/>
          <w:szCs w:val="22"/>
        </w:rPr>
        <w:t xml:space="preserve"> o </w:t>
      </w:r>
      <w:r w:rsidR="00C26E7C" w:rsidRPr="005711E4">
        <w:rPr>
          <w:rFonts w:ascii="Arial" w:hAnsi="Arial" w:cs="Arial"/>
          <w:bCs/>
          <w:color w:val="000000" w:themeColor="text1"/>
          <w:szCs w:val="22"/>
        </w:rPr>
        <w:t>obremenjevanju tal z vnašanjem odpadkov</w:t>
      </w:r>
      <w:r w:rsidR="004C3861" w:rsidRPr="005711E4">
        <w:rPr>
          <w:rFonts w:ascii="Arial" w:hAnsi="Arial" w:cs="Arial"/>
          <w:bCs/>
          <w:color w:val="000000" w:themeColor="text1"/>
          <w:szCs w:val="22"/>
        </w:rPr>
        <w:t>, dodane pa so tudi zahteve, ki izhajajo i</w:t>
      </w:r>
      <w:r w:rsidR="003D792E" w:rsidRPr="005711E4">
        <w:rPr>
          <w:rFonts w:ascii="Arial" w:hAnsi="Arial" w:cs="Arial"/>
          <w:bCs/>
          <w:color w:val="000000" w:themeColor="text1"/>
          <w:szCs w:val="22"/>
        </w:rPr>
        <w:t xml:space="preserve">z </w:t>
      </w:r>
      <w:r w:rsidR="004C3861" w:rsidRPr="005711E4">
        <w:rPr>
          <w:rFonts w:ascii="Arial" w:hAnsi="Arial" w:cs="Arial"/>
          <w:bCs/>
          <w:color w:val="000000" w:themeColor="text1"/>
          <w:szCs w:val="22"/>
        </w:rPr>
        <w:t>Uredbe</w:t>
      </w:r>
      <w:r w:rsidR="003D792E" w:rsidRPr="005711E4">
        <w:rPr>
          <w:rFonts w:ascii="Arial" w:hAnsi="Arial" w:cs="Arial"/>
          <w:bCs/>
          <w:color w:val="000000" w:themeColor="text1"/>
          <w:szCs w:val="22"/>
        </w:rPr>
        <w:t xml:space="preserve"> o predelavi </w:t>
      </w:r>
      <w:r w:rsidR="003D792E" w:rsidRPr="005711E4">
        <w:rPr>
          <w:rFonts w:ascii="Arial" w:hAnsi="Arial" w:cs="Arial"/>
          <w:color w:val="000000" w:themeColor="text1"/>
          <w:szCs w:val="22"/>
        </w:rPr>
        <w:t xml:space="preserve">biološko razgradljivih odpadkov in uporabi komposta ali </w:t>
      </w:r>
      <w:proofErr w:type="spellStart"/>
      <w:r w:rsidR="003D792E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4C3861" w:rsidRPr="005711E4">
        <w:rPr>
          <w:rFonts w:ascii="Arial" w:hAnsi="Arial" w:cs="Arial"/>
          <w:color w:val="000000" w:themeColor="text1"/>
          <w:szCs w:val="22"/>
        </w:rPr>
        <w:t>.</w:t>
      </w:r>
    </w:p>
    <w:p w:rsidR="003D792E" w:rsidRPr="005711E4" w:rsidRDefault="003D792E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B39CF" w:rsidRPr="005711E4" w:rsidRDefault="004C3861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3. členu </w:t>
      </w:r>
      <w:r w:rsidR="00CB39CF" w:rsidRPr="005711E4">
        <w:rPr>
          <w:rFonts w:ascii="Arial" w:hAnsi="Arial" w:cs="Arial"/>
          <w:color w:val="000000" w:themeColor="text1"/>
          <w:szCs w:val="22"/>
        </w:rPr>
        <w:t>so popravljeni in dopolnjeni nekateri izrazi</w:t>
      </w:r>
      <w:r w:rsidR="003C0D41">
        <w:rPr>
          <w:rFonts w:ascii="Arial" w:hAnsi="Arial" w:cs="Arial"/>
          <w:color w:val="000000" w:themeColor="text1"/>
          <w:szCs w:val="22"/>
        </w:rPr>
        <w:t>.</w:t>
      </w:r>
    </w:p>
    <w:p w:rsidR="007F58D6" w:rsidRPr="005711E4" w:rsidRDefault="007F58D6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7F58D6" w:rsidRPr="005711E4" w:rsidRDefault="007F58D6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Besedilo v 4. členu bolj določno napotuje na izdelavo poročila o obratovalnem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monitoringu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tal.</w:t>
      </w:r>
    </w:p>
    <w:p w:rsidR="00CB39CF" w:rsidRPr="005711E4" w:rsidRDefault="00CB39C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7E6003" w:rsidRPr="005711E4" w:rsidRDefault="00CB39CF" w:rsidP="007E6003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4D3878" w:rsidRPr="005711E4">
        <w:rPr>
          <w:rFonts w:ascii="Arial" w:hAnsi="Arial" w:cs="Arial"/>
          <w:color w:val="000000" w:themeColor="text1"/>
          <w:szCs w:val="22"/>
        </w:rPr>
        <w:t xml:space="preserve">6. členu je dodana zahteva, kako mora biti urejeno vzorčno mesto za izdelavo posnetka ničelnega </w:t>
      </w:r>
      <w:r w:rsidR="007E6003" w:rsidRPr="005711E4">
        <w:rPr>
          <w:rFonts w:ascii="Arial" w:hAnsi="Arial" w:cs="Arial"/>
          <w:color w:val="000000" w:themeColor="text1"/>
          <w:szCs w:val="22"/>
        </w:rPr>
        <w:t xml:space="preserve">za oceno kakovosti tal iz predpisa, ki ureja obremenjevanje tal z vnašanjem odpadkov ali za analizo tal iz predpisa, ki ureja obdelavo biološko razgradljivih odpadkov in uporabo komposta ali </w:t>
      </w:r>
      <w:proofErr w:type="spellStart"/>
      <w:r w:rsidR="007E6003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7E6003" w:rsidRPr="005711E4">
        <w:rPr>
          <w:rFonts w:ascii="Arial" w:hAnsi="Arial" w:cs="Arial"/>
          <w:color w:val="000000" w:themeColor="text1"/>
          <w:szCs w:val="22"/>
        </w:rPr>
        <w:t>.</w:t>
      </w:r>
    </w:p>
    <w:p w:rsidR="00CB39CF" w:rsidRPr="005711E4" w:rsidRDefault="00CB39CF" w:rsidP="00CB39CF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56187A" w:rsidRPr="005711E4" w:rsidRDefault="004D5F3D" w:rsidP="00CB39CF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V 7</w:t>
      </w:r>
      <w:r w:rsidR="00CB39CF" w:rsidRPr="005711E4">
        <w:rPr>
          <w:rFonts w:ascii="Arial" w:hAnsi="Arial" w:cs="Arial"/>
          <w:bCs/>
          <w:color w:val="000000" w:themeColor="text1"/>
          <w:szCs w:val="22"/>
        </w:rPr>
        <w:t xml:space="preserve">. členu </w:t>
      </w:r>
      <w:r w:rsidR="0070795B" w:rsidRPr="005711E4">
        <w:rPr>
          <w:rFonts w:ascii="Arial" w:hAnsi="Arial" w:cs="Arial"/>
          <w:bCs/>
          <w:color w:val="000000" w:themeColor="text1"/>
          <w:szCs w:val="22"/>
        </w:rPr>
        <w:t xml:space="preserve">je dodana zahteva, da je treba v predlogu programa obratovalnega </w:t>
      </w:r>
      <w:proofErr w:type="spellStart"/>
      <w:r w:rsidR="0070795B" w:rsidRPr="005711E4">
        <w:rPr>
          <w:rFonts w:ascii="Arial" w:hAnsi="Arial" w:cs="Arial"/>
          <w:bCs/>
          <w:color w:val="000000" w:themeColor="text1"/>
          <w:szCs w:val="22"/>
        </w:rPr>
        <w:t>monitoringa</w:t>
      </w:r>
      <w:proofErr w:type="spellEnd"/>
      <w:r w:rsidR="0070795B" w:rsidRPr="005711E4">
        <w:rPr>
          <w:rFonts w:ascii="Arial" w:hAnsi="Arial" w:cs="Arial"/>
          <w:bCs/>
          <w:color w:val="000000" w:themeColor="text1"/>
          <w:szCs w:val="22"/>
        </w:rPr>
        <w:t xml:space="preserve"> stanja tal predlagati tudi globine vzorčenja, ter predlog strokovno utemeljiti in obrazložiti.</w:t>
      </w:r>
    </w:p>
    <w:p w:rsidR="0056187A" w:rsidRPr="005711E4" w:rsidRDefault="0056187A" w:rsidP="00CB39CF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CB39CF" w:rsidRPr="005711E4" w:rsidRDefault="0070795B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 xml:space="preserve">V 8. členu </w:t>
      </w:r>
      <w:r w:rsidR="00CB39CF" w:rsidRPr="005711E4">
        <w:rPr>
          <w:rFonts w:ascii="Arial" w:hAnsi="Arial" w:cs="Arial"/>
          <w:bCs/>
          <w:color w:val="000000" w:themeColor="text1"/>
          <w:szCs w:val="22"/>
        </w:rPr>
        <w:t xml:space="preserve">so odpravljene nejasnosti in opozorila glede 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utemeljitev in obrazložitev razlogov za vključevanje in </w:t>
      </w:r>
      <w:proofErr w:type="spellStart"/>
      <w:r w:rsidR="00CB39CF" w:rsidRPr="005711E4">
        <w:rPr>
          <w:rFonts w:ascii="Arial" w:hAnsi="Arial" w:cs="Arial"/>
          <w:color w:val="000000" w:themeColor="text1"/>
          <w:szCs w:val="22"/>
        </w:rPr>
        <w:t>nevključevanje</w:t>
      </w:r>
      <w:proofErr w:type="spellEnd"/>
      <w:r w:rsidR="00CB39CF" w:rsidRPr="005711E4">
        <w:rPr>
          <w:rFonts w:ascii="Arial" w:hAnsi="Arial" w:cs="Arial"/>
          <w:color w:val="000000" w:themeColor="text1"/>
          <w:szCs w:val="22"/>
        </w:rPr>
        <w:t xml:space="preserve"> vsake od snovi v predlog programa obratovalnega </w:t>
      </w:r>
      <w:proofErr w:type="spellStart"/>
      <w:r w:rsidR="00CB39CF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CB39CF" w:rsidRPr="005711E4">
        <w:rPr>
          <w:rFonts w:ascii="Arial" w:hAnsi="Arial" w:cs="Arial"/>
          <w:color w:val="000000" w:themeColor="text1"/>
          <w:szCs w:val="22"/>
        </w:rPr>
        <w:t xml:space="preserve"> stanja tal. </w:t>
      </w:r>
      <w:r w:rsidR="00DE5E06" w:rsidRPr="005711E4">
        <w:rPr>
          <w:rFonts w:ascii="Arial" w:hAnsi="Arial" w:cs="Arial"/>
          <w:color w:val="000000" w:themeColor="text1"/>
          <w:szCs w:val="22"/>
        </w:rPr>
        <w:t>Prav tako je bolj jasno zapisano na osnovi katerih podatkov se lahko v okoljevarstvenem dovoljenju določijo katerikoli drugi parametri.</w:t>
      </w:r>
    </w:p>
    <w:p w:rsidR="0070795B" w:rsidRPr="005711E4" w:rsidRDefault="0070795B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DE5E06" w:rsidRPr="005711E4" w:rsidRDefault="003C0D41" w:rsidP="00DE5E06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Dopolnitve</w:t>
      </w:r>
      <w:r w:rsidR="00DE5E06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5712B0"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DE5E06" w:rsidRPr="005711E4">
        <w:rPr>
          <w:rFonts w:ascii="Arial" w:hAnsi="Arial" w:cs="Arial"/>
          <w:color w:val="000000" w:themeColor="text1"/>
          <w:szCs w:val="22"/>
        </w:rPr>
        <w:t>9</w:t>
      </w:r>
      <w:r w:rsidR="005712B0" w:rsidRPr="005711E4">
        <w:rPr>
          <w:rFonts w:ascii="Arial" w:hAnsi="Arial" w:cs="Arial"/>
          <w:color w:val="000000" w:themeColor="text1"/>
          <w:szCs w:val="22"/>
        </w:rPr>
        <w:t>. členu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 se nanaša</w:t>
      </w:r>
      <w:r>
        <w:rPr>
          <w:rFonts w:ascii="Arial" w:hAnsi="Arial" w:cs="Arial"/>
          <w:color w:val="000000" w:themeColor="text1"/>
          <w:szCs w:val="22"/>
        </w:rPr>
        <w:t>jo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 na </w:t>
      </w:r>
      <w:r w:rsidR="00DE5E06" w:rsidRPr="005711E4">
        <w:rPr>
          <w:rFonts w:ascii="Arial" w:hAnsi="Arial" w:cs="Arial"/>
          <w:color w:val="000000" w:themeColor="text1"/>
          <w:szCs w:val="22"/>
        </w:rPr>
        <w:t>pravilen sklic ter na zahteve glede pogostosti vzorčenja in meritev pri izdelavi posnetka ničelnega stanja zaradi ugotavljanja kakovosti tal, ki izhajajo iz predpisa, ki ureja obremenjevanje tal z vnašanjem odpadkov</w:t>
      </w:r>
      <w:r>
        <w:rPr>
          <w:rFonts w:ascii="Arial" w:hAnsi="Arial" w:cs="Arial"/>
          <w:color w:val="000000" w:themeColor="text1"/>
          <w:szCs w:val="22"/>
        </w:rPr>
        <w:t>,</w:t>
      </w:r>
      <w:r w:rsidR="00DE5E06" w:rsidRPr="005711E4">
        <w:rPr>
          <w:rFonts w:ascii="Arial" w:hAnsi="Arial" w:cs="Arial"/>
          <w:color w:val="000000" w:themeColor="text1"/>
          <w:szCs w:val="22"/>
        </w:rPr>
        <w:t xml:space="preserve"> ali </w:t>
      </w:r>
      <w:r>
        <w:rPr>
          <w:rFonts w:ascii="Arial" w:hAnsi="Arial" w:cs="Arial"/>
          <w:color w:val="000000" w:themeColor="text1"/>
          <w:szCs w:val="22"/>
        </w:rPr>
        <w:t xml:space="preserve">zaradi </w:t>
      </w:r>
      <w:r w:rsidR="00DE5E06" w:rsidRPr="005711E4">
        <w:rPr>
          <w:rFonts w:ascii="Arial" w:hAnsi="Arial" w:cs="Arial"/>
          <w:color w:val="000000" w:themeColor="text1"/>
          <w:szCs w:val="22"/>
        </w:rPr>
        <w:t>za</w:t>
      </w:r>
      <w:r>
        <w:rPr>
          <w:rFonts w:ascii="Arial" w:hAnsi="Arial" w:cs="Arial"/>
          <w:color w:val="000000" w:themeColor="text1"/>
          <w:szCs w:val="22"/>
        </w:rPr>
        <w:t>gotavljanja analize</w:t>
      </w:r>
      <w:r w:rsidR="00DE5E06" w:rsidRPr="005711E4">
        <w:rPr>
          <w:rFonts w:ascii="Arial" w:hAnsi="Arial" w:cs="Arial"/>
          <w:color w:val="000000" w:themeColor="text1"/>
          <w:szCs w:val="22"/>
        </w:rPr>
        <w:t xml:space="preserve"> tal iz predpisa, ki ureja obdelavo biološko razgradljivih odpadkov in uporabo komposta ali </w:t>
      </w:r>
      <w:proofErr w:type="spellStart"/>
      <w:r w:rsidR="00DE5E06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DE5E06" w:rsidRPr="005711E4">
        <w:rPr>
          <w:rFonts w:ascii="Arial" w:hAnsi="Arial" w:cs="Arial"/>
          <w:color w:val="000000" w:themeColor="text1"/>
          <w:szCs w:val="22"/>
        </w:rPr>
        <w:t>.</w:t>
      </w:r>
    </w:p>
    <w:p w:rsidR="00DE5E06" w:rsidRPr="005711E4" w:rsidRDefault="00DE5E06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7F58D6" w:rsidRPr="005711E4" w:rsidRDefault="005712B0" w:rsidP="008B4734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Dopolnitev v </w:t>
      </w:r>
      <w:r w:rsidR="00F92685" w:rsidRPr="005711E4">
        <w:rPr>
          <w:rFonts w:ascii="Arial" w:hAnsi="Arial" w:cs="Arial"/>
          <w:color w:val="000000" w:themeColor="text1"/>
          <w:szCs w:val="22"/>
        </w:rPr>
        <w:t>10</w:t>
      </w:r>
      <w:r w:rsidRPr="005711E4">
        <w:rPr>
          <w:rFonts w:ascii="Arial" w:hAnsi="Arial" w:cs="Arial"/>
          <w:color w:val="000000" w:themeColor="text1"/>
          <w:szCs w:val="22"/>
        </w:rPr>
        <w:t xml:space="preserve">. </w:t>
      </w:r>
      <w:r w:rsidR="00F92685" w:rsidRPr="005711E4">
        <w:rPr>
          <w:rFonts w:ascii="Arial" w:hAnsi="Arial" w:cs="Arial"/>
          <w:color w:val="000000" w:themeColor="text1"/>
          <w:szCs w:val="22"/>
        </w:rPr>
        <w:t>č</w:t>
      </w:r>
      <w:r w:rsidRPr="005711E4">
        <w:rPr>
          <w:rFonts w:ascii="Arial" w:hAnsi="Arial" w:cs="Arial"/>
          <w:color w:val="000000" w:themeColor="text1"/>
          <w:szCs w:val="22"/>
        </w:rPr>
        <w:t>lenu se nanaša na</w:t>
      </w:r>
      <w:r w:rsidR="00F92685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analize osnovnih parametrov in analize parametrov tal, za katere je treba uporabiti standarde iz nove priloge 5, ali druge enakovredne mednarodno </w:t>
      </w:r>
      <w:r w:rsidR="00CB39CF" w:rsidRPr="005711E4">
        <w:rPr>
          <w:rFonts w:ascii="Arial" w:hAnsi="Arial" w:cs="Arial"/>
          <w:color w:val="000000" w:themeColor="text1"/>
          <w:szCs w:val="22"/>
        </w:rPr>
        <w:lastRenderedPageBreak/>
        <w:t>priznane standarde.</w:t>
      </w:r>
      <w:r w:rsidR="007F58D6" w:rsidRPr="005711E4">
        <w:rPr>
          <w:rFonts w:ascii="Arial" w:hAnsi="Arial" w:cs="Arial"/>
          <w:color w:val="000000" w:themeColor="text1"/>
          <w:szCs w:val="22"/>
        </w:rPr>
        <w:t xml:space="preserve"> Določeno je tudi, da je treba v primeru, ko za dani parameter ni na voljo analiznih metod, za analizo uporabiti najboljšo razpoložljivo metodo, ki ne povzroča nesorazmerno visokih stroškov, ki mora biti strokovno utemeljena in obrazložena v posnetku ničelnega stanja in poročilu o obratovalnem </w:t>
      </w:r>
      <w:proofErr w:type="spellStart"/>
      <w:r w:rsidR="007F58D6" w:rsidRPr="005711E4">
        <w:rPr>
          <w:rFonts w:ascii="Arial" w:hAnsi="Arial" w:cs="Arial"/>
          <w:color w:val="000000" w:themeColor="text1"/>
          <w:szCs w:val="22"/>
        </w:rPr>
        <w:t>monitoringu</w:t>
      </w:r>
      <w:proofErr w:type="spellEnd"/>
      <w:r w:rsidR="007F58D6" w:rsidRPr="005711E4">
        <w:rPr>
          <w:rFonts w:ascii="Arial" w:hAnsi="Arial" w:cs="Arial"/>
          <w:color w:val="000000" w:themeColor="text1"/>
          <w:szCs w:val="22"/>
        </w:rPr>
        <w:t xml:space="preserve"> stanja tal.</w:t>
      </w:r>
    </w:p>
    <w:p w:rsidR="00CB39CF" w:rsidRPr="005711E4" w:rsidRDefault="00CB39C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F92685" w:rsidRPr="005711E4" w:rsidRDefault="00CB39CF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skladu s popravljenim poimenovan</w:t>
      </w:r>
      <w:r w:rsidR="00F92685" w:rsidRPr="005711E4">
        <w:rPr>
          <w:rFonts w:ascii="Arial" w:hAnsi="Arial" w:cs="Arial"/>
          <w:color w:val="000000" w:themeColor="text1"/>
          <w:szCs w:val="22"/>
        </w:rPr>
        <w:t>jem v 1. členu Pravilnika je v 11</w:t>
      </w:r>
      <w:r w:rsidRPr="005711E4">
        <w:rPr>
          <w:rFonts w:ascii="Arial" w:hAnsi="Arial" w:cs="Arial"/>
          <w:color w:val="000000" w:themeColor="text1"/>
          <w:szCs w:val="22"/>
        </w:rPr>
        <w:t xml:space="preserve">. členu popravljen tudi naslov </w:t>
      </w:r>
      <w:r w:rsidR="00F92685" w:rsidRPr="005711E4">
        <w:rPr>
          <w:rFonts w:ascii="Arial" w:hAnsi="Arial" w:cs="Arial"/>
          <w:color w:val="000000" w:themeColor="text1"/>
          <w:szCs w:val="22"/>
        </w:rPr>
        <w:t xml:space="preserve">IV. </w:t>
      </w:r>
      <w:r w:rsidRPr="005711E4">
        <w:rPr>
          <w:rFonts w:ascii="Arial" w:hAnsi="Arial" w:cs="Arial"/>
          <w:color w:val="000000" w:themeColor="text1"/>
          <w:szCs w:val="22"/>
        </w:rPr>
        <w:t xml:space="preserve">poglavja, ki se sedaj nanaša na vrednotenje </w:t>
      </w:r>
      <w:r w:rsidR="00F92685" w:rsidRPr="005711E4">
        <w:rPr>
          <w:rFonts w:ascii="Arial" w:hAnsi="Arial" w:cs="Arial"/>
          <w:color w:val="000000" w:themeColor="text1"/>
          <w:szCs w:val="22"/>
        </w:rPr>
        <w:t xml:space="preserve">spremembe vsebnosti </w:t>
      </w:r>
      <w:r w:rsidRPr="005711E4">
        <w:rPr>
          <w:rFonts w:ascii="Arial" w:hAnsi="Arial" w:cs="Arial"/>
          <w:color w:val="000000" w:themeColor="text1"/>
          <w:szCs w:val="22"/>
        </w:rPr>
        <w:t xml:space="preserve">parametrov. </w:t>
      </w:r>
    </w:p>
    <w:p w:rsidR="00F92685" w:rsidRPr="005711E4" w:rsidRDefault="00F92685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F92685" w:rsidRPr="005711E4" w:rsidRDefault="00F92685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 1</w:t>
      </w:r>
      <w:r w:rsidRPr="005711E4">
        <w:rPr>
          <w:rFonts w:ascii="Arial" w:hAnsi="Arial" w:cs="Arial"/>
          <w:color w:val="000000" w:themeColor="text1"/>
          <w:szCs w:val="22"/>
        </w:rPr>
        <w:t>2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. členu </w:t>
      </w:r>
      <w:r w:rsidRPr="005711E4">
        <w:rPr>
          <w:rFonts w:ascii="Arial" w:hAnsi="Arial" w:cs="Arial"/>
          <w:color w:val="000000" w:themeColor="text1"/>
          <w:szCs w:val="22"/>
        </w:rPr>
        <w:t>je v skladu s popravki 1. člena in v skladu s popra</w:t>
      </w:r>
      <w:r w:rsidR="008B4734" w:rsidRPr="005711E4">
        <w:rPr>
          <w:rFonts w:ascii="Arial" w:hAnsi="Arial" w:cs="Arial"/>
          <w:color w:val="000000" w:themeColor="text1"/>
          <w:szCs w:val="22"/>
        </w:rPr>
        <w:t xml:space="preserve">vljenim naslovom IV. poglavja popravljen </w:t>
      </w:r>
      <w:r w:rsidRPr="005711E4">
        <w:rPr>
          <w:rFonts w:ascii="Arial" w:hAnsi="Arial" w:cs="Arial"/>
          <w:color w:val="000000" w:themeColor="text1"/>
          <w:szCs w:val="22"/>
        </w:rPr>
        <w:t xml:space="preserve">naslov člena. Prav tako je </w:t>
      </w:r>
      <w:r w:rsidR="008B4734" w:rsidRPr="005711E4">
        <w:rPr>
          <w:rFonts w:ascii="Arial" w:hAnsi="Arial" w:cs="Arial"/>
          <w:color w:val="000000" w:themeColor="text1"/>
          <w:szCs w:val="22"/>
        </w:rPr>
        <w:t xml:space="preserve">v celoti spremenjeno besedilo člena in sicer je </w:t>
      </w:r>
      <w:r w:rsidR="00181828" w:rsidRPr="005711E4">
        <w:rPr>
          <w:rFonts w:ascii="Arial" w:hAnsi="Arial" w:cs="Arial"/>
          <w:color w:val="000000" w:themeColor="text1"/>
          <w:szCs w:val="22"/>
        </w:rPr>
        <w:t xml:space="preserve">sedaj </w:t>
      </w:r>
      <w:r w:rsidR="008B4734" w:rsidRPr="005711E4">
        <w:rPr>
          <w:rFonts w:ascii="Arial" w:hAnsi="Arial" w:cs="Arial"/>
          <w:color w:val="000000" w:themeColor="text1"/>
          <w:szCs w:val="22"/>
        </w:rPr>
        <w:t>bolj jasno določena metodologija</w:t>
      </w:r>
      <w:r w:rsidRPr="005711E4">
        <w:rPr>
          <w:rFonts w:ascii="Arial" w:hAnsi="Arial" w:cs="Arial"/>
          <w:color w:val="000000" w:themeColor="text1"/>
          <w:szCs w:val="22"/>
        </w:rPr>
        <w:t xml:space="preserve"> vrednotenja sprememb vsebnosti parametrov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tal. </w:t>
      </w:r>
    </w:p>
    <w:p w:rsidR="00F92685" w:rsidRPr="005711E4" w:rsidRDefault="00F92685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B39CF" w:rsidRPr="005711E4" w:rsidRDefault="00CB39CF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13. člen </w:t>
      </w:r>
      <w:r w:rsidR="00FA049F" w:rsidRPr="005711E4">
        <w:rPr>
          <w:rFonts w:ascii="Arial" w:hAnsi="Arial" w:cs="Arial"/>
          <w:color w:val="000000" w:themeColor="text1"/>
          <w:szCs w:val="22"/>
        </w:rPr>
        <w:t xml:space="preserve">doslej veljavnega pravilnika je glede na zgoraj navedene spremembe črtan. </w:t>
      </w:r>
    </w:p>
    <w:p w:rsidR="00FA049F" w:rsidRPr="005711E4" w:rsidRDefault="00FA049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FA049F" w:rsidRPr="005711E4" w:rsidRDefault="00CB39CF" w:rsidP="00FA049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14. členu je </w:t>
      </w:r>
      <w:r w:rsidR="00FA049F" w:rsidRPr="005711E4">
        <w:rPr>
          <w:rFonts w:ascii="Arial" w:hAnsi="Arial" w:cs="Arial"/>
          <w:color w:val="000000" w:themeColor="text1"/>
          <w:szCs w:val="22"/>
        </w:rPr>
        <w:t>dodana nova 10. točka, ki določa, da mora poročilo vsebovati tudi podatke o izmerjenih vsebnostih parametrov v posnetku ničelnega stanja vzorčnega mesta. Narejene so uskladitve v posameznih točkah glede na spremembe določb Pravi</w:t>
      </w:r>
      <w:r w:rsidR="00181828" w:rsidRPr="005711E4">
        <w:rPr>
          <w:rFonts w:ascii="Arial" w:hAnsi="Arial" w:cs="Arial"/>
          <w:color w:val="000000" w:themeColor="text1"/>
          <w:szCs w:val="22"/>
        </w:rPr>
        <w:t>lnika, ki se nanašajo na vredno</w:t>
      </w:r>
      <w:r w:rsidR="00FA049F" w:rsidRPr="005711E4">
        <w:rPr>
          <w:rFonts w:ascii="Arial" w:hAnsi="Arial" w:cs="Arial"/>
          <w:color w:val="000000" w:themeColor="text1"/>
          <w:szCs w:val="22"/>
        </w:rPr>
        <w:t>tenje, popravljeni so sklici na člene, dodana je zahteva, da je treba v sklepnih ugotovitvah poročati tudi o pomanjkljivostih in negotovostih, ki so povezane s podatki o tleh in s pripravo poročila. Poročilo mora vsebovati tudi strokovno utemeljitev in obrazložitev morebitnega predloga dodatnih vzorčnih mest.</w:t>
      </w:r>
    </w:p>
    <w:p w:rsidR="00FA049F" w:rsidRPr="005711E4" w:rsidRDefault="00FA049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FA049F" w:rsidRPr="005711E4" w:rsidRDefault="00FA049F" w:rsidP="00FA049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Dopolnitev, določena v 15. členu, se nanaša na predlog programa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in na to, kaj mora ta predlog vsebovati. Prav tako je določen</w:t>
      </w:r>
      <w:r w:rsidR="00181828" w:rsidRPr="005711E4">
        <w:rPr>
          <w:rFonts w:ascii="Arial" w:hAnsi="Arial" w:cs="Arial"/>
          <w:color w:val="000000" w:themeColor="text1"/>
          <w:szCs w:val="22"/>
        </w:rPr>
        <w:t>a</w:t>
      </w:r>
      <w:r w:rsidRPr="005711E4">
        <w:rPr>
          <w:rFonts w:ascii="Arial" w:hAnsi="Arial" w:cs="Arial"/>
          <w:color w:val="000000" w:themeColor="text1"/>
          <w:szCs w:val="22"/>
        </w:rPr>
        <w:t xml:space="preserve"> povezava s prilogo 1 Pravilnika.</w:t>
      </w:r>
    </w:p>
    <w:p w:rsidR="00FA049F" w:rsidRPr="005711E4" w:rsidRDefault="00FA049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FA049F" w:rsidRPr="005711E4" w:rsidRDefault="00FA049F" w:rsidP="00FA049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16. členu so dodani možnost in pogoji za razširitev oziroma za drugo spremembo pooblastila.</w:t>
      </w:r>
    </w:p>
    <w:p w:rsidR="00FA049F" w:rsidRPr="005711E4" w:rsidRDefault="00FA049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B39CF" w:rsidRPr="005711E4" w:rsidRDefault="00181828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Spremembe v</w:t>
      </w:r>
      <w:r w:rsidR="00FA049F" w:rsidRPr="005711E4">
        <w:rPr>
          <w:rFonts w:ascii="Arial" w:hAnsi="Arial" w:cs="Arial"/>
          <w:color w:val="000000" w:themeColor="text1"/>
          <w:szCs w:val="22"/>
        </w:rPr>
        <w:t xml:space="preserve"> 17. členu </w:t>
      </w:r>
      <w:r w:rsidRPr="005711E4">
        <w:rPr>
          <w:rFonts w:ascii="Arial" w:hAnsi="Arial" w:cs="Arial"/>
          <w:color w:val="000000" w:themeColor="text1"/>
          <w:szCs w:val="22"/>
        </w:rPr>
        <w:t xml:space="preserve">se nanašajo na spremembe in dopolnitve priloge 1 pravilnika in sicer </w:t>
      </w:r>
      <w:r w:rsidR="00FA049F" w:rsidRPr="005711E4">
        <w:rPr>
          <w:rFonts w:ascii="Arial" w:hAnsi="Arial" w:cs="Arial"/>
          <w:color w:val="000000" w:themeColor="text1"/>
          <w:szCs w:val="22"/>
        </w:rPr>
        <w:t xml:space="preserve">je </w:t>
      </w:r>
      <w:r w:rsidR="002830D8" w:rsidRPr="005711E4">
        <w:rPr>
          <w:rFonts w:ascii="Arial" w:hAnsi="Arial" w:cs="Arial"/>
          <w:color w:val="000000" w:themeColor="text1"/>
          <w:szCs w:val="22"/>
        </w:rPr>
        <w:t xml:space="preserve">v 3. točki odpravljena nejasnost </w:t>
      </w:r>
      <w:r w:rsidRPr="005711E4">
        <w:rPr>
          <w:rFonts w:ascii="Arial" w:hAnsi="Arial" w:cs="Arial"/>
          <w:color w:val="000000" w:themeColor="text1"/>
          <w:szCs w:val="22"/>
        </w:rPr>
        <w:t>glede</w:t>
      </w:r>
      <w:r w:rsidR="002830D8" w:rsidRPr="005711E4">
        <w:rPr>
          <w:rFonts w:ascii="Arial" w:hAnsi="Arial" w:cs="Arial"/>
          <w:color w:val="000000" w:themeColor="text1"/>
          <w:szCs w:val="22"/>
        </w:rPr>
        <w:t xml:space="preserve"> scenarije</w:t>
      </w:r>
      <w:r w:rsidRPr="005711E4">
        <w:rPr>
          <w:rFonts w:ascii="Arial" w:hAnsi="Arial" w:cs="Arial"/>
          <w:color w:val="000000" w:themeColor="text1"/>
          <w:szCs w:val="22"/>
        </w:rPr>
        <w:t>v, ki se jih</w:t>
      </w:r>
      <w:r w:rsidR="002830D8" w:rsidRPr="005711E4">
        <w:rPr>
          <w:rFonts w:ascii="Arial" w:hAnsi="Arial" w:cs="Arial"/>
          <w:color w:val="000000" w:themeColor="text1"/>
          <w:szCs w:val="22"/>
        </w:rPr>
        <w:t xml:space="preserve"> izdela ob upoštevanju lastnosti tal in možni mobilnosti onesnaževal v tleh na območju naprave. B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olj jasno </w:t>
      </w:r>
      <w:r w:rsidR="002830D8" w:rsidRPr="005711E4">
        <w:rPr>
          <w:rFonts w:ascii="Arial" w:hAnsi="Arial" w:cs="Arial"/>
          <w:color w:val="000000" w:themeColor="text1"/>
          <w:szCs w:val="22"/>
        </w:rPr>
        <w:t>so zapisane zahteve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, kaj je treba izvesti v okviru posnetka ničelnega stanja in sicer ločeno za </w:t>
      </w:r>
      <w:r w:rsidR="002830D8" w:rsidRPr="005711E4">
        <w:rPr>
          <w:rFonts w:ascii="Arial" w:hAnsi="Arial" w:cs="Arial"/>
          <w:color w:val="000000" w:themeColor="text1"/>
          <w:szCs w:val="22"/>
        </w:rPr>
        <w:t xml:space="preserve">različne vrste naprav oziroma </w:t>
      </w:r>
      <w:r w:rsidR="003C0D41">
        <w:rPr>
          <w:rFonts w:ascii="Arial" w:hAnsi="Arial" w:cs="Arial"/>
          <w:color w:val="000000" w:themeColor="text1"/>
          <w:szCs w:val="22"/>
        </w:rPr>
        <w:t>ravnanj</w:t>
      </w:r>
      <w:r w:rsidR="00CB39CF" w:rsidRPr="005711E4">
        <w:rPr>
          <w:rFonts w:ascii="Arial" w:hAnsi="Arial" w:cs="Arial"/>
          <w:color w:val="000000" w:themeColor="text1"/>
          <w:szCs w:val="22"/>
        </w:rPr>
        <w:t xml:space="preserve">. Odpravljena je tudi napaka pri sklicevanju v </w:t>
      </w:r>
      <w:r w:rsidR="002830D8" w:rsidRPr="005711E4">
        <w:rPr>
          <w:rFonts w:ascii="Arial" w:hAnsi="Arial" w:cs="Arial"/>
          <w:color w:val="000000" w:themeColor="text1"/>
          <w:szCs w:val="22"/>
        </w:rPr>
        <w:t xml:space="preserve">5. </w:t>
      </w:r>
      <w:r w:rsidR="00CB39CF" w:rsidRPr="005711E4">
        <w:rPr>
          <w:rFonts w:ascii="Arial" w:hAnsi="Arial" w:cs="Arial"/>
          <w:color w:val="000000" w:themeColor="text1"/>
          <w:szCs w:val="22"/>
        </w:rPr>
        <w:t>poglavju.</w:t>
      </w:r>
      <w:r w:rsidR="002830D8" w:rsidRPr="005711E4">
        <w:rPr>
          <w:rFonts w:ascii="Arial" w:hAnsi="Arial" w:cs="Arial"/>
          <w:color w:val="000000" w:themeColor="text1"/>
          <w:szCs w:val="22"/>
        </w:rPr>
        <w:t xml:space="preserve"> V 5.1 poglavju je dodano, da je treba podati strokovne obrazložitve in utemeljitve tudi glede predlaganega števila vzorčnih mest. V 5.2 poglavju je dodano, da je treba podati obrazložitve in utemeljitve razlogov za vključitev ali </w:t>
      </w:r>
      <w:proofErr w:type="spellStart"/>
      <w:r w:rsidR="002830D8" w:rsidRPr="005711E4">
        <w:rPr>
          <w:rFonts w:ascii="Arial" w:hAnsi="Arial" w:cs="Arial"/>
          <w:color w:val="000000" w:themeColor="text1"/>
          <w:szCs w:val="22"/>
        </w:rPr>
        <w:t>nevključitev</w:t>
      </w:r>
      <w:proofErr w:type="spellEnd"/>
      <w:r w:rsidR="002830D8" w:rsidRPr="005711E4">
        <w:rPr>
          <w:rFonts w:ascii="Arial" w:hAnsi="Arial" w:cs="Arial"/>
          <w:color w:val="000000" w:themeColor="text1"/>
          <w:szCs w:val="22"/>
        </w:rPr>
        <w:t xml:space="preserve"> parametrov v predlogu obratovalnega </w:t>
      </w:r>
      <w:proofErr w:type="spellStart"/>
      <w:r w:rsidR="002830D8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2830D8" w:rsidRPr="005711E4">
        <w:rPr>
          <w:rFonts w:ascii="Arial" w:hAnsi="Arial" w:cs="Arial"/>
          <w:color w:val="000000" w:themeColor="text1"/>
          <w:szCs w:val="22"/>
        </w:rPr>
        <w:t xml:space="preserve"> stanja tal.</w:t>
      </w:r>
    </w:p>
    <w:p w:rsidR="00CB39CF" w:rsidRPr="005711E4" w:rsidRDefault="00CB39C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B39CF" w:rsidRPr="005711E4" w:rsidRDefault="002830D8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Sprememba 18. člena </w:t>
      </w:r>
      <w:r w:rsidR="00181828" w:rsidRPr="005711E4">
        <w:rPr>
          <w:rFonts w:ascii="Arial" w:hAnsi="Arial" w:cs="Arial"/>
          <w:color w:val="000000" w:themeColor="text1"/>
          <w:szCs w:val="22"/>
        </w:rPr>
        <w:t xml:space="preserve">se nanaša na prilogo 2 pravilnika. V 1. poglavju sprememba </w:t>
      </w:r>
      <w:r w:rsidRPr="005711E4">
        <w:rPr>
          <w:rFonts w:ascii="Arial" w:hAnsi="Arial" w:cs="Arial"/>
          <w:color w:val="000000" w:themeColor="text1"/>
          <w:szCs w:val="22"/>
        </w:rPr>
        <w:t>izhaja iz strokovnih opozoril, kaj obsega obvezna oprema za izvedbo vzorčenja tal na terenu. V 2. poglavju so dodani standardi, ki se nanašajo na odvzem vzorcev tal na terenu, zato so črtane vsebine</w:t>
      </w:r>
      <w:r w:rsidR="003F43E9" w:rsidRPr="005711E4">
        <w:rPr>
          <w:rFonts w:ascii="Arial" w:hAnsi="Arial" w:cs="Arial"/>
          <w:color w:val="000000" w:themeColor="text1"/>
          <w:szCs w:val="22"/>
        </w:rPr>
        <w:t xml:space="preserve">, ki so </w:t>
      </w:r>
      <w:r w:rsidR="003C0D41">
        <w:rPr>
          <w:rFonts w:ascii="Arial" w:hAnsi="Arial" w:cs="Arial"/>
          <w:color w:val="000000" w:themeColor="text1"/>
          <w:szCs w:val="22"/>
        </w:rPr>
        <w:t xml:space="preserve">v doslej veljavnem pravilniku </w:t>
      </w:r>
      <w:r w:rsidR="003F43E9" w:rsidRPr="005711E4">
        <w:rPr>
          <w:rFonts w:ascii="Arial" w:hAnsi="Arial" w:cs="Arial"/>
          <w:color w:val="000000" w:themeColor="text1"/>
          <w:szCs w:val="22"/>
        </w:rPr>
        <w:t>določale postopek rokovanja in jemanja vzorcev zgolj z žlebasto sondo. V 4. poglavju je odpravljena napaka glede hranjenja rezervnih vzorcev tal.</w:t>
      </w:r>
    </w:p>
    <w:p w:rsidR="00CB39CF" w:rsidRPr="005711E4" w:rsidRDefault="00CB39CF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181828" w:rsidRPr="005711E4" w:rsidRDefault="00181828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19. člen se nanaša na popravek napačnega izraza.</w:t>
      </w:r>
    </w:p>
    <w:p w:rsidR="00181828" w:rsidRPr="005711E4" w:rsidRDefault="00181828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B39CF" w:rsidRPr="005711E4" w:rsidRDefault="00181828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20</w:t>
      </w:r>
      <w:r w:rsidR="00CB39CF" w:rsidRPr="005711E4">
        <w:rPr>
          <w:rFonts w:ascii="Arial" w:hAnsi="Arial" w:cs="Arial"/>
          <w:color w:val="000000" w:themeColor="text1"/>
          <w:szCs w:val="22"/>
        </w:rPr>
        <w:t>. člen se nanaša na novo prilogo 5, ki je sestavni del Pravilnika.</w:t>
      </w:r>
      <w:r w:rsidRPr="005711E4">
        <w:rPr>
          <w:rFonts w:ascii="Arial" w:hAnsi="Arial" w:cs="Arial"/>
          <w:color w:val="000000" w:themeColor="text1"/>
          <w:szCs w:val="22"/>
        </w:rPr>
        <w:t xml:space="preserve"> Gre za navedbo </w:t>
      </w:r>
      <w:r w:rsidR="00746433" w:rsidRPr="005711E4">
        <w:rPr>
          <w:rFonts w:ascii="Arial" w:hAnsi="Arial" w:cs="Arial"/>
          <w:color w:val="000000" w:themeColor="text1"/>
          <w:szCs w:val="22"/>
        </w:rPr>
        <w:t>parametrov z enotami in standardi analiznih metod, ki so v dos</w:t>
      </w:r>
      <w:r w:rsidR="00926C93">
        <w:rPr>
          <w:rFonts w:ascii="Arial" w:hAnsi="Arial" w:cs="Arial"/>
          <w:color w:val="000000" w:themeColor="text1"/>
          <w:szCs w:val="22"/>
        </w:rPr>
        <w:t>lej veljavnem</w:t>
      </w:r>
      <w:r w:rsidR="00746433" w:rsidRPr="005711E4">
        <w:rPr>
          <w:rFonts w:ascii="Arial" w:hAnsi="Arial" w:cs="Arial"/>
          <w:color w:val="000000" w:themeColor="text1"/>
          <w:szCs w:val="22"/>
        </w:rPr>
        <w:t xml:space="preserve"> pravilniku manjkali.</w:t>
      </w:r>
    </w:p>
    <w:p w:rsidR="00181828" w:rsidRPr="005711E4" w:rsidRDefault="00181828" w:rsidP="00CB39C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181828" w:rsidRPr="005711E4" w:rsidRDefault="00181828" w:rsidP="00CB39CF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lastRenderedPageBreak/>
        <w:t>21. člen določ</w:t>
      </w:r>
      <w:r w:rsidR="00746433" w:rsidRPr="005711E4">
        <w:rPr>
          <w:rFonts w:ascii="Arial" w:hAnsi="Arial" w:cs="Arial"/>
          <w:color w:val="000000" w:themeColor="text1"/>
          <w:szCs w:val="22"/>
        </w:rPr>
        <w:t xml:space="preserve">a prehodno določbo in sicer se </w:t>
      </w:r>
      <w:r w:rsidRPr="005711E4">
        <w:rPr>
          <w:rFonts w:ascii="Arial" w:hAnsi="Arial" w:cs="Arial"/>
          <w:color w:val="000000" w:themeColor="text1"/>
          <w:szCs w:val="22"/>
        </w:rPr>
        <w:t xml:space="preserve">posnetek ničelnega stanja vzorčnega mesta, ki je že bil izveden v skladu z doslej veljavnim </w:t>
      </w:r>
      <w:r w:rsidR="00746433" w:rsidRPr="005711E4">
        <w:rPr>
          <w:rFonts w:ascii="Arial" w:hAnsi="Arial" w:cs="Arial"/>
          <w:color w:val="000000" w:themeColor="text1"/>
          <w:szCs w:val="22"/>
        </w:rPr>
        <w:t>pravilnikom, šteje, da je posnetek ničelnega stanja vzorčnega mesta po tem pravilniku.</w:t>
      </w:r>
    </w:p>
    <w:p w:rsidR="00EA0B31" w:rsidRPr="005711E4" w:rsidRDefault="00EA0B31" w:rsidP="00CB39CF">
      <w:pPr>
        <w:spacing w:after="200" w:line="276" w:lineRule="auto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br w:type="page"/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lastRenderedPageBreak/>
        <w:t xml:space="preserve">Na podlagi petega odstavka 101. člena, osmega odstavka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101.a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člena in šestega odstavka 103. člena ter za izvrševanje 8. točke drugega odstavka 74. člena Zakona o varstvu okolja (Uradni list RS, št. 39/06 – </w:t>
      </w:r>
      <w:r w:rsidR="00784AAC" w:rsidRPr="005711E4">
        <w:rPr>
          <w:rFonts w:ascii="Arial" w:hAnsi="Arial" w:cs="Arial"/>
          <w:color w:val="000000" w:themeColor="text1"/>
          <w:szCs w:val="22"/>
        </w:rPr>
        <w:t xml:space="preserve">uradno prečiščeno besedilo, 49/06 – ZMetD, 66/06 – </w:t>
      </w:r>
      <w:proofErr w:type="spellStart"/>
      <w:r w:rsidR="00784AAC" w:rsidRPr="005711E4">
        <w:rPr>
          <w:rFonts w:ascii="Arial" w:hAnsi="Arial" w:cs="Arial"/>
          <w:color w:val="000000" w:themeColor="text1"/>
          <w:szCs w:val="22"/>
        </w:rPr>
        <w:t>odl</w:t>
      </w:r>
      <w:proofErr w:type="spellEnd"/>
      <w:r w:rsidR="00784AAC" w:rsidRPr="005711E4">
        <w:rPr>
          <w:rFonts w:ascii="Arial" w:hAnsi="Arial" w:cs="Arial"/>
          <w:color w:val="000000" w:themeColor="text1"/>
          <w:szCs w:val="22"/>
        </w:rPr>
        <w:t>. US, 33/07 – ZPNačrt, 57/08 – ZFO-1A, 70/08, 108/09, 48/12, 57/12, 92/13, 56/15, 102/15 in 30/16</w:t>
      </w:r>
      <w:r w:rsidRPr="005711E4">
        <w:rPr>
          <w:rFonts w:ascii="Arial" w:hAnsi="Arial" w:cs="Arial"/>
          <w:color w:val="000000" w:themeColor="text1"/>
          <w:szCs w:val="22"/>
        </w:rPr>
        <w:t>) ministrica za okolje in prostor izdaja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center"/>
        <w:rPr>
          <w:rFonts w:ascii="Arial" w:hAnsi="Arial" w:cs="Arial"/>
          <w:b/>
          <w:bCs/>
          <w:color w:val="000000" w:themeColor="text1"/>
          <w:szCs w:val="22"/>
        </w:rPr>
      </w:pPr>
      <w:r w:rsidRPr="005711E4">
        <w:rPr>
          <w:rFonts w:ascii="Arial" w:hAnsi="Arial" w:cs="Arial"/>
          <w:b/>
          <w:bCs/>
          <w:color w:val="000000" w:themeColor="text1"/>
          <w:szCs w:val="22"/>
        </w:rPr>
        <w:t xml:space="preserve">Pravilnik o spremembah in dopolnitvah pravilnika o obratovalnem </w:t>
      </w:r>
      <w:proofErr w:type="spellStart"/>
      <w:r w:rsidRPr="005711E4">
        <w:rPr>
          <w:rFonts w:ascii="Arial" w:hAnsi="Arial" w:cs="Arial"/>
          <w:b/>
          <w:bCs/>
          <w:color w:val="000000" w:themeColor="text1"/>
          <w:szCs w:val="22"/>
        </w:rPr>
        <w:t>monitoringu</w:t>
      </w:r>
      <w:proofErr w:type="spellEnd"/>
      <w:r w:rsidRPr="005711E4">
        <w:rPr>
          <w:rFonts w:ascii="Arial" w:hAnsi="Arial" w:cs="Arial"/>
          <w:b/>
          <w:bCs/>
          <w:color w:val="000000" w:themeColor="text1"/>
          <w:szCs w:val="22"/>
        </w:rPr>
        <w:t xml:space="preserve"> stanja tal </w:t>
      </w:r>
    </w:p>
    <w:p w:rsidR="00901E46" w:rsidRPr="005711E4" w:rsidRDefault="00901E46" w:rsidP="00901E46">
      <w:pPr>
        <w:jc w:val="center"/>
        <w:rPr>
          <w:rFonts w:ascii="Arial" w:hAnsi="Arial" w:cs="Arial"/>
          <w:b/>
          <w:bCs/>
          <w:color w:val="000000" w:themeColor="text1"/>
          <w:szCs w:val="22"/>
        </w:rPr>
      </w:pPr>
    </w:p>
    <w:p w:rsidR="00901E46" w:rsidRPr="005711E4" w:rsidRDefault="00901E46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 xml:space="preserve">1. člen 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593880" w:rsidRPr="005711E4" w:rsidRDefault="00901E46" w:rsidP="00593880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Pravilniku o obratovalnem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monitoringu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(Uradni list RS, št. 53/15) se v prvem odstavku 1. člena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Pr="005711E4">
        <w:rPr>
          <w:rFonts w:ascii="Arial" w:hAnsi="Arial" w:cs="Arial"/>
          <w:color w:val="000000" w:themeColor="text1"/>
          <w:szCs w:val="22"/>
        </w:rPr>
        <w:t xml:space="preserve">»vpliva onesnaževanja tal« nadomesti </w:t>
      </w:r>
      <w:r w:rsidR="00162E59" w:rsidRPr="005711E4">
        <w:rPr>
          <w:rFonts w:ascii="Arial" w:hAnsi="Arial" w:cs="Arial"/>
          <w:color w:val="000000" w:themeColor="text1"/>
          <w:szCs w:val="22"/>
        </w:rPr>
        <w:t>z besedilom</w:t>
      </w:r>
      <w:r w:rsidRPr="005711E4">
        <w:rPr>
          <w:rFonts w:ascii="Arial" w:hAnsi="Arial" w:cs="Arial"/>
          <w:color w:val="000000" w:themeColor="text1"/>
          <w:szCs w:val="22"/>
        </w:rPr>
        <w:t xml:space="preserve"> »</w:t>
      </w:r>
      <w:r w:rsidR="00162E59" w:rsidRPr="005711E4">
        <w:rPr>
          <w:rFonts w:ascii="Arial" w:hAnsi="Arial" w:cs="Arial"/>
          <w:color w:val="000000" w:themeColor="text1"/>
          <w:szCs w:val="22"/>
        </w:rPr>
        <w:t xml:space="preserve">spremembe vsebnosti </w:t>
      </w:r>
      <w:r w:rsidRPr="005711E4">
        <w:rPr>
          <w:rFonts w:ascii="Arial" w:hAnsi="Arial" w:cs="Arial"/>
          <w:color w:val="000000" w:themeColor="text1"/>
          <w:szCs w:val="22"/>
        </w:rPr>
        <w:t>parametrov«</w:t>
      </w:r>
      <w:r w:rsidR="00593880" w:rsidRPr="005711E4">
        <w:rPr>
          <w:rFonts w:ascii="Arial" w:hAnsi="Arial" w:cs="Arial"/>
          <w:color w:val="000000" w:themeColor="text1"/>
          <w:szCs w:val="22"/>
        </w:rPr>
        <w:t xml:space="preserve"> in za besedo »vsebino« doda besedilo »programa in«.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2. člen</w:t>
      </w:r>
    </w:p>
    <w:p w:rsidR="007003E7" w:rsidRPr="005711E4" w:rsidRDefault="007003E7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7003E7" w:rsidRPr="005711E4" w:rsidRDefault="007003E7" w:rsidP="007003E7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prvem odstavku 2. člena se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Pr="005711E4">
        <w:rPr>
          <w:rFonts w:ascii="Arial" w:hAnsi="Arial" w:cs="Arial"/>
          <w:color w:val="000000" w:themeColor="text1"/>
          <w:szCs w:val="22"/>
        </w:rPr>
        <w:t>»</w:t>
      </w:r>
      <w:r w:rsidR="000F2D83" w:rsidRPr="005711E4">
        <w:rPr>
          <w:rFonts w:ascii="Arial" w:hAnsi="Arial" w:cs="Arial"/>
          <w:color w:val="000000" w:themeColor="text1"/>
          <w:szCs w:val="22"/>
        </w:rPr>
        <w:t xml:space="preserve">zaradi </w:t>
      </w:r>
      <w:r w:rsidRPr="005711E4">
        <w:rPr>
          <w:rFonts w:ascii="Arial" w:hAnsi="Arial" w:cs="Arial"/>
          <w:color w:val="000000" w:themeColor="text1"/>
          <w:szCs w:val="22"/>
        </w:rPr>
        <w:t>ugotavljanj</w:t>
      </w:r>
      <w:r w:rsidR="00A80B62" w:rsidRPr="005711E4">
        <w:rPr>
          <w:rFonts w:ascii="Arial" w:hAnsi="Arial" w:cs="Arial"/>
          <w:color w:val="000000" w:themeColor="text1"/>
          <w:szCs w:val="22"/>
        </w:rPr>
        <w:t>a</w:t>
      </w:r>
      <w:r w:rsidRPr="005711E4">
        <w:rPr>
          <w:rFonts w:ascii="Arial" w:hAnsi="Arial" w:cs="Arial"/>
          <w:color w:val="000000" w:themeColor="text1"/>
          <w:szCs w:val="22"/>
        </w:rPr>
        <w:t xml:space="preserve"> vpliva izvajanja dejavnosti ali obratovanja naprave iz predpisa« nadomesti z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 besedilom</w:t>
      </w:r>
      <w:r w:rsidRPr="005711E4">
        <w:rPr>
          <w:rFonts w:ascii="Arial" w:hAnsi="Arial" w:cs="Arial"/>
          <w:color w:val="000000" w:themeColor="text1"/>
          <w:szCs w:val="22"/>
        </w:rPr>
        <w:t xml:space="preserve"> »v skladu s predpisom«.</w:t>
      </w:r>
    </w:p>
    <w:p w:rsidR="007003E7" w:rsidRPr="005711E4" w:rsidRDefault="007003E7" w:rsidP="007003E7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7003E7" w:rsidRPr="005711E4" w:rsidRDefault="007003E7" w:rsidP="007003E7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Tretji odstavek se spremeni tako, da se glasi:</w:t>
      </w:r>
    </w:p>
    <w:p w:rsidR="007003E7" w:rsidRPr="005711E4" w:rsidRDefault="007003E7" w:rsidP="007003E7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»(3) Ta pravilnik se </w:t>
      </w:r>
      <w:r w:rsidR="00690FA1" w:rsidRPr="005711E4">
        <w:rPr>
          <w:rFonts w:ascii="Arial" w:hAnsi="Arial" w:cs="Arial"/>
          <w:color w:val="000000" w:themeColor="text1"/>
          <w:szCs w:val="22"/>
        </w:rPr>
        <w:t>v delu, ki se nanaša na izdelavo posnetka ničelnega stanja</w:t>
      </w:r>
      <w:r w:rsidR="00603786">
        <w:rPr>
          <w:rFonts w:ascii="Arial" w:hAnsi="Arial" w:cs="Arial"/>
          <w:color w:val="000000" w:themeColor="text1"/>
          <w:szCs w:val="22"/>
        </w:rPr>
        <w:t xml:space="preserve"> tal</w:t>
      </w:r>
      <w:r w:rsidR="00690FA1" w:rsidRPr="005711E4">
        <w:rPr>
          <w:rFonts w:ascii="Arial" w:hAnsi="Arial" w:cs="Arial"/>
          <w:color w:val="000000" w:themeColor="text1"/>
          <w:szCs w:val="22"/>
        </w:rPr>
        <w:t xml:space="preserve">, </w:t>
      </w:r>
      <w:r w:rsidRPr="005711E4">
        <w:rPr>
          <w:rFonts w:ascii="Arial" w:hAnsi="Arial" w:cs="Arial"/>
          <w:color w:val="000000" w:themeColor="text1"/>
          <w:szCs w:val="22"/>
        </w:rPr>
        <w:t>uporablja</w:t>
      </w:r>
      <w:r w:rsidR="00690FA1" w:rsidRPr="005711E4">
        <w:rPr>
          <w:rFonts w:ascii="Arial" w:hAnsi="Arial" w:cs="Arial"/>
          <w:color w:val="000000" w:themeColor="text1"/>
          <w:szCs w:val="22"/>
        </w:rPr>
        <w:t xml:space="preserve"> za izdelavo</w:t>
      </w:r>
      <w:r w:rsidRPr="005711E4">
        <w:rPr>
          <w:rFonts w:ascii="Arial" w:hAnsi="Arial" w:cs="Arial"/>
          <w:color w:val="000000" w:themeColor="text1"/>
          <w:szCs w:val="22"/>
        </w:rPr>
        <w:t xml:space="preserve">: </w:t>
      </w:r>
    </w:p>
    <w:p w:rsidR="007003E7" w:rsidRPr="005711E4" w:rsidRDefault="00E6618A" w:rsidP="00690FA1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</w:t>
      </w:r>
      <w:r w:rsidR="00690FA1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7003E7" w:rsidRPr="005711E4">
        <w:rPr>
          <w:rFonts w:ascii="Arial" w:hAnsi="Arial" w:cs="Arial"/>
          <w:color w:val="000000" w:themeColor="text1"/>
          <w:szCs w:val="22"/>
        </w:rPr>
        <w:t>ocene kakovosti tal iz predpisa, ki ureja obremenjevanje tal z v</w:t>
      </w:r>
      <w:r w:rsidR="00690FA1" w:rsidRPr="005711E4">
        <w:rPr>
          <w:rFonts w:ascii="Arial" w:hAnsi="Arial" w:cs="Arial"/>
          <w:color w:val="000000" w:themeColor="text1"/>
          <w:szCs w:val="22"/>
        </w:rPr>
        <w:t>našanjem odpadkov in</w:t>
      </w:r>
    </w:p>
    <w:p w:rsidR="007003E7" w:rsidRPr="005711E4" w:rsidRDefault="00E6618A" w:rsidP="00690FA1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</w:t>
      </w:r>
      <w:r w:rsidR="00690FA1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310D0F" w:rsidRPr="005711E4">
        <w:rPr>
          <w:rFonts w:ascii="Arial" w:hAnsi="Arial" w:cs="Arial"/>
          <w:color w:val="000000" w:themeColor="text1"/>
          <w:szCs w:val="22"/>
        </w:rPr>
        <w:t>analizo</w:t>
      </w:r>
      <w:r w:rsidR="007003E7" w:rsidRPr="005711E4">
        <w:rPr>
          <w:rFonts w:ascii="Arial" w:hAnsi="Arial" w:cs="Arial"/>
          <w:color w:val="000000" w:themeColor="text1"/>
          <w:szCs w:val="22"/>
        </w:rPr>
        <w:t xml:space="preserve"> tal iz predpisa, ki ureja obdelavo biološko razgradljivih odpadkov in </w:t>
      </w:r>
      <w:r w:rsidR="00690FA1" w:rsidRPr="005711E4">
        <w:rPr>
          <w:rFonts w:ascii="Arial" w:hAnsi="Arial" w:cs="Arial"/>
          <w:color w:val="000000" w:themeColor="text1"/>
          <w:szCs w:val="22"/>
        </w:rPr>
        <w:t xml:space="preserve">uporabo komposta ali </w:t>
      </w:r>
      <w:proofErr w:type="spellStart"/>
      <w:r w:rsidR="00690FA1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690FA1" w:rsidRPr="005711E4">
        <w:rPr>
          <w:rFonts w:ascii="Arial" w:hAnsi="Arial" w:cs="Arial"/>
          <w:color w:val="000000" w:themeColor="text1"/>
          <w:szCs w:val="22"/>
        </w:rPr>
        <w:t>.«.</w:t>
      </w:r>
    </w:p>
    <w:p w:rsidR="00690FA1" w:rsidRPr="005711E4" w:rsidRDefault="00690FA1" w:rsidP="00690FA1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690FA1" w:rsidRPr="005711E4" w:rsidRDefault="00690FA1" w:rsidP="00690FA1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Doda se nov četrti odstavek, ki se glasi:</w:t>
      </w:r>
    </w:p>
    <w:p w:rsidR="00690FA1" w:rsidRPr="005711E4" w:rsidRDefault="00690FA1" w:rsidP="00690FA1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»(4) Ta pravilnik se v delu, ki se nanaša na pogoje, ki jih mora izpolnjevati pooblaščeni izvajalec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tal, uporablja za izdelavo: </w:t>
      </w:r>
    </w:p>
    <w:p w:rsidR="007003E7" w:rsidRPr="005711E4" w:rsidRDefault="00E6618A" w:rsidP="00690FA1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</w:t>
      </w:r>
      <w:r w:rsidR="00690FA1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7003E7" w:rsidRPr="005711E4">
        <w:rPr>
          <w:rFonts w:ascii="Arial" w:hAnsi="Arial" w:cs="Arial"/>
          <w:color w:val="000000" w:themeColor="text1"/>
          <w:szCs w:val="22"/>
        </w:rPr>
        <w:t>ocene kakovosti zemeljskega izkopa ali umetn</w:t>
      </w:r>
      <w:r w:rsidR="00690FA1" w:rsidRPr="005711E4">
        <w:rPr>
          <w:rFonts w:ascii="Arial" w:hAnsi="Arial" w:cs="Arial"/>
          <w:color w:val="000000" w:themeColor="text1"/>
          <w:szCs w:val="22"/>
        </w:rPr>
        <w:t>o pripravljene zemljine in ocene</w:t>
      </w:r>
      <w:r w:rsidR="007003E7" w:rsidRPr="005711E4">
        <w:rPr>
          <w:rFonts w:ascii="Arial" w:hAnsi="Arial" w:cs="Arial"/>
          <w:color w:val="000000" w:themeColor="text1"/>
          <w:szCs w:val="22"/>
        </w:rPr>
        <w:t xml:space="preserve"> kakovosti tal iz predpisa, ki ureja obremenjevanje tal z vnašanjem odpadkov,</w:t>
      </w:r>
    </w:p>
    <w:p w:rsidR="007003E7" w:rsidRPr="005711E4" w:rsidRDefault="00E6618A" w:rsidP="00690FA1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</w:t>
      </w:r>
      <w:r w:rsidR="00690FA1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7003E7" w:rsidRPr="005711E4">
        <w:rPr>
          <w:rFonts w:ascii="Arial" w:hAnsi="Arial" w:cs="Arial"/>
          <w:color w:val="000000" w:themeColor="text1"/>
          <w:szCs w:val="22"/>
        </w:rPr>
        <w:t xml:space="preserve">strokovne ocene o možnem namenu uporabe </w:t>
      </w:r>
      <w:r w:rsidR="008D3125" w:rsidRPr="005711E4">
        <w:rPr>
          <w:rFonts w:ascii="Arial" w:hAnsi="Arial" w:cs="Arial"/>
          <w:color w:val="000000" w:themeColor="text1"/>
          <w:szCs w:val="22"/>
        </w:rPr>
        <w:t xml:space="preserve">in količini </w:t>
      </w:r>
      <w:r w:rsidR="007003E7" w:rsidRPr="005711E4">
        <w:rPr>
          <w:rFonts w:ascii="Arial" w:hAnsi="Arial" w:cs="Arial"/>
          <w:color w:val="000000" w:themeColor="text1"/>
          <w:szCs w:val="22"/>
        </w:rPr>
        <w:t xml:space="preserve">komposta ali </w:t>
      </w:r>
      <w:proofErr w:type="spellStart"/>
      <w:r w:rsidR="007003E7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7003E7" w:rsidRPr="005711E4">
        <w:rPr>
          <w:rFonts w:ascii="Arial" w:hAnsi="Arial" w:cs="Arial"/>
          <w:color w:val="000000" w:themeColor="text1"/>
          <w:szCs w:val="22"/>
        </w:rPr>
        <w:t xml:space="preserve"> in analiz</w:t>
      </w:r>
      <w:r w:rsidR="00690FA1" w:rsidRPr="005711E4">
        <w:rPr>
          <w:rFonts w:ascii="Arial" w:hAnsi="Arial" w:cs="Arial"/>
          <w:color w:val="000000" w:themeColor="text1"/>
          <w:szCs w:val="22"/>
        </w:rPr>
        <w:t>e</w:t>
      </w:r>
      <w:r w:rsidR="007003E7" w:rsidRPr="005711E4">
        <w:rPr>
          <w:rFonts w:ascii="Arial" w:hAnsi="Arial" w:cs="Arial"/>
          <w:color w:val="000000" w:themeColor="text1"/>
          <w:szCs w:val="22"/>
        </w:rPr>
        <w:t xml:space="preserve"> tal iz predpisa, ki ureja obdelavo biološko razgradljivih odpadkov in uporabo komposta ali </w:t>
      </w:r>
      <w:proofErr w:type="spellStart"/>
      <w:r w:rsidR="007003E7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DA51A1" w:rsidRPr="005711E4">
        <w:rPr>
          <w:rFonts w:ascii="Arial" w:hAnsi="Arial" w:cs="Arial"/>
          <w:color w:val="000000" w:themeColor="text1"/>
          <w:szCs w:val="22"/>
        </w:rPr>
        <w:t>.«.</w:t>
      </w:r>
    </w:p>
    <w:p w:rsidR="00DA51A1" w:rsidRPr="005711E4" w:rsidRDefault="00DA51A1" w:rsidP="00E6618A">
      <w:pPr>
        <w:ind w:left="708"/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DA51A1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3. člen</w:t>
      </w:r>
    </w:p>
    <w:p w:rsidR="00DA51A1" w:rsidRPr="005711E4" w:rsidRDefault="00DA51A1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1. točki 3. člena se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Pr="005711E4">
        <w:rPr>
          <w:rFonts w:ascii="Arial" w:hAnsi="Arial" w:cs="Arial"/>
          <w:color w:val="000000" w:themeColor="text1"/>
          <w:szCs w:val="22"/>
        </w:rPr>
        <w:t>»je analiza vzorca tal glede na osnovne parametre tal, ki so: suha snov, pH, delež organske snovi, skupni dušik, izmen</w:t>
      </w:r>
      <w:r w:rsidR="0066764A" w:rsidRPr="005711E4">
        <w:rPr>
          <w:rFonts w:ascii="Arial" w:hAnsi="Arial" w:cs="Arial"/>
          <w:color w:val="000000" w:themeColor="text1"/>
          <w:szCs w:val="22"/>
        </w:rPr>
        <w:t>ljivi</w:t>
      </w:r>
      <w:r w:rsidRPr="005711E4">
        <w:rPr>
          <w:rFonts w:ascii="Arial" w:hAnsi="Arial" w:cs="Arial"/>
          <w:color w:val="000000" w:themeColor="text1"/>
          <w:szCs w:val="22"/>
        </w:rPr>
        <w:t xml:space="preserve"> fosfor, izmenljivi kalij, zrnavost tal (tekstura) in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kationska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izmenjalna kapaciteta« nadomesti z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besedilom </w:t>
      </w:r>
      <w:r w:rsidRPr="005711E4">
        <w:rPr>
          <w:rFonts w:ascii="Arial" w:hAnsi="Arial" w:cs="Arial"/>
          <w:color w:val="000000" w:themeColor="text1"/>
          <w:szCs w:val="22"/>
        </w:rPr>
        <w:t xml:space="preserve">»ali pedološka analiza tal je analiza parametrov, ki opredeljujejo glavne kemijske in fizikalne lastnosti horizonta ali sloja tal, ter so: suha snov, pH, delež organske snovi, skupni dušik, rastlinam dostopni fosfor in kalij, zrnavost tal (tekstura), deleži bazičnih kationov in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kationska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izmenjalna kapaciteta</w:t>
      </w:r>
      <w:r w:rsidR="004661F6">
        <w:rPr>
          <w:rFonts w:ascii="Arial" w:hAnsi="Arial" w:cs="Arial"/>
          <w:color w:val="000000" w:themeColor="text1"/>
          <w:szCs w:val="22"/>
        </w:rPr>
        <w:t>, električna prevodnost</w:t>
      </w:r>
      <w:r w:rsidRPr="005711E4">
        <w:rPr>
          <w:rFonts w:ascii="Arial" w:hAnsi="Arial" w:cs="Arial"/>
          <w:color w:val="000000" w:themeColor="text1"/>
          <w:szCs w:val="22"/>
        </w:rPr>
        <w:t xml:space="preserve"> ter </w:t>
      </w:r>
      <w:r w:rsidR="007725E9" w:rsidRPr="005711E4">
        <w:rPr>
          <w:rFonts w:ascii="Arial" w:hAnsi="Arial" w:cs="Arial"/>
          <w:color w:val="000000" w:themeColor="text1"/>
          <w:szCs w:val="22"/>
        </w:rPr>
        <w:t>prostorninska</w:t>
      </w:r>
      <w:r w:rsidRPr="005711E4">
        <w:rPr>
          <w:rFonts w:ascii="Arial" w:hAnsi="Arial" w:cs="Arial"/>
          <w:color w:val="000000" w:themeColor="text1"/>
          <w:szCs w:val="22"/>
        </w:rPr>
        <w:t xml:space="preserve"> gostota tal«.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A80B62" w:rsidP="0060378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2. točki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="00901E46" w:rsidRPr="005711E4">
        <w:rPr>
          <w:rFonts w:ascii="Arial" w:hAnsi="Arial" w:cs="Arial"/>
          <w:color w:val="000000" w:themeColor="text1"/>
          <w:szCs w:val="22"/>
        </w:rPr>
        <w:t>»za kmetijsko rabo ali zaradi nasipavanja različnega materiala</w:t>
      </w:r>
      <w:r w:rsidR="00DA51A1" w:rsidRPr="005711E4">
        <w:rPr>
          <w:rFonts w:ascii="Arial" w:hAnsi="Arial" w:cs="Arial"/>
          <w:color w:val="000000" w:themeColor="text1"/>
          <w:szCs w:val="22"/>
        </w:rPr>
        <w:t xml:space="preserve"> zaradi gradenj ali izvajanja dejavnosti (jalovina, gradbeni material, smeti ipd.)«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nadomesti z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besedilom </w:t>
      </w:r>
      <w:r w:rsidR="00901E46" w:rsidRPr="005711E4">
        <w:rPr>
          <w:rFonts w:ascii="Arial" w:hAnsi="Arial" w:cs="Arial"/>
          <w:color w:val="000000" w:themeColor="text1"/>
          <w:szCs w:val="22"/>
        </w:rPr>
        <w:t>»ali zaradi nasipavanja zemeljskih izkopov ali umetno pripravljenih zemljin, določenih v predpisu, ki ureja obremenj</w:t>
      </w:r>
      <w:r w:rsidR="00620E3D" w:rsidRPr="005711E4">
        <w:rPr>
          <w:rFonts w:ascii="Arial" w:hAnsi="Arial" w:cs="Arial"/>
          <w:color w:val="000000" w:themeColor="text1"/>
          <w:szCs w:val="22"/>
        </w:rPr>
        <w:t>evanje tal z vnašanjem odpadkov</w:t>
      </w:r>
      <w:r w:rsidR="00901E46" w:rsidRPr="005711E4">
        <w:rPr>
          <w:rFonts w:ascii="Arial" w:hAnsi="Arial" w:cs="Arial"/>
          <w:color w:val="000000" w:themeColor="text1"/>
          <w:szCs w:val="22"/>
        </w:rPr>
        <w:t>«.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620E3D" w:rsidRPr="005711E4" w:rsidRDefault="002E387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3. točka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se </w:t>
      </w:r>
      <w:r w:rsidR="00620E3D" w:rsidRPr="005711E4">
        <w:rPr>
          <w:rFonts w:ascii="Arial" w:hAnsi="Arial" w:cs="Arial"/>
          <w:color w:val="000000" w:themeColor="text1"/>
          <w:szCs w:val="22"/>
        </w:rPr>
        <w:t>spremeni tako, da se glasi: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</w:t>
      </w:r>
      <w:r w:rsidR="00620E3D" w:rsidRPr="005711E4">
        <w:rPr>
          <w:rFonts w:ascii="Arial" w:hAnsi="Arial" w:cs="Arial"/>
          <w:color w:val="000000" w:themeColor="text1"/>
          <w:szCs w:val="22"/>
        </w:rPr>
        <w:t xml:space="preserve">3. enota </w:t>
      </w:r>
      <w:r w:rsidR="00717034" w:rsidRPr="005711E4">
        <w:rPr>
          <w:rFonts w:ascii="Arial" w:hAnsi="Arial" w:cs="Arial"/>
          <w:color w:val="000000" w:themeColor="text1"/>
          <w:szCs w:val="22"/>
        </w:rPr>
        <w:t xml:space="preserve">vzorca </w:t>
      </w:r>
      <w:r w:rsidR="00620E3D" w:rsidRPr="005711E4">
        <w:rPr>
          <w:rFonts w:ascii="Arial" w:hAnsi="Arial" w:cs="Arial"/>
          <w:color w:val="000000" w:themeColor="text1"/>
          <w:szCs w:val="22"/>
        </w:rPr>
        <w:t>tal je del tal, ki se ga pri vzorčenju odvzame z opremo za jemanje vzorcev</w:t>
      </w:r>
      <w:r w:rsidR="00BE57D5" w:rsidRPr="005711E4">
        <w:rPr>
          <w:rFonts w:ascii="Arial" w:hAnsi="Arial" w:cs="Arial"/>
          <w:color w:val="000000" w:themeColor="text1"/>
          <w:szCs w:val="22"/>
        </w:rPr>
        <w:t xml:space="preserve"> in je namenjen pripravi vzorca</w:t>
      </w:r>
      <w:r w:rsidR="00620E3D" w:rsidRPr="005711E4">
        <w:rPr>
          <w:rFonts w:ascii="Arial" w:hAnsi="Arial" w:cs="Arial"/>
          <w:color w:val="000000" w:themeColor="text1"/>
          <w:szCs w:val="22"/>
        </w:rPr>
        <w:t>«.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4. točki se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Pr="005711E4">
        <w:rPr>
          <w:rFonts w:ascii="Arial" w:hAnsi="Arial" w:cs="Arial"/>
          <w:color w:val="000000" w:themeColor="text1"/>
          <w:szCs w:val="22"/>
        </w:rPr>
        <w:t>»vzorca tal zagotovijo homogene</w:t>
      </w:r>
      <w:r w:rsidR="00603786">
        <w:rPr>
          <w:rFonts w:ascii="Arial" w:hAnsi="Arial" w:cs="Arial"/>
          <w:color w:val="000000" w:themeColor="text1"/>
          <w:szCs w:val="22"/>
        </w:rPr>
        <w:t xml:space="preserve"> lastnosti celotnega vzorca tal</w:t>
      </w:r>
      <w:r w:rsidRPr="005711E4">
        <w:rPr>
          <w:rFonts w:ascii="Arial" w:hAnsi="Arial" w:cs="Arial"/>
          <w:color w:val="000000" w:themeColor="text1"/>
          <w:szCs w:val="22"/>
        </w:rPr>
        <w:t xml:space="preserve">« nadomesti z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besedilom </w:t>
      </w:r>
      <w:r w:rsidRPr="005711E4">
        <w:rPr>
          <w:rFonts w:ascii="Arial" w:hAnsi="Arial" w:cs="Arial"/>
          <w:color w:val="000000" w:themeColor="text1"/>
          <w:szCs w:val="22"/>
        </w:rPr>
        <w:t xml:space="preserve">»enot </w:t>
      </w:r>
      <w:r w:rsidR="00DB346B" w:rsidRPr="005711E4">
        <w:rPr>
          <w:rFonts w:ascii="Arial" w:hAnsi="Arial" w:cs="Arial"/>
          <w:color w:val="000000" w:themeColor="text1"/>
          <w:szCs w:val="22"/>
        </w:rPr>
        <w:t xml:space="preserve">vzorca </w:t>
      </w:r>
      <w:r w:rsidRPr="005711E4">
        <w:rPr>
          <w:rFonts w:ascii="Arial" w:hAnsi="Arial" w:cs="Arial"/>
          <w:color w:val="000000" w:themeColor="text1"/>
          <w:szCs w:val="22"/>
        </w:rPr>
        <w:t xml:space="preserve">tal zagotovijo homogene lastnosti celotnega vzorca tal, odvzetega iz </w:t>
      </w:r>
      <w:r w:rsidR="008D3125" w:rsidRPr="005711E4">
        <w:rPr>
          <w:rFonts w:ascii="Arial" w:hAnsi="Arial" w:cs="Arial"/>
          <w:color w:val="000000" w:themeColor="text1"/>
          <w:szCs w:val="22"/>
        </w:rPr>
        <w:t>določene</w:t>
      </w:r>
      <w:r w:rsidRPr="005711E4">
        <w:rPr>
          <w:rFonts w:ascii="Arial" w:hAnsi="Arial" w:cs="Arial"/>
          <w:color w:val="000000" w:themeColor="text1"/>
          <w:szCs w:val="22"/>
        </w:rPr>
        <w:t xml:space="preserve"> globine tal</w:t>
      </w:r>
      <w:r w:rsidR="001D25EF" w:rsidRPr="005711E4">
        <w:rPr>
          <w:rFonts w:ascii="Arial" w:hAnsi="Arial" w:cs="Arial"/>
          <w:color w:val="000000" w:themeColor="text1"/>
          <w:szCs w:val="22"/>
        </w:rPr>
        <w:t xml:space="preserve"> ob hkratni odstranitvi primesi, kot so večji kosi kamnin, sveži ali suhi rastlinski ostanki ali živali ter antropogene primesi, kot so delci gradbenih ostankov in podobno</w:t>
      </w:r>
      <w:r w:rsidRPr="005711E4">
        <w:rPr>
          <w:rFonts w:ascii="Arial" w:hAnsi="Arial" w:cs="Arial"/>
          <w:color w:val="000000" w:themeColor="text1"/>
          <w:szCs w:val="22"/>
        </w:rPr>
        <w:t>«.</w:t>
      </w:r>
    </w:p>
    <w:p w:rsidR="002E3876" w:rsidRPr="005711E4" w:rsidRDefault="002E3876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2E3876" w:rsidRPr="005711E4" w:rsidRDefault="002E3876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11. točka se spremeni tako, da se glasi:</w:t>
      </w:r>
      <w:r w:rsidR="009632B5"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2E3876" w:rsidRPr="005711E4" w:rsidRDefault="002E3876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»11. naprava je naprava</w:t>
      </w:r>
      <w:r w:rsidR="008B1D84" w:rsidRPr="005711E4">
        <w:rPr>
          <w:rFonts w:ascii="Arial" w:hAnsi="Arial" w:cs="Arial"/>
          <w:color w:val="000000" w:themeColor="text1"/>
          <w:szCs w:val="22"/>
        </w:rPr>
        <w:t xml:space="preserve"> v skladu z zakonom, ki ureja varstvo</w:t>
      </w:r>
      <w:r w:rsidR="00D57CE8" w:rsidRPr="005711E4">
        <w:rPr>
          <w:rFonts w:ascii="Arial" w:hAnsi="Arial" w:cs="Arial"/>
          <w:color w:val="000000" w:themeColor="text1"/>
          <w:szCs w:val="22"/>
        </w:rPr>
        <w:t xml:space="preserve"> okolja</w:t>
      </w:r>
      <w:r w:rsidRPr="005711E4">
        <w:rPr>
          <w:rFonts w:ascii="Arial" w:hAnsi="Arial" w:cs="Arial"/>
          <w:color w:val="000000" w:themeColor="text1"/>
          <w:szCs w:val="22"/>
        </w:rPr>
        <w:t>«.</w:t>
      </w:r>
    </w:p>
    <w:p w:rsidR="002E3876" w:rsidRPr="005711E4" w:rsidRDefault="002E3876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2E3876" w:rsidRPr="005711E4" w:rsidRDefault="00827918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2E3876" w:rsidRPr="005711E4">
        <w:rPr>
          <w:rFonts w:ascii="Arial" w:hAnsi="Arial" w:cs="Arial"/>
          <w:color w:val="000000" w:themeColor="text1"/>
          <w:szCs w:val="22"/>
        </w:rPr>
        <w:t>12. točk</w:t>
      </w:r>
      <w:r w:rsidRPr="005711E4">
        <w:rPr>
          <w:rFonts w:ascii="Arial" w:hAnsi="Arial" w:cs="Arial"/>
          <w:color w:val="000000" w:themeColor="text1"/>
          <w:szCs w:val="22"/>
        </w:rPr>
        <w:t>i</w:t>
      </w:r>
      <w:r w:rsidR="002E3876" w:rsidRPr="005711E4">
        <w:rPr>
          <w:rFonts w:ascii="Arial" w:hAnsi="Arial" w:cs="Arial"/>
          <w:color w:val="000000" w:themeColor="text1"/>
          <w:szCs w:val="22"/>
        </w:rPr>
        <w:t xml:space="preserve"> se </w:t>
      </w:r>
      <w:r w:rsidRPr="005711E4">
        <w:rPr>
          <w:rFonts w:ascii="Arial" w:hAnsi="Arial" w:cs="Arial"/>
          <w:color w:val="000000" w:themeColor="text1"/>
          <w:szCs w:val="22"/>
        </w:rPr>
        <w:t>besedilo prve in druge alineje nadomesti z besedilom, ki</w:t>
      </w:r>
      <w:r w:rsidR="002E3876" w:rsidRPr="005711E4">
        <w:rPr>
          <w:rFonts w:ascii="Arial" w:hAnsi="Arial" w:cs="Arial"/>
          <w:color w:val="000000" w:themeColor="text1"/>
          <w:szCs w:val="22"/>
        </w:rPr>
        <w:t xml:space="preserve"> se glasi:</w:t>
      </w:r>
    </w:p>
    <w:p w:rsidR="002E3876" w:rsidRPr="005711E4" w:rsidRDefault="002E3876" w:rsidP="0082791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»– stanje tal na območju, na katerem še ni naprave </w:t>
      </w:r>
      <w:r w:rsidR="0068221D" w:rsidRPr="005711E4">
        <w:rPr>
          <w:rFonts w:ascii="Arial" w:hAnsi="Arial" w:cs="Arial"/>
          <w:color w:val="000000" w:themeColor="text1"/>
          <w:szCs w:val="22"/>
        </w:rPr>
        <w:t>ali</w:t>
      </w:r>
      <w:r w:rsidRPr="005711E4">
        <w:rPr>
          <w:rFonts w:ascii="Arial" w:hAnsi="Arial" w:cs="Arial"/>
          <w:color w:val="000000" w:themeColor="text1"/>
          <w:szCs w:val="22"/>
        </w:rPr>
        <w:t xml:space="preserve"> se še ni izvajala dejavnost </w:t>
      </w:r>
      <w:r w:rsidR="0068221D" w:rsidRPr="005711E4">
        <w:rPr>
          <w:rFonts w:ascii="Arial" w:hAnsi="Arial" w:cs="Arial"/>
          <w:color w:val="000000" w:themeColor="text1"/>
          <w:szCs w:val="22"/>
        </w:rPr>
        <w:t>oziroma</w:t>
      </w:r>
    </w:p>
    <w:p w:rsidR="002E3876" w:rsidRPr="005711E4" w:rsidRDefault="002E3876" w:rsidP="002E387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na katerem deluje ali je delovala naprava </w:t>
      </w:r>
      <w:r w:rsidR="0068221D" w:rsidRPr="005711E4">
        <w:rPr>
          <w:rFonts w:ascii="Arial" w:hAnsi="Arial" w:cs="Arial"/>
          <w:color w:val="000000" w:themeColor="text1"/>
          <w:szCs w:val="22"/>
        </w:rPr>
        <w:t>ali</w:t>
      </w:r>
      <w:r w:rsidRPr="005711E4">
        <w:rPr>
          <w:rFonts w:ascii="Arial" w:hAnsi="Arial" w:cs="Arial"/>
          <w:color w:val="000000" w:themeColor="text1"/>
          <w:szCs w:val="22"/>
        </w:rPr>
        <w:t xml:space="preserve"> se </w:t>
      </w:r>
      <w:r w:rsidR="00A80B62" w:rsidRPr="005711E4">
        <w:rPr>
          <w:rFonts w:ascii="Arial" w:hAnsi="Arial" w:cs="Arial"/>
          <w:color w:val="000000" w:themeColor="text1"/>
          <w:szCs w:val="22"/>
        </w:rPr>
        <w:t xml:space="preserve">izvaja </w:t>
      </w:r>
      <w:r w:rsidRPr="005711E4">
        <w:rPr>
          <w:rFonts w:ascii="Arial" w:hAnsi="Arial" w:cs="Arial"/>
          <w:color w:val="000000" w:themeColor="text1"/>
          <w:szCs w:val="22"/>
        </w:rPr>
        <w:t>ali se je iz</w:t>
      </w:r>
      <w:r w:rsidR="0068221D" w:rsidRPr="005711E4">
        <w:rPr>
          <w:rFonts w:ascii="Arial" w:hAnsi="Arial" w:cs="Arial"/>
          <w:color w:val="000000" w:themeColor="text1"/>
          <w:szCs w:val="22"/>
        </w:rPr>
        <w:t xml:space="preserve">vajala dejavnost, </w:t>
      </w:r>
      <w:r w:rsidRPr="005711E4">
        <w:rPr>
          <w:rFonts w:ascii="Arial" w:hAnsi="Arial" w:cs="Arial"/>
          <w:color w:val="000000" w:themeColor="text1"/>
          <w:szCs w:val="22"/>
        </w:rPr>
        <w:t xml:space="preserve">in </w:t>
      </w:r>
    </w:p>
    <w:p w:rsidR="002E3876" w:rsidRPr="005711E4" w:rsidRDefault="002E3876" w:rsidP="002E387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stanje tal na območju, kjer je predviden vnos zemeljskega izkopa ali umetno pripravljene zemljine v skladu s predpisom, ki ureja obremenjevanje tal z vnašanjem odpadkov, ali</w:t>
      </w:r>
    </w:p>
    <w:p w:rsidR="002E3876" w:rsidRPr="005711E4" w:rsidRDefault="002E3876" w:rsidP="002E387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stanje tal na območju, kjer je predviden vnos v ali na tla komposta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v skladu s predpisom, ki ureja obdelavo biološko razgradljivih odpadkov in uporabo komposta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>;«.</w:t>
      </w:r>
    </w:p>
    <w:p w:rsidR="00901E46" w:rsidRPr="005711E4" w:rsidRDefault="00901E46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6F1697" w:rsidRPr="005711E4" w:rsidRDefault="00A80B62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16. točki se v prvem stavku </w:t>
      </w:r>
      <w:r w:rsidR="006F1697" w:rsidRPr="005711E4">
        <w:rPr>
          <w:rFonts w:ascii="Arial" w:hAnsi="Arial" w:cs="Arial"/>
          <w:color w:val="000000" w:themeColor="text1"/>
          <w:szCs w:val="22"/>
        </w:rPr>
        <w:t>druga vejica nadomesti s piko in črta besedilo »določene v elaboratu iz 16. člena tega pravilnika«.</w:t>
      </w:r>
    </w:p>
    <w:p w:rsidR="00162E59" w:rsidRPr="005711E4" w:rsidRDefault="00162E59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162E59" w:rsidRPr="005711E4" w:rsidRDefault="00162E59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17. točki se črta beseda »anorganskih«.</w:t>
      </w:r>
    </w:p>
    <w:p w:rsidR="00162E59" w:rsidRPr="005711E4" w:rsidRDefault="00162E59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884591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19. točki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se </w:t>
      </w:r>
      <w:r w:rsidRPr="005711E4">
        <w:rPr>
          <w:rFonts w:ascii="Arial" w:hAnsi="Arial" w:cs="Arial"/>
          <w:color w:val="000000" w:themeColor="text1"/>
          <w:szCs w:val="22"/>
        </w:rPr>
        <w:t xml:space="preserve">prvi stavek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spremeni tako, da se glasi: </w:t>
      </w:r>
    </w:p>
    <w:p w:rsidR="00901E46" w:rsidRPr="005711E4" w:rsidRDefault="00901E46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»19. tla so del zemeljske skorje </w:t>
      </w:r>
      <w:r w:rsidR="00892AE4" w:rsidRPr="005711E4">
        <w:rPr>
          <w:rFonts w:ascii="Arial" w:hAnsi="Arial" w:cs="Arial"/>
          <w:color w:val="000000" w:themeColor="text1"/>
          <w:szCs w:val="22"/>
        </w:rPr>
        <w:t xml:space="preserve">med površino in </w:t>
      </w:r>
      <w:r w:rsidRPr="005711E4">
        <w:rPr>
          <w:rFonts w:ascii="Arial" w:hAnsi="Arial" w:cs="Arial"/>
          <w:color w:val="000000" w:themeColor="text1"/>
          <w:szCs w:val="22"/>
        </w:rPr>
        <w:t>matičn</w:t>
      </w:r>
      <w:r w:rsidR="00892AE4" w:rsidRPr="005711E4">
        <w:rPr>
          <w:rFonts w:ascii="Arial" w:hAnsi="Arial" w:cs="Arial"/>
          <w:color w:val="000000" w:themeColor="text1"/>
          <w:szCs w:val="22"/>
        </w:rPr>
        <w:t>o (kamninsko)</w:t>
      </w:r>
      <w:r w:rsidRPr="005711E4">
        <w:rPr>
          <w:rFonts w:ascii="Arial" w:hAnsi="Arial" w:cs="Arial"/>
          <w:color w:val="000000" w:themeColor="text1"/>
          <w:szCs w:val="22"/>
        </w:rPr>
        <w:t xml:space="preserve"> podlag</w:t>
      </w:r>
      <w:r w:rsidR="00892AE4" w:rsidRPr="005711E4">
        <w:rPr>
          <w:rFonts w:ascii="Arial" w:hAnsi="Arial" w:cs="Arial"/>
          <w:color w:val="000000" w:themeColor="text1"/>
          <w:szCs w:val="22"/>
        </w:rPr>
        <w:t>o</w:t>
      </w:r>
      <w:r w:rsidRPr="005711E4">
        <w:rPr>
          <w:rFonts w:ascii="Arial" w:hAnsi="Arial" w:cs="Arial"/>
          <w:color w:val="000000" w:themeColor="text1"/>
          <w:szCs w:val="22"/>
        </w:rPr>
        <w:t>, ki ga sestavljajo mineralne in organske snovi, voda, zrak in živi organizmi, in so lahko naravna ali antropogena.«.</w:t>
      </w:r>
    </w:p>
    <w:p w:rsidR="00FA3B0B" w:rsidRPr="005711E4" w:rsidRDefault="00FA3B0B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2E3876" w:rsidRPr="005711E4" w:rsidRDefault="002E3876" w:rsidP="00C8691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23. točki </w:t>
      </w:r>
      <w:r w:rsidR="00CE4DCE" w:rsidRPr="005711E4">
        <w:rPr>
          <w:rFonts w:ascii="Arial" w:hAnsi="Arial" w:cs="Arial"/>
          <w:color w:val="000000" w:themeColor="text1"/>
          <w:szCs w:val="22"/>
        </w:rPr>
        <w:t>se podpičje nadomesti z vejico</w:t>
      </w:r>
      <w:r w:rsidRPr="005711E4">
        <w:rPr>
          <w:rFonts w:ascii="Arial" w:hAnsi="Arial" w:cs="Arial"/>
          <w:color w:val="000000" w:themeColor="text1"/>
          <w:szCs w:val="22"/>
        </w:rPr>
        <w:t xml:space="preserve"> in doda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Pr="005711E4">
        <w:rPr>
          <w:rFonts w:ascii="Arial" w:hAnsi="Arial" w:cs="Arial"/>
          <w:color w:val="000000" w:themeColor="text1"/>
          <w:szCs w:val="22"/>
        </w:rPr>
        <w:t xml:space="preserve">»ali oseba, ki izvaja vnos zemeljskega izkopa ali umetno pripravljene zemljine v skladu s predpisom, ki ureja obremenjevanje tal z vnašanjem odpadkov ali oseba, ki izvaja vnos komposta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v ali na tla v skladu s predpisom, ki ureja obdelavo biološko razgradljivih odpadkov in uporabo komposta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C8691B" w:rsidRPr="005711E4">
        <w:rPr>
          <w:rFonts w:ascii="Arial" w:hAnsi="Arial" w:cs="Arial"/>
          <w:color w:val="000000" w:themeColor="text1"/>
          <w:szCs w:val="22"/>
        </w:rPr>
        <w:t>;«.</w:t>
      </w:r>
      <w:r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D67781" w:rsidRPr="005711E4" w:rsidRDefault="00D67781" w:rsidP="00C8691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D67781" w:rsidRPr="005711E4" w:rsidRDefault="008B1D84" w:rsidP="00C8691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</w:t>
      </w:r>
      <w:r w:rsidR="00D67781" w:rsidRPr="005711E4">
        <w:rPr>
          <w:rFonts w:ascii="Arial" w:hAnsi="Arial" w:cs="Arial"/>
          <w:color w:val="000000" w:themeColor="text1"/>
          <w:szCs w:val="22"/>
        </w:rPr>
        <w:t xml:space="preserve"> 24. </w:t>
      </w:r>
      <w:r w:rsidRPr="005711E4">
        <w:rPr>
          <w:rFonts w:ascii="Arial" w:hAnsi="Arial" w:cs="Arial"/>
          <w:color w:val="000000" w:themeColor="text1"/>
          <w:szCs w:val="22"/>
        </w:rPr>
        <w:t>točki se pika nadomesti s podpičjem. D</w:t>
      </w:r>
      <w:r w:rsidR="00D67781" w:rsidRPr="005711E4">
        <w:rPr>
          <w:rFonts w:ascii="Arial" w:hAnsi="Arial" w:cs="Arial"/>
          <w:color w:val="000000" w:themeColor="text1"/>
          <w:szCs w:val="22"/>
        </w:rPr>
        <w:t xml:space="preserve">oda </w:t>
      </w:r>
      <w:r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D67781" w:rsidRPr="005711E4">
        <w:rPr>
          <w:rFonts w:ascii="Arial" w:hAnsi="Arial" w:cs="Arial"/>
          <w:color w:val="000000" w:themeColor="text1"/>
          <w:szCs w:val="22"/>
        </w:rPr>
        <w:t>nov</w:t>
      </w:r>
      <w:r w:rsidR="00593880" w:rsidRPr="005711E4">
        <w:rPr>
          <w:rFonts w:ascii="Arial" w:hAnsi="Arial" w:cs="Arial"/>
          <w:color w:val="000000" w:themeColor="text1"/>
          <w:szCs w:val="22"/>
        </w:rPr>
        <w:t>a</w:t>
      </w:r>
      <w:r w:rsidR="00D67781" w:rsidRPr="005711E4">
        <w:rPr>
          <w:rFonts w:ascii="Arial" w:hAnsi="Arial" w:cs="Arial"/>
          <w:color w:val="000000" w:themeColor="text1"/>
          <w:szCs w:val="22"/>
        </w:rPr>
        <w:t xml:space="preserve"> 25. točka, ki se glasi:</w:t>
      </w:r>
    </w:p>
    <w:p w:rsidR="00D67781" w:rsidRPr="005711E4" w:rsidRDefault="00D67781" w:rsidP="00C8691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</w:t>
      </w:r>
      <w:r w:rsidR="008B1D84" w:rsidRPr="005711E4">
        <w:rPr>
          <w:rFonts w:ascii="Arial" w:hAnsi="Arial" w:cs="Arial"/>
          <w:color w:val="000000" w:themeColor="text1"/>
          <w:szCs w:val="22"/>
        </w:rPr>
        <w:t>25</w:t>
      </w:r>
      <w:r w:rsidRPr="005711E4">
        <w:rPr>
          <w:rFonts w:ascii="Arial" w:hAnsi="Arial" w:cs="Arial"/>
          <w:color w:val="000000" w:themeColor="text1"/>
          <w:szCs w:val="22"/>
        </w:rPr>
        <w:t xml:space="preserve">. </w:t>
      </w:r>
      <w:r w:rsidR="008B1D84" w:rsidRPr="005711E4">
        <w:rPr>
          <w:rFonts w:ascii="Arial" w:hAnsi="Arial" w:cs="Arial"/>
          <w:color w:val="000000" w:themeColor="text1"/>
          <w:szCs w:val="22"/>
        </w:rPr>
        <w:t>o</w:t>
      </w:r>
      <w:r w:rsidRPr="005711E4">
        <w:rPr>
          <w:rFonts w:ascii="Arial" w:hAnsi="Arial" w:cs="Arial"/>
          <w:color w:val="000000" w:themeColor="text1"/>
          <w:szCs w:val="22"/>
        </w:rPr>
        <w:t xml:space="preserve">nesnaževalo je </w:t>
      </w:r>
      <w:r w:rsidR="008B1D84" w:rsidRPr="005711E4">
        <w:rPr>
          <w:rFonts w:ascii="Arial" w:hAnsi="Arial" w:cs="Arial"/>
          <w:color w:val="000000" w:themeColor="text1"/>
          <w:szCs w:val="22"/>
        </w:rPr>
        <w:t>onesnaževalo v skladu z zakonom, ki ureja varstvo okolja.«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442BBD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4</w:t>
      </w:r>
      <w:r w:rsidR="00901E46" w:rsidRPr="005711E4">
        <w:rPr>
          <w:rFonts w:ascii="Arial" w:hAnsi="Arial" w:cs="Arial"/>
          <w:color w:val="000000" w:themeColor="text1"/>
          <w:szCs w:val="22"/>
        </w:rPr>
        <w:t>. člen</w:t>
      </w:r>
    </w:p>
    <w:p w:rsidR="00421185" w:rsidRPr="005711E4" w:rsidRDefault="00421185" w:rsidP="00421185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21185" w:rsidRPr="005711E4" w:rsidRDefault="00AD3CC5" w:rsidP="00421185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zadnji alineji </w:t>
      </w:r>
      <w:r w:rsidR="00421185" w:rsidRPr="005711E4">
        <w:rPr>
          <w:rFonts w:ascii="Arial" w:hAnsi="Arial" w:cs="Arial"/>
          <w:color w:val="000000" w:themeColor="text1"/>
          <w:szCs w:val="22"/>
        </w:rPr>
        <w:t xml:space="preserve">4. člena se </w:t>
      </w:r>
      <w:r w:rsidRPr="005711E4">
        <w:rPr>
          <w:rFonts w:ascii="Arial" w:hAnsi="Arial" w:cs="Arial"/>
          <w:color w:val="000000" w:themeColor="text1"/>
          <w:szCs w:val="22"/>
        </w:rPr>
        <w:t>besedilo »opravljenih meritvah, analizah in vrednotenjih iz prejšnje alineje« nadomesti z besedilom »</w:t>
      </w:r>
      <w:r w:rsidR="00421185" w:rsidRPr="005711E4">
        <w:rPr>
          <w:rFonts w:ascii="Arial" w:hAnsi="Arial" w:cs="Arial"/>
          <w:color w:val="000000" w:themeColor="text1"/>
          <w:szCs w:val="22"/>
        </w:rPr>
        <w:t xml:space="preserve">obratovalnem </w:t>
      </w:r>
      <w:proofErr w:type="spellStart"/>
      <w:r w:rsidR="00421185" w:rsidRPr="005711E4">
        <w:rPr>
          <w:rFonts w:ascii="Arial" w:hAnsi="Arial" w:cs="Arial"/>
          <w:color w:val="000000" w:themeColor="text1"/>
          <w:szCs w:val="22"/>
        </w:rPr>
        <w:t>monitoringu</w:t>
      </w:r>
      <w:proofErr w:type="spellEnd"/>
      <w:r w:rsidR="00421185" w:rsidRPr="005711E4">
        <w:rPr>
          <w:rFonts w:ascii="Arial" w:hAnsi="Arial" w:cs="Arial"/>
          <w:color w:val="000000" w:themeColor="text1"/>
          <w:szCs w:val="22"/>
        </w:rPr>
        <w:t xml:space="preserve"> stanja tal.«.</w:t>
      </w:r>
    </w:p>
    <w:p w:rsidR="00342974" w:rsidRPr="005711E4" w:rsidRDefault="00342974" w:rsidP="00421185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21185" w:rsidRPr="005711E4" w:rsidRDefault="00421185" w:rsidP="00421185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5. člen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654ED" w:rsidRPr="005711E4" w:rsidRDefault="0061174E" w:rsidP="009654E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drugem odstavku</w:t>
      </w:r>
      <w:r w:rsidR="00446749" w:rsidRPr="005711E4">
        <w:rPr>
          <w:rFonts w:ascii="Arial" w:hAnsi="Arial" w:cs="Arial"/>
          <w:color w:val="000000" w:themeColor="text1"/>
          <w:szCs w:val="22"/>
        </w:rPr>
        <w:t xml:space="preserve"> 5. člena</w:t>
      </w:r>
      <w:r w:rsidR="009654ED" w:rsidRPr="005711E4">
        <w:rPr>
          <w:rFonts w:ascii="Arial" w:hAnsi="Arial" w:cs="Arial"/>
          <w:color w:val="000000" w:themeColor="text1"/>
          <w:szCs w:val="22"/>
        </w:rPr>
        <w:t xml:space="preserve"> se </w:t>
      </w:r>
      <w:r w:rsidRPr="005711E4">
        <w:rPr>
          <w:rFonts w:ascii="Arial" w:hAnsi="Arial" w:cs="Arial"/>
          <w:color w:val="000000" w:themeColor="text1"/>
          <w:szCs w:val="22"/>
        </w:rPr>
        <w:t>besedilo »predloga načrta vzorčenja iz elaborata« nadomesti z besedilom »predloga</w:t>
      </w:r>
      <w:r w:rsidR="006F1697" w:rsidRPr="005711E4">
        <w:rPr>
          <w:rFonts w:ascii="Arial" w:hAnsi="Arial" w:cs="Arial"/>
          <w:color w:val="000000" w:themeColor="text1"/>
          <w:szCs w:val="22"/>
        </w:rPr>
        <w:t xml:space="preserve"> programa obratovalnega </w:t>
      </w:r>
      <w:proofErr w:type="spellStart"/>
      <w:r w:rsidR="006F1697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6F1697" w:rsidRPr="005711E4">
        <w:rPr>
          <w:rFonts w:ascii="Arial" w:hAnsi="Arial" w:cs="Arial"/>
          <w:color w:val="000000" w:themeColor="text1"/>
          <w:szCs w:val="22"/>
        </w:rPr>
        <w:t xml:space="preserve"> stanja tal</w:t>
      </w:r>
      <w:r w:rsidR="00C10DCA" w:rsidRPr="005711E4">
        <w:rPr>
          <w:rFonts w:ascii="Arial" w:hAnsi="Arial" w:cs="Arial"/>
          <w:color w:val="000000" w:themeColor="text1"/>
          <w:szCs w:val="22"/>
        </w:rPr>
        <w:t>.</w:t>
      </w:r>
      <w:r w:rsidR="009654ED" w:rsidRPr="005711E4">
        <w:rPr>
          <w:rFonts w:ascii="Arial" w:hAnsi="Arial" w:cs="Arial"/>
          <w:color w:val="000000" w:themeColor="text1"/>
          <w:szCs w:val="22"/>
        </w:rPr>
        <w:t>«.</w:t>
      </w:r>
    </w:p>
    <w:p w:rsidR="00421185" w:rsidRPr="005711E4" w:rsidRDefault="00421185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21185" w:rsidRPr="005711E4" w:rsidRDefault="00421185" w:rsidP="00421185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6. člen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342974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342974" w:rsidRPr="005711E4">
        <w:rPr>
          <w:rFonts w:ascii="Arial" w:hAnsi="Arial" w:cs="Arial"/>
          <w:color w:val="000000" w:themeColor="text1"/>
          <w:szCs w:val="22"/>
        </w:rPr>
        <w:t xml:space="preserve">prvem odstavku </w:t>
      </w:r>
      <w:r w:rsidR="00977CC3" w:rsidRPr="005711E4">
        <w:rPr>
          <w:rFonts w:ascii="Arial" w:hAnsi="Arial" w:cs="Arial"/>
          <w:color w:val="000000" w:themeColor="text1"/>
          <w:szCs w:val="22"/>
        </w:rPr>
        <w:t xml:space="preserve">6. člena </w:t>
      </w:r>
      <w:r w:rsidR="00342974" w:rsidRPr="005711E4">
        <w:rPr>
          <w:rFonts w:ascii="Arial" w:hAnsi="Arial" w:cs="Arial"/>
          <w:color w:val="000000" w:themeColor="text1"/>
          <w:szCs w:val="22"/>
        </w:rPr>
        <w:t xml:space="preserve">se črta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beseda </w:t>
      </w:r>
      <w:r w:rsidR="00342974" w:rsidRPr="005711E4">
        <w:rPr>
          <w:rFonts w:ascii="Arial" w:hAnsi="Arial" w:cs="Arial"/>
          <w:color w:val="000000" w:themeColor="text1"/>
          <w:szCs w:val="22"/>
        </w:rPr>
        <w:t>»stalnih«.</w:t>
      </w:r>
      <w:r w:rsidR="00D80066"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D80066" w:rsidRPr="005711E4" w:rsidRDefault="00D8006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D2689E" w:rsidRPr="005711E4" w:rsidRDefault="00D2689E" w:rsidP="00C1437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četrti alineji </w:t>
      </w:r>
      <w:r w:rsidR="00446749" w:rsidRPr="005711E4">
        <w:rPr>
          <w:rFonts w:ascii="Arial" w:hAnsi="Arial" w:cs="Arial"/>
          <w:color w:val="000000" w:themeColor="text1"/>
          <w:szCs w:val="22"/>
        </w:rPr>
        <w:t xml:space="preserve">prvega odstavka </w:t>
      </w:r>
      <w:r w:rsidRPr="005711E4">
        <w:rPr>
          <w:rFonts w:ascii="Arial" w:hAnsi="Arial" w:cs="Arial"/>
          <w:color w:val="000000" w:themeColor="text1"/>
          <w:szCs w:val="22"/>
        </w:rPr>
        <w:t>se za oznako »m</w:t>
      </w:r>
      <w:r w:rsidRPr="005711E4">
        <w:rPr>
          <w:rFonts w:ascii="Arial" w:hAnsi="Arial" w:cs="Arial"/>
          <w:color w:val="000000" w:themeColor="text1"/>
          <w:szCs w:val="22"/>
          <w:vertAlign w:val="superscript"/>
        </w:rPr>
        <w:t>2</w:t>
      </w:r>
      <w:r w:rsidRPr="005711E4">
        <w:rPr>
          <w:rFonts w:ascii="Arial" w:hAnsi="Arial" w:cs="Arial"/>
          <w:color w:val="000000" w:themeColor="text1"/>
          <w:szCs w:val="22"/>
        </w:rPr>
        <w:t xml:space="preserve">« doda pika in črta beseda »in«. </w:t>
      </w:r>
    </w:p>
    <w:p w:rsidR="00D2689E" w:rsidRPr="005711E4" w:rsidRDefault="00D2689E" w:rsidP="00C1437D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D80066" w:rsidRPr="005711E4" w:rsidRDefault="00D80066" w:rsidP="00C1437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Peta alineja prvega odstavka se </w:t>
      </w:r>
      <w:r w:rsidR="00C1437D" w:rsidRPr="005711E4">
        <w:rPr>
          <w:rFonts w:ascii="Arial" w:hAnsi="Arial" w:cs="Arial"/>
          <w:color w:val="000000" w:themeColor="text1"/>
          <w:szCs w:val="22"/>
        </w:rPr>
        <w:t>črta.</w:t>
      </w:r>
    </w:p>
    <w:p w:rsidR="00342974" w:rsidRPr="005711E4" w:rsidRDefault="00342974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BE12AB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drugem odstavku se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»načrta vzorčenja iz elaborata« nadomesti z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besedilom </w:t>
      </w:r>
      <w:r w:rsidR="00901E46" w:rsidRPr="005711E4">
        <w:rPr>
          <w:rFonts w:ascii="Arial" w:hAnsi="Arial" w:cs="Arial"/>
          <w:color w:val="000000" w:themeColor="text1"/>
          <w:szCs w:val="22"/>
        </w:rPr>
        <w:t>»</w:t>
      </w:r>
      <w:r w:rsidR="00D80066" w:rsidRPr="005711E4">
        <w:rPr>
          <w:rFonts w:ascii="Arial" w:hAnsi="Arial" w:cs="Arial"/>
          <w:color w:val="000000" w:themeColor="text1"/>
          <w:szCs w:val="22"/>
        </w:rPr>
        <w:t xml:space="preserve">programa </w:t>
      </w:r>
      <w:r w:rsidR="00901E46" w:rsidRPr="005711E4">
        <w:rPr>
          <w:rFonts w:ascii="Arial" w:hAnsi="Arial" w:cs="Arial"/>
          <w:color w:val="000000" w:themeColor="text1"/>
          <w:szCs w:val="22"/>
        </w:rPr>
        <w:t>obratov</w:t>
      </w:r>
      <w:r w:rsidRPr="005711E4">
        <w:rPr>
          <w:rFonts w:ascii="Arial" w:hAnsi="Arial" w:cs="Arial"/>
          <w:color w:val="000000" w:themeColor="text1"/>
          <w:szCs w:val="22"/>
        </w:rPr>
        <w:t xml:space="preserve">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tal.</w:t>
      </w:r>
    </w:p>
    <w:p w:rsidR="00BE12AB" w:rsidRPr="005711E4" w:rsidRDefault="00BE12AB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BE12AB" w:rsidRPr="005711E4" w:rsidRDefault="00BE12AB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Za četrtim odstavkom se doda nov peti odstavek, ki se glasi:</w:t>
      </w:r>
    </w:p>
    <w:p w:rsidR="00A92D2C" w:rsidRPr="005711E4" w:rsidRDefault="00A92D2C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</w:t>
      </w:r>
      <w:r w:rsidR="00BE12AB" w:rsidRPr="005711E4">
        <w:rPr>
          <w:rFonts w:ascii="Arial" w:hAnsi="Arial" w:cs="Arial"/>
          <w:color w:val="000000" w:themeColor="text1"/>
          <w:szCs w:val="22"/>
        </w:rPr>
        <w:t>(5) Ne glede na prvi</w:t>
      </w:r>
      <w:r w:rsidR="001B04ED" w:rsidRPr="005711E4">
        <w:rPr>
          <w:rFonts w:ascii="Arial" w:hAnsi="Arial" w:cs="Arial"/>
          <w:color w:val="000000" w:themeColor="text1"/>
          <w:szCs w:val="22"/>
        </w:rPr>
        <w:t xml:space="preserve">, drugi, tretji in četrti </w:t>
      </w:r>
      <w:r w:rsidR="00BE12AB" w:rsidRPr="005711E4">
        <w:rPr>
          <w:rFonts w:ascii="Arial" w:hAnsi="Arial" w:cs="Arial"/>
          <w:color w:val="000000" w:themeColor="text1"/>
          <w:szCs w:val="22"/>
        </w:rPr>
        <w:t xml:space="preserve">odstavek tega člena je </w:t>
      </w:r>
      <w:r w:rsidRPr="005711E4">
        <w:rPr>
          <w:rFonts w:ascii="Arial" w:hAnsi="Arial" w:cs="Arial"/>
          <w:color w:val="000000" w:themeColor="text1"/>
          <w:szCs w:val="22"/>
        </w:rPr>
        <w:t xml:space="preserve">treba </w:t>
      </w:r>
      <w:r w:rsidR="00BE12AB" w:rsidRPr="005711E4">
        <w:rPr>
          <w:rFonts w:ascii="Arial" w:hAnsi="Arial" w:cs="Arial"/>
          <w:color w:val="000000" w:themeColor="text1"/>
          <w:szCs w:val="22"/>
        </w:rPr>
        <w:t xml:space="preserve">za </w:t>
      </w:r>
      <w:r w:rsidR="001B04ED" w:rsidRPr="005711E4">
        <w:rPr>
          <w:rFonts w:ascii="Arial" w:hAnsi="Arial" w:cs="Arial"/>
          <w:color w:val="000000" w:themeColor="text1"/>
          <w:szCs w:val="22"/>
        </w:rPr>
        <w:t xml:space="preserve">izdelavo posnetka ničelnega stanja za </w:t>
      </w:r>
      <w:r w:rsidR="00BE12AB" w:rsidRPr="005711E4">
        <w:rPr>
          <w:rFonts w:ascii="Arial" w:hAnsi="Arial" w:cs="Arial"/>
          <w:color w:val="000000" w:themeColor="text1"/>
          <w:szCs w:val="22"/>
        </w:rPr>
        <w:t xml:space="preserve">oceno kakovosti tal iz predpisa, ki ureja obremenjevanje tal z vnašanjem odpadkov </w:t>
      </w:r>
      <w:r w:rsidRPr="005711E4">
        <w:rPr>
          <w:rFonts w:ascii="Arial" w:hAnsi="Arial" w:cs="Arial"/>
          <w:color w:val="000000" w:themeColor="text1"/>
          <w:szCs w:val="22"/>
        </w:rPr>
        <w:t>ali</w:t>
      </w:r>
      <w:r w:rsidR="00BE12AB" w:rsidRPr="005711E4">
        <w:rPr>
          <w:rFonts w:ascii="Arial" w:hAnsi="Arial" w:cs="Arial"/>
          <w:color w:val="000000" w:themeColor="text1"/>
          <w:szCs w:val="22"/>
        </w:rPr>
        <w:t xml:space="preserve"> za analizo tal iz predpisa, ki ureja obdelavo biološko razgradljivih odpadkov in uporabo komposta ali </w:t>
      </w:r>
      <w:proofErr w:type="spellStart"/>
      <w:r w:rsidR="00BE12AB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zagotoviti, da je</w:t>
      </w:r>
      <w:r w:rsidR="00DD6995" w:rsidRPr="005711E4">
        <w:rPr>
          <w:rFonts w:ascii="Arial" w:hAnsi="Arial" w:cs="Arial"/>
          <w:color w:val="000000" w:themeColor="text1"/>
          <w:szCs w:val="22"/>
        </w:rPr>
        <w:t xml:space="preserve"> znotraj vzorčnega mesta</w:t>
      </w:r>
      <w:r w:rsidRPr="005711E4">
        <w:rPr>
          <w:rFonts w:ascii="Arial" w:hAnsi="Arial" w:cs="Arial"/>
          <w:color w:val="000000" w:themeColor="text1"/>
          <w:szCs w:val="22"/>
        </w:rPr>
        <w:t>:</w:t>
      </w:r>
    </w:p>
    <w:p w:rsidR="001B04ED" w:rsidRPr="005711E4" w:rsidRDefault="00A92D2C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</w:t>
      </w:r>
      <w:r w:rsidR="00DD6995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FF725B" w:rsidRPr="005711E4">
        <w:rPr>
          <w:rFonts w:ascii="Arial" w:hAnsi="Arial" w:cs="Arial"/>
          <w:color w:val="000000" w:themeColor="text1"/>
          <w:szCs w:val="22"/>
        </w:rPr>
        <w:t>površina</w:t>
      </w:r>
      <w:r w:rsidR="008C28A9" w:rsidRPr="005711E4">
        <w:rPr>
          <w:rFonts w:ascii="Arial" w:hAnsi="Arial" w:cs="Arial"/>
          <w:color w:val="000000" w:themeColor="text1"/>
          <w:szCs w:val="22"/>
        </w:rPr>
        <w:t xml:space="preserve"> tal</w:t>
      </w:r>
      <w:r w:rsidR="00FF725B" w:rsidRPr="005711E4">
        <w:rPr>
          <w:rFonts w:ascii="Arial" w:hAnsi="Arial" w:cs="Arial"/>
          <w:color w:val="000000" w:themeColor="text1"/>
          <w:szCs w:val="22"/>
        </w:rPr>
        <w:t xml:space="preserve"> za predviden vnos zemeljskega izkopa ali umetno pripravljene zemljine oziroma za predviden vnos komposta ali </w:t>
      </w:r>
      <w:proofErr w:type="spellStart"/>
      <w:r w:rsidR="00FF725B"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="00FF725B" w:rsidRPr="005711E4">
        <w:rPr>
          <w:rFonts w:ascii="Arial" w:hAnsi="Arial" w:cs="Arial"/>
          <w:color w:val="000000" w:themeColor="text1"/>
          <w:szCs w:val="22"/>
        </w:rPr>
        <w:t xml:space="preserve"> manjša ali enaka </w:t>
      </w:r>
      <w:r w:rsidR="005E147B" w:rsidRPr="005711E4">
        <w:rPr>
          <w:rFonts w:ascii="Arial" w:hAnsi="Arial" w:cs="Arial"/>
          <w:color w:val="000000" w:themeColor="text1"/>
          <w:szCs w:val="22"/>
        </w:rPr>
        <w:t>5</w:t>
      </w:r>
      <w:r w:rsidR="00FF725B" w:rsidRPr="005711E4">
        <w:rPr>
          <w:rFonts w:ascii="Arial" w:hAnsi="Arial" w:cs="Arial"/>
          <w:color w:val="000000" w:themeColor="text1"/>
          <w:szCs w:val="22"/>
        </w:rPr>
        <w:t xml:space="preserve"> hektarom</w:t>
      </w:r>
      <w:r w:rsidR="005F0CED" w:rsidRPr="005711E4">
        <w:rPr>
          <w:rFonts w:ascii="Arial" w:hAnsi="Arial" w:cs="Arial"/>
          <w:color w:val="000000" w:themeColor="text1"/>
          <w:szCs w:val="22"/>
        </w:rPr>
        <w:t>,</w:t>
      </w:r>
      <w:r w:rsidR="00FF725B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E10D57" w:rsidRPr="005711E4">
        <w:rPr>
          <w:rFonts w:ascii="Arial" w:hAnsi="Arial" w:cs="Arial"/>
          <w:color w:val="000000" w:themeColor="text1"/>
          <w:szCs w:val="22"/>
        </w:rPr>
        <w:t>in</w:t>
      </w:r>
      <w:r w:rsidR="004455D1"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BE12AB" w:rsidRPr="005711E4" w:rsidRDefault="001B04ED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</w:t>
      </w:r>
      <w:r w:rsidR="00DD6995" w:rsidRPr="005711E4">
        <w:rPr>
          <w:rFonts w:ascii="Arial" w:hAnsi="Arial" w:cs="Arial"/>
          <w:color w:val="000000" w:themeColor="text1"/>
          <w:szCs w:val="22"/>
        </w:rPr>
        <w:t xml:space="preserve"> raba tal </w:t>
      </w:r>
      <w:r w:rsidR="004455D1" w:rsidRPr="005711E4">
        <w:rPr>
          <w:rFonts w:ascii="Arial" w:hAnsi="Arial" w:cs="Arial"/>
          <w:color w:val="000000" w:themeColor="text1"/>
          <w:szCs w:val="22"/>
        </w:rPr>
        <w:t xml:space="preserve">enaka.  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421185" w:rsidP="00421185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7. člen</w:t>
      </w:r>
    </w:p>
    <w:p w:rsidR="00421185" w:rsidRPr="005711E4" w:rsidRDefault="00421185" w:rsidP="00421185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FA3B0B" w:rsidRPr="005711E4" w:rsidRDefault="00FA3B0B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prvem odstavku 7. člena se za besedo »enote« doda beseda »vzorca«.</w:t>
      </w:r>
    </w:p>
    <w:p w:rsidR="00FA3B0B" w:rsidRPr="005711E4" w:rsidRDefault="00FA3B0B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FB61E2" w:rsidRPr="005711E4" w:rsidRDefault="00FB61E2" w:rsidP="001B6E57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Drugi odstavek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se </w:t>
      </w:r>
      <w:r w:rsidRPr="005711E4">
        <w:rPr>
          <w:rFonts w:ascii="Arial" w:hAnsi="Arial" w:cs="Arial"/>
          <w:color w:val="000000" w:themeColor="text1"/>
          <w:szCs w:val="22"/>
        </w:rPr>
        <w:t>spremeni tako, da se glasi:</w:t>
      </w:r>
    </w:p>
    <w:p w:rsidR="00CC64A0" w:rsidRPr="005711E4" w:rsidRDefault="00B20809" w:rsidP="00CC64A0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 »</w:t>
      </w:r>
      <w:r w:rsidR="00FB61E2" w:rsidRPr="005711E4">
        <w:rPr>
          <w:rFonts w:ascii="Arial" w:hAnsi="Arial" w:cs="Arial"/>
          <w:color w:val="000000" w:themeColor="text1"/>
          <w:szCs w:val="22"/>
        </w:rPr>
        <w:t xml:space="preserve">Globine vzorčenja na vzorčnih mestih </w:t>
      </w:r>
      <w:r w:rsidR="00CC64A0" w:rsidRPr="005711E4">
        <w:rPr>
          <w:rFonts w:ascii="Arial" w:hAnsi="Arial" w:cs="Arial"/>
          <w:color w:val="000000" w:themeColor="text1"/>
          <w:szCs w:val="22"/>
        </w:rPr>
        <w:t xml:space="preserve">se določijo v okoljevarstvenem dovoljenju na podlagi predloga programa obratovalnega </w:t>
      </w:r>
      <w:proofErr w:type="spellStart"/>
      <w:r w:rsidR="00CC64A0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CC64A0" w:rsidRPr="005711E4">
        <w:rPr>
          <w:rFonts w:ascii="Arial" w:hAnsi="Arial" w:cs="Arial"/>
          <w:color w:val="000000" w:themeColor="text1"/>
          <w:szCs w:val="22"/>
        </w:rPr>
        <w:t xml:space="preserve"> stanja tal iz 16. člena tega pravilnika. Predlog določitve globine vzorčenja na vzorčnih mestih mora biti strokovno utemeljen in obrazložen.«.</w:t>
      </w:r>
    </w:p>
    <w:p w:rsidR="00310D0F" w:rsidRPr="005711E4" w:rsidRDefault="00310D0F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4068E7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8</w:t>
      </w:r>
      <w:r w:rsidR="00901E46" w:rsidRPr="005711E4">
        <w:rPr>
          <w:rFonts w:ascii="Arial" w:hAnsi="Arial" w:cs="Arial"/>
          <w:color w:val="000000" w:themeColor="text1"/>
          <w:szCs w:val="22"/>
        </w:rPr>
        <w:t>. člen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1B6E57" w:rsidRPr="005711E4" w:rsidRDefault="00C215A0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prvem odstavku </w:t>
      </w:r>
      <w:r w:rsidR="001B6E57" w:rsidRPr="005711E4">
        <w:rPr>
          <w:rFonts w:ascii="Arial" w:hAnsi="Arial" w:cs="Arial"/>
          <w:color w:val="000000" w:themeColor="text1"/>
          <w:szCs w:val="22"/>
        </w:rPr>
        <w:t xml:space="preserve">8. člena se </w:t>
      </w:r>
      <w:r w:rsidRPr="005711E4">
        <w:rPr>
          <w:rFonts w:ascii="Arial" w:hAnsi="Arial" w:cs="Arial"/>
          <w:color w:val="000000" w:themeColor="text1"/>
          <w:szCs w:val="22"/>
        </w:rPr>
        <w:t xml:space="preserve">za besedo »predloga« doda besedilo </w:t>
      </w:r>
      <w:r w:rsidR="0092505F" w:rsidRPr="005711E4">
        <w:rPr>
          <w:rFonts w:ascii="Arial" w:hAnsi="Arial" w:cs="Arial"/>
          <w:color w:val="000000" w:themeColor="text1"/>
          <w:szCs w:val="22"/>
        </w:rPr>
        <w:t xml:space="preserve">»programa obratovalnega </w:t>
      </w:r>
      <w:proofErr w:type="spellStart"/>
      <w:r w:rsidR="0092505F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92505F" w:rsidRPr="005711E4">
        <w:rPr>
          <w:rFonts w:ascii="Arial" w:hAnsi="Arial" w:cs="Arial"/>
          <w:color w:val="000000" w:themeColor="text1"/>
          <w:szCs w:val="22"/>
        </w:rPr>
        <w:t xml:space="preserve"> stanja tal iz 16. člena tega pravilnika«.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2505F" w:rsidRPr="005711E4" w:rsidRDefault="0092505F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drugem odstavku se beseda »parametrov« nadomesti z besedilom »osnovnih parametrov tal iz priloge 5, ki je sestavni del tega pravilnika, in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>«.</w:t>
      </w:r>
    </w:p>
    <w:p w:rsidR="0092505F" w:rsidRPr="005711E4" w:rsidRDefault="0092505F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5639AB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Tretji, četrti,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peti </w:t>
      </w:r>
      <w:r w:rsidRPr="005711E4">
        <w:rPr>
          <w:rFonts w:ascii="Arial" w:hAnsi="Arial" w:cs="Arial"/>
          <w:color w:val="000000" w:themeColor="text1"/>
          <w:szCs w:val="22"/>
        </w:rPr>
        <w:t xml:space="preserve">in šesti </w:t>
      </w:r>
      <w:r w:rsidR="00901E46" w:rsidRPr="005711E4">
        <w:rPr>
          <w:rFonts w:ascii="Arial" w:hAnsi="Arial" w:cs="Arial"/>
          <w:color w:val="000000" w:themeColor="text1"/>
          <w:szCs w:val="22"/>
        </w:rPr>
        <w:t>odstavek se spremenijo tako, da se glasijo: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»(3) V predlogu parametrov iz prejšnjega odstavka je treba strokovno utemeljiti in obrazložiti razloge za vključitev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nevključitev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v predlog programa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vsake od zadevnih nevarnih snovi, določenih v skladu s predpisom, ki ureja vrste dejavnosti in naprav, ki lahko povzročajo onesnaževanje okolja večjega obsega</w:t>
      </w:r>
      <w:r w:rsidR="007F79D6" w:rsidRPr="005711E4">
        <w:rPr>
          <w:rFonts w:ascii="Arial" w:hAnsi="Arial" w:cs="Arial"/>
          <w:color w:val="000000" w:themeColor="text1"/>
          <w:szCs w:val="22"/>
        </w:rPr>
        <w:t>,</w:t>
      </w:r>
      <w:r w:rsidR="0002237D" w:rsidRPr="005711E4">
        <w:rPr>
          <w:rFonts w:ascii="Arial" w:hAnsi="Arial" w:cs="Arial"/>
          <w:color w:val="000000" w:themeColor="text1"/>
          <w:szCs w:val="22"/>
        </w:rPr>
        <w:t xml:space="preserve"> ter pojasniti s katerim parametrom se </w:t>
      </w:r>
      <w:r w:rsidR="00802D4B" w:rsidRPr="005711E4">
        <w:rPr>
          <w:rFonts w:ascii="Arial" w:hAnsi="Arial" w:cs="Arial"/>
          <w:color w:val="000000" w:themeColor="text1"/>
          <w:szCs w:val="22"/>
        </w:rPr>
        <w:t xml:space="preserve">bo </w:t>
      </w:r>
      <w:r w:rsidR="0002237D" w:rsidRPr="005711E4">
        <w:rPr>
          <w:rFonts w:ascii="Arial" w:hAnsi="Arial" w:cs="Arial"/>
          <w:color w:val="000000" w:themeColor="text1"/>
          <w:szCs w:val="22"/>
        </w:rPr>
        <w:t xml:space="preserve">posamezna zadevna nevarna snov </w:t>
      </w:r>
      <w:r w:rsidR="00102DD3" w:rsidRPr="005711E4">
        <w:rPr>
          <w:rFonts w:ascii="Arial" w:hAnsi="Arial" w:cs="Arial"/>
          <w:color w:val="000000" w:themeColor="text1"/>
          <w:szCs w:val="22"/>
        </w:rPr>
        <w:t xml:space="preserve">v okviru obratovalnega </w:t>
      </w:r>
      <w:proofErr w:type="spellStart"/>
      <w:r w:rsidR="00102DD3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102DD3" w:rsidRPr="005711E4">
        <w:rPr>
          <w:rFonts w:ascii="Arial" w:hAnsi="Arial" w:cs="Arial"/>
          <w:color w:val="000000" w:themeColor="text1"/>
          <w:szCs w:val="22"/>
        </w:rPr>
        <w:t xml:space="preserve"> stanja tal </w:t>
      </w:r>
      <w:r w:rsidR="00802D4B" w:rsidRPr="005711E4">
        <w:rPr>
          <w:rFonts w:ascii="Arial" w:hAnsi="Arial" w:cs="Arial"/>
          <w:color w:val="000000" w:themeColor="text1"/>
          <w:szCs w:val="22"/>
        </w:rPr>
        <w:t>spremljala.</w:t>
      </w:r>
    </w:p>
    <w:p w:rsidR="0045342C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(4) Obratovalni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zaradi ugotavljanja vpliva izvajanja dejavnosti ali obratovanja naprav, ki niso naprave iz predpisa, ki ureja vrste dejavnosti in naprav, ki lahko povzročajo onesnaževanje okolja večjega obsega, vključuje </w:t>
      </w:r>
      <w:r w:rsidR="0092505F" w:rsidRPr="005711E4">
        <w:rPr>
          <w:rFonts w:ascii="Arial" w:hAnsi="Arial" w:cs="Arial"/>
          <w:color w:val="000000" w:themeColor="text1"/>
          <w:szCs w:val="22"/>
        </w:rPr>
        <w:t xml:space="preserve">osnovne parametre tal iz priloge 5 tega pravilnika in </w:t>
      </w:r>
      <w:r w:rsidR="00802B9E" w:rsidRPr="005711E4">
        <w:rPr>
          <w:rFonts w:ascii="Arial" w:hAnsi="Arial" w:cs="Arial"/>
          <w:color w:val="000000" w:themeColor="text1"/>
          <w:szCs w:val="22"/>
        </w:rPr>
        <w:t xml:space="preserve">tiste </w:t>
      </w:r>
      <w:r w:rsidR="0045342C" w:rsidRPr="005711E4">
        <w:rPr>
          <w:rFonts w:ascii="Arial" w:hAnsi="Arial" w:cs="Arial"/>
          <w:color w:val="000000" w:themeColor="text1"/>
          <w:szCs w:val="22"/>
        </w:rPr>
        <w:t xml:space="preserve">nevarne snovi, ki </w:t>
      </w:r>
      <w:r w:rsidR="00802B9E" w:rsidRPr="005711E4">
        <w:rPr>
          <w:rFonts w:ascii="Arial" w:hAnsi="Arial" w:cs="Arial"/>
          <w:color w:val="000000" w:themeColor="text1"/>
          <w:szCs w:val="22"/>
        </w:rPr>
        <w:t>so povezane z dejavnostjo teh naprav</w:t>
      </w:r>
      <w:r w:rsidR="0045342C" w:rsidRPr="005711E4">
        <w:rPr>
          <w:rFonts w:ascii="Arial" w:hAnsi="Arial" w:cs="Arial"/>
          <w:color w:val="000000" w:themeColor="text1"/>
          <w:szCs w:val="22"/>
        </w:rPr>
        <w:t>.</w:t>
      </w:r>
    </w:p>
    <w:p w:rsidR="005639AB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(5) K predlogu parametrov iz prejšnjega odstavka je treba priložiti strokovno utemeljitev in obrazložitev razlogov za vključitev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nevključitev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vsake od snovi v predlog programa obrat</w:t>
      </w:r>
      <w:r w:rsidR="0045342C" w:rsidRPr="005711E4">
        <w:rPr>
          <w:rFonts w:ascii="Arial" w:hAnsi="Arial" w:cs="Arial"/>
          <w:color w:val="000000" w:themeColor="text1"/>
          <w:szCs w:val="22"/>
        </w:rPr>
        <w:t xml:space="preserve">ovalnega </w:t>
      </w:r>
      <w:proofErr w:type="spellStart"/>
      <w:r w:rsidR="0045342C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45342C" w:rsidRPr="005711E4">
        <w:rPr>
          <w:rFonts w:ascii="Arial" w:hAnsi="Arial" w:cs="Arial"/>
          <w:color w:val="000000" w:themeColor="text1"/>
          <w:szCs w:val="22"/>
        </w:rPr>
        <w:t xml:space="preserve"> stanja tal, ter pojasniti s katerim parametrom se bo posamezna nevarna snov v okviru obratovalnega </w:t>
      </w:r>
      <w:proofErr w:type="spellStart"/>
      <w:r w:rsidR="0045342C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45342C" w:rsidRPr="005711E4">
        <w:rPr>
          <w:rFonts w:ascii="Arial" w:hAnsi="Arial" w:cs="Arial"/>
          <w:color w:val="000000" w:themeColor="text1"/>
          <w:szCs w:val="22"/>
        </w:rPr>
        <w:t xml:space="preserve"> stanja tal spremljala.</w:t>
      </w:r>
    </w:p>
    <w:p w:rsidR="00901E46" w:rsidRPr="005711E4" w:rsidRDefault="005639AB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 w:val="20"/>
          <w:szCs w:val="20"/>
        </w:rPr>
        <w:t>(6)</w:t>
      </w:r>
      <w:r w:rsidRPr="005711E4">
        <w:rPr>
          <w:rFonts w:ascii="Arial" w:hAnsi="Arial" w:cs="Arial"/>
          <w:color w:val="000000" w:themeColor="text1"/>
          <w:szCs w:val="22"/>
        </w:rPr>
        <w:t xml:space="preserve"> V okoljevarstvenem dovoljenju se kot parameter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lahko določi tudi katerikoli drug parameter, če se pri izvedbi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podzemne vode v skladu s predpisom, ki ureja obratovalni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podzemne vode, zaznajo povečane koncentracije kateregakoli parametra, ki je vključen v obratovalni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podzemne vode.</w:t>
      </w:r>
      <w:r w:rsidR="00901E46" w:rsidRPr="005711E4">
        <w:rPr>
          <w:rFonts w:ascii="Arial" w:hAnsi="Arial" w:cs="Arial"/>
          <w:color w:val="000000" w:themeColor="text1"/>
          <w:szCs w:val="22"/>
        </w:rPr>
        <w:t>«.</w:t>
      </w:r>
    </w:p>
    <w:p w:rsidR="007F79D6" w:rsidRPr="005711E4" w:rsidRDefault="007F79D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D90CFF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9</w:t>
      </w:r>
      <w:r w:rsidR="00901E46" w:rsidRPr="005711E4">
        <w:rPr>
          <w:rFonts w:ascii="Arial" w:hAnsi="Arial" w:cs="Arial"/>
          <w:color w:val="000000" w:themeColor="text1"/>
          <w:szCs w:val="22"/>
        </w:rPr>
        <w:t>. člen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8006A" w:rsidRPr="005711E4" w:rsidRDefault="00D266B8" w:rsidP="00C8006A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lastRenderedPageBreak/>
        <w:t xml:space="preserve">V tretjem odstavku </w:t>
      </w:r>
      <w:r w:rsidR="00562C2C" w:rsidRPr="005711E4">
        <w:rPr>
          <w:rFonts w:ascii="Arial" w:hAnsi="Arial" w:cs="Arial"/>
          <w:color w:val="000000" w:themeColor="text1"/>
          <w:szCs w:val="22"/>
        </w:rPr>
        <w:t xml:space="preserve">9. člena </w:t>
      </w:r>
      <w:r w:rsidR="00C8006A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621C4B" w:rsidRPr="005711E4">
        <w:rPr>
          <w:rFonts w:ascii="Arial" w:hAnsi="Arial" w:cs="Arial"/>
          <w:color w:val="000000" w:themeColor="text1"/>
          <w:szCs w:val="22"/>
        </w:rPr>
        <w:t>za besedo »meritev« doda besedilo »iz prejšnjega odstavka«. B</w:t>
      </w:r>
      <w:r w:rsidRPr="005711E4">
        <w:rPr>
          <w:rFonts w:ascii="Arial" w:hAnsi="Arial" w:cs="Arial"/>
          <w:color w:val="000000" w:themeColor="text1"/>
          <w:szCs w:val="22"/>
        </w:rPr>
        <w:t xml:space="preserve">esedilo »načrta vzorčenja iz elaborata« </w:t>
      </w:r>
      <w:r w:rsidR="00621C4B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Pr="005711E4">
        <w:rPr>
          <w:rFonts w:ascii="Arial" w:hAnsi="Arial" w:cs="Arial"/>
          <w:color w:val="000000" w:themeColor="text1"/>
          <w:szCs w:val="22"/>
        </w:rPr>
        <w:t xml:space="preserve">nadomesti z besedilom </w:t>
      </w:r>
      <w:r w:rsidR="00C8006A" w:rsidRPr="005711E4">
        <w:rPr>
          <w:rFonts w:ascii="Arial" w:hAnsi="Arial" w:cs="Arial"/>
          <w:color w:val="000000" w:themeColor="text1"/>
          <w:szCs w:val="22"/>
        </w:rPr>
        <w:t xml:space="preserve">»programa obratovalnega </w:t>
      </w:r>
      <w:proofErr w:type="spellStart"/>
      <w:r w:rsidR="00C8006A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C8006A" w:rsidRPr="005711E4">
        <w:rPr>
          <w:rFonts w:ascii="Arial" w:hAnsi="Arial" w:cs="Arial"/>
          <w:color w:val="000000" w:themeColor="text1"/>
          <w:szCs w:val="22"/>
        </w:rPr>
        <w:t xml:space="preserve"> stanja tal«.</w:t>
      </w:r>
      <w:r w:rsidR="00621C4B" w:rsidRPr="005711E4">
        <w:rPr>
          <w:rFonts w:ascii="Arial" w:hAnsi="Arial" w:cs="Arial"/>
          <w:color w:val="000000" w:themeColor="text1"/>
          <w:szCs w:val="22"/>
        </w:rPr>
        <w:t xml:space="preserve"> Zadnji stavek se spremeni tako, da se glasi:</w:t>
      </w:r>
    </w:p>
    <w:p w:rsidR="00621C4B" w:rsidRPr="005711E4" w:rsidRDefault="00621C4B" w:rsidP="00C8006A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»Predlog predlagane pogostosti vzorčenja in meritev mora biti strokovno utemeljen in obrazložen.«.</w:t>
      </w:r>
    </w:p>
    <w:p w:rsidR="00C8006A" w:rsidRPr="005711E4" w:rsidRDefault="00C8006A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C8006A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Četrti odstavek se spremeni tako, da se glasi:</w:t>
      </w:r>
    </w:p>
    <w:p w:rsidR="000657BD" w:rsidRPr="005711E4" w:rsidRDefault="000657BD" w:rsidP="000657B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»(</w:t>
      </w:r>
      <w:r w:rsidR="00C8006A" w:rsidRPr="005711E4">
        <w:rPr>
          <w:rFonts w:ascii="Arial" w:hAnsi="Arial" w:cs="Arial"/>
          <w:color w:val="000000" w:themeColor="text1"/>
          <w:szCs w:val="22"/>
        </w:rPr>
        <w:t>4</w:t>
      </w:r>
      <w:r w:rsidRPr="005711E4">
        <w:rPr>
          <w:rFonts w:ascii="Arial" w:hAnsi="Arial" w:cs="Arial"/>
          <w:color w:val="000000" w:themeColor="text1"/>
          <w:szCs w:val="22"/>
        </w:rPr>
        <w:t xml:space="preserve">) Enkratno vzorčenje in meritve parametrov </w:t>
      </w:r>
      <w:r w:rsidR="007327D7" w:rsidRPr="005711E4">
        <w:rPr>
          <w:rFonts w:ascii="Arial" w:hAnsi="Arial" w:cs="Arial"/>
          <w:color w:val="000000" w:themeColor="text1"/>
          <w:szCs w:val="22"/>
        </w:rPr>
        <w:t>tal</w:t>
      </w:r>
      <w:r w:rsidRPr="005711E4">
        <w:rPr>
          <w:rFonts w:ascii="Arial" w:hAnsi="Arial" w:cs="Arial"/>
          <w:color w:val="000000" w:themeColor="text1"/>
          <w:szCs w:val="22"/>
        </w:rPr>
        <w:t xml:space="preserve"> se izvedejo tudi </w:t>
      </w:r>
      <w:r w:rsidR="00FA16AE" w:rsidRPr="005711E4">
        <w:rPr>
          <w:rFonts w:ascii="Arial" w:hAnsi="Arial" w:cs="Arial"/>
          <w:color w:val="000000" w:themeColor="text1"/>
          <w:szCs w:val="22"/>
        </w:rPr>
        <w:t xml:space="preserve">pri izdelavi posnetka ničelnega stanja </w:t>
      </w:r>
      <w:r w:rsidR="003F7E14">
        <w:rPr>
          <w:rFonts w:ascii="Arial" w:hAnsi="Arial" w:cs="Arial"/>
          <w:color w:val="000000" w:themeColor="text1"/>
          <w:szCs w:val="22"/>
        </w:rPr>
        <w:t xml:space="preserve">tal </w:t>
      </w:r>
      <w:r w:rsidRPr="005711E4">
        <w:rPr>
          <w:rFonts w:ascii="Arial" w:hAnsi="Arial" w:cs="Arial"/>
          <w:color w:val="000000" w:themeColor="text1"/>
          <w:szCs w:val="22"/>
        </w:rPr>
        <w:t>zaradi ugotavljanja kakovosti tal:</w:t>
      </w:r>
    </w:p>
    <w:p w:rsidR="000657BD" w:rsidRPr="005711E4" w:rsidRDefault="000657BD" w:rsidP="000657B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pred vnosom zemeljskega izkopa ali umetno pripravljene zemljine v skladu s predpisom, ki ureja obremenjevanje tal z vnašanjem odpadkov, ali</w:t>
      </w:r>
    </w:p>
    <w:p w:rsidR="000657BD" w:rsidRPr="005711E4" w:rsidRDefault="000657BD" w:rsidP="000657B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pred vnosom </w:t>
      </w:r>
      <w:r w:rsidR="008D3125" w:rsidRPr="005711E4">
        <w:rPr>
          <w:rFonts w:ascii="Arial" w:hAnsi="Arial" w:cs="Arial"/>
          <w:color w:val="000000" w:themeColor="text1"/>
          <w:szCs w:val="22"/>
        </w:rPr>
        <w:t xml:space="preserve">v ali na tla </w:t>
      </w:r>
      <w:r w:rsidRPr="005711E4">
        <w:rPr>
          <w:rFonts w:ascii="Arial" w:hAnsi="Arial" w:cs="Arial"/>
          <w:color w:val="000000" w:themeColor="text1"/>
          <w:szCs w:val="22"/>
        </w:rPr>
        <w:t xml:space="preserve">komposta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v skladu s predpisom, ki ureja obdelavo biološko razgradljivih odpadkov in uporabo komposta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digestata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>.«.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0735CC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10</w:t>
      </w:r>
      <w:r w:rsidR="00901E46" w:rsidRPr="005711E4">
        <w:rPr>
          <w:rFonts w:ascii="Arial" w:hAnsi="Arial" w:cs="Arial"/>
          <w:color w:val="000000" w:themeColor="text1"/>
          <w:szCs w:val="22"/>
        </w:rPr>
        <w:t>. člen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AB45F9" w:rsidRPr="005711E4" w:rsidRDefault="00901E46" w:rsidP="00AB45F9">
      <w:pPr>
        <w:autoSpaceDE w:val="0"/>
        <w:autoSpaceDN w:val="0"/>
        <w:adjustRightInd w:val="0"/>
        <w:rPr>
          <w:rFonts w:ascii="Arial" w:eastAsiaTheme="minorHAnsi" w:hAnsi="Arial" w:cs="Arial"/>
          <w:color w:val="000000" w:themeColor="text1"/>
          <w:szCs w:val="22"/>
          <w:u w:val="single"/>
          <w:lang w:eastAsia="en-US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petem odstavku 11. člena se črta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Pr="005711E4">
        <w:rPr>
          <w:rFonts w:ascii="Arial" w:hAnsi="Arial" w:cs="Arial"/>
          <w:color w:val="000000" w:themeColor="text1"/>
          <w:szCs w:val="22"/>
        </w:rPr>
        <w:t>»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validirana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ter«.</w:t>
      </w:r>
      <w:r w:rsidR="00AB45F9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E94369" w:rsidRPr="005711E4">
        <w:rPr>
          <w:rFonts w:ascii="Arial" w:hAnsi="Arial" w:cs="Arial"/>
          <w:color w:val="000000" w:themeColor="text1"/>
          <w:szCs w:val="22"/>
        </w:rPr>
        <w:t>Za besedilom »obrazložena v« se doda besedilo »posnetku ničelnega stanja</w:t>
      </w:r>
      <w:r w:rsidR="00E7205C">
        <w:rPr>
          <w:rFonts w:ascii="Arial" w:hAnsi="Arial" w:cs="Arial"/>
          <w:color w:val="000000" w:themeColor="text1"/>
          <w:szCs w:val="22"/>
        </w:rPr>
        <w:t xml:space="preserve"> tal</w:t>
      </w:r>
      <w:r w:rsidR="00E94369" w:rsidRPr="005711E4">
        <w:rPr>
          <w:rFonts w:ascii="Arial" w:hAnsi="Arial" w:cs="Arial"/>
          <w:color w:val="000000" w:themeColor="text1"/>
          <w:szCs w:val="22"/>
        </w:rPr>
        <w:t xml:space="preserve"> in«.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Doda se nov šesti odstavek, ki se glasi: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»(6) Za analize osnovnih parametrov tal in za analize parametrov </w:t>
      </w:r>
      <w:r w:rsidR="00B26B55" w:rsidRPr="005711E4">
        <w:rPr>
          <w:rFonts w:ascii="Arial" w:hAnsi="Arial" w:cs="Arial"/>
          <w:color w:val="000000" w:themeColor="text1"/>
          <w:szCs w:val="22"/>
        </w:rPr>
        <w:t xml:space="preserve">nevarnih snovi </w:t>
      </w:r>
      <w:r w:rsidRPr="005711E4">
        <w:rPr>
          <w:rFonts w:ascii="Arial" w:hAnsi="Arial" w:cs="Arial"/>
          <w:color w:val="000000" w:themeColor="text1"/>
          <w:szCs w:val="22"/>
        </w:rPr>
        <w:t>se uporabljajo standardi, določeni v prilogi 5 tega pravilnika, ali drugi enakovredni mednarodno priznani standardi.«.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0735CC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11</w:t>
      </w:r>
      <w:r w:rsidR="00901E46" w:rsidRPr="005711E4">
        <w:rPr>
          <w:rFonts w:ascii="Arial" w:hAnsi="Arial" w:cs="Arial"/>
          <w:color w:val="000000" w:themeColor="text1"/>
          <w:szCs w:val="22"/>
        </w:rPr>
        <w:t>. člen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IV. poglavju se v naslovu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Pr="005711E4">
        <w:rPr>
          <w:rFonts w:ascii="Arial" w:hAnsi="Arial" w:cs="Arial"/>
          <w:color w:val="000000" w:themeColor="text1"/>
          <w:szCs w:val="22"/>
        </w:rPr>
        <w:t xml:space="preserve">»VPLIVA NA TLA« nadomesti </w:t>
      </w:r>
      <w:r w:rsidR="009C0273" w:rsidRPr="005711E4">
        <w:rPr>
          <w:rFonts w:ascii="Arial" w:hAnsi="Arial" w:cs="Arial"/>
          <w:color w:val="000000" w:themeColor="text1"/>
          <w:szCs w:val="22"/>
        </w:rPr>
        <w:t>z besed</w:t>
      </w:r>
      <w:r w:rsidR="00E94369" w:rsidRPr="005711E4">
        <w:rPr>
          <w:rFonts w:ascii="Arial" w:hAnsi="Arial" w:cs="Arial"/>
          <w:color w:val="000000" w:themeColor="text1"/>
          <w:szCs w:val="22"/>
        </w:rPr>
        <w:t>ilom</w:t>
      </w:r>
      <w:r w:rsidRPr="005711E4">
        <w:rPr>
          <w:rFonts w:ascii="Arial" w:hAnsi="Arial" w:cs="Arial"/>
          <w:color w:val="000000" w:themeColor="text1"/>
          <w:szCs w:val="22"/>
        </w:rPr>
        <w:t xml:space="preserve"> »</w:t>
      </w:r>
      <w:r w:rsidR="00E94369" w:rsidRPr="005711E4">
        <w:rPr>
          <w:rFonts w:ascii="Arial" w:hAnsi="Arial" w:cs="Arial"/>
          <w:color w:val="000000" w:themeColor="text1"/>
          <w:szCs w:val="22"/>
        </w:rPr>
        <w:t xml:space="preserve">SPREMEMBE VSEBNOSTI </w:t>
      </w:r>
      <w:r w:rsidRPr="005711E4">
        <w:rPr>
          <w:rFonts w:ascii="Arial" w:hAnsi="Arial" w:cs="Arial"/>
          <w:color w:val="000000" w:themeColor="text1"/>
          <w:szCs w:val="22"/>
        </w:rPr>
        <w:t>PARAMETROV«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0735CC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12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. člen </w:t>
      </w:r>
    </w:p>
    <w:p w:rsidR="00901E46" w:rsidRPr="005711E4" w:rsidRDefault="00901E46" w:rsidP="00BC3967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E94369" w:rsidRPr="005711E4" w:rsidRDefault="00E94369" w:rsidP="00BC3967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podnaslovu 12. člena se za besedo »vrednotenje« doda besedilo »spremembe vsebnosti«.</w:t>
      </w:r>
    </w:p>
    <w:p w:rsidR="00E94369" w:rsidRPr="005711E4" w:rsidRDefault="00E94369" w:rsidP="00BC3967">
      <w:pPr>
        <w:jc w:val="both"/>
        <w:rPr>
          <w:rFonts w:ascii="Arial" w:hAnsi="Arial" w:cs="Arial"/>
          <w:color w:val="000000" w:themeColor="text1"/>
          <w:szCs w:val="22"/>
          <w:highlight w:val="yellow"/>
        </w:rPr>
      </w:pPr>
    </w:p>
    <w:p w:rsidR="00901E46" w:rsidRPr="005711E4" w:rsidRDefault="00B26B55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12. člen se spremeni tako, da se glasi:</w:t>
      </w:r>
    </w:p>
    <w:p w:rsidR="00B26B55" w:rsidRPr="005711E4" w:rsidRDefault="00B26B55" w:rsidP="00B26B55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»12. </w:t>
      </w:r>
      <w:r w:rsidR="00415572" w:rsidRPr="005711E4">
        <w:rPr>
          <w:rFonts w:ascii="Arial" w:hAnsi="Arial" w:cs="Arial"/>
          <w:color w:val="000000" w:themeColor="text1"/>
          <w:szCs w:val="22"/>
        </w:rPr>
        <w:t>č</w:t>
      </w:r>
      <w:r w:rsidRPr="005711E4">
        <w:rPr>
          <w:rFonts w:ascii="Arial" w:hAnsi="Arial" w:cs="Arial"/>
          <w:color w:val="000000" w:themeColor="text1"/>
          <w:szCs w:val="22"/>
        </w:rPr>
        <w:t>len</w:t>
      </w:r>
    </w:p>
    <w:p w:rsidR="00B26B55" w:rsidRPr="005711E4" w:rsidRDefault="00B26B55" w:rsidP="00B26B55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AF3022" w:rsidRPr="005711E4" w:rsidRDefault="00AF3022" w:rsidP="007C1304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(1) Sprememba vsebnosti parametra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(v nadaljnjem besedilu: sprememba vsebnosti parametra) na vzorčnem mestu se izračuna kot razlika med vsebnostjo parametra, izmerjenega med izvajanjem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</w:t>
      </w:r>
      <w:r w:rsidR="005F68DB" w:rsidRPr="005711E4">
        <w:rPr>
          <w:rFonts w:ascii="Arial" w:hAnsi="Arial" w:cs="Arial"/>
          <w:color w:val="000000" w:themeColor="text1"/>
          <w:szCs w:val="22"/>
        </w:rPr>
        <w:t>ringa</w:t>
      </w:r>
      <w:proofErr w:type="spellEnd"/>
      <w:r w:rsidR="005F68DB" w:rsidRPr="005711E4">
        <w:rPr>
          <w:rFonts w:ascii="Arial" w:hAnsi="Arial" w:cs="Arial"/>
          <w:color w:val="000000" w:themeColor="text1"/>
          <w:szCs w:val="22"/>
        </w:rPr>
        <w:t xml:space="preserve"> stanja tal, </w:t>
      </w:r>
      <w:r w:rsidRPr="005711E4">
        <w:rPr>
          <w:rFonts w:ascii="Arial" w:hAnsi="Arial" w:cs="Arial"/>
          <w:color w:val="000000" w:themeColor="text1"/>
          <w:szCs w:val="22"/>
        </w:rPr>
        <w:t>in povprečno vsebnostjo istega parametra, izmerjenega v isti globini tal</w:t>
      </w:r>
      <w:r w:rsidR="00AE17F6" w:rsidRPr="005711E4">
        <w:rPr>
          <w:rFonts w:ascii="Arial" w:hAnsi="Arial" w:cs="Arial"/>
          <w:color w:val="000000" w:themeColor="text1"/>
          <w:szCs w:val="22"/>
        </w:rPr>
        <w:t>,</w:t>
      </w:r>
      <w:r w:rsidRPr="005711E4">
        <w:rPr>
          <w:rFonts w:ascii="Arial" w:hAnsi="Arial" w:cs="Arial"/>
          <w:color w:val="000000" w:themeColor="text1"/>
          <w:szCs w:val="22"/>
        </w:rPr>
        <w:t xml:space="preserve"> v posnetku ničelnega stanja</w:t>
      </w:r>
      <w:r w:rsidR="00E7205C">
        <w:rPr>
          <w:rFonts w:ascii="Arial" w:hAnsi="Arial" w:cs="Arial"/>
          <w:color w:val="000000" w:themeColor="text1"/>
          <w:szCs w:val="22"/>
        </w:rPr>
        <w:t xml:space="preserve"> vzorčnega mesta</w:t>
      </w:r>
      <w:r w:rsidRPr="005711E4">
        <w:rPr>
          <w:rFonts w:ascii="Arial" w:hAnsi="Arial" w:cs="Arial"/>
          <w:color w:val="000000" w:themeColor="text1"/>
          <w:szCs w:val="22"/>
        </w:rPr>
        <w:t>, po naslednji</w:t>
      </w:r>
      <w:r w:rsidR="00B908FE" w:rsidRPr="005711E4">
        <w:rPr>
          <w:rFonts w:ascii="Arial" w:hAnsi="Arial" w:cs="Arial"/>
          <w:color w:val="000000" w:themeColor="text1"/>
          <w:szCs w:val="22"/>
        </w:rPr>
        <w:t xml:space="preserve"> enačbi</w:t>
      </w:r>
      <w:r w:rsidRPr="005711E4">
        <w:rPr>
          <w:rFonts w:ascii="Arial" w:hAnsi="Arial" w:cs="Arial"/>
          <w:color w:val="000000" w:themeColor="text1"/>
          <w:szCs w:val="22"/>
        </w:rPr>
        <w:t>:</w:t>
      </w:r>
    </w:p>
    <w:p w:rsidR="00B908FE" w:rsidRPr="005711E4" w:rsidRDefault="00B908FE" w:rsidP="00B908FE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031174" w:rsidRPr="005711E4" w:rsidRDefault="0045035C" w:rsidP="00B908FE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Δ = </w:t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Cs w:val="2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Cs w:val="22"/>
              </w:rPr>
              <m:t>j,k</m:t>
            </m:r>
          </m:sub>
        </m:sSub>
      </m:oMath>
      <w:r w:rsidRPr="005711E4">
        <w:rPr>
          <w:rFonts w:ascii="Arial" w:hAnsi="Arial" w:cs="Arial"/>
          <w:color w:val="000000" w:themeColor="text1"/>
          <w:szCs w:val="22"/>
        </w:rPr>
        <w:t>(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t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n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) – </w:t>
      </w:r>
      <m:oMath>
        <m:acc>
          <m:accPr>
            <m:chr m:val="̅"/>
            <m:ctrlPr>
              <w:rPr>
                <w:rFonts w:ascii="Cambria Math" w:eastAsia="Calibri" w:hAnsi="Cambria Math" w:cs="Arial"/>
                <w:i/>
                <w:color w:val="000000" w:themeColor="text1"/>
                <w:szCs w:val="22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Arial"/>
                    <w:i/>
                    <w:color w:val="000000" w:themeColor="text1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color w:val="000000" w:themeColor="text1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="Calibri" w:hAnsi="Cambria Math" w:cs="Arial"/>
                    <w:color w:val="000000" w:themeColor="text1"/>
                    <w:szCs w:val="22"/>
                  </w:rPr>
                  <m:t>j,k</m:t>
                </m:r>
              </m:sub>
            </m:sSub>
          </m:e>
        </m:acc>
      </m:oMath>
      <w:r w:rsidRPr="005711E4">
        <w:rPr>
          <w:rFonts w:ascii="Arial" w:hAnsi="Arial" w:cs="Arial"/>
          <w:color w:val="000000" w:themeColor="text1"/>
          <w:szCs w:val="22"/>
        </w:rPr>
        <w:t>(t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0</w:t>
      </w:r>
      <w:r w:rsidRPr="005711E4">
        <w:rPr>
          <w:rFonts w:ascii="Arial" w:hAnsi="Arial" w:cs="Arial"/>
          <w:color w:val="000000" w:themeColor="text1"/>
          <w:szCs w:val="22"/>
        </w:rPr>
        <w:t>)</w:t>
      </w:r>
      <w:r w:rsidR="00031174" w:rsidRPr="005711E4">
        <w:rPr>
          <w:rFonts w:ascii="Arial" w:hAnsi="Arial" w:cs="Arial"/>
          <w:color w:val="000000" w:themeColor="text1"/>
          <w:szCs w:val="22"/>
        </w:rPr>
        <w:t>,</w:t>
      </w:r>
    </w:p>
    <w:p w:rsidR="00B908FE" w:rsidRPr="005711E4" w:rsidRDefault="00B908FE" w:rsidP="00AF3022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F3022" w:rsidRPr="005711E4" w:rsidRDefault="00AF3022" w:rsidP="00AF3022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kjer je:</w:t>
      </w:r>
    </w:p>
    <w:p w:rsidR="00AF3022" w:rsidRPr="005711E4" w:rsidRDefault="00AF3022" w:rsidP="00AF3022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Δ: sprememba vsebnosti parametra,</w:t>
      </w:r>
    </w:p>
    <w:p w:rsidR="00AF3022" w:rsidRPr="005711E4" w:rsidRDefault="00AF3022" w:rsidP="00AF3022">
      <w:pPr>
        <w:ind w:left="993" w:hanging="993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m:oMath>
        <m:acc>
          <m:accPr>
            <m:chr m:val="̅"/>
            <m:ctrlPr>
              <w:rPr>
                <w:rFonts w:ascii="Cambria Math" w:eastAsia="Calibri" w:hAnsi="Cambria Math" w:cs="Arial"/>
                <w:i/>
                <w:color w:val="000000" w:themeColor="text1"/>
                <w:szCs w:val="22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 w:cs="Arial"/>
                    <w:i/>
                    <w:color w:val="000000" w:themeColor="text1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color w:val="000000" w:themeColor="text1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="Calibri" w:hAnsi="Cambria Math" w:cs="Arial"/>
                    <w:color w:val="000000" w:themeColor="text1"/>
                    <w:szCs w:val="22"/>
                  </w:rPr>
                  <m:t>j,k</m:t>
                </m:r>
              </m:sub>
            </m:sSub>
          </m:e>
        </m:acc>
      </m:oMath>
      <w:r w:rsidRPr="005711E4">
        <w:rPr>
          <w:rFonts w:ascii="Arial" w:hAnsi="Arial" w:cs="Arial"/>
          <w:color w:val="000000" w:themeColor="text1"/>
          <w:szCs w:val="22"/>
        </w:rPr>
        <w:t xml:space="preserve"> (t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0</w:t>
      </w:r>
      <w:r w:rsidRPr="005711E4">
        <w:rPr>
          <w:rFonts w:ascii="Arial" w:hAnsi="Arial" w:cs="Arial"/>
          <w:color w:val="000000" w:themeColor="text1"/>
          <w:szCs w:val="22"/>
        </w:rPr>
        <w:t>): povprečna vsebnost parametra na vzorčnem mestu v izbrani globini tal v posnetku ničelnega stanja</w:t>
      </w:r>
      <w:r w:rsidR="00E7205C">
        <w:rPr>
          <w:rFonts w:ascii="Arial" w:hAnsi="Arial" w:cs="Arial"/>
          <w:color w:val="000000" w:themeColor="text1"/>
          <w:szCs w:val="22"/>
        </w:rPr>
        <w:t xml:space="preserve"> vzorčnega mesta</w:t>
      </w:r>
      <w:r w:rsidRPr="005711E4">
        <w:rPr>
          <w:rFonts w:ascii="Arial" w:hAnsi="Arial" w:cs="Arial"/>
          <w:color w:val="000000" w:themeColor="text1"/>
          <w:szCs w:val="22"/>
        </w:rPr>
        <w:t>,</w:t>
      </w:r>
    </w:p>
    <w:p w:rsidR="00AF3022" w:rsidRPr="005711E4" w:rsidRDefault="00AF3022" w:rsidP="00AF3022">
      <w:pPr>
        <w:ind w:left="851" w:hanging="851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</w:t>
      </w:r>
      <m:oMath>
        <m:r>
          <m:rPr>
            <m:sty m:val="p"/>
          </m:rPr>
          <w:rPr>
            <w:rFonts w:ascii="Cambria Math" w:hAnsi="Cambria Math" w:cs="Arial"/>
            <w:color w:val="000000" w:themeColor="text1"/>
            <w:szCs w:val="22"/>
          </w:rPr>
          <m:t xml:space="preserve"> </m:t>
        </m:r>
        <m:sSub>
          <m:sSubPr>
            <m:ctrlPr>
              <w:rPr>
                <w:rFonts w:ascii="Cambria Math" w:hAnsi="Cambria Math" w:cs="Arial"/>
                <w:color w:val="000000" w:themeColor="text1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Cs w:val="2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Cs w:val="22"/>
              </w:rPr>
              <m:t>j,k</m:t>
            </m:r>
          </m:sub>
        </m:sSub>
      </m:oMath>
      <w:r w:rsidRPr="005711E4">
        <w:rPr>
          <w:rFonts w:ascii="Arial" w:hAnsi="Arial" w:cs="Arial"/>
          <w:color w:val="000000" w:themeColor="text1"/>
          <w:szCs w:val="22"/>
        </w:rPr>
        <w:t>(t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n</w:t>
      </w:r>
      <w:r w:rsidRPr="005711E4">
        <w:rPr>
          <w:rFonts w:ascii="Arial" w:hAnsi="Arial" w:cs="Arial"/>
          <w:color w:val="000000" w:themeColor="text1"/>
          <w:szCs w:val="22"/>
        </w:rPr>
        <w:t>): izmerjena vsebnost istega parametra na vzorčnem mestu v isti globini tal med izvajanjem obrat</w:t>
      </w:r>
      <w:r w:rsidR="007712E9" w:rsidRPr="005711E4">
        <w:rPr>
          <w:rFonts w:ascii="Arial" w:hAnsi="Arial" w:cs="Arial"/>
          <w:color w:val="000000" w:themeColor="text1"/>
          <w:szCs w:val="22"/>
        </w:rPr>
        <w:t xml:space="preserve">ovalnega </w:t>
      </w:r>
      <w:proofErr w:type="spellStart"/>
      <w:r w:rsidR="007712E9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7712E9" w:rsidRPr="005711E4">
        <w:rPr>
          <w:rFonts w:ascii="Arial" w:hAnsi="Arial" w:cs="Arial"/>
          <w:color w:val="000000" w:themeColor="text1"/>
          <w:szCs w:val="22"/>
        </w:rPr>
        <w:t xml:space="preserve"> stanja tal,</w:t>
      </w:r>
    </w:p>
    <w:p w:rsidR="00AF3022" w:rsidRPr="005711E4" w:rsidRDefault="00AF3022" w:rsidP="00AF3022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j: izbrani parameter,</w:t>
      </w:r>
    </w:p>
    <w:p w:rsidR="00AF3022" w:rsidRPr="005711E4" w:rsidRDefault="00AF3022" w:rsidP="00AF3022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k: izbrana globina tal,</w:t>
      </w:r>
    </w:p>
    <w:p w:rsidR="00AF3022" w:rsidRPr="005711E4" w:rsidRDefault="00AF3022" w:rsidP="00AF3022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(t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0</w:t>
      </w:r>
      <w:r w:rsidRPr="005711E4">
        <w:rPr>
          <w:rFonts w:ascii="Arial" w:hAnsi="Arial" w:cs="Arial"/>
          <w:color w:val="000000" w:themeColor="text1"/>
          <w:szCs w:val="22"/>
        </w:rPr>
        <w:t>)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 xml:space="preserve">: </w:t>
      </w:r>
      <w:r w:rsidRPr="005711E4">
        <w:rPr>
          <w:rFonts w:ascii="Arial" w:hAnsi="Arial" w:cs="Arial"/>
          <w:color w:val="000000" w:themeColor="text1"/>
          <w:szCs w:val="22"/>
        </w:rPr>
        <w:t>ob posnetku ničelnega stanja</w:t>
      </w:r>
      <w:r w:rsidR="00E7205C">
        <w:rPr>
          <w:rFonts w:ascii="Arial" w:hAnsi="Arial" w:cs="Arial"/>
          <w:color w:val="000000" w:themeColor="text1"/>
          <w:szCs w:val="22"/>
        </w:rPr>
        <w:t xml:space="preserve"> vzorčnega mesta</w:t>
      </w:r>
      <w:r w:rsidRPr="005711E4">
        <w:rPr>
          <w:rFonts w:ascii="Arial" w:hAnsi="Arial" w:cs="Arial"/>
          <w:color w:val="000000" w:themeColor="text1"/>
          <w:szCs w:val="22"/>
        </w:rPr>
        <w:t>,</w:t>
      </w:r>
    </w:p>
    <w:p w:rsidR="00AF3022" w:rsidRPr="005711E4" w:rsidRDefault="00AF3022" w:rsidP="00AF3022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(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t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n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>): ob izvajanju obrat</w:t>
      </w:r>
      <w:r w:rsidR="00EF1C1E" w:rsidRPr="005711E4">
        <w:rPr>
          <w:rFonts w:ascii="Arial" w:hAnsi="Arial" w:cs="Arial"/>
          <w:color w:val="000000" w:themeColor="text1"/>
          <w:szCs w:val="22"/>
        </w:rPr>
        <w:t xml:space="preserve">ovalnega </w:t>
      </w:r>
      <w:proofErr w:type="spellStart"/>
      <w:r w:rsidR="00EF1C1E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EF1C1E" w:rsidRPr="005711E4">
        <w:rPr>
          <w:rFonts w:ascii="Arial" w:hAnsi="Arial" w:cs="Arial"/>
          <w:color w:val="000000" w:themeColor="text1"/>
          <w:szCs w:val="22"/>
        </w:rPr>
        <w:t xml:space="preserve"> stanja tal,</w:t>
      </w:r>
    </w:p>
    <w:p w:rsidR="00EF1C1E" w:rsidRPr="005711E4" w:rsidRDefault="00EF1C1E" w:rsidP="00AF3022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F3022" w:rsidRPr="005711E4" w:rsidRDefault="00BE5319" w:rsidP="00AF3022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(2</w:t>
      </w:r>
      <w:r w:rsidR="00AC3B77" w:rsidRPr="005711E4">
        <w:rPr>
          <w:rFonts w:ascii="Arial" w:hAnsi="Arial" w:cs="Arial"/>
          <w:color w:val="000000" w:themeColor="text1"/>
          <w:szCs w:val="22"/>
        </w:rPr>
        <w:t xml:space="preserve">) </w:t>
      </w:r>
      <w:r w:rsidR="00AF3022" w:rsidRPr="005711E4">
        <w:rPr>
          <w:rFonts w:ascii="Arial" w:hAnsi="Arial" w:cs="Arial"/>
          <w:color w:val="000000" w:themeColor="text1"/>
          <w:szCs w:val="22"/>
        </w:rPr>
        <w:t xml:space="preserve">Izmerjena vsebnost parametra med izvajanjem obratovalnega </w:t>
      </w:r>
      <w:proofErr w:type="spellStart"/>
      <w:r w:rsidR="00AF3022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AF3022" w:rsidRPr="005711E4">
        <w:rPr>
          <w:rFonts w:ascii="Arial" w:hAnsi="Arial" w:cs="Arial"/>
          <w:color w:val="000000" w:themeColor="text1"/>
          <w:szCs w:val="22"/>
        </w:rPr>
        <w:t xml:space="preserve"> stanja tal </w:t>
      </w:r>
      <w:r w:rsidR="000E72A2" w:rsidRPr="005711E4">
        <w:rPr>
          <w:rFonts w:ascii="Arial" w:hAnsi="Arial" w:cs="Arial"/>
          <w:color w:val="000000" w:themeColor="text1"/>
          <w:szCs w:val="22"/>
        </w:rPr>
        <w:t xml:space="preserve">iz </w:t>
      </w:r>
      <w:r w:rsidR="0045035C" w:rsidRPr="005711E4">
        <w:rPr>
          <w:rFonts w:ascii="Arial" w:hAnsi="Arial" w:cs="Arial"/>
          <w:color w:val="000000" w:themeColor="text1"/>
          <w:szCs w:val="22"/>
        </w:rPr>
        <w:t>prejšnjega</w:t>
      </w:r>
      <w:r w:rsidR="000E72A2" w:rsidRPr="005711E4">
        <w:rPr>
          <w:rFonts w:ascii="Arial" w:hAnsi="Arial" w:cs="Arial"/>
          <w:color w:val="000000" w:themeColor="text1"/>
          <w:szCs w:val="22"/>
        </w:rPr>
        <w:t xml:space="preserve"> odstavka </w:t>
      </w:r>
      <w:r w:rsidR="00CB3979" w:rsidRPr="005711E4">
        <w:rPr>
          <w:rFonts w:ascii="Arial" w:hAnsi="Arial" w:cs="Arial"/>
          <w:color w:val="000000" w:themeColor="text1"/>
          <w:szCs w:val="22"/>
        </w:rPr>
        <w:t>je</w:t>
      </w:r>
      <w:r w:rsidR="00AF3022" w:rsidRPr="005711E4">
        <w:rPr>
          <w:rFonts w:ascii="Arial" w:hAnsi="Arial" w:cs="Arial"/>
          <w:color w:val="000000" w:themeColor="text1"/>
          <w:szCs w:val="22"/>
        </w:rPr>
        <w:t xml:space="preserve"> v primerjavi s posnetkom ničelnega stanja </w:t>
      </w:r>
      <w:r w:rsidR="00E7205C">
        <w:rPr>
          <w:rFonts w:ascii="Arial" w:hAnsi="Arial" w:cs="Arial"/>
          <w:color w:val="000000" w:themeColor="text1"/>
          <w:szCs w:val="22"/>
        </w:rPr>
        <w:t xml:space="preserve">vzorčnega mesta </w:t>
      </w:r>
      <w:r w:rsidR="00C629CD">
        <w:rPr>
          <w:rFonts w:ascii="Arial" w:hAnsi="Arial" w:cs="Arial"/>
          <w:color w:val="000000" w:themeColor="text1"/>
          <w:szCs w:val="22"/>
        </w:rPr>
        <w:t>različna</w:t>
      </w:r>
      <w:r w:rsidR="00CE21D5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AF3022" w:rsidRPr="005711E4">
        <w:rPr>
          <w:rFonts w:ascii="Arial" w:hAnsi="Arial" w:cs="Arial"/>
          <w:color w:val="000000" w:themeColor="text1"/>
          <w:szCs w:val="22"/>
        </w:rPr>
        <w:t xml:space="preserve">takrat, kadar se s pripadajočim intervalom variabilnosti v celoti razlikuje od povprečne vsebnosti parametra z intervalom variabilnosti, izračunanim v posnetku ničelnega stanja vzorčnega mesta. </w:t>
      </w:r>
    </w:p>
    <w:p w:rsidR="00AF3022" w:rsidRPr="005711E4" w:rsidRDefault="00AF3022" w:rsidP="00AF3022">
      <w:pPr>
        <w:ind w:firstLine="284"/>
        <w:jc w:val="both"/>
        <w:rPr>
          <w:rFonts w:ascii="Arial" w:hAnsi="Arial" w:cs="Arial"/>
          <w:color w:val="000000" w:themeColor="text1"/>
          <w:szCs w:val="22"/>
        </w:rPr>
      </w:pPr>
    </w:p>
    <w:p w:rsidR="00AF497E" w:rsidRPr="005711E4" w:rsidRDefault="00F1250C" w:rsidP="00375818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(</w:t>
      </w:r>
      <w:r w:rsidR="00BE5319" w:rsidRPr="005711E4">
        <w:rPr>
          <w:rFonts w:ascii="Arial" w:hAnsi="Arial" w:cs="Arial"/>
          <w:color w:val="000000" w:themeColor="text1"/>
          <w:szCs w:val="22"/>
        </w:rPr>
        <w:t>3</w:t>
      </w:r>
      <w:r w:rsidR="003F3016" w:rsidRPr="005711E4">
        <w:rPr>
          <w:rFonts w:ascii="Arial" w:hAnsi="Arial" w:cs="Arial"/>
          <w:color w:val="000000" w:themeColor="text1"/>
          <w:szCs w:val="22"/>
        </w:rPr>
        <w:t xml:space="preserve">) </w:t>
      </w:r>
      <w:r w:rsidR="00E131E4" w:rsidRPr="005711E4">
        <w:rPr>
          <w:rFonts w:ascii="Arial" w:hAnsi="Arial" w:cs="Arial"/>
          <w:color w:val="000000" w:themeColor="text1"/>
          <w:szCs w:val="22"/>
        </w:rPr>
        <w:t>Interval variabilnosti posameznega parametra iz prejšnjega odstavka je podan kot razširjena merilna negotovost s stopnjo zaupanja 95 % (k=2). Kombinirana standardna negotovost je izračunana kot kombinacija negotovosti zaradi heterogenosti vzorčnega mesta in negotovosti zaradi analizne metode za določevanje posameznega parametra</w:t>
      </w:r>
      <w:r w:rsidR="00A06B54" w:rsidRPr="005711E4">
        <w:rPr>
          <w:rFonts w:ascii="Arial" w:hAnsi="Arial" w:cs="Arial"/>
          <w:color w:val="000000" w:themeColor="text1"/>
          <w:szCs w:val="22"/>
        </w:rPr>
        <w:t xml:space="preserve">. </w:t>
      </w:r>
      <w:r w:rsidR="003F3016" w:rsidRPr="005711E4">
        <w:rPr>
          <w:rFonts w:ascii="Arial" w:hAnsi="Arial" w:cs="Arial"/>
          <w:color w:val="000000" w:themeColor="text1"/>
          <w:szCs w:val="22"/>
        </w:rPr>
        <w:t xml:space="preserve">Za negotovost, ki izhaja iz analizne metode, se </w:t>
      </w:r>
      <w:r w:rsidR="00A06B54" w:rsidRPr="005711E4">
        <w:rPr>
          <w:rFonts w:ascii="Arial" w:hAnsi="Arial" w:cs="Arial"/>
          <w:color w:val="000000" w:themeColor="text1"/>
          <w:szCs w:val="22"/>
        </w:rPr>
        <w:t xml:space="preserve">vedno </w:t>
      </w:r>
      <w:r w:rsidR="003F3016" w:rsidRPr="005711E4">
        <w:rPr>
          <w:rFonts w:ascii="Arial" w:hAnsi="Arial" w:cs="Arial"/>
          <w:color w:val="000000" w:themeColor="text1"/>
          <w:szCs w:val="22"/>
        </w:rPr>
        <w:t>vzame negotovost analizne metode, uporabljene za določevanje posameznega parametra.</w:t>
      </w:r>
      <w:r w:rsidR="00A06B54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E131E4" w:rsidRPr="005711E4">
        <w:rPr>
          <w:rFonts w:ascii="Arial" w:hAnsi="Arial" w:cs="Arial"/>
          <w:color w:val="000000" w:themeColor="text1"/>
          <w:szCs w:val="22"/>
        </w:rPr>
        <w:t>Negotovost, ki je posledica heterogenosti vzorčnega mesta</w:t>
      </w:r>
      <w:r w:rsidR="00CE34D7" w:rsidRPr="005711E4">
        <w:rPr>
          <w:rFonts w:ascii="Arial" w:hAnsi="Arial" w:cs="Arial"/>
          <w:color w:val="000000" w:themeColor="text1"/>
          <w:szCs w:val="22"/>
        </w:rPr>
        <w:t>,</w:t>
      </w:r>
      <w:r w:rsidR="00E131E4" w:rsidRPr="005711E4">
        <w:rPr>
          <w:rFonts w:ascii="Arial" w:hAnsi="Arial" w:cs="Arial"/>
          <w:color w:val="000000" w:themeColor="text1"/>
          <w:szCs w:val="22"/>
        </w:rPr>
        <w:t xml:space="preserve"> se določi </w:t>
      </w:r>
      <w:r w:rsidR="0045035C" w:rsidRPr="005711E4">
        <w:rPr>
          <w:rFonts w:ascii="Arial" w:hAnsi="Arial" w:cs="Arial"/>
          <w:color w:val="000000" w:themeColor="text1"/>
          <w:szCs w:val="22"/>
        </w:rPr>
        <w:t>samo</w:t>
      </w:r>
      <w:r w:rsidR="00E131E4" w:rsidRPr="005711E4">
        <w:rPr>
          <w:rFonts w:ascii="Arial" w:hAnsi="Arial" w:cs="Arial"/>
          <w:color w:val="000000" w:themeColor="text1"/>
          <w:szCs w:val="22"/>
        </w:rPr>
        <w:t xml:space="preserve"> pri posnetku ničelnega stanja vzorčnega mesta</w:t>
      </w:r>
      <w:r w:rsidR="00A8472A" w:rsidRPr="005711E4">
        <w:rPr>
          <w:rFonts w:ascii="Arial" w:hAnsi="Arial" w:cs="Arial"/>
          <w:bCs/>
          <w:color w:val="000000" w:themeColor="text1"/>
          <w:szCs w:val="22"/>
        </w:rPr>
        <w:t>.</w:t>
      </w:r>
      <w:r w:rsidR="00E131E4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13576E" w:rsidRPr="005711E4">
        <w:rPr>
          <w:rFonts w:ascii="Arial" w:hAnsi="Arial" w:cs="Arial"/>
          <w:color w:val="000000" w:themeColor="text1"/>
          <w:szCs w:val="22"/>
        </w:rPr>
        <w:t>Med izvajanjem</w:t>
      </w:r>
      <w:r w:rsidR="00E131E4" w:rsidRPr="005711E4">
        <w:rPr>
          <w:rFonts w:ascii="Arial" w:hAnsi="Arial" w:cs="Arial"/>
          <w:color w:val="000000" w:themeColor="text1"/>
          <w:szCs w:val="22"/>
        </w:rPr>
        <w:t xml:space="preserve"> obratovalnega </w:t>
      </w:r>
      <w:proofErr w:type="spellStart"/>
      <w:r w:rsidR="00E131E4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13576E" w:rsidRPr="005711E4">
        <w:rPr>
          <w:rFonts w:ascii="Arial" w:hAnsi="Arial" w:cs="Arial"/>
          <w:color w:val="000000" w:themeColor="text1"/>
          <w:szCs w:val="22"/>
        </w:rPr>
        <w:t xml:space="preserve"> stanja tal</w:t>
      </w:r>
      <w:r w:rsidR="00E131E4" w:rsidRPr="005711E4">
        <w:rPr>
          <w:rFonts w:ascii="Arial" w:hAnsi="Arial" w:cs="Arial"/>
          <w:color w:val="000000" w:themeColor="text1"/>
          <w:szCs w:val="22"/>
        </w:rPr>
        <w:t xml:space="preserve"> se </w:t>
      </w:r>
      <w:r w:rsidR="00031174" w:rsidRPr="005711E4">
        <w:rPr>
          <w:rFonts w:ascii="Arial" w:hAnsi="Arial" w:cs="Arial"/>
          <w:color w:val="000000" w:themeColor="text1"/>
          <w:szCs w:val="22"/>
        </w:rPr>
        <w:t>kot</w:t>
      </w:r>
      <w:r w:rsidR="003F3016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E131E4" w:rsidRPr="005711E4">
        <w:rPr>
          <w:rFonts w:ascii="Arial" w:hAnsi="Arial" w:cs="Arial"/>
          <w:color w:val="000000" w:themeColor="text1"/>
          <w:szCs w:val="22"/>
        </w:rPr>
        <w:t>negotovost zaradi heterogenosti vzorčnega mesta</w:t>
      </w:r>
      <w:r w:rsidR="0045035C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E131E4" w:rsidRPr="005711E4">
        <w:rPr>
          <w:rFonts w:ascii="Arial" w:hAnsi="Arial" w:cs="Arial"/>
          <w:color w:val="000000" w:themeColor="text1"/>
          <w:szCs w:val="22"/>
        </w:rPr>
        <w:t>uporabi vrednost, ki je bila določena ob posnetku ničelnega stanja vzorčnega mesta</w:t>
      </w:r>
      <w:r w:rsidR="00CE21D5" w:rsidRPr="005711E4">
        <w:rPr>
          <w:rFonts w:ascii="Arial" w:hAnsi="Arial" w:cs="Arial"/>
          <w:color w:val="000000" w:themeColor="text1"/>
          <w:szCs w:val="22"/>
        </w:rPr>
        <w:t>, in se izračuna</w:t>
      </w:r>
      <w:r w:rsidR="00C01202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AF497E" w:rsidRPr="005711E4">
        <w:rPr>
          <w:rFonts w:ascii="Arial" w:hAnsi="Arial" w:cs="Arial"/>
          <w:color w:val="000000" w:themeColor="text1"/>
          <w:szCs w:val="22"/>
        </w:rPr>
        <w:t>po naslednji enačbi:</w:t>
      </w:r>
    </w:p>
    <w:p w:rsidR="00AF497E" w:rsidRPr="005711E4" w:rsidRDefault="00AF497E" w:rsidP="00375818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5035C" w:rsidRPr="005711E4" w:rsidRDefault="00F42237" w:rsidP="0045035C">
      <w:pPr>
        <w:jc w:val="both"/>
        <w:rPr>
          <w:rFonts w:ascii="Arial" w:hAnsi="Arial" w:cs="Arial"/>
          <w:color w:val="000000" w:themeColor="text1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2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2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Cs w:val="22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color w:val="000000" w:themeColor="text1"/>
                  <w:szCs w:val="2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color w:val="000000" w:themeColor="text1"/>
                          <w:szCs w:val="2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color w:val="000000" w:themeColor="text1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Cs w:val="22"/>
                            </w:rPr>
                            <m:t xml:space="preserve"> </m:t>
                          </m:r>
                          <m:nary>
                            <m:naryPr>
                              <m:chr m:val="∑"/>
                              <m:grow m:val="1"/>
                              <m:ctrlPr>
                                <w:rPr>
                                  <w:rFonts w:ascii="Cambria Math" w:eastAsia="Calibri" w:hAnsi="Cambria Math" w:cs="Arial"/>
                                  <w:color w:val="000000" w:themeColor="text1"/>
                                  <w:szCs w:val="22"/>
                                  <w:lang w:eastAsia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Calibri" w:hAnsi="Cambria Math" w:cs="Arial"/>
                                  <w:color w:val="000000" w:themeColor="text1"/>
                                  <w:szCs w:val="22"/>
                                  <w:lang w:eastAsia="en-US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Arial"/>
                                  <w:color w:val="000000" w:themeColor="text1"/>
                                  <w:szCs w:val="22"/>
                                  <w:lang w:eastAsia="en-US"/>
                                </w:rPr>
                                <m:t>n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szCs w:val="22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  <w:szCs w:val="22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szCs w:val="22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szCs w:val="22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szCs w:val="22"/>
                                            </w:rPr>
                                            <m:t>i,j,k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  <w:szCs w:val="22"/>
                                        </w:rPr>
                                        <m:t>-</m:t>
                                      </m:r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 w:cs="Arial"/>
                                              <w:color w:val="000000" w:themeColor="text1"/>
                                              <w:szCs w:val="22"/>
                                            </w:rPr>
                                          </m:ctrlPr>
                                        </m:acc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color w:val="000000" w:themeColor="text1"/>
                                                  <w:szCs w:val="22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  <w:color w:val="000000" w:themeColor="text1"/>
                                                  <w:szCs w:val="22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  <w:color w:val="000000" w:themeColor="text1"/>
                                                  <w:szCs w:val="22"/>
                                                </w:rPr>
                                                <m:t>j,k</m:t>
                                              </m:r>
                                            </m:sub>
                                          </m:sSub>
                                        </m:e>
                                      </m:acc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color w:val="000000" w:themeColor="text1"/>
                                      <w:szCs w:val="22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</m:e>
                        <m:sup/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Cs w:val="22"/>
                        </w:rPr>
                        <m:t>n-1</m:t>
                      </m:r>
                    </m:den>
                  </m:f>
                </m:e>
              </m:rad>
            </m:num>
            <m:den>
              <m:acc>
                <m:accPr>
                  <m:chr m:val="̅"/>
                  <m:ctrl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color w:val="000000" w:themeColor="text1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Cs w:val="22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 w:themeColor="text1"/>
                          <w:szCs w:val="22"/>
                        </w:rPr>
                        <m:t>j,k</m:t>
                      </m:r>
                    </m:sub>
                  </m:sSub>
                </m:e>
              </m:acc>
            </m:den>
          </m:f>
        </m:oMath>
      </m:oMathPara>
    </w:p>
    <w:p w:rsidR="0045035C" w:rsidRPr="005711E4" w:rsidRDefault="0045035C" w:rsidP="0045035C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45035C" w:rsidRPr="005711E4" w:rsidRDefault="0045035C" w:rsidP="0045035C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kjer je: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u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h</w:t>
      </w:r>
      <w:r w:rsidRPr="005711E4">
        <w:rPr>
          <w:rFonts w:ascii="Arial" w:hAnsi="Arial" w:cs="Arial"/>
          <w:color w:val="000000" w:themeColor="text1"/>
          <w:szCs w:val="22"/>
        </w:rPr>
        <w:t>: negotovost zaradi heterogenosti vzorčnega mesta,</w:t>
      </w:r>
    </w:p>
    <w:p w:rsidR="00961696" w:rsidRPr="005711E4" w:rsidRDefault="005858FE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m:oMath>
        <m:acc>
          <m:accPr>
            <m:chr m:val="̅"/>
            <m:ctrlPr>
              <w:rPr>
                <w:rFonts w:ascii="Cambria Math" w:hAnsi="Cambria Math" w:cs="Arial"/>
                <w:color w:val="000000" w:themeColor="text1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Cs w:val="2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Cs w:val="22"/>
                  </w:rPr>
                  <m:t>j,k</m:t>
                </m:r>
              </m:sub>
            </m:sSub>
          </m:e>
        </m:acc>
      </m:oMath>
      <w:r w:rsidR="00961696" w:rsidRPr="005711E4">
        <w:rPr>
          <w:rFonts w:ascii="Arial" w:hAnsi="Arial" w:cs="Arial"/>
          <w:color w:val="000000" w:themeColor="text1"/>
          <w:szCs w:val="22"/>
        </w:rPr>
        <w:t>: povprečna vsebnost parametra v posnetku ničelnega stanja vzorčnega mesta,</w:t>
      </w:r>
    </w:p>
    <w:p w:rsidR="00961696" w:rsidRPr="005711E4" w:rsidRDefault="005858FE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Cs w:val="2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Cs w:val="22"/>
              </w:rPr>
              <m:t>i,j,k</m:t>
            </m:r>
          </m:sub>
        </m:sSub>
      </m:oMath>
      <w:r w:rsidR="00961696" w:rsidRPr="005711E4">
        <w:rPr>
          <w:rFonts w:ascii="Arial" w:hAnsi="Arial" w:cs="Arial"/>
          <w:color w:val="000000" w:themeColor="text1"/>
          <w:szCs w:val="22"/>
        </w:rPr>
        <w:t>: vsebnost izbranega parametra v i-tem vzorcu v izbrani globini tal v posnetku ničelnega stanja,</w:t>
      </w:r>
    </w:p>
    <w:p w:rsidR="00961696" w:rsidRPr="005711E4" w:rsidRDefault="00C629CD" w:rsidP="00961696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– n</w:t>
      </w:r>
      <w:r w:rsidR="00961696" w:rsidRPr="005711E4">
        <w:rPr>
          <w:rFonts w:ascii="Arial" w:hAnsi="Arial" w:cs="Arial"/>
          <w:color w:val="000000" w:themeColor="text1"/>
          <w:szCs w:val="22"/>
        </w:rPr>
        <w:t>: število vzorcev tal (3 ali več),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j: izbrani parameter,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k: izbrana globina tal.</w:t>
      </w:r>
      <w:r w:rsidRPr="005711E4" w:rsidDel="00967AD7">
        <w:rPr>
          <w:rFonts w:ascii="Arial" w:hAnsi="Arial" w:cs="Arial"/>
          <w:color w:val="000000" w:themeColor="text1"/>
          <w:szCs w:val="22"/>
        </w:rPr>
        <w:t xml:space="preserve"> </w:t>
      </w:r>
    </w:p>
    <w:p w:rsidR="001742C5" w:rsidRPr="005711E4" w:rsidRDefault="001742C5" w:rsidP="0096169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F3022" w:rsidRPr="005711E4" w:rsidRDefault="00C01202" w:rsidP="00963729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(</w:t>
      </w:r>
      <w:r w:rsidR="00BE5319" w:rsidRPr="005711E4">
        <w:rPr>
          <w:rFonts w:ascii="Arial" w:hAnsi="Arial" w:cs="Arial"/>
          <w:color w:val="000000" w:themeColor="text1"/>
          <w:szCs w:val="22"/>
        </w:rPr>
        <w:t>4</w:t>
      </w:r>
      <w:r w:rsidRPr="005711E4">
        <w:rPr>
          <w:rFonts w:ascii="Arial" w:hAnsi="Arial" w:cs="Arial"/>
          <w:color w:val="000000" w:themeColor="text1"/>
          <w:szCs w:val="22"/>
        </w:rPr>
        <w:t xml:space="preserve">) </w:t>
      </w:r>
      <w:r w:rsidR="00AF3022" w:rsidRPr="005711E4">
        <w:rPr>
          <w:rFonts w:ascii="Arial" w:hAnsi="Arial" w:cs="Arial"/>
          <w:color w:val="000000" w:themeColor="text1"/>
          <w:szCs w:val="22"/>
        </w:rPr>
        <w:t xml:space="preserve">Za določitev povprečne vsebnosti posameznega parametra in njegove variabilnosti </w:t>
      </w:r>
      <w:r w:rsidR="00961696" w:rsidRPr="005711E4">
        <w:rPr>
          <w:rFonts w:ascii="Arial" w:hAnsi="Arial" w:cs="Arial"/>
          <w:color w:val="000000" w:themeColor="text1"/>
          <w:szCs w:val="22"/>
        </w:rPr>
        <w:t xml:space="preserve">na vzorčnem mestu je treba </w:t>
      </w:r>
      <w:r w:rsidR="00B65793" w:rsidRPr="005711E4">
        <w:rPr>
          <w:rFonts w:ascii="Arial" w:hAnsi="Arial" w:cs="Arial"/>
          <w:color w:val="000000" w:themeColor="text1"/>
          <w:szCs w:val="22"/>
        </w:rPr>
        <w:t xml:space="preserve">v posnetku ničelnega stanja vzorčnega mesta </w:t>
      </w:r>
      <w:r w:rsidR="00AF3022" w:rsidRPr="005711E4">
        <w:rPr>
          <w:rFonts w:ascii="Arial" w:hAnsi="Arial" w:cs="Arial"/>
          <w:color w:val="000000" w:themeColor="text1"/>
          <w:szCs w:val="22"/>
        </w:rPr>
        <w:t xml:space="preserve">odvzeti najmanj tri vzorce tal iz vsake globine tal v skladu z zahtevami iz priloge 2 tega pravilnika, tako da je vsak vzorec tal enakomerno odvzet s celotne površine vzorčnega mesta. </w:t>
      </w:r>
      <w:r w:rsidR="00B65793" w:rsidRPr="005711E4">
        <w:rPr>
          <w:rFonts w:ascii="Arial" w:hAnsi="Arial" w:cs="Arial"/>
          <w:color w:val="000000" w:themeColor="text1"/>
          <w:szCs w:val="22"/>
        </w:rPr>
        <w:t>V posnetku ničelnega stanja vzorčnega mesta se povprečna v</w:t>
      </w:r>
      <w:r w:rsidR="00AF3022" w:rsidRPr="005711E4">
        <w:rPr>
          <w:rFonts w:ascii="Arial" w:hAnsi="Arial" w:cs="Arial"/>
          <w:color w:val="000000" w:themeColor="text1"/>
          <w:szCs w:val="22"/>
        </w:rPr>
        <w:t>sebnost parametra</w:t>
      </w:r>
      <w:r w:rsidR="00E72C1A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B65793" w:rsidRPr="005711E4">
        <w:rPr>
          <w:rFonts w:ascii="Arial" w:hAnsi="Arial" w:cs="Arial"/>
          <w:color w:val="000000" w:themeColor="text1"/>
          <w:szCs w:val="22"/>
        </w:rPr>
        <w:t>in njegova variabilnost i</w:t>
      </w:r>
      <w:r w:rsidR="00AF3022" w:rsidRPr="005711E4">
        <w:rPr>
          <w:rFonts w:ascii="Arial" w:hAnsi="Arial" w:cs="Arial"/>
          <w:color w:val="000000" w:themeColor="text1"/>
          <w:szCs w:val="22"/>
        </w:rPr>
        <w:t>zračuna</w:t>
      </w:r>
      <w:r w:rsidR="00B65793" w:rsidRPr="005711E4">
        <w:rPr>
          <w:rFonts w:ascii="Arial" w:hAnsi="Arial" w:cs="Arial"/>
          <w:color w:val="000000" w:themeColor="text1"/>
          <w:szCs w:val="22"/>
        </w:rPr>
        <w:t>ta</w:t>
      </w:r>
      <w:r w:rsidR="00AF3022" w:rsidRPr="005711E4">
        <w:rPr>
          <w:rFonts w:ascii="Arial" w:hAnsi="Arial" w:cs="Arial"/>
          <w:color w:val="000000" w:themeColor="text1"/>
          <w:szCs w:val="22"/>
        </w:rPr>
        <w:t xml:space="preserve"> po naslednji enačbi: </w:t>
      </w:r>
    </w:p>
    <w:p w:rsidR="00AF3022" w:rsidRPr="005711E4" w:rsidRDefault="00AF3022" w:rsidP="00AF3022">
      <w:pPr>
        <w:ind w:firstLine="284"/>
        <w:jc w:val="both"/>
        <w:rPr>
          <w:rFonts w:ascii="Arial" w:hAnsi="Arial" w:cs="Arial"/>
          <w:color w:val="000000" w:themeColor="text1"/>
          <w:szCs w:val="22"/>
        </w:rPr>
      </w:pPr>
    </w:p>
    <w:p w:rsidR="00AF3022" w:rsidRPr="005711E4" w:rsidRDefault="00F42237" w:rsidP="00AF3022">
      <w:pPr>
        <w:jc w:val="both"/>
        <w:rPr>
          <w:rFonts w:ascii="Arial" w:hAnsi="Arial" w:cs="Arial"/>
          <w:color w:val="000000" w:themeColor="text1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 w:themeColor="text1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2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2"/>
                </w:rPr>
                <m:t>j,k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color w:val="000000" w:themeColor="text1"/>
              <w:szCs w:val="22"/>
            </w:rPr>
            <m:t xml:space="preserve">= </m:t>
          </m:r>
          <m:acc>
            <m:accPr>
              <m:chr m:val="̅"/>
              <m:ctrlPr>
                <w:rPr>
                  <w:rFonts w:ascii="Cambria Math" w:hAnsi="Cambria Math" w:cs="Arial"/>
                  <w:color w:val="000000" w:themeColor="text1"/>
                  <w:szCs w:val="22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  <m:t>j,k</m:t>
                  </m:r>
                </m:sub>
              </m:sSub>
            </m:e>
          </m:acc>
          <m:r>
            <m:rPr>
              <m:sty m:val="p"/>
            </m:rPr>
            <w:rPr>
              <w:rFonts w:ascii="Cambria Math" w:hAnsi="Cambria Math" w:cs="Arial"/>
              <w:color w:val="000000" w:themeColor="text1"/>
              <w:szCs w:val="22"/>
            </w:rPr>
            <m:t>±</m:t>
          </m:r>
          <m:acc>
            <m:accPr>
              <m:chr m:val="̅"/>
              <m:ctrlPr>
                <w:rPr>
                  <w:rFonts w:ascii="Cambria Math" w:hAnsi="Cambria Math" w:cs="Arial"/>
                  <w:color w:val="000000" w:themeColor="text1"/>
                  <w:szCs w:val="22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  <m:t>j,k</m:t>
                  </m:r>
                </m:sub>
              </m:sSub>
            </m:e>
          </m:acc>
          <m:r>
            <m:rPr>
              <m:sty m:val="p"/>
            </m:rPr>
            <w:rPr>
              <w:rFonts w:ascii="Cambria Math" w:hAnsi="Cambria Math" w:cs="Arial"/>
              <w:color w:val="000000" w:themeColor="text1"/>
              <w:szCs w:val="22"/>
            </w:rPr>
            <w:sym w:font="Symbol" w:char="F0D7"/>
          </m:r>
          <m:r>
            <m:rPr>
              <m:sty m:val="p"/>
            </m:rPr>
            <w:rPr>
              <w:rFonts w:ascii="Cambria Math" w:hAnsi="Cambria Math" w:cs="Arial"/>
              <w:color w:val="000000" w:themeColor="text1"/>
              <w:szCs w:val="22"/>
            </w:rPr>
            <m:t xml:space="preserve"> 2</m:t>
          </m:r>
          <m:rad>
            <m:radPr>
              <m:degHide m:val="1"/>
              <m:ctrlPr>
                <w:rPr>
                  <w:rFonts w:ascii="Cambria Math" w:hAnsi="Cambria Math" w:cs="Arial"/>
                  <w:color w:val="000000" w:themeColor="text1"/>
                  <w:szCs w:val="22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color w:val="000000" w:themeColor="text1"/>
                          <w:szCs w:val="2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color w:val="000000" w:themeColor="text1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Cs w:val="22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Cs w:val="22"/>
                            </w:rPr>
                            <m:t>h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color w:val="000000" w:themeColor="text1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color w:val="000000" w:themeColor="text1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color w:val="000000" w:themeColor="text1"/>
                              <w:szCs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color w:val="000000" w:themeColor="text1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 w:themeColor="text1"/>
                                  <w:szCs w:val="22"/>
                                </w:rPr>
                                <m:t>u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 w:themeColor="text1"/>
                                  <w:szCs w:val="22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 w:themeColor="text1"/>
                              <w:szCs w:val="22"/>
                            </w:rPr>
                            <m:t>100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 w:themeColor="text1"/>
                      <w:szCs w:val="22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Arial"/>
              <w:color w:val="000000" w:themeColor="text1"/>
              <w:szCs w:val="22"/>
            </w:rPr>
            <m:t xml:space="preserve">     </m:t>
          </m:r>
        </m:oMath>
      </m:oMathPara>
    </w:p>
    <w:p w:rsidR="00AF3022" w:rsidRPr="005711E4" w:rsidRDefault="00AF3022" w:rsidP="00AF3022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F3022" w:rsidRPr="005711E4" w:rsidRDefault="00AF3022" w:rsidP="00AF3022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kjer je: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m:oMath>
        <m:sSub>
          <m:sSubPr>
            <m:ctrlPr>
              <w:rPr>
                <w:rFonts w:ascii="Cambria Math" w:hAnsi="Cambria Math" w:cs="Arial"/>
                <w:color w:val="000000" w:themeColor="text1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Cs w:val="2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 w:themeColor="text1"/>
                <w:szCs w:val="22"/>
              </w:rPr>
              <m:t>j,k</m:t>
            </m:r>
          </m:sub>
        </m:sSub>
      </m:oMath>
      <w:r w:rsidRPr="005711E4">
        <w:rPr>
          <w:rFonts w:ascii="Arial" w:hAnsi="Arial" w:cs="Arial"/>
          <w:color w:val="000000" w:themeColor="text1"/>
          <w:szCs w:val="22"/>
        </w:rPr>
        <w:t xml:space="preserve">: vsebnost izbranega parametra v izbrani globini tal, 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m:oMath>
        <m:acc>
          <m:accPr>
            <m:chr m:val="̅"/>
            <m:ctrlPr>
              <w:rPr>
                <w:rFonts w:ascii="Cambria Math" w:hAnsi="Cambria Math" w:cs="Arial"/>
                <w:color w:val="000000" w:themeColor="text1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color w:val="000000" w:themeColor="text1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Cs w:val="2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Cs w:val="22"/>
                  </w:rPr>
                  <m:t>j,k</m:t>
                </m:r>
              </m:sub>
            </m:sSub>
          </m:e>
        </m:acc>
      </m:oMath>
      <w:r w:rsidRPr="005711E4">
        <w:rPr>
          <w:rFonts w:ascii="Arial" w:hAnsi="Arial" w:cs="Arial"/>
          <w:color w:val="000000" w:themeColor="text1"/>
          <w:szCs w:val="22"/>
        </w:rPr>
        <w:t>: povprečna vsebnost parametra v posnetku ničelnega stanja vzorčnega mesta,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u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j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>: negotovost, ki izhaja iz analizne metode za izbrani parameter izražena v odstotkih,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u</w:t>
      </w:r>
      <w:r w:rsidRPr="005711E4">
        <w:rPr>
          <w:rFonts w:ascii="Arial" w:hAnsi="Arial" w:cs="Arial"/>
          <w:color w:val="000000" w:themeColor="text1"/>
          <w:szCs w:val="22"/>
          <w:vertAlign w:val="subscript"/>
        </w:rPr>
        <w:t>h</w:t>
      </w:r>
      <w:r w:rsidRPr="005711E4">
        <w:rPr>
          <w:rFonts w:ascii="Arial" w:hAnsi="Arial" w:cs="Arial"/>
          <w:color w:val="000000" w:themeColor="text1"/>
          <w:szCs w:val="22"/>
        </w:rPr>
        <w:t>: negotovost zaradi heterogenosti vzorčnega mesta,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n: število vzorcev tal (3 ali več),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j: izbrani parameter,</w:t>
      </w:r>
    </w:p>
    <w:p w:rsidR="00961696" w:rsidRPr="005711E4" w:rsidRDefault="00961696" w:rsidP="0096169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k: izbrana globina tal.</w:t>
      </w:r>
      <w:r w:rsidRPr="005711E4" w:rsidDel="00967AD7">
        <w:rPr>
          <w:rFonts w:ascii="Arial" w:hAnsi="Arial" w:cs="Arial"/>
          <w:color w:val="000000" w:themeColor="text1"/>
          <w:szCs w:val="22"/>
        </w:rPr>
        <w:t xml:space="preserve"> </w:t>
      </w:r>
    </w:p>
    <w:p w:rsidR="00AF3022" w:rsidRPr="005711E4" w:rsidRDefault="00AF3022" w:rsidP="00492B0A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55336" w:rsidRPr="005711E4" w:rsidRDefault="00955336" w:rsidP="00492B0A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lastRenderedPageBreak/>
        <w:t xml:space="preserve">(5) Vsebnost parametra med izvajanjem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se </w:t>
      </w:r>
      <w:r w:rsidR="00FA0592" w:rsidRPr="005711E4">
        <w:rPr>
          <w:rFonts w:ascii="Arial" w:hAnsi="Arial" w:cs="Arial"/>
          <w:color w:val="000000" w:themeColor="text1"/>
          <w:szCs w:val="22"/>
        </w:rPr>
        <w:t>poda</w:t>
      </w:r>
      <w:r w:rsidRPr="005711E4">
        <w:rPr>
          <w:rFonts w:ascii="Arial" w:hAnsi="Arial" w:cs="Arial"/>
          <w:color w:val="000000" w:themeColor="text1"/>
          <w:szCs w:val="22"/>
        </w:rPr>
        <w:t xml:space="preserve"> z uporabo enačbe iz prejšnjega odstavka, pri čemer se namesto povprečne vsebnosti parametra ničelnega stanja vzorčnega mesta upošteva izmerjena vsebnost parametra</w:t>
      </w:r>
      <w:r w:rsidR="00787381" w:rsidRPr="005711E4">
        <w:rPr>
          <w:rFonts w:ascii="Arial" w:hAnsi="Arial" w:cs="Arial"/>
          <w:color w:val="000000" w:themeColor="text1"/>
          <w:szCs w:val="22"/>
        </w:rPr>
        <w:t xml:space="preserve"> med izvajanjem obratovalnega </w:t>
      </w:r>
      <w:proofErr w:type="spellStart"/>
      <w:r w:rsidR="00787381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787381" w:rsidRPr="005711E4">
        <w:rPr>
          <w:rFonts w:ascii="Arial" w:hAnsi="Arial" w:cs="Arial"/>
          <w:color w:val="000000" w:themeColor="text1"/>
          <w:szCs w:val="22"/>
        </w:rPr>
        <w:t xml:space="preserve"> stanja tal.</w:t>
      </w:r>
      <w:r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B908FE" w:rsidRPr="005711E4" w:rsidRDefault="00B908FE" w:rsidP="00492B0A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F3022" w:rsidRPr="005711E4" w:rsidRDefault="00AF3022" w:rsidP="00F80FF8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(</w:t>
      </w:r>
      <w:r w:rsidR="00F6406D" w:rsidRPr="005711E4">
        <w:rPr>
          <w:rFonts w:ascii="Arial" w:hAnsi="Arial" w:cs="Arial"/>
          <w:color w:val="000000" w:themeColor="text1"/>
          <w:szCs w:val="22"/>
        </w:rPr>
        <w:t>6</w:t>
      </w:r>
      <w:r w:rsidRPr="005711E4">
        <w:rPr>
          <w:rFonts w:ascii="Arial" w:hAnsi="Arial" w:cs="Arial"/>
          <w:color w:val="000000" w:themeColor="text1"/>
          <w:szCs w:val="22"/>
        </w:rPr>
        <w:t>) Pri izračunu povprečnih vsebnosti posameznega parametra iz tega člena se:</w:t>
      </w:r>
    </w:p>
    <w:p w:rsidR="00AF3022" w:rsidRPr="005711E4" w:rsidRDefault="00AF3022" w:rsidP="00AF3022">
      <w:pPr>
        <w:ind w:firstLine="33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rezultat analize opredeli kot polovica vrednosti meje določljivosti za ta parameter, kadar je izmerjena vsebnost parametra pod mejo določljivosti, in</w:t>
      </w:r>
    </w:p>
    <w:p w:rsidR="00AF3022" w:rsidRPr="005711E4" w:rsidRDefault="00AF3022" w:rsidP="00AF3022">
      <w:pPr>
        <w:ind w:firstLine="33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za parametre, ki so vsota vsebnosti več parametrov, vrednosti izmerjenih vsebnosti, ki ne dosegajo meje določljivosti za posamezno snov, opredeli kot nič.</w:t>
      </w:r>
    </w:p>
    <w:p w:rsidR="00F80FF8" w:rsidRPr="005711E4" w:rsidRDefault="00F80FF8" w:rsidP="00F80FF8">
      <w:pPr>
        <w:jc w:val="both"/>
        <w:rPr>
          <w:rFonts w:ascii="Arial" w:hAnsi="Arial" w:cs="Arial"/>
          <w:color w:val="000000" w:themeColor="text1"/>
          <w:szCs w:val="22"/>
          <w:highlight w:val="yellow"/>
        </w:rPr>
      </w:pPr>
    </w:p>
    <w:p w:rsidR="00AF3022" w:rsidRPr="005711E4" w:rsidRDefault="00AF3022" w:rsidP="00F80FF8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(</w:t>
      </w:r>
      <w:r w:rsidR="00F6406D" w:rsidRPr="005711E4">
        <w:rPr>
          <w:rFonts w:ascii="Arial" w:hAnsi="Arial" w:cs="Arial"/>
          <w:color w:val="000000" w:themeColor="text1"/>
          <w:szCs w:val="22"/>
        </w:rPr>
        <w:t>7</w:t>
      </w:r>
      <w:r w:rsidRPr="005711E4">
        <w:rPr>
          <w:rFonts w:ascii="Arial" w:hAnsi="Arial" w:cs="Arial"/>
          <w:color w:val="000000" w:themeColor="text1"/>
          <w:szCs w:val="22"/>
        </w:rPr>
        <w:t xml:space="preserve">) Če je določenih več vzorčnih mest, se </w:t>
      </w:r>
      <w:r w:rsidR="00C66918" w:rsidRPr="005711E4">
        <w:rPr>
          <w:rFonts w:ascii="Arial" w:hAnsi="Arial" w:cs="Arial"/>
          <w:color w:val="000000" w:themeColor="text1"/>
          <w:szCs w:val="22"/>
        </w:rPr>
        <w:t>spremembe vsebnosti parametrov izračunajo za vsako vzorčno mesto</w:t>
      </w:r>
      <w:r w:rsidR="00E64950">
        <w:rPr>
          <w:rFonts w:ascii="Arial" w:hAnsi="Arial" w:cs="Arial"/>
          <w:color w:val="000000" w:themeColor="text1"/>
          <w:szCs w:val="22"/>
        </w:rPr>
        <w:t xml:space="preserve"> in vsako globino</w:t>
      </w:r>
      <w:r w:rsidR="00C66918" w:rsidRPr="005711E4">
        <w:rPr>
          <w:rFonts w:ascii="Arial" w:hAnsi="Arial" w:cs="Arial"/>
          <w:color w:val="000000" w:themeColor="text1"/>
          <w:szCs w:val="22"/>
        </w:rPr>
        <w:t>.</w:t>
      </w:r>
      <w:r w:rsidR="00A4357A"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9B623F" w:rsidRPr="005711E4" w:rsidRDefault="009B623F" w:rsidP="009B623F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0735CC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13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. člen </w:t>
      </w:r>
    </w:p>
    <w:p w:rsidR="0099033F" w:rsidRPr="005711E4" w:rsidRDefault="0099033F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13. člen se črta</w:t>
      </w:r>
      <w:r w:rsidR="000735CC" w:rsidRPr="005711E4">
        <w:rPr>
          <w:rFonts w:ascii="Arial" w:hAnsi="Arial" w:cs="Arial"/>
          <w:color w:val="000000" w:themeColor="text1"/>
          <w:szCs w:val="22"/>
        </w:rPr>
        <w:t>.</w:t>
      </w:r>
    </w:p>
    <w:p w:rsidR="00901E46" w:rsidRPr="005711E4" w:rsidRDefault="00901E46" w:rsidP="001B02D9">
      <w:pPr>
        <w:rPr>
          <w:rFonts w:ascii="Arial" w:hAnsi="Arial" w:cs="Arial"/>
          <w:color w:val="000000" w:themeColor="text1"/>
          <w:szCs w:val="22"/>
        </w:rPr>
      </w:pPr>
    </w:p>
    <w:p w:rsidR="00901E46" w:rsidRPr="00F068E8" w:rsidRDefault="000735CC" w:rsidP="00F068E8">
      <w:pPr>
        <w:jc w:val="center"/>
        <w:rPr>
          <w:rFonts w:ascii="Arial" w:hAnsi="Arial" w:cs="Arial"/>
          <w:color w:val="000000" w:themeColor="text1"/>
          <w:szCs w:val="22"/>
        </w:rPr>
      </w:pPr>
      <w:r w:rsidRPr="00F068E8">
        <w:rPr>
          <w:rFonts w:ascii="Arial" w:hAnsi="Arial" w:cs="Arial"/>
          <w:color w:val="000000" w:themeColor="text1"/>
          <w:szCs w:val="22"/>
        </w:rPr>
        <w:t>14</w:t>
      </w:r>
      <w:r w:rsidR="00901E46" w:rsidRPr="00F068E8">
        <w:rPr>
          <w:rFonts w:ascii="Arial" w:hAnsi="Arial" w:cs="Arial"/>
          <w:color w:val="000000" w:themeColor="text1"/>
          <w:szCs w:val="22"/>
        </w:rPr>
        <w:t>. člen</w:t>
      </w:r>
    </w:p>
    <w:p w:rsidR="00901E46" w:rsidRPr="00F068E8" w:rsidRDefault="00901E46" w:rsidP="00F068E8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4205B" w:rsidRDefault="00C4205B" w:rsidP="00D02633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V 8. točki se črta besedilo »v trajnem arhivu«.</w:t>
      </w:r>
    </w:p>
    <w:p w:rsidR="00C4205B" w:rsidRDefault="00C4205B" w:rsidP="00D02633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D02633" w:rsidRPr="00F068E8" w:rsidRDefault="00A90480" w:rsidP="00D02633">
      <w:pPr>
        <w:jc w:val="both"/>
        <w:rPr>
          <w:rFonts w:ascii="Arial" w:hAnsi="Arial" w:cs="Arial"/>
          <w:color w:val="FF0000"/>
          <w:sz w:val="20"/>
        </w:rPr>
      </w:pPr>
      <w:r w:rsidRPr="00F068E8">
        <w:rPr>
          <w:rFonts w:ascii="Arial" w:hAnsi="Arial" w:cs="Arial"/>
          <w:color w:val="000000" w:themeColor="text1"/>
          <w:szCs w:val="22"/>
        </w:rPr>
        <w:t>V 9. točki drugega odstavka 14</w:t>
      </w:r>
      <w:r w:rsidR="00D02633" w:rsidRPr="00F068E8">
        <w:rPr>
          <w:rFonts w:ascii="Arial" w:hAnsi="Arial" w:cs="Arial"/>
          <w:color w:val="000000" w:themeColor="text1"/>
          <w:szCs w:val="22"/>
        </w:rPr>
        <w:t>. člena se beseda</w:t>
      </w:r>
      <w:r w:rsidR="00583853" w:rsidRPr="00F068E8">
        <w:rPr>
          <w:rFonts w:ascii="Arial" w:hAnsi="Arial" w:cs="Arial"/>
          <w:color w:val="000000" w:themeColor="text1"/>
          <w:szCs w:val="22"/>
        </w:rPr>
        <w:t xml:space="preserve"> »vrednostih« nadomesti z besedi</w:t>
      </w:r>
      <w:r w:rsidR="00F068E8" w:rsidRPr="00F068E8">
        <w:rPr>
          <w:rFonts w:ascii="Arial" w:hAnsi="Arial" w:cs="Arial"/>
          <w:color w:val="000000" w:themeColor="text1"/>
          <w:szCs w:val="22"/>
        </w:rPr>
        <w:t>lom</w:t>
      </w:r>
      <w:r w:rsidR="00D02633" w:rsidRPr="00F068E8">
        <w:rPr>
          <w:rFonts w:ascii="Arial" w:hAnsi="Arial" w:cs="Arial"/>
          <w:color w:val="000000" w:themeColor="text1"/>
          <w:szCs w:val="22"/>
        </w:rPr>
        <w:t xml:space="preserve"> »vsebnostih</w:t>
      </w:r>
      <w:r w:rsidR="00F068E8" w:rsidRPr="00F068E8">
        <w:rPr>
          <w:rFonts w:ascii="Arial" w:hAnsi="Arial" w:cs="Arial"/>
          <w:color w:val="000000" w:themeColor="text1"/>
          <w:szCs w:val="22"/>
        </w:rPr>
        <w:t xml:space="preserve"> posameznih</w:t>
      </w:r>
      <w:r w:rsidR="00D02633" w:rsidRPr="00F068E8">
        <w:rPr>
          <w:rFonts w:ascii="Arial" w:hAnsi="Arial" w:cs="Arial"/>
          <w:color w:val="000000" w:themeColor="text1"/>
          <w:szCs w:val="22"/>
        </w:rPr>
        <w:t>«.</w:t>
      </w:r>
      <w:r w:rsidR="00F068E8" w:rsidRPr="00F068E8">
        <w:rPr>
          <w:rFonts w:ascii="Arial" w:hAnsi="Arial" w:cs="Arial"/>
          <w:color w:val="000000" w:themeColor="text1"/>
          <w:szCs w:val="22"/>
        </w:rPr>
        <w:t xml:space="preserve"> Za besedo »tal« se doda besedilo »na vsakem vzorčnem mestu</w:t>
      </w:r>
      <w:r w:rsidR="009B3D86">
        <w:rPr>
          <w:rFonts w:ascii="Arial" w:hAnsi="Arial" w:cs="Arial"/>
          <w:color w:val="000000" w:themeColor="text1"/>
          <w:szCs w:val="22"/>
        </w:rPr>
        <w:t>,«.</w:t>
      </w:r>
    </w:p>
    <w:p w:rsidR="00D02633" w:rsidRPr="00F068E8" w:rsidRDefault="00D02633" w:rsidP="00D02633">
      <w:pPr>
        <w:jc w:val="both"/>
        <w:rPr>
          <w:rFonts w:ascii="Arial" w:hAnsi="Arial" w:cs="Arial"/>
          <w:color w:val="FF0000"/>
          <w:sz w:val="20"/>
        </w:rPr>
      </w:pPr>
    </w:p>
    <w:p w:rsidR="00F30EB4" w:rsidRPr="005711E4" w:rsidRDefault="00F30EB4" w:rsidP="00D02633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Za 9. točko se doda nova 10. točka, ki se glasi:</w:t>
      </w:r>
    </w:p>
    <w:p w:rsidR="00F30EB4" w:rsidRPr="005711E4" w:rsidRDefault="00F30EB4" w:rsidP="00D02633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»10. izmerjenih vsebnostih parametrov v posnetku ničelnega stanja </w:t>
      </w:r>
      <w:r w:rsidR="00F21308">
        <w:rPr>
          <w:rFonts w:ascii="Arial" w:hAnsi="Arial" w:cs="Arial"/>
          <w:color w:val="000000" w:themeColor="text1"/>
          <w:szCs w:val="22"/>
        </w:rPr>
        <w:t>vsakega vzorčnega mesta</w:t>
      </w:r>
      <w:r w:rsidR="009B3D86">
        <w:rPr>
          <w:rFonts w:ascii="Arial" w:hAnsi="Arial" w:cs="Arial"/>
          <w:color w:val="000000" w:themeColor="text1"/>
          <w:szCs w:val="22"/>
        </w:rPr>
        <w:t xml:space="preserve">, vključno </w:t>
      </w:r>
      <w:r w:rsidR="009B3D86" w:rsidRPr="009B3D86">
        <w:rPr>
          <w:rFonts w:ascii="Arial" w:hAnsi="Arial" w:cs="Arial"/>
          <w:color w:val="000000" w:themeColor="text1"/>
          <w:szCs w:val="22"/>
        </w:rPr>
        <w:t>s povprečnimi vsebnostmi teh parametrov</w:t>
      </w:r>
      <w:r w:rsidR="00583853">
        <w:rPr>
          <w:rFonts w:ascii="Arial" w:hAnsi="Arial" w:cs="Arial"/>
          <w:color w:val="000000" w:themeColor="text1"/>
          <w:szCs w:val="22"/>
        </w:rPr>
        <w:t>;</w:t>
      </w:r>
      <w:r w:rsidRPr="005711E4">
        <w:rPr>
          <w:rFonts w:ascii="Arial" w:hAnsi="Arial" w:cs="Arial"/>
          <w:color w:val="000000" w:themeColor="text1"/>
          <w:szCs w:val="22"/>
        </w:rPr>
        <w:t>«.</w:t>
      </w:r>
    </w:p>
    <w:p w:rsidR="00F30EB4" w:rsidRPr="005711E4" w:rsidRDefault="00F30EB4" w:rsidP="00D02633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F30EB4" w:rsidRPr="005711E4" w:rsidRDefault="00F30EB4" w:rsidP="00D02633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10. točka postane 11. točka.</w:t>
      </w:r>
    </w:p>
    <w:p w:rsidR="00F30EB4" w:rsidRPr="005711E4" w:rsidRDefault="00F30EB4" w:rsidP="00D02633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D02111" w:rsidRPr="005711E4" w:rsidRDefault="00D02633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11. </w:t>
      </w:r>
      <w:r w:rsidR="00F30EB4" w:rsidRPr="005711E4">
        <w:rPr>
          <w:rFonts w:ascii="Arial" w:hAnsi="Arial" w:cs="Arial"/>
          <w:color w:val="000000" w:themeColor="text1"/>
          <w:szCs w:val="22"/>
        </w:rPr>
        <w:t>t</w:t>
      </w:r>
      <w:r w:rsidRPr="005711E4">
        <w:rPr>
          <w:rFonts w:ascii="Arial" w:hAnsi="Arial" w:cs="Arial"/>
          <w:color w:val="000000" w:themeColor="text1"/>
          <w:szCs w:val="22"/>
        </w:rPr>
        <w:t>očki</w:t>
      </w:r>
      <w:r w:rsidR="00F30EB4" w:rsidRPr="005711E4">
        <w:rPr>
          <w:rFonts w:ascii="Arial" w:hAnsi="Arial" w:cs="Arial"/>
          <w:color w:val="000000" w:themeColor="text1"/>
          <w:szCs w:val="22"/>
        </w:rPr>
        <w:t>, ki postane 12. točka,</w:t>
      </w:r>
      <w:r w:rsidR="00D02111" w:rsidRPr="005711E4">
        <w:rPr>
          <w:rFonts w:ascii="Arial" w:hAnsi="Arial" w:cs="Arial"/>
          <w:color w:val="000000" w:themeColor="text1"/>
          <w:szCs w:val="22"/>
        </w:rPr>
        <w:t xml:space="preserve"> se </w:t>
      </w:r>
      <w:r w:rsidRPr="005711E4">
        <w:rPr>
          <w:rFonts w:ascii="Arial" w:hAnsi="Arial" w:cs="Arial"/>
          <w:color w:val="000000" w:themeColor="text1"/>
          <w:szCs w:val="22"/>
        </w:rPr>
        <w:t>besedilo »vsake posamezne meritve« nadomesti z besedilom »spremembe vsebnosti parametrov«</w:t>
      </w:r>
    </w:p>
    <w:p w:rsidR="00D02633" w:rsidRPr="005711E4" w:rsidRDefault="00D02633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0735CC" w:rsidRPr="005711E4" w:rsidRDefault="000735CC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12. točk</w:t>
      </w:r>
      <w:r w:rsidR="00937D68" w:rsidRPr="005711E4">
        <w:rPr>
          <w:rFonts w:ascii="Arial" w:hAnsi="Arial" w:cs="Arial"/>
          <w:color w:val="000000" w:themeColor="text1"/>
          <w:szCs w:val="22"/>
        </w:rPr>
        <w:t>a</w:t>
      </w:r>
      <w:r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F30EB4" w:rsidRPr="005711E4">
        <w:rPr>
          <w:rFonts w:ascii="Arial" w:hAnsi="Arial" w:cs="Arial"/>
          <w:color w:val="000000" w:themeColor="text1"/>
          <w:szCs w:val="22"/>
        </w:rPr>
        <w:t xml:space="preserve">, ki postane 13. točka, </w:t>
      </w:r>
      <w:r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937D68" w:rsidRPr="005711E4">
        <w:rPr>
          <w:rFonts w:ascii="Arial" w:hAnsi="Arial" w:cs="Arial"/>
          <w:color w:val="000000" w:themeColor="text1"/>
          <w:szCs w:val="22"/>
        </w:rPr>
        <w:t>spremeni tako, da se glasi:</w:t>
      </w:r>
    </w:p>
    <w:p w:rsidR="00937D68" w:rsidRPr="005711E4" w:rsidRDefault="00937D68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»1</w:t>
      </w:r>
      <w:r w:rsidR="00750775" w:rsidRPr="005711E4">
        <w:rPr>
          <w:rFonts w:ascii="Arial" w:hAnsi="Arial" w:cs="Arial"/>
          <w:color w:val="000000" w:themeColor="text1"/>
          <w:szCs w:val="22"/>
        </w:rPr>
        <w:t>3</w:t>
      </w:r>
      <w:r w:rsidRPr="005711E4">
        <w:rPr>
          <w:rFonts w:ascii="Arial" w:hAnsi="Arial" w:cs="Arial"/>
          <w:color w:val="000000" w:themeColor="text1"/>
          <w:szCs w:val="22"/>
        </w:rPr>
        <w:t xml:space="preserve">. vrednotenju parametrov </w:t>
      </w:r>
      <w:r w:rsidR="0002760D" w:rsidRPr="005711E4">
        <w:rPr>
          <w:rFonts w:ascii="Arial" w:hAnsi="Arial" w:cs="Arial"/>
          <w:color w:val="000000" w:themeColor="text1"/>
          <w:szCs w:val="22"/>
        </w:rPr>
        <w:t xml:space="preserve">na vsakem vzorčnem mestu </w:t>
      </w:r>
      <w:r w:rsidRPr="005711E4">
        <w:rPr>
          <w:rFonts w:ascii="Arial" w:hAnsi="Arial" w:cs="Arial"/>
          <w:color w:val="000000" w:themeColor="text1"/>
          <w:szCs w:val="22"/>
        </w:rPr>
        <w:t>v skladu z 12. členom tega pravilnika,</w:t>
      </w:r>
      <w:r w:rsidR="00864FCA" w:rsidRPr="005711E4">
        <w:rPr>
          <w:rFonts w:ascii="Arial" w:hAnsi="Arial" w:cs="Arial"/>
          <w:color w:val="000000" w:themeColor="text1"/>
          <w:szCs w:val="22"/>
        </w:rPr>
        <w:t>«.</w:t>
      </w:r>
    </w:p>
    <w:p w:rsidR="000735CC" w:rsidRPr="005711E4" w:rsidRDefault="000735CC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D02633" w:rsidRPr="005711E4" w:rsidRDefault="000735CC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750775" w:rsidRPr="005711E4">
        <w:rPr>
          <w:rFonts w:ascii="Arial" w:hAnsi="Arial" w:cs="Arial"/>
          <w:color w:val="000000" w:themeColor="text1"/>
          <w:szCs w:val="22"/>
        </w:rPr>
        <w:t xml:space="preserve">13. točki, ki postane 14. točka, </w:t>
      </w:r>
      <w:r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750775" w:rsidRPr="005711E4">
        <w:rPr>
          <w:rFonts w:ascii="Arial" w:hAnsi="Arial" w:cs="Arial"/>
          <w:color w:val="000000" w:themeColor="text1"/>
          <w:szCs w:val="22"/>
        </w:rPr>
        <w:t xml:space="preserve">prva </w:t>
      </w:r>
      <w:r w:rsidR="00C13973" w:rsidRPr="005711E4">
        <w:rPr>
          <w:rFonts w:ascii="Arial" w:hAnsi="Arial" w:cs="Arial"/>
          <w:color w:val="000000" w:themeColor="text1"/>
          <w:szCs w:val="22"/>
        </w:rPr>
        <w:t xml:space="preserve">vejica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črta </w:t>
      </w:r>
      <w:r w:rsidR="00C13973" w:rsidRPr="005711E4">
        <w:rPr>
          <w:rFonts w:ascii="Arial" w:hAnsi="Arial" w:cs="Arial"/>
          <w:color w:val="000000" w:themeColor="text1"/>
          <w:szCs w:val="22"/>
        </w:rPr>
        <w:t xml:space="preserve">in </w:t>
      </w:r>
      <w:r w:rsidR="009C0273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="00C13973" w:rsidRPr="005711E4">
        <w:rPr>
          <w:rFonts w:ascii="Arial" w:hAnsi="Arial" w:cs="Arial"/>
          <w:color w:val="000000" w:themeColor="text1"/>
          <w:szCs w:val="22"/>
        </w:rPr>
        <w:t>»</w:t>
      </w:r>
      <w:r w:rsidR="00901E46" w:rsidRPr="005711E4">
        <w:rPr>
          <w:rFonts w:ascii="Arial" w:hAnsi="Arial" w:cs="Arial"/>
          <w:color w:val="000000" w:themeColor="text1"/>
          <w:szCs w:val="22"/>
        </w:rPr>
        <w:t>vključno z opredelitvijo</w:t>
      </w:r>
      <w:r w:rsidR="00C13973" w:rsidRPr="005711E4">
        <w:rPr>
          <w:rFonts w:ascii="Arial" w:hAnsi="Arial" w:cs="Arial"/>
          <w:color w:val="000000" w:themeColor="text1"/>
          <w:szCs w:val="22"/>
        </w:rPr>
        <w:t xml:space="preserve"> morebitne čezmerne obremenitve</w:t>
      </w:r>
      <w:r w:rsidR="00901E46" w:rsidRPr="005711E4">
        <w:rPr>
          <w:rFonts w:ascii="Arial" w:hAnsi="Arial" w:cs="Arial"/>
          <w:color w:val="000000" w:themeColor="text1"/>
          <w:szCs w:val="22"/>
        </w:rPr>
        <w:t>«</w:t>
      </w:r>
      <w:r w:rsidR="00750775" w:rsidRPr="005711E4">
        <w:rPr>
          <w:rFonts w:ascii="Arial" w:hAnsi="Arial" w:cs="Arial"/>
          <w:color w:val="000000" w:themeColor="text1"/>
          <w:szCs w:val="22"/>
        </w:rPr>
        <w:t xml:space="preserve"> nadomesti z besedilom »</w:t>
      </w:r>
      <w:r w:rsidR="00750775" w:rsidRPr="005711E4">
        <w:rPr>
          <w:rFonts w:ascii="Arial" w:hAnsi="Arial" w:cs="Arial"/>
          <w:color w:val="000000" w:themeColor="text1"/>
        </w:rPr>
        <w:t>ter o pomanjkljivostih in negotovostih, ki so povezane s podatki o tleh in s pripravo poročila«.</w:t>
      </w:r>
    </w:p>
    <w:p w:rsidR="00750775" w:rsidRPr="005711E4" w:rsidRDefault="00750775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750775" w:rsidRPr="005711E4" w:rsidRDefault="00750775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14. točka postane 15. točka.</w:t>
      </w:r>
    </w:p>
    <w:p w:rsidR="00D02633" w:rsidRPr="005711E4" w:rsidRDefault="00D02633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864FCA" w:rsidRPr="005711E4" w:rsidRDefault="00901E46" w:rsidP="00864FCA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tretjem odstavku se </w:t>
      </w:r>
      <w:r w:rsidR="009556E5">
        <w:rPr>
          <w:rFonts w:ascii="Arial" w:hAnsi="Arial" w:cs="Arial"/>
          <w:color w:val="000000" w:themeColor="text1"/>
          <w:szCs w:val="22"/>
        </w:rPr>
        <w:t>število »13« nadomesti s številom »14«. B</w:t>
      </w:r>
      <w:r w:rsidR="00D56730" w:rsidRPr="005711E4">
        <w:rPr>
          <w:rFonts w:ascii="Arial" w:hAnsi="Arial" w:cs="Arial"/>
          <w:color w:val="000000" w:themeColor="text1"/>
          <w:szCs w:val="22"/>
        </w:rPr>
        <w:t xml:space="preserve">esedilo »vpliva na stanje tal in morebitne opredelitve čezmerne obremenitve z vidika kemijske in pedološke stroke ter končno skupno mnenje o vplivu na stanje tal in o morebitni ugotovljeni čezmerni obremenitvi tal« </w:t>
      </w:r>
      <w:r w:rsidR="009556E5">
        <w:rPr>
          <w:rFonts w:ascii="Arial" w:hAnsi="Arial" w:cs="Arial"/>
          <w:color w:val="000000" w:themeColor="text1"/>
          <w:szCs w:val="22"/>
        </w:rPr>
        <w:t xml:space="preserve">se </w:t>
      </w:r>
      <w:r w:rsidR="00D56730" w:rsidRPr="005711E4">
        <w:rPr>
          <w:rFonts w:ascii="Arial" w:hAnsi="Arial" w:cs="Arial"/>
          <w:color w:val="000000" w:themeColor="text1"/>
          <w:szCs w:val="22"/>
        </w:rPr>
        <w:t>nadomesti z besedilom »</w:t>
      </w:r>
      <w:r w:rsidR="00864FCA" w:rsidRPr="005711E4">
        <w:rPr>
          <w:rFonts w:ascii="Arial" w:hAnsi="Arial" w:cs="Arial"/>
          <w:color w:val="000000" w:themeColor="text1"/>
          <w:szCs w:val="22"/>
        </w:rPr>
        <w:t>parametrov z vidika kemijske in pedološke stroke ter končno skupno mnenje o vplivu na stanje tal«.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216691" w:rsidRPr="005711E4" w:rsidRDefault="00CF47DD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četrtem odstavku </w:t>
      </w:r>
      <w:r w:rsidR="00216691" w:rsidRPr="005711E4">
        <w:rPr>
          <w:rFonts w:ascii="Arial" w:hAnsi="Arial" w:cs="Arial"/>
          <w:color w:val="000000" w:themeColor="text1"/>
          <w:szCs w:val="22"/>
        </w:rPr>
        <w:t>se v napovednem stavku za besedo »iz« doda besedilo »drugega in«.</w:t>
      </w:r>
    </w:p>
    <w:p w:rsidR="00216691" w:rsidRPr="005711E4" w:rsidRDefault="00216691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CF47DD" w:rsidRPr="005711E4" w:rsidRDefault="00216691" w:rsidP="009375A8">
      <w:pPr>
        <w:jc w:val="both"/>
        <w:rPr>
          <w:rFonts w:ascii="Arial" w:hAnsi="Arial" w:cs="Arial"/>
          <w:color w:val="000000" w:themeColor="text1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9A2D50" w:rsidRPr="005711E4">
        <w:rPr>
          <w:rFonts w:ascii="Arial" w:hAnsi="Arial" w:cs="Arial"/>
          <w:color w:val="000000" w:themeColor="text1"/>
          <w:szCs w:val="22"/>
        </w:rPr>
        <w:t>prvi alineji četrtega</w:t>
      </w:r>
      <w:r w:rsidRPr="005711E4">
        <w:rPr>
          <w:rFonts w:ascii="Arial" w:hAnsi="Arial" w:cs="Arial"/>
          <w:color w:val="000000" w:themeColor="text1"/>
          <w:szCs w:val="22"/>
        </w:rPr>
        <w:t xml:space="preserve"> odstavk</w:t>
      </w:r>
      <w:r w:rsidR="009A2D50" w:rsidRPr="005711E4">
        <w:rPr>
          <w:rFonts w:ascii="Arial" w:hAnsi="Arial" w:cs="Arial"/>
          <w:color w:val="000000" w:themeColor="text1"/>
          <w:szCs w:val="22"/>
        </w:rPr>
        <w:t>a</w:t>
      </w:r>
      <w:r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CF47DD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9375A8" w:rsidRPr="005711E4">
        <w:rPr>
          <w:rFonts w:ascii="Arial" w:hAnsi="Arial" w:cs="Arial"/>
          <w:color w:val="000000" w:themeColor="text1"/>
          <w:szCs w:val="22"/>
        </w:rPr>
        <w:t>za besedilom »ničelnega stanja« doda besed</w:t>
      </w:r>
      <w:r w:rsidR="009556E5">
        <w:rPr>
          <w:rFonts w:ascii="Arial" w:hAnsi="Arial" w:cs="Arial"/>
          <w:color w:val="000000" w:themeColor="text1"/>
          <w:szCs w:val="22"/>
        </w:rPr>
        <w:t>ilo</w:t>
      </w:r>
      <w:r w:rsidR="009375A8" w:rsidRPr="005711E4">
        <w:rPr>
          <w:rFonts w:ascii="Arial" w:hAnsi="Arial" w:cs="Arial"/>
          <w:color w:val="000000" w:themeColor="text1"/>
          <w:szCs w:val="22"/>
        </w:rPr>
        <w:t xml:space="preserve"> »</w:t>
      </w:r>
      <w:r w:rsidR="00CF47DD" w:rsidRPr="005711E4">
        <w:rPr>
          <w:rFonts w:ascii="Arial" w:hAnsi="Arial" w:cs="Arial"/>
          <w:color w:val="000000" w:themeColor="text1"/>
        </w:rPr>
        <w:t>območja</w:t>
      </w:r>
      <w:r w:rsidR="009556E5">
        <w:rPr>
          <w:rFonts w:ascii="Arial" w:hAnsi="Arial" w:cs="Arial"/>
          <w:color w:val="000000" w:themeColor="text1"/>
        </w:rPr>
        <w:t xml:space="preserve"> naprave</w:t>
      </w:r>
      <w:r w:rsidR="00CF47DD" w:rsidRPr="005711E4">
        <w:rPr>
          <w:rFonts w:ascii="Arial" w:hAnsi="Arial" w:cs="Arial"/>
          <w:color w:val="000000" w:themeColor="text1"/>
        </w:rPr>
        <w:t>«.</w:t>
      </w:r>
    </w:p>
    <w:p w:rsidR="000545E5" w:rsidRPr="005711E4" w:rsidRDefault="000545E5" w:rsidP="009375A8">
      <w:pPr>
        <w:jc w:val="both"/>
        <w:rPr>
          <w:rFonts w:ascii="Arial" w:hAnsi="Arial" w:cs="Arial"/>
          <w:color w:val="000000" w:themeColor="text1"/>
        </w:rPr>
      </w:pPr>
    </w:p>
    <w:p w:rsidR="000545E5" w:rsidRPr="005711E4" w:rsidRDefault="000545E5" w:rsidP="009375A8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Za drugo alinejo se doda nova tretja alineja, ki se glasi:</w:t>
      </w:r>
    </w:p>
    <w:p w:rsidR="000545E5" w:rsidRPr="005711E4" w:rsidRDefault="000545E5" w:rsidP="000545E5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»– strokovno utemeljitev in obrazložitev morebitnega predloga dodatnih vzorčnih mest iz tretjega odstavka 5. člena tega pravilnika,«. Tretja in četrta alineja postaneta četrta in peta alineja.</w:t>
      </w:r>
    </w:p>
    <w:p w:rsidR="00CF47DD" w:rsidRPr="005711E4" w:rsidRDefault="00CF47DD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9033F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15</w:t>
      </w:r>
      <w:r w:rsidR="00901E46" w:rsidRPr="005711E4">
        <w:rPr>
          <w:rFonts w:ascii="Arial" w:hAnsi="Arial" w:cs="Arial"/>
          <w:bCs/>
          <w:color w:val="000000" w:themeColor="text1"/>
          <w:szCs w:val="22"/>
        </w:rPr>
        <w:t>. člen</w:t>
      </w:r>
      <w:r w:rsidR="00E078F4" w:rsidRPr="005711E4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901E46" w:rsidRPr="005711E4">
        <w:rPr>
          <w:rFonts w:ascii="Arial" w:hAnsi="Arial" w:cs="Arial"/>
          <w:bCs/>
          <w:color w:val="000000" w:themeColor="text1"/>
          <w:szCs w:val="22"/>
        </w:rPr>
        <w:t xml:space="preserve"> </w:t>
      </w:r>
    </w:p>
    <w:p w:rsidR="00901E46" w:rsidRPr="005711E4" w:rsidRDefault="00901E46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Prvi odstavek 16. člena se spremeni tako, da se glasi:</w:t>
      </w:r>
    </w:p>
    <w:p w:rsidR="00901E46" w:rsidRPr="005711E4" w:rsidRDefault="00901E46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»(1) Predlog programa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izdela izvajalec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in </w:t>
      </w:r>
      <w:r w:rsidRPr="005711E4">
        <w:rPr>
          <w:rFonts w:ascii="Arial" w:hAnsi="Arial" w:cs="Arial"/>
          <w:bCs/>
          <w:color w:val="000000" w:themeColor="text1"/>
          <w:szCs w:val="22"/>
        </w:rPr>
        <w:t>vključuje:</w:t>
      </w:r>
    </w:p>
    <w:p w:rsidR="00901E46" w:rsidRPr="005711E4" w:rsidRDefault="0066727B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predlog vzorčnih mest in </w:t>
      </w:r>
      <w:r w:rsidR="00901E46" w:rsidRPr="005711E4">
        <w:rPr>
          <w:rFonts w:ascii="Arial" w:hAnsi="Arial" w:cs="Arial"/>
          <w:color w:val="000000" w:themeColor="text1"/>
          <w:szCs w:val="22"/>
        </w:rPr>
        <w:t>njihovo število</w:t>
      </w:r>
      <w:r w:rsidR="007D60DC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2D4CE6" w:rsidRPr="005711E4">
        <w:rPr>
          <w:rFonts w:ascii="Arial" w:hAnsi="Arial" w:cs="Arial"/>
          <w:color w:val="000000" w:themeColor="text1"/>
          <w:szCs w:val="22"/>
        </w:rPr>
        <w:t xml:space="preserve">v skladu s 5. </w:t>
      </w:r>
      <w:r w:rsidR="00D6449D" w:rsidRPr="005711E4">
        <w:rPr>
          <w:rFonts w:ascii="Arial" w:hAnsi="Arial" w:cs="Arial"/>
          <w:color w:val="000000" w:themeColor="text1"/>
          <w:szCs w:val="22"/>
        </w:rPr>
        <w:t xml:space="preserve">in 6. </w:t>
      </w:r>
      <w:r w:rsidR="002D4CE6" w:rsidRPr="005711E4">
        <w:rPr>
          <w:rFonts w:ascii="Arial" w:hAnsi="Arial" w:cs="Arial"/>
          <w:color w:val="000000" w:themeColor="text1"/>
          <w:szCs w:val="22"/>
        </w:rPr>
        <w:t>členom tega pravilnika,</w:t>
      </w:r>
    </w:p>
    <w:p w:rsidR="00901E46" w:rsidRPr="005711E4" w:rsidRDefault="0066727B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F91501" w:rsidRPr="005711E4">
        <w:rPr>
          <w:rFonts w:ascii="Arial" w:hAnsi="Arial" w:cs="Arial"/>
          <w:color w:val="000000" w:themeColor="text1"/>
          <w:szCs w:val="22"/>
        </w:rPr>
        <w:t>predlog globin</w:t>
      </w:r>
      <w:r w:rsidRPr="005711E4">
        <w:rPr>
          <w:rFonts w:ascii="Arial" w:hAnsi="Arial" w:cs="Arial"/>
          <w:color w:val="000000" w:themeColor="text1"/>
          <w:szCs w:val="22"/>
        </w:rPr>
        <w:t xml:space="preserve"> vzorčenja</w:t>
      </w:r>
      <w:r w:rsidR="00422533" w:rsidRPr="005711E4">
        <w:rPr>
          <w:rFonts w:ascii="Arial" w:hAnsi="Arial" w:cs="Arial"/>
          <w:color w:val="000000" w:themeColor="text1"/>
          <w:szCs w:val="22"/>
        </w:rPr>
        <w:t xml:space="preserve"> v skladu s</w:t>
      </w:r>
      <w:r w:rsidR="0042090E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422533" w:rsidRPr="005711E4">
        <w:rPr>
          <w:rFonts w:ascii="Arial" w:hAnsi="Arial" w:cs="Arial"/>
          <w:color w:val="000000" w:themeColor="text1"/>
          <w:szCs w:val="22"/>
        </w:rPr>
        <w:t>7. členom</w:t>
      </w:r>
      <w:r w:rsidR="007D60DC" w:rsidRPr="005711E4">
        <w:rPr>
          <w:rFonts w:ascii="Arial" w:hAnsi="Arial" w:cs="Arial"/>
          <w:color w:val="000000" w:themeColor="text1"/>
          <w:szCs w:val="22"/>
        </w:rPr>
        <w:t xml:space="preserve"> tega pravilnika,</w:t>
      </w:r>
    </w:p>
    <w:p w:rsidR="00FA5D13" w:rsidRPr="005711E4" w:rsidRDefault="007D60DC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predlog parametrov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</w:t>
      </w:r>
      <w:r w:rsidR="00E14ABC" w:rsidRPr="005711E4">
        <w:rPr>
          <w:rFonts w:ascii="Arial" w:hAnsi="Arial" w:cs="Arial"/>
          <w:color w:val="000000" w:themeColor="text1"/>
          <w:szCs w:val="22"/>
        </w:rPr>
        <w:t>v skladu z 8. členom tega pravilnika</w:t>
      </w:r>
      <w:r w:rsidR="00F925DC" w:rsidRPr="005711E4">
        <w:rPr>
          <w:rFonts w:ascii="Arial" w:hAnsi="Arial" w:cs="Arial"/>
          <w:color w:val="000000" w:themeColor="text1"/>
          <w:szCs w:val="22"/>
        </w:rPr>
        <w:t>,</w:t>
      </w:r>
      <w:r w:rsidR="00FA5D13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E4495C"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7D60DC" w:rsidRPr="005711E4" w:rsidRDefault="00FA5D13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E4495C" w:rsidRPr="005711E4">
        <w:rPr>
          <w:rFonts w:ascii="Arial" w:hAnsi="Arial" w:cs="Arial"/>
          <w:color w:val="000000" w:themeColor="text1"/>
          <w:szCs w:val="22"/>
        </w:rPr>
        <w:t>analizne metode v skladu z 11. členom tega pravilnika</w:t>
      </w:r>
      <w:r w:rsidRPr="005711E4">
        <w:rPr>
          <w:rFonts w:ascii="Arial" w:hAnsi="Arial" w:cs="Arial"/>
          <w:color w:val="000000" w:themeColor="text1"/>
          <w:szCs w:val="22"/>
        </w:rPr>
        <w:t>,</w:t>
      </w:r>
    </w:p>
    <w:p w:rsidR="00FA5D13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pogostost in čas vzorčenja tal v skl</w:t>
      </w:r>
      <w:r w:rsidR="00F849FC" w:rsidRPr="005711E4">
        <w:rPr>
          <w:rFonts w:ascii="Arial" w:hAnsi="Arial" w:cs="Arial"/>
          <w:color w:val="000000" w:themeColor="text1"/>
          <w:szCs w:val="22"/>
        </w:rPr>
        <w:t>adu z 9. členom tega pravilnika in</w:t>
      </w:r>
    </w:p>
    <w:p w:rsidR="00FA5D13" w:rsidRPr="005711E4" w:rsidRDefault="00FA5D13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podatke </w:t>
      </w:r>
      <w:r w:rsidR="00F849FC" w:rsidRPr="005711E4">
        <w:rPr>
          <w:rFonts w:ascii="Arial" w:hAnsi="Arial" w:cs="Arial"/>
          <w:color w:val="000000" w:themeColor="text1"/>
          <w:szCs w:val="22"/>
        </w:rPr>
        <w:t xml:space="preserve">in informacije iz 1., </w:t>
      </w:r>
      <w:r w:rsidRPr="005711E4">
        <w:rPr>
          <w:rFonts w:ascii="Arial" w:hAnsi="Arial" w:cs="Arial"/>
          <w:color w:val="000000" w:themeColor="text1"/>
          <w:szCs w:val="22"/>
        </w:rPr>
        <w:t>2., 3.,</w:t>
      </w:r>
      <w:r w:rsidR="00292A0E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AB711D" w:rsidRPr="005711E4">
        <w:rPr>
          <w:rFonts w:ascii="Arial" w:hAnsi="Arial" w:cs="Arial"/>
          <w:color w:val="000000" w:themeColor="text1"/>
          <w:szCs w:val="22"/>
        </w:rPr>
        <w:t>4.</w:t>
      </w:r>
      <w:r w:rsidR="004C6326" w:rsidRPr="005711E4">
        <w:rPr>
          <w:rFonts w:ascii="Arial" w:hAnsi="Arial" w:cs="Arial"/>
          <w:color w:val="000000" w:themeColor="text1"/>
          <w:szCs w:val="22"/>
        </w:rPr>
        <w:t>1 oziroma 4.2</w:t>
      </w:r>
      <w:r w:rsidR="00BF355C" w:rsidRPr="005711E4">
        <w:rPr>
          <w:rFonts w:ascii="Arial" w:hAnsi="Arial" w:cs="Arial"/>
          <w:color w:val="000000" w:themeColor="text1"/>
          <w:szCs w:val="22"/>
        </w:rPr>
        <w:t xml:space="preserve">, </w:t>
      </w:r>
      <w:r w:rsidRPr="005711E4">
        <w:rPr>
          <w:rFonts w:ascii="Arial" w:hAnsi="Arial" w:cs="Arial"/>
          <w:color w:val="000000" w:themeColor="text1"/>
          <w:szCs w:val="22"/>
        </w:rPr>
        <w:t>5</w:t>
      </w:r>
      <w:r w:rsidR="004C6326" w:rsidRPr="005711E4">
        <w:rPr>
          <w:rFonts w:ascii="Arial" w:hAnsi="Arial" w:cs="Arial"/>
          <w:color w:val="000000" w:themeColor="text1"/>
          <w:szCs w:val="22"/>
        </w:rPr>
        <w:t>.</w:t>
      </w:r>
      <w:r w:rsidRPr="005711E4">
        <w:rPr>
          <w:rFonts w:ascii="Arial" w:hAnsi="Arial" w:cs="Arial"/>
          <w:color w:val="000000" w:themeColor="text1"/>
          <w:szCs w:val="22"/>
        </w:rPr>
        <w:t xml:space="preserve"> in 6. točke iz priloge 1 tega pravilnika</w:t>
      </w:r>
      <w:r w:rsidR="00F849FC" w:rsidRPr="005711E4">
        <w:rPr>
          <w:rFonts w:ascii="Arial" w:hAnsi="Arial" w:cs="Arial"/>
          <w:color w:val="000000" w:themeColor="text1"/>
          <w:szCs w:val="22"/>
        </w:rPr>
        <w:t>.</w:t>
      </w:r>
      <w:r w:rsidR="00BF355C"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901E46" w:rsidRPr="005711E4" w:rsidRDefault="00901E46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844827" w:rsidRPr="005711E4" w:rsidRDefault="00844827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 xml:space="preserve">V drugem odstavku se beseda »elaborat« nadomesti z besedilom »predlog programa obratovalnega </w:t>
      </w:r>
      <w:proofErr w:type="spellStart"/>
      <w:r w:rsidRPr="005711E4">
        <w:rPr>
          <w:rFonts w:ascii="Arial" w:hAnsi="Arial" w:cs="Arial"/>
          <w:bCs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bCs/>
          <w:color w:val="000000" w:themeColor="text1"/>
          <w:szCs w:val="22"/>
        </w:rPr>
        <w:t xml:space="preserve"> stanja tal«.</w:t>
      </w:r>
    </w:p>
    <w:p w:rsidR="00844827" w:rsidRPr="005711E4" w:rsidRDefault="00844827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tretjem odstavku se </w:t>
      </w:r>
      <w:r w:rsidR="00844827" w:rsidRPr="005711E4">
        <w:rPr>
          <w:rFonts w:ascii="Arial" w:hAnsi="Arial" w:cs="Arial"/>
          <w:color w:val="000000" w:themeColor="text1"/>
          <w:szCs w:val="22"/>
        </w:rPr>
        <w:t xml:space="preserve">beseda </w:t>
      </w:r>
      <w:r w:rsidR="00844827" w:rsidRPr="005711E4">
        <w:rPr>
          <w:rFonts w:ascii="Arial" w:hAnsi="Arial" w:cs="Arial"/>
          <w:bCs/>
          <w:color w:val="000000" w:themeColor="text1"/>
          <w:szCs w:val="22"/>
        </w:rPr>
        <w:t xml:space="preserve">»Elaborat« nadomesti z besedilom »Predlog programa obratovalnega </w:t>
      </w:r>
      <w:proofErr w:type="spellStart"/>
      <w:r w:rsidR="00844827" w:rsidRPr="005711E4">
        <w:rPr>
          <w:rFonts w:ascii="Arial" w:hAnsi="Arial" w:cs="Arial"/>
          <w:bCs/>
          <w:color w:val="000000" w:themeColor="text1"/>
          <w:szCs w:val="22"/>
        </w:rPr>
        <w:t>monitoringa</w:t>
      </w:r>
      <w:proofErr w:type="spellEnd"/>
      <w:r w:rsidR="00844827" w:rsidRPr="005711E4">
        <w:rPr>
          <w:rFonts w:ascii="Arial" w:hAnsi="Arial" w:cs="Arial"/>
          <w:bCs/>
          <w:color w:val="000000" w:themeColor="text1"/>
          <w:szCs w:val="22"/>
        </w:rPr>
        <w:t xml:space="preserve"> stanja tal«</w:t>
      </w:r>
      <w:r w:rsidR="00946E36" w:rsidRPr="005711E4">
        <w:rPr>
          <w:rFonts w:ascii="Arial" w:hAnsi="Arial" w:cs="Arial"/>
          <w:bCs/>
          <w:color w:val="000000" w:themeColor="text1"/>
          <w:szCs w:val="22"/>
        </w:rPr>
        <w:t>.</w:t>
      </w:r>
    </w:p>
    <w:p w:rsidR="00844827" w:rsidRPr="005711E4" w:rsidRDefault="00844827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901E46" w:rsidRPr="005711E4" w:rsidRDefault="009D3CF8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16</w:t>
      </w:r>
      <w:r w:rsidR="00901E46" w:rsidRPr="005711E4">
        <w:rPr>
          <w:rFonts w:ascii="Arial" w:hAnsi="Arial" w:cs="Arial"/>
          <w:bCs/>
          <w:color w:val="000000" w:themeColor="text1"/>
          <w:szCs w:val="22"/>
        </w:rPr>
        <w:t>. člen</w:t>
      </w:r>
    </w:p>
    <w:p w:rsidR="00652DB1" w:rsidRPr="005711E4" w:rsidRDefault="00652DB1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</w:p>
    <w:p w:rsidR="00652DB1" w:rsidRPr="005711E4" w:rsidRDefault="008F0B99" w:rsidP="00652DB1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Dosedanji odstavek</w:t>
      </w:r>
      <w:r w:rsidR="00BD4A22" w:rsidRPr="005711E4">
        <w:rPr>
          <w:rFonts w:ascii="Arial" w:hAnsi="Arial" w:cs="Arial"/>
          <w:bCs/>
          <w:color w:val="000000" w:themeColor="text1"/>
          <w:szCs w:val="22"/>
        </w:rPr>
        <w:t xml:space="preserve"> 17. člen</w:t>
      </w:r>
      <w:r w:rsidRPr="005711E4">
        <w:rPr>
          <w:rFonts w:ascii="Arial" w:hAnsi="Arial" w:cs="Arial"/>
          <w:bCs/>
          <w:color w:val="000000" w:themeColor="text1"/>
          <w:szCs w:val="22"/>
        </w:rPr>
        <w:t>a</w:t>
      </w:r>
      <w:r w:rsidR="00BD4A22" w:rsidRPr="005711E4">
        <w:rPr>
          <w:rFonts w:ascii="Arial" w:hAnsi="Arial" w:cs="Arial"/>
          <w:bCs/>
          <w:color w:val="000000" w:themeColor="text1"/>
          <w:szCs w:val="22"/>
        </w:rPr>
        <w:t xml:space="preserve"> postane prvi odstavek. Doda se nov drugi odstavek, ki se glasi:</w:t>
      </w:r>
    </w:p>
    <w:p w:rsidR="00BD4A22" w:rsidRPr="005711E4" w:rsidRDefault="00BD4A22" w:rsidP="00652DB1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 xml:space="preserve">»(2) </w:t>
      </w:r>
      <w:r w:rsidRPr="005711E4">
        <w:rPr>
          <w:rFonts w:ascii="Arial" w:hAnsi="Arial" w:cs="Arial"/>
          <w:color w:val="000000" w:themeColor="text1"/>
          <w:szCs w:val="22"/>
          <w:lang w:val="x-none"/>
        </w:rPr>
        <w:t xml:space="preserve">Če pooblaščeni izvajalec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  <w:lang w:val="x-none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  <w:lang w:val="x-none"/>
        </w:rPr>
        <w:t xml:space="preserve"> iz prejšnjega odstavka vloži vlogo za razširitev ali drugo spremembo pooblastila, se izda novo pooblastilo, in sicer za obseg parametrov glede na veljavno pooblastilo in zahtevo pooblaščenega izvajalca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  <w:lang w:val="x-none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  <w:lang w:val="x-none"/>
        </w:rPr>
        <w:t xml:space="preserve"> </w:t>
      </w:r>
      <w:r w:rsidR="008F0B99" w:rsidRPr="005711E4">
        <w:rPr>
          <w:rFonts w:ascii="Arial" w:hAnsi="Arial" w:cs="Arial"/>
          <w:color w:val="000000" w:themeColor="text1"/>
          <w:szCs w:val="22"/>
        </w:rPr>
        <w:t xml:space="preserve">stanja tal </w:t>
      </w:r>
      <w:r w:rsidRPr="005711E4">
        <w:rPr>
          <w:rFonts w:ascii="Arial" w:hAnsi="Arial" w:cs="Arial"/>
          <w:color w:val="000000" w:themeColor="text1"/>
          <w:szCs w:val="22"/>
          <w:lang w:val="x-none"/>
        </w:rPr>
        <w:t xml:space="preserve">za razširitev oziroma drugo spremembo pooblastila, če izvajalec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  <w:lang w:val="x-none"/>
        </w:rPr>
        <w:t>monitoringa</w:t>
      </w:r>
      <w:proofErr w:type="spellEnd"/>
      <w:r w:rsidR="008F0B99" w:rsidRPr="005711E4">
        <w:rPr>
          <w:rFonts w:ascii="Arial" w:hAnsi="Arial" w:cs="Arial"/>
          <w:color w:val="000000" w:themeColor="text1"/>
          <w:szCs w:val="22"/>
        </w:rPr>
        <w:t xml:space="preserve"> stanja tal </w:t>
      </w:r>
      <w:r w:rsidRPr="005711E4">
        <w:rPr>
          <w:rFonts w:ascii="Arial" w:hAnsi="Arial" w:cs="Arial"/>
          <w:color w:val="000000" w:themeColor="text1"/>
          <w:szCs w:val="22"/>
          <w:lang w:val="x-none"/>
        </w:rPr>
        <w:t>izpolnjuje pogoje iz zakona, ki ureja varstvo okolja, in tega pravilnika.</w:t>
      </w:r>
      <w:r w:rsidR="008F0B99" w:rsidRPr="005711E4">
        <w:rPr>
          <w:rFonts w:ascii="Arial" w:hAnsi="Arial" w:cs="Arial"/>
          <w:color w:val="000000" w:themeColor="text1"/>
          <w:szCs w:val="22"/>
        </w:rPr>
        <w:t>«.</w:t>
      </w:r>
    </w:p>
    <w:p w:rsidR="00BD4A22" w:rsidRPr="005711E4" w:rsidRDefault="00BD4A22" w:rsidP="00652DB1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652DB1" w:rsidRPr="005711E4" w:rsidRDefault="00652DB1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1</w:t>
      </w:r>
      <w:r w:rsidR="009D3CF8" w:rsidRPr="005711E4">
        <w:rPr>
          <w:rFonts w:ascii="Arial" w:hAnsi="Arial" w:cs="Arial"/>
          <w:bCs/>
          <w:color w:val="000000" w:themeColor="text1"/>
          <w:szCs w:val="22"/>
        </w:rPr>
        <w:t>7</w:t>
      </w:r>
      <w:r w:rsidRPr="005711E4">
        <w:rPr>
          <w:rFonts w:ascii="Arial" w:hAnsi="Arial" w:cs="Arial"/>
          <w:bCs/>
          <w:color w:val="000000" w:themeColor="text1"/>
          <w:szCs w:val="22"/>
        </w:rPr>
        <w:t>. člen</w:t>
      </w:r>
    </w:p>
    <w:p w:rsidR="00830A35" w:rsidRPr="005711E4" w:rsidRDefault="00830A35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</w:p>
    <w:p w:rsidR="00830A35" w:rsidRPr="003A464A" w:rsidRDefault="00830A35" w:rsidP="00830A35">
      <w:pPr>
        <w:jc w:val="both"/>
        <w:rPr>
          <w:rFonts w:ascii="Arial" w:hAnsi="Arial" w:cs="Arial"/>
          <w:color w:val="000000" w:themeColor="text1"/>
          <w:szCs w:val="22"/>
        </w:rPr>
      </w:pPr>
      <w:r w:rsidRPr="003A464A">
        <w:rPr>
          <w:rFonts w:ascii="Arial" w:hAnsi="Arial" w:cs="Arial"/>
          <w:color w:val="000000" w:themeColor="text1"/>
          <w:szCs w:val="22"/>
        </w:rPr>
        <w:t xml:space="preserve">V prilogi 1 tega pravilnika se </w:t>
      </w:r>
      <w:r w:rsidR="003A464A" w:rsidRPr="003A464A">
        <w:rPr>
          <w:rFonts w:ascii="Arial" w:hAnsi="Arial" w:cs="Arial"/>
          <w:color w:val="000000" w:themeColor="text1"/>
          <w:szCs w:val="22"/>
        </w:rPr>
        <w:t>napovedni stavek spremeni tako, da se glasi:</w:t>
      </w:r>
    </w:p>
    <w:p w:rsidR="003A464A" w:rsidRPr="005711E4" w:rsidRDefault="003A464A" w:rsidP="00830A35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»</w:t>
      </w:r>
      <w:r w:rsidRPr="003A464A">
        <w:rPr>
          <w:rFonts w:ascii="Arial" w:hAnsi="Arial" w:cs="Arial"/>
          <w:color w:val="000000" w:themeColor="text1"/>
          <w:szCs w:val="22"/>
        </w:rPr>
        <w:t xml:space="preserve">Predlog programa obratovalnega </w:t>
      </w:r>
      <w:proofErr w:type="spellStart"/>
      <w:r w:rsidRPr="003A464A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3A464A">
        <w:rPr>
          <w:rFonts w:ascii="Arial" w:hAnsi="Arial" w:cs="Arial"/>
          <w:color w:val="000000" w:themeColor="text1"/>
          <w:szCs w:val="22"/>
        </w:rPr>
        <w:t xml:space="preserve"> stanja tal v skladu z zahtevami iz prvega odstavka 16. člena tega pravilnika vključuje naslednje podatke in informacije</w:t>
      </w:r>
      <w:r>
        <w:rPr>
          <w:rFonts w:ascii="Arial" w:hAnsi="Arial" w:cs="Arial"/>
          <w:color w:val="000000" w:themeColor="text1"/>
          <w:szCs w:val="22"/>
        </w:rPr>
        <w:t>:«.</w:t>
      </w:r>
    </w:p>
    <w:p w:rsidR="00830A35" w:rsidRDefault="00830A35" w:rsidP="00830A35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1C526F" w:rsidRDefault="001C526F" w:rsidP="00830A35">
      <w:pPr>
        <w:jc w:val="both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>V drugem odstavku poglavja z naslovom 2. Opis značilnosti na območju naprave se doda novo podpoglavje z naslovom, ki se glasi:</w:t>
      </w:r>
    </w:p>
    <w:p w:rsidR="001C526F" w:rsidRDefault="001C526F" w:rsidP="00830A35">
      <w:pPr>
        <w:jc w:val="both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>»2.6. opis pretekle rabe na območju naprave;«.</w:t>
      </w:r>
    </w:p>
    <w:p w:rsidR="001C526F" w:rsidRPr="005711E4" w:rsidRDefault="001C526F" w:rsidP="00830A35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EA6249" w:rsidRPr="005711E4" w:rsidRDefault="0077328D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prvem stavku poglavja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z naslovom </w:t>
      </w:r>
      <w:r w:rsidR="00EA6249" w:rsidRPr="005711E4">
        <w:rPr>
          <w:rFonts w:ascii="Arial" w:hAnsi="Arial" w:cs="Arial"/>
          <w:color w:val="000000" w:themeColor="text1"/>
          <w:szCs w:val="22"/>
        </w:rPr>
        <w:t xml:space="preserve">3. Ocena možnega območja širjenja onesnaževal v tleh </w:t>
      </w:r>
      <w:r w:rsidR="003F1335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5D5754" w:rsidRPr="005711E4">
        <w:rPr>
          <w:rFonts w:ascii="Arial" w:hAnsi="Arial" w:cs="Arial"/>
          <w:color w:val="000000" w:themeColor="text1"/>
          <w:szCs w:val="22"/>
        </w:rPr>
        <w:t xml:space="preserve">besedilo </w:t>
      </w:r>
      <w:r w:rsidR="00EA6249" w:rsidRPr="005711E4">
        <w:rPr>
          <w:rFonts w:ascii="Arial" w:hAnsi="Arial" w:cs="Arial"/>
          <w:color w:val="000000" w:themeColor="text1"/>
          <w:szCs w:val="22"/>
        </w:rPr>
        <w:t>»posnetka ničelnega stanja tal iz 4. točke te priloge«</w:t>
      </w:r>
      <w:r w:rsidR="00A55B03" w:rsidRPr="005711E4">
        <w:rPr>
          <w:rFonts w:ascii="Arial" w:hAnsi="Arial" w:cs="Arial"/>
          <w:color w:val="000000" w:themeColor="text1"/>
          <w:szCs w:val="22"/>
        </w:rPr>
        <w:t xml:space="preserve"> nadomesti z besedilom »</w:t>
      </w:r>
      <w:r w:rsidR="00A55B03" w:rsidRPr="005711E4">
        <w:rPr>
          <w:rFonts w:ascii="Arial" w:hAnsi="Arial" w:cs="Arial"/>
          <w:color w:val="000000" w:themeColor="text1"/>
        </w:rPr>
        <w:t>lastnosti tal in možni mobilnosti onesnaževal v tleh na območju naprave«</w:t>
      </w:r>
      <w:r w:rsidR="00EA6249" w:rsidRPr="005711E4">
        <w:rPr>
          <w:rFonts w:ascii="Arial" w:hAnsi="Arial" w:cs="Arial"/>
          <w:color w:val="000000" w:themeColor="text1"/>
          <w:szCs w:val="22"/>
        </w:rPr>
        <w:t>.</w:t>
      </w:r>
      <w:r w:rsidR="00032DD3">
        <w:rPr>
          <w:rFonts w:ascii="Arial" w:hAnsi="Arial" w:cs="Arial"/>
          <w:color w:val="000000" w:themeColor="text1"/>
          <w:szCs w:val="22"/>
        </w:rPr>
        <w:t xml:space="preserve"> V drugi alineji se beseda »ali« nadomesti z besedo »in«.</w:t>
      </w:r>
    </w:p>
    <w:p w:rsidR="00EA6249" w:rsidRPr="005711E4" w:rsidRDefault="00EA6249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B944D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EA6249" w:rsidRPr="005711E4">
        <w:rPr>
          <w:rFonts w:ascii="Arial" w:hAnsi="Arial" w:cs="Arial"/>
          <w:color w:val="000000" w:themeColor="text1"/>
          <w:szCs w:val="22"/>
        </w:rPr>
        <w:t xml:space="preserve">poglavju z naslovom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4. Posnetek ničelnega stanja tal </w:t>
      </w:r>
      <w:r w:rsidR="003F1335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901E46" w:rsidRPr="005711E4">
        <w:rPr>
          <w:rFonts w:ascii="Arial" w:hAnsi="Arial" w:cs="Arial"/>
          <w:color w:val="000000" w:themeColor="text1"/>
          <w:szCs w:val="22"/>
        </w:rPr>
        <w:t>besedilo spremeni tako, da se glasi:</w:t>
      </w:r>
    </w:p>
    <w:p w:rsidR="00DA6FBB" w:rsidRPr="005711E4" w:rsidRDefault="00C26BD9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lastRenderedPageBreak/>
        <w:t>»</w:t>
      </w:r>
      <w:r w:rsidR="00D158F9" w:rsidRPr="005711E4">
        <w:rPr>
          <w:rFonts w:ascii="Arial" w:hAnsi="Arial" w:cs="Arial"/>
          <w:color w:val="000000" w:themeColor="text1"/>
          <w:szCs w:val="22"/>
        </w:rPr>
        <w:t>4.1</w:t>
      </w:r>
      <w:r w:rsidR="00017F74" w:rsidRPr="005711E4">
        <w:rPr>
          <w:rFonts w:ascii="Arial" w:hAnsi="Arial" w:cs="Arial"/>
          <w:color w:val="000000" w:themeColor="text1"/>
          <w:szCs w:val="22"/>
        </w:rPr>
        <w:t xml:space="preserve"> Posnetek ničelnega stanja tal na območju naprave iz predpisa, ki ureja vrste dejavnosti in naprav, ki lahko povzročajo onesnaževanje okolja večjega obsega, se izdela </w:t>
      </w:r>
      <w:r w:rsidR="009A663A" w:rsidRPr="005711E4">
        <w:rPr>
          <w:rFonts w:ascii="Arial" w:hAnsi="Arial" w:cs="Arial"/>
          <w:color w:val="000000" w:themeColor="text1"/>
          <w:szCs w:val="22"/>
        </w:rPr>
        <w:t>na podlagi vzorčenja in analiz vzorcev tal</w:t>
      </w:r>
      <w:r w:rsidR="00C73436" w:rsidRPr="005711E4">
        <w:rPr>
          <w:rFonts w:ascii="Arial" w:hAnsi="Arial" w:cs="Arial"/>
          <w:color w:val="000000" w:themeColor="text1"/>
          <w:szCs w:val="22"/>
        </w:rPr>
        <w:t xml:space="preserve"> v skladu z zahtevami iz </w:t>
      </w:r>
      <w:r w:rsidR="00396716" w:rsidRPr="005711E4">
        <w:rPr>
          <w:rFonts w:ascii="Arial" w:hAnsi="Arial" w:cs="Arial"/>
          <w:color w:val="000000" w:themeColor="text1"/>
          <w:szCs w:val="22"/>
        </w:rPr>
        <w:t>5.</w:t>
      </w:r>
      <w:r w:rsidR="00DF1A42" w:rsidRPr="005711E4">
        <w:rPr>
          <w:rFonts w:ascii="Arial" w:hAnsi="Arial" w:cs="Arial"/>
          <w:color w:val="000000" w:themeColor="text1"/>
          <w:szCs w:val="22"/>
        </w:rPr>
        <w:t>, 6.</w:t>
      </w:r>
      <w:r w:rsidR="00396716" w:rsidRPr="005711E4">
        <w:rPr>
          <w:rFonts w:ascii="Arial" w:hAnsi="Arial" w:cs="Arial"/>
          <w:color w:val="000000" w:themeColor="text1"/>
          <w:szCs w:val="22"/>
        </w:rPr>
        <w:t xml:space="preserve"> in </w:t>
      </w:r>
      <w:r w:rsidR="00C73436" w:rsidRPr="005711E4">
        <w:rPr>
          <w:rFonts w:ascii="Arial" w:hAnsi="Arial" w:cs="Arial"/>
          <w:color w:val="000000" w:themeColor="text1"/>
          <w:szCs w:val="22"/>
        </w:rPr>
        <w:t>7. člena tega pravilnika</w:t>
      </w:r>
      <w:r w:rsidR="009A663A" w:rsidRPr="005711E4">
        <w:rPr>
          <w:rFonts w:ascii="Arial" w:hAnsi="Arial" w:cs="Arial"/>
          <w:color w:val="000000" w:themeColor="text1"/>
          <w:szCs w:val="22"/>
        </w:rPr>
        <w:t>, ki obsegajo osnovne parametre t</w:t>
      </w:r>
      <w:r w:rsidR="002C253A" w:rsidRPr="005711E4">
        <w:rPr>
          <w:rFonts w:ascii="Arial" w:hAnsi="Arial" w:cs="Arial"/>
          <w:color w:val="000000" w:themeColor="text1"/>
          <w:szCs w:val="22"/>
        </w:rPr>
        <w:t xml:space="preserve">al iz priloge 5 tega pravilnika, </w:t>
      </w:r>
      <w:r w:rsidR="009A663A" w:rsidRPr="005711E4">
        <w:rPr>
          <w:rFonts w:ascii="Arial" w:hAnsi="Arial" w:cs="Arial"/>
          <w:color w:val="000000" w:themeColor="text1"/>
          <w:szCs w:val="22"/>
        </w:rPr>
        <w:t xml:space="preserve">parametre zadevnih nevarnih snovi </w:t>
      </w:r>
      <w:r w:rsidR="002C253A" w:rsidRPr="005711E4">
        <w:rPr>
          <w:rFonts w:ascii="Arial" w:hAnsi="Arial" w:cs="Arial"/>
          <w:color w:val="000000" w:themeColor="text1"/>
          <w:szCs w:val="22"/>
        </w:rPr>
        <w:t>in</w:t>
      </w:r>
      <w:r w:rsidR="00396716" w:rsidRPr="005711E4">
        <w:rPr>
          <w:rFonts w:ascii="Arial" w:hAnsi="Arial" w:cs="Arial"/>
          <w:color w:val="000000" w:themeColor="text1"/>
          <w:szCs w:val="22"/>
        </w:rPr>
        <w:t xml:space="preserve"> najmanj tiste parametre, ki so posledica obstoječe ali pretekle obremenitve tal oziroma se pričakujejo glede na predvidene obremenitve tal, z upoštevanjem podatkov in informacij iz 1., 2. in 3. točke te priloge</w:t>
      </w:r>
      <w:r w:rsidR="009A663A" w:rsidRPr="005711E4">
        <w:rPr>
          <w:rFonts w:ascii="Arial" w:hAnsi="Arial" w:cs="Arial"/>
          <w:color w:val="000000" w:themeColor="text1"/>
          <w:szCs w:val="22"/>
        </w:rPr>
        <w:t>.</w:t>
      </w:r>
      <w:r w:rsidR="00017F74"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DA6FBB" w:rsidRPr="005711E4" w:rsidRDefault="00DA6FBB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DA6FBB" w:rsidRPr="005711E4" w:rsidRDefault="00017F74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Izbor vzorčnih mest mora biti zasnovan tako, da se ob ustrezni gostoti in razporeditvi vzorčnih mest pridobijo jasne in nedvoumne informacije o tleh na območju naprave</w:t>
      </w:r>
      <w:r w:rsidR="00044521" w:rsidRPr="005711E4">
        <w:rPr>
          <w:rFonts w:ascii="Arial" w:hAnsi="Arial" w:cs="Arial"/>
          <w:color w:val="000000" w:themeColor="text1"/>
          <w:szCs w:val="22"/>
        </w:rPr>
        <w:t xml:space="preserve">, </w:t>
      </w:r>
      <w:r w:rsidR="00451CCE" w:rsidRPr="005711E4">
        <w:rPr>
          <w:rFonts w:ascii="Arial" w:hAnsi="Arial" w:cs="Arial"/>
          <w:color w:val="000000" w:themeColor="text1"/>
          <w:szCs w:val="22"/>
        </w:rPr>
        <w:t>pri čemer je treba posebej izpostaviti lokacije,</w:t>
      </w:r>
      <w:r w:rsidR="00044521" w:rsidRPr="005711E4">
        <w:rPr>
          <w:rFonts w:ascii="Arial" w:hAnsi="Arial" w:cs="Arial"/>
          <w:color w:val="000000" w:themeColor="text1"/>
          <w:szCs w:val="22"/>
        </w:rPr>
        <w:t xml:space="preserve"> kjer obstaja največja možnost</w:t>
      </w:r>
      <w:r w:rsidR="00451CCE" w:rsidRPr="005711E4">
        <w:rPr>
          <w:rFonts w:ascii="Arial" w:hAnsi="Arial" w:cs="Arial"/>
          <w:color w:val="000000" w:themeColor="text1"/>
          <w:szCs w:val="22"/>
        </w:rPr>
        <w:t xml:space="preserve"> morebitnega onesnaženja</w:t>
      </w:r>
      <w:r w:rsidR="00044521" w:rsidRPr="005711E4">
        <w:rPr>
          <w:rFonts w:ascii="Arial" w:hAnsi="Arial" w:cs="Arial"/>
          <w:color w:val="000000" w:themeColor="text1"/>
          <w:szCs w:val="22"/>
        </w:rPr>
        <w:t xml:space="preserve"> tal zaradi delovanja naprave, </w:t>
      </w:r>
      <w:r w:rsidRPr="005711E4">
        <w:rPr>
          <w:rFonts w:ascii="Arial" w:hAnsi="Arial" w:cs="Arial"/>
          <w:color w:val="000000" w:themeColor="text1"/>
          <w:szCs w:val="22"/>
        </w:rPr>
        <w:t xml:space="preserve">ter na podlagi analiz vzorcev tal podatki o koncentracijah </w:t>
      </w:r>
      <w:r w:rsidR="00983A27" w:rsidRPr="005711E4">
        <w:rPr>
          <w:rFonts w:ascii="Arial" w:hAnsi="Arial" w:cs="Arial"/>
          <w:color w:val="000000" w:themeColor="text1"/>
          <w:szCs w:val="22"/>
        </w:rPr>
        <w:t>zadevni</w:t>
      </w:r>
      <w:r w:rsidR="00C26BD9" w:rsidRPr="005711E4">
        <w:rPr>
          <w:rFonts w:ascii="Arial" w:hAnsi="Arial" w:cs="Arial"/>
          <w:color w:val="000000" w:themeColor="text1"/>
          <w:szCs w:val="22"/>
        </w:rPr>
        <w:t>h nevarnih snovi v tleh, njihovi</w:t>
      </w:r>
      <w:r w:rsidR="00983A27" w:rsidRPr="005711E4">
        <w:rPr>
          <w:rFonts w:ascii="Arial" w:hAnsi="Arial" w:cs="Arial"/>
          <w:color w:val="000000" w:themeColor="text1"/>
          <w:szCs w:val="22"/>
        </w:rPr>
        <w:t xml:space="preserve"> variabilnost</w:t>
      </w:r>
      <w:r w:rsidR="00C26BD9" w:rsidRPr="005711E4">
        <w:rPr>
          <w:rFonts w:ascii="Arial" w:hAnsi="Arial" w:cs="Arial"/>
          <w:color w:val="000000" w:themeColor="text1"/>
          <w:szCs w:val="22"/>
        </w:rPr>
        <w:t>i</w:t>
      </w:r>
      <w:r w:rsidR="00983A27" w:rsidRPr="005711E4">
        <w:rPr>
          <w:rFonts w:ascii="Arial" w:hAnsi="Arial" w:cs="Arial"/>
          <w:color w:val="000000" w:themeColor="text1"/>
          <w:szCs w:val="22"/>
        </w:rPr>
        <w:t xml:space="preserve"> in mobilnost</w:t>
      </w:r>
      <w:r w:rsidR="00C26BD9" w:rsidRPr="005711E4">
        <w:rPr>
          <w:rFonts w:ascii="Arial" w:hAnsi="Arial" w:cs="Arial"/>
          <w:color w:val="000000" w:themeColor="text1"/>
          <w:szCs w:val="22"/>
        </w:rPr>
        <w:t>i</w:t>
      </w:r>
      <w:r w:rsidR="00492E43" w:rsidRPr="005711E4">
        <w:rPr>
          <w:rFonts w:ascii="Arial" w:hAnsi="Arial" w:cs="Arial"/>
          <w:color w:val="000000" w:themeColor="text1"/>
          <w:szCs w:val="22"/>
        </w:rPr>
        <w:t xml:space="preserve"> skozi plasti tal.</w:t>
      </w:r>
      <w:r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DA6FBB" w:rsidRPr="005711E4" w:rsidRDefault="00DA6FBB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E76D4C" w:rsidRPr="005711E4" w:rsidRDefault="00017F74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Posnetek ničelnega stanja </w:t>
      </w:r>
      <w:r w:rsidR="009A663A" w:rsidRPr="005711E4">
        <w:rPr>
          <w:rFonts w:ascii="Arial" w:hAnsi="Arial" w:cs="Arial"/>
          <w:color w:val="000000" w:themeColor="text1"/>
          <w:szCs w:val="22"/>
        </w:rPr>
        <w:t>je namenjen</w:t>
      </w:r>
      <w:r w:rsidR="00E76D4C" w:rsidRPr="005711E4">
        <w:rPr>
          <w:rFonts w:ascii="Arial" w:hAnsi="Arial" w:cs="Arial"/>
          <w:color w:val="000000" w:themeColor="text1"/>
          <w:szCs w:val="22"/>
        </w:rPr>
        <w:t>:</w:t>
      </w:r>
    </w:p>
    <w:p w:rsidR="00E76D4C" w:rsidRPr="005711E4" w:rsidRDefault="00E76D4C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EA6249" w:rsidRPr="005711E4">
        <w:rPr>
          <w:rFonts w:ascii="Arial" w:hAnsi="Arial" w:cs="Arial"/>
          <w:color w:val="000000" w:themeColor="text1"/>
          <w:szCs w:val="22"/>
        </w:rPr>
        <w:t>pripravi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predloga programa obratovalnega </w:t>
      </w:r>
      <w:proofErr w:type="spellStart"/>
      <w:r w:rsidR="00901E46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901E46" w:rsidRPr="005711E4">
        <w:rPr>
          <w:rFonts w:ascii="Arial" w:hAnsi="Arial" w:cs="Arial"/>
          <w:color w:val="000000" w:themeColor="text1"/>
          <w:szCs w:val="22"/>
        </w:rPr>
        <w:t xml:space="preserve"> stanja tal za izvajanje obratovalnega </w:t>
      </w:r>
      <w:proofErr w:type="spellStart"/>
      <w:r w:rsidR="00901E46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901E46" w:rsidRPr="005711E4">
        <w:rPr>
          <w:rFonts w:ascii="Arial" w:hAnsi="Arial" w:cs="Arial"/>
          <w:color w:val="000000" w:themeColor="text1"/>
          <w:szCs w:val="22"/>
        </w:rPr>
        <w:t xml:space="preserve"> stanja tal, </w:t>
      </w:r>
    </w:p>
    <w:p w:rsidR="00E76D4C" w:rsidRPr="005711E4" w:rsidRDefault="00E76D4C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9A663A" w:rsidRPr="005711E4">
        <w:rPr>
          <w:rFonts w:ascii="Arial" w:hAnsi="Arial" w:cs="Arial"/>
          <w:color w:val="000000" w:themeColor="text1"/>
          <w:szCs w:val="22"/>
        </w:rPr>
        <w:t>ugotovitvi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ničelnega stanja vsakega izbranega vzorčnega mesta iz tretjega odstavka 12. </w:t>
      </w:r>
      <w:r w:rsidR="00E077CB" w:rsidRPr="005711E4">
        <w:rPr>
          <w:rFonts w:ascii="Arial" w:hAnsi="Arial" w:cs="Arial"/>
          <w:color w:val="000000" w:themeColor="text1"/>
          <w:szCs w:val="22"/>
        </w:rPr>
        <w:t>č</w:t>
      </w:r>
      <w:r w:rsidR="00901E46" w:rsidRPr="005711E4">
        <w:rPr>
          <w:rFonts w:ascii="Arial" w:hAnsi="Arial" w:cs="Arial"/>
          <w:color w:val="000000" w:themeColor="text1"/>
          <w:szCs w:val="22"/>
        </w:rPr>
        <w:t>lena</w:t>
      </w:r>
      <w:r w:rsidR="00E077CB" w:rsidRPr="005711E4">
        <w:rPr>
          <w:rFonts w:ascii="Arial" w:hAnsi="Arial" w:cs="Arial"/>
          <w:color w:val="000000" w:themeColor="text1"/>
          <w:szCs w:val="22"/>
        </w:rPr>
        <w:t xml:space="preserve"> tega pravilnika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in </w:t>
      </w:r>
    </w:p>
    <w:p w:rsidR="00901E46" w:rsidRPr="005711E4" w:rsidRDefault="00E76D4C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9A663A" w:rsidRPr="005711E4">
        <w:rPr>
          <w:rFonts w:ascii="Arial" w:hAnsi="Arial" w:cs="Arial"/>
          <w:color w:val="000000" w:themeColor="text1"/>
          <w:szCs w:val="22"/>
        </w:rPr>
        <w:t>primerjavi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stanja tal po prenehanju delovanja naprave.</w:t>
      </w:r>
    </w:p>
    <w:p w:rsidR="00DA6FBB" w:rsidRPr="005711E4" w:rsidRDefault="00DA6FBB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E76D4C" w:rsidRPr="005711E4" w:rsidRDefault="00D158F9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4.2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Posnetek ničelnega stanja tal na območju naprave, ki ni naprava iz predpisa, ki ureja vrste dejavnosti in naprav, ki lahko povzročajo onesnaževanje okolja večjega obsega, se izdela </w:t>
      </w:r>
      <w:r w:rsidR="009A663A" w:rsidRPr="005711E4">
        <w:rPr>
          <w:rFonts w:ascii="Arial" w:hAnsi="Arial" w:cs="Arial"/>
          <w:color w:val="000000" w:themeColor="text1"/>
          <w:szCs w:val="22"/>
        </w:rPr>
        <w:t>na podlagi vzorčenja in analiz vzorcev tal</w:t>
      </w:r>
      <w:r w:rsidR="00C73436" w:rsidRPr="005711E4">
        <w:rPr>
          <w:rFonts w:ascii="Arial" w:hAnsi="Arial" w:cs="Arial"/>
          <w:color w:val="000000" w:themeColor="text1"/>
          <w:szCs w:val="22"/>
        </w:rPr>
        <w:t xml:space="preserve"> v skladu z zahtevami iz </w:t>
      </w:r>
      <w:r w:rsidR="0072703D" w:rsidRPr="005711E4">
        <w:rPr>
          <w:rFonts w:ascii="Arial" w:hAnsi="Arial" w:cs="Arial"/>
          <w:color w:val="000000" w:themeColor="text1"/>
          <w:szCs w:val="22"/>
        </w:rPr>
        <w:t>5.</w:t>
      </w:r>
      <w:r w:rsidR="00DF1A42" w:rsidRPr="005711E4">
        <w:rPr>
          <w:rFonts w:ascii="Arial" w:hAnsi="Arial" w:cs="Arial"/>
          <w:color w:val="000000" w:themeColor="text1"/>
          <w:szCs w:val="22"/>
        </w:rPr>
        <w:t>, 6.</w:t>
      </w:r>
      <w:r w:rsidR="0072703D" w:rsidRPr="005711E4">
        <w:rPr>
          <w:rFonts w:ascii="Arial" w:hAnsi="Arial" w:cs="Arial"/>
          <w:color w:val="000000" w:themeColor="text1"/>
          <w:szCs w:val="22"/>
        </w:rPr>
        <w:t xml:space="preserve"> in </w:t>
      </w:r>
      <w:r w:rsidR="00C73436" w:rsidRPr="005711E4">
        <w:rPr>
          <w:rFonts w:ascii="Arial" w:hAnsi="Arial" w:cs="Arial"/>
          <w:color w:val="000000" w:themeColor="text1"/>
          <w:szCs w:val="22"/>
        </w:rPr>
        <w:t xml:space="preserve">7. </w:t>
      </w:r>
      <w:r w:rsidR="00946E36" w:rsidRPr="005711E4">
        <w:rPr>
          <w:rFonts w:ascii="Arial" w:hAnsi="Arial" w:cs="Arial"/>
          <w:color w:val="000000" w:themeColor="text1"/>
          <w:szCs w:val="22"/>
        </w:rPr>
        <w:t>č</w:t>
      </w:r>
      <w:r w:rsidR="00C73436" w:rsidRPr="005711E4">
        <w:rPr>
          <w:rFonts w:ascii="Arial" w:hAnsi="Arial" w:cs="Arial"/>
          <w:color w:val="000000" w:themeColor="text1"/>
          <w:szCs w:val="22"/>
        </w:rPr>
        <w:t>lena tega pravilnika</w:t>
      </w:r>
      <w:r w:rsidR="009A663A" w:rsidRPr="005711E4">
        <w:rPr>
          <w:rFonts w:ascii="Arial" w:hAnsi="Arial" w:cs="Arial"/>
          <w:color w:val="000000" w:themeColor="text1"/>
          <w:szCs w:val="22"/>
        </w:rPr>
        <w:t xml:space="preserve">, ki obsegajo osnovne parametre tal </w:t>
      </w:r>
      <w:r w:rsidR="004F5AC4" w:rsidRPr="005711E4">
        <w:rPr>
          <w:rFonts w:ascii="Arial" w:hAnsi="Arial" w:cs="Arial"/>
          <w:color w:val="000000" w:themeColor="text1"/>
          <w:szCs w:val="22"/>
        </w:rPr>
        <w:t xml:space="preserve">iz priloge 5 tega pravilnika </w:t>
      </w:r>
      <w:r w:rsidR="007617E8" w:rsidRPr="005711E4">
        <w:rPr>
          <w:rFonts w:ascii="Arial" w:hAnsi="Arial" w:cs="Arial"/>
          <w:color w:val="000000" w:themeColor="text1"/>
          <w:szCs w:val="22"/>
        </w:rPr>
        <w:t>in</w:t>
      </w:r>
      <w:r w:rsidR="009A663A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3C4D70" w:rsidRPr="005711E4">
        <w:rPr>
          <w:rFonts w:ascii="Arial" w:hAnsi="Arial" w:cs="Arial"/>
          <w:color w:val="000000" w:themeColor="text1"/>
          <w:szCs w:val="22"/>
        </w:rPr>
        <w:t xml:space="preserve">najmanj tiste </w:t>
      </w:r>
      <w:r w:rsidR="00C32A5C" w:rsidRPr="005711E4">
        <w:rPr>
          <w:rFonts w:ascii="Arial" w:hAnsi="Arial" w:cs="Arial"/>
          <w:color w:val="000000" w:themeColor="text1"/>
          <w:szCs w:val="22"/>
        </w:rPr>
        <w:t>parametre</w:t>
      </w:r>
      <w:r w:rsidR="009A663A" w:rsidRPr="005711E4">
        <w:rPr>
          <w:rFonts w:ascii="Arial" w:hAnsi="Arial" w:cs="Arial"/>
          <w:color w:val="000000" w:themeColor="text1"/>
          <w:szCs w:val="22"/>
        </w:rPr>
        <w:t>, ki so posledica obstoječe ali pretekle obremenitve tal, oziroma se pričakujejo glede na predvidene obremenitve tal</w:t>
      </w:r>
      <w:r w:rsidR="0090662C" w:rsidRPr="005711E4">
        <w:rPr>
          <w:rFonts w:ascii="Arial" w:hAnsi="Arial" w:cs="Arial"/>
          <w:color w:val="000000" w:themeColor="text1"/>
          <w:szCs w:val="22"/>
        </w:rPr>
        <w:t xml:space="preserve">,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z upoštevanjem podatkov in informacij iz 1., 2. in 3. točke te priloge. </w:t>
      </w:r>
    </w:p>
    <w:p w:rsidR="00E76D4C" w:rsidRPr="005711E4" w:rsidRDefault="00E76D4C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451CCE" w:rsidRPr="005711E4" w:rsidRDefault="00451CCE" w:rsidP="00451C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Izbor vzorčnih mest mora biti zasnovan tako, da se ob ustrezni gostoti in razporeditvi vzorčnih mest pridobijo jasne in nedvoumne informacije o tleh na območju naprave, pri čemer je treba posebej izpostaviti lokacije, kjer obstaja največja možnost morebitnega onesnaženja tal zaradi delovanja naprave, ter na podlagi analiz vzorcev tal podatki o koncentracijah nevarnih snovi v tleh, njihovi variabilnosti in mobilnosti skozi plasti tal. </w:t>
      </w:r>
    </w:p>
    <w:p w:rsidR="003C4D70" w:rsidRPr="005711E4" w:rsidRDefault="003C4D70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3C4D70" w:rsidRPr="005711E4" w:rsidRDefault="00C26BD9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Posnetek ničelnega stanja </w:t>
      </w:r>
      <w:r w:rsidR="009A663A" w:rsidRPr="005711E4">
        <w:rPr>
          <w:rFonts w:ascii="Arial" w:hAnsi="Arial" w:cs="Arial"/>
          <w:color w:val="000000" w:themeColor="text1"/>
          <w:szCs w:val="22"/>
        </w:rPr>
        <w:t>je namenjen</w:t>
      </w:r>
      <w:r w:rsidR="003C4D70" w:rsidRPr="005711E4">
        <w:rPr>
          <w:rFonts w:ascii="Arial" w:hAnsi="Arial" w:cs="Arial"/>
          <w:color w:val="000000" w:themeColor="text1"/>
          <w:szCs w:val="22"/>
        </w:rPr>
        <w:t>:</w:t>
      </w:r>
      <w:r w:rsidR="0090662C"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3C4D70" w:rsidRPr="005711E4" w:rsidRDefault="003C4D70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3F464F" w:rsidRPr="005711E4">
        <w:rPr>
          <w:rFonts w:ascii="Arial" w:hAnsi="Arial" w:cs="Arial"/>
          <w:color w:val="000000" w:themeColor="text1"/>
          <w:szCs w:val="22"/>
        </w:rPr>
        <w:t xml:space="preserve">pripravi predloga programa obratovalnega </w:t>
      </w:r>
      <w:proofErr w:type="spellStart"/>
      <w:r w:rsidR="003F464F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3F464F" w:rsidRPr="005711E4">
        <w:rPr>
          <w:rFonts w:ascii="Arial" w:hAnsi="Arial" w:cs="Arial"/>
          <w:color w:val="000000" w:themeColor="text1"/>
          <w:szCs w:val="22"/>
        </w:rPr>
        <w:t xml:space="preserve"> stanja tal za izvajanje obratovalnega </w:t>
      </w:r>
      <w:proofErr w:type="spellStart"/>
      <w:r w:rsidR="003F464F"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="003F464F" w:rsidRPr="005711E4">
        <w:rPr>
          <w:rFonts w:ascii="Arial" w:hAnsi="Arial" w:cs="Arial"/>
          <w:color w:val="000000" w:themeColor="text1"/>
          <w:szCs w:val="22"/>
        </w:rPr>
        <w:t xml:space="preserve"> stanja tal in </w:t>
      </w:r>
    </w:p>
    <w:p w:rsidR="003F464F" w:rsidRPr="005711E4" w:rsidRDefault="003C4D70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9A663A" w:rsidRPr="005711E4">
        <w:rPr>
          <w:rFonts w:ascii="Arial" w:hAnsi="Arial" w:cs="Arial"/>
          <w:color w:val="000000" w:themeColor="text1"/>
          <w:szCs w:val="22"/>
        </w:rPr>
        <w:t>ugotovitvi</w:t>
      </w:r>
      <w:r w:rsidR="003F464F" w:rsidRPr="005711E4">
        <w:rPr>
          <w:rFonts w:ascii="Arial" w:hAnsi="Arial" w:cs="Arial"/>
          <w:color w:val="000000" w:themeColor="text1"/>
          <w:szCs w:val="22"/>
        </w:rPr>
        <w:t xml:space="preserve"> ničelnega stanja vsakega izbranega vzorčnega mesta iz tretjega odstavka 12. </w:t>
      </w:r>
      <w:r w:rsidR="0090662C" w:rsidRPr="005711E4">
        <w:rPr>
          <w:rFonts w:ascii="Arial" w:hAnsi="Arial" w:cs="Arial"/>
          <w:color w:val="000000" w:themeColor="text1"/>
          <w:szCs w:val="22"/>
        </w:rPr>
        <w:t>č</w:t>
      </w:r>
      <w:r w:rsidR="003F464F" w:rsidRPr="005711E4">
        <w:rPr>
          <w:rFonts w:ascii="Arial" w:hAnsi="Arial" w:cs="Arial"/>
          <w:color w:val="000000" w:themeColor="text1"/>
          <w:szCs w:val="22"/>
        </w:rPr>
        <w:t>lena</w:t>
      </w:r>
      <w:r w:rsidR="009A663A" w:rsidRPr="005711E4">
        <w:rPr>
          <w:rFonts w:ascii="Arial" w:hAnsi="Arial" w:cs="Arial"/>
          <w:color w:val="000000" w:themeColor="text1"/>
          <w:szCs w:val="22"/>
        </w:rPr>
        <w:t xml:space="preserve"> tega pravilnika</w:t>
      </w:r>
      <w:r w:rsidR="003F464F" w:rsidRPr="005711E4">
        <w:rPr>
          <w:rFonts w:ascii="Arial" w:hAnsi="Arial" w:cs="Arial"/>
          <w:color w:val="000000" w:themeColor="text1"/>
          <w:szCs w:val="22"/>
        </w:rPr>
        <w:t xml:space="preserve">. </w:t>
      </w:r>
    </w:p>
    <w:p w:rsidR="003C4D70" w:rsidRPr="005711E4" w:rsidRDefault="003C4D70" w:rsidP="0090662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3C4D70" w:rsidRPr="005711E4" w:rsidRDefault="00D158F9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4.3 Posnetek ničelnega stanja za namen izdelave ocene kakovosti </w:t>
      </w:r>
      <w:r w:rsidR="00D94EB9" w:rsidRPr="005711E4">
        <w:rPr>
          <w:rFonts w:ascii="Arial" w:hAnsi="Arial" w:cs="Arial"/>
          <w:color w:val="000000" w:themeColor="text1"/>
          <w:sz w:val="22"/>
          <w:szCs w:val="22"/>
        </w:rPr>
        <w:t xml:space="preserve">tal </w:t>
      </w:r>
      <w:r w:rsidRPr="005711E4">
        <w:rPr>
          <w:rFonts w:ascii="Arial" w:hAnsi="Arial" w:cs="Arial"/>
          <w:color w:val="000000" w:themeColor="text1"/>
          <w:sz w:val="22"/>
          <w:szCs w:val="22"/>
        </w:rPr>
        <w:t>iz predpisa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 xml:space="preserve">, ki ureja obremenjevanje tal z vnašanjem odpadkov, </w:t>
      </w:r>
      <w:r w:rsidR="00F3184C" w:rsidRPr="005711E4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 xml:space="preserve">izdela 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v skladu z zahtevami iz </w:t>
      </w:r>
      <w:r w:rsidR="009E1D2F" w:rsidRPr="005711E4">
        <w:rPr>
          <w:rFonts w:ascii="Arial" w:hAnsi="Arial" w:cs="Arial"/>
          <w:color w:val="000000" w:themeColor="text1"/>
          <w:sz w:val="22"/>
          <w:szCs w:val="22"/>
        </w:rPr>
        <w:t xml:space="preserve">petega odstavka 6. člena, 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="00E256C4" w:rsidRPr="005711E4">
        <w:rPr>
          <w:rFonts w:ascii="Arial" w:hAnsi="Arial" w:cs="Arial"/>
          <w:color w:val="000000" w:themeColor="text1"/>
          <w:sz w:val="22"/>
          <w:szCs w:val="22"/>
        </w:rPr>
        <w:t xml:space="preserve">člena in </w:t>
      </w:r>
      <w:r w:rsidR="009E1D2F" w:rsidRPr="005711E4">
        <w:rPr>
          <w:rFonts w:ascii="Arial" w:hAnsi="Arial" w:cs="Arial"/>
          <w:color w:val="000000" w:themeColor="text1"/>
          <w:sz w:val="22"/>
          <w:szCs w:val="22"/>
        </w:rPr>
        <w:t>četrtega odstavka</w:t>
      </w:r>
      <w:r w:rsidR="00E256C4" w:rsidRPr="005711E4">
        <w:rPr>
          <w:rFonts w:ascii="Arial" w:hAnsi="Arial" w:cs="Arial"/>
          <w:color w:val="000000" w:themeColor="text1"/>
          <w:sz w:val="22"/>
          <w:szCs w:val="22"/>
        </w:rPr>
        <w:t xml:space="preserve"> 9. 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člena tega pravilnika </w:t>
      </w:r>
      <w:r w:rsidR="00E256C4" w:rsidRPr="005711E4">
        <w:rPr>
          <w:rFonts w:ascii="Arial" w:hAnsi="Arial" w:cs="Arial"/>
          <w:color w:val="000000" w:themeColor="text1"/>
          <w:sz w:val="22"/>
          <w:szCs w:val="22"/>
        </w:rPr>
        <w:t>ter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 zahtevami iz </w:t>
      </w:r>
      <w:r w:rsidR="004A43CE" w:rsidRPr="005711E4">
        <w:rPr>
          <w:rFonts w:ascii="Arial" w:hAnsi="Arial" w:cs="Arial"/>
          <w:color w:val="000000" w:themeColor="text1"/>
          <w:sz w:val="22"/>
          <w:szCs w:val="22"/>
        </w:rPr>
        <w:t>p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riloge 2 tega pravilnika 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na podlagi vzorčenja in analiz vzorcev tal, ki obsegajo osnovne parametre tal </w:t>
      </w:r>
      <w:r w:rsidR="00D94EB9" w:rsidRPr="005711E4">
        <w:rPr>
          <w:rFonts w:ascii="Arial" w:hAnsi="Arial" w:cs="Arial"/>
          <w:color w:val="000000" w:themeColor="text1"/>
          <w:sz w:val="22"/>
          <w:szCs w:val="22"/>
        </w:rPr>
        <w:t>in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 parametre </w:t>
      </w:r>
      <w:r w:rsidR="00D94EB9" w:rsidRPr="005711E4">
        <w:rPr>
          <w:rFonts w:ascii="Arial" w:hAnsi="Arial" w:cs="Arial"/>
          <w:color w:val="000000" w:themeColor="text1"/>
          <w:sz w:val="22"/>
          <w:szCs w:val="22"/>
        </w:rPr>
        <w:t>tal iz priloge 5 tega pravilnika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>z upoštevanjem</w:t>
      </w:r>
      <w:r w:rsidR="003C4D70" w:rsidRPr="005711E4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3C4D70" w:rsidRPr="005711E4" w:rsidRDefault="003C4D70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>–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>opisa tal in pedoloških razmer</w:t>
      </w:r>
      <w:r w:rsidR="004E505B" w:rsidRPr="005711E4">
        <w:rPr>
          <w:rFonts w:ascii="Arial" w:hAnsi="Arial" w:cs="Arial"/>
          <w:color w:val="000000" w:themeColor="text1"/>
          <w:sz w:val="22"/>
          <w:szCs w:val="22"/>
        </w:rPr>
        <w:t xml:space="preserve">, iz katerih je mogoče določiti </w:t>
      </w:r>
      <w:proofErr w:type="spellStart"/>
      <w:r w:rsidR="004E505B" w:rsidRPr="005711E4">
        <w:rPr>
          <w:rFonts w:ascii="Arial" w:hAnsi="Arial" w:cs="Arial"/>
          <w:color w:val="000000" w:themeColor="text1"/>
          <w:sz w:val="22"/>
          <w:szCs w:val="22"/>
        </w:rPr>
        <w:t>pedosistematsko</w:t>
      </w:r>
      <w:proofErr w:type="spellEnd"/>
      <w:r w:rsidR="004E505B" w:rsidRPr="005711E4">
        <w:rPr>
          <w:rFonts w:ascii="Arial" w:hAnsi="Arial" w:cs="Arial"/>
          <w:color w:val="000000" w:themeColor="text1"/>
          <w:sz w:val="22"/>
          <w:szCs w:val="22"/>
        </w:rPr>
        <w:t xml:space="preserve"> enoto tal in sklepati na prostorsko porazdelitev tal na </w:t>
      </w:r>
      <w:r w:rsidR="00D94EB9" w:rsidRPr="005711E4">
        <w:rPr>
          <w:rFonts w:ascii="Arial" w:hAnsi="Arial" w:cs="Arial"/>
          <w:color w:val="000000" w:themeColor="text1"/>
          <w:sz w:val="22"/>
          <w:szCs w:val="22"/>
        </w:rPr>
        <w:t>območju predvidenega vnosa zemeljskega izkopa ali umetno pripravljene zemljine</w:t>
      </w:r>
      <w:r w:rsidR="00F3184C" w:rsidRPr="005711E4">
        <w:rPr>
          <w:rFonts w:ascii="Arial" w:hAnsi="Arial" w:cs="Arial"/>
          <w:color w:val="000000" w:themeColor="text1"/>
          <w:sz w:val="22"/>
          <w:szCs w:val="22"/>
        </w:rPr>
        <w:t>,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C4D70" w:rsidRPr="005711E4" w:rsidRDefault="003C4D70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>geomorfoloških značilnosti</w:t>
      </w:r>
      <w:r w:rsidR="00F3184C" w:rsidRPr="005711E4">
        <w:rPr>
          <w:rFonts w:ascii="Arial" w:hAnsi="Arial" w:cs="Arial"/>
          <w:color w:val="000000" w:themeColor="text1"/>
          <w:sz w:val="22"/>
          <w:szCs w:val="22"/>
        </w:rPr>
        <w:t>,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184C" w:rsidRPr="005711E4">
        <w:rPr>
          <w:rFonts w:ascii="Arial" w:hAnsi="Arial" w:cs="Arial"/>
          <w:color w:val="000000" w:themeColor="text1"/>
          <w:sz w:val="22"/>
          <w:szCs w:val="22"/>
        </w:rPr>
        <w:t xml:space="preserve">ki obsega opis makro- in </w:t>
      </w:r>
      <w:proofErr w:type="spellStart"/>
      <w:r w:rsidR="00F3184C" w:rsidRPr="005711E4">
        <w:rPr>
          <w:rFonts w:ascii="Arial" w:hAnsi="Arial" w:cs="Arial"/>
          <w:color w:val="000000" w:themeColor="text1"/>
          <w:sz w:val="22"/>
          <w:szCs w:val="22"/>
        </w:rPr>
        <w:t>mikroreliefa</w:t>
      </w:r>
      <w:proofErr w:type="spellEnd"/>
      <w:r w:rsidR="00F3184C"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ter hidroloških značilnosti </w:t>
      </w:r>
      <w:r w:rsidR="00D94EB9" w:rsidRPr="005711E4">
        <w:rPr>
          <w:rFonts w:ascii="Arial" w:hAnsi="Arial" w:cs="Arial"/>
          <w:color w:val="000000" w:themeColor="text1"/>
          <w:sz w:val="22"/>
          <w:szCs w:val="22"/>
        </w:rPr>
        <w:t xml:space="preserve">na območju predvidenega vnosa zemeljskega izkopa ali umetno pripravljene zemljine 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ter </w:t>
      </w:r>
    </w:p>
    <w:p w:rsidR="00DA6FBB" w:rsidRPr="005711E4" w:rsidRDefault="003C4D70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>informacij iz 2.5. točke te priloge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DA6FBB" w:rsidRPr="005711E4" w:rsidRDefault="00DA6FBB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A6FBB" w:rsidRPr="005711E4" w:rsidRDefault="00310D0F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Oceno kakovosti tal se izdela 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 xml:space="preserve">tako, da se ob ustrezni gostoti vzorčnih mest pridobijo jasne in nedvoumne informacije o tleh na območju predvidenega vnosa zemeljskega izkopa ali umetno pripravljene zemljine ter na podlagi analiz vzorcev tal podatki 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o koncentracijah snovi v tleh, 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>njihovi variabilnosti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 in mobilnosti skozi plasti tal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DA6FBB" w:rsidRPr="005711E4" w:rsidRDefault="00DA6FBB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4D70" w:rsidRPr="005711E4" w:rsidRDefault="009A663A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>Posnetek ničelnega stanja je namenjen</w:t>
      </w:r>
      <w:r w:rsidR="003C4D70" w:rsidRPr="005711E4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3C4D70" w:rsidRPr="005711E4" w:rsidRDefault="003C4D70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>–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 ugotovitvi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 xml:space="preserve"> ničelnega stanja vsakega izbranega vzorčnega mesta iz tretjega odstavka 12. 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>č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>lena</w:t>
      </w:r>
      <w:r w:rsidR="009A663A" w:rsidRPr="005711E4">
        <w:rPr>
          <w:rFonts w:ascii="Arial" w:hAnsi="Arial" w:cs="Arial"/>
          <w:color w:val="000000" w:themeColor="text1"/>
          <w:sz w:val="22"/>
          <w:szCs w:val="22"/>
        </w:rPr>
        <w:t xml:space="preserve"> tega pravilnika 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</w:p>
    <w:p w:rsidR="003F464F" w:rsidRPr="005711E4" w:rsidRDefault="003C4D70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>– dokazovanju</w:t>
      </w:r>
      <w:r w:rsidR="003F464F" w:rsidRPr="005711E4">
        <w:rPr>
          <w:rFonts w:ascii="Arial" w:hAnsi="Arial" w:cs="Arial"/>
          <w:color w:val="000000" w:themeColor="text1"/>
          <w:sz w:val="22"/>
          <w:szCs w:val="22"/>
        </w:rPr>
        <w:t xml:space="preserve"> ekološkega izboljšanja stanja tal zaradi vnosa zemeljskega izkopa ali umetno pripravljene zemljine.</w:t>
      </w:r>
    </w:p>
    <w:p w:rsidR="004D1718" w:rsidRPr="005711E4" w:rsidRDefault="004D1718" w:rsidP="00EE143A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4D70" w:rsidRPr="005711E4" w:rsidRDefault="0090662C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4.4 Posnetek ničelnega stanja za namen izdelave analize tal iz predpisa, ki ureja obdelavo biološko razgradljivih odpadkov in uporabo komposta ali </w:t>
      </w:r>
      <w:proofErr w:type="spellStart"/>
      <w:r w:rsidRPr="005711E4">
        <w:rPr>
          <w:rFonts w:ascii="Arial" w:hAnsi="Arial" w:cs="Arial"/>
          <w:color w:val="000000" w:themeColor="text1"/>
          <w:sz w:val="22"/>
          <w:szCs w:val="22"/>
        </w:rPr>
        <w:t>digestata</w:t>
      </w:r>
      <w:proofErr w:type="spellEnd"/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, se izdela 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v skladu z zahtevami iz </w:t>
      </w:r>
      <w:r w:rsidR="009E1D2F" w:rsidRPr="005711E4">
        <w:rPr>
          <w:rFonts w:ascii="Arial" w:hAnsi="Arial" w:cs="Arial"/>
          <w:color w:val="000000" w:themeColor="text1"/>
          <w:sz w:val="22"/>
          <w:szCs w:val="22"/>
        </w:rPr>
        <w:t xml:space="preserve">petega odstavka 6. člena, 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="00E256C4" w:rsidRPr="005711E4">
        <w:rPr>
          <w:rFonts w:ascii="Arial" w:hAnsi="Arial" w:cs="Arial"/>
          <w:color w:val="000000" w:themeColor="text1"/>
          <w:sz w:val="22"/>
          <w:szCs w:val="22"/>
        </w:rPr>
        <w:t>č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>lena</w:t>
      </w:r>
      <w:r w:rsidR="00E256C4"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1D2F" w:rsidRPr="005711E4">
        <w:rPr>
          <w:rFonts w:ascii="Arial" w:hAnsi="Arial" w:cs="Arial"/>
          <w:color w:val="000000" w:themeColor="text1"/>
          <w:sz w:val="22"/>
          <w:szCs w:val="22"/>
        </w:rPr>
        <w:t>in četrtega odstavka</w:t>
      </w:r>
      <w:r w:rsidR="00E256C4" w:rsidRPr="005711E4">
        <w:rPr>
          <w:rFonts w:ascii="Arial" w:hAnsi="Arial" w:cs="Arial"/>
          <w:color w:val="000000" w:themeColor="text1"/>
          <w:sz w:val="22"/>
          <w:szCs w:val="22"/>
        </w:rPr>
        <w:t xml:space="preserve"> 9. člena 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tega pravilnika </w:t>
      </w:r>
      <w:r w:rsidR="00E256C4" w:rsidRPr="005711E4">
        <w:rPr>
          <w:rFonts w:ascii="Arial" w:hAnsi="Arial" w:cs="Arial"/>
          <w:color w:val="000000" w:themeColor="text1"/>
          <w:sz w:val="22"/>
          <w:szCs w:val="22"/>
        </w:rPr>
        <w:t xml:space="preserve">ter 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zahtevami iz </w:t>
      </w:r>
      <w:r w:rsidR="004A43CE" w:rsidRPr="005711E4">
        <w:rPr>
          <w:rFonts w:ascii="Arial" w:hAnsi="Arial" w:cs="Arial"/>
          <w:color w:val="000000" w:themeColor="text1"/>
          <w:sz w:val="22"/>
          <w:szCs w:val="22"/>
        </w:rPr>
        <w:t>p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riloge 2 tega pravilnika </w:t>
      </w:r>
      <w:r w:rsidRPr="005711E4">
        <w:rPr>
          <w:rFonts w:ascii="Arial" w:hAnsi="Arial" w:cs="Arial"/>
          <w:color w:val="000000" w:themeColor="text1"/>
          <w:sz w:val="22"/>
          <w:szCs w:val="22"/>
        </w:rPr>
        <w:t>na podlagi vzorčenja in analiz vzorcev tal, ki</w:t>
      </w:r>
      <w:r w:rsidR="008A3756" w:rsidRPr="005711E4">
        <w:rPr>
          <w:rFonts w:ascii="Arial" w:hAnsi="Arial" w:cs="Arial"/>
          <w:color w:val="000000" w:themeColor="text1"/>
          <w:sz w:val="22"/>
          <w:szCs w:val="22"/>
        </w:rPr>
        <w:t xml:space="preserve"> obsegajo osnovne parametre tal in</w:t>
      </w: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 parametre </w:t>
      </w:r>
      <w:r w:rsidR="003C4D70" w:rsidRPr="005711E4">
        <w:rPr>
          <w:rFonts w:ascii="Arial" w:hAnsi="Arial" w:cs="Arial"/>
          <w:color w:val="000000" w:themeColor="text1"/>
          <w:sz w:val="22"/>
          <w:szCs w:val="22"/>
        </w:rPr>
        <w:t>tal</w:t>
      </w: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4D70" w:rsidRPr="005711E4">
        <w:rPr>
          <w:rFonts w:ascii="Arial" w:hAnsi="Arial" w:cs="Arial"/>
          <w:color w:val="000000" w:themeColor="text1"/>
          <w:sz w:val="22"/>
          <w:szCs w:val="22"/>
        </w:rPr>
        <w:t>iz priloge 5 tega pravilnika</w:t>
      </w: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 z upoštevanjem</w:t>
      </w:r>
      <w:r w:rsidR="0077328D" w:rsidRPr="005711E4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3C4D70" w:rsidRPr="005711E4" w:rsidRDefault="003C4D70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>–</w:t>
      </w:r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 xml:space="preserve">  opisa tal in pedoloških razmer, iz katerih je mogoče določiti </w:t>
      </w:r>
      <w:proofErr w:type="spellStart"/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>pedosistematsko</w:t>
      </w:r>
      <w:proofErr w:type="spellEnd"/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 xml:space="preserve"> enoto tal in sklepati na prostorsko porazdelitev tal </w:t>
      </w:r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 xml:space="preserve">na območju predvidenega vnosa komposta ali </w:t>
      </w:r>
      <w:proofErr w:type="spellStart"/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>digestata</w:t>
      </w:r>
      <w:proofErr w:type="spellEnd"/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:rsidR="003C4D70" w:rsidRPr="005711E4" w:rsidRDefault="003C4D70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 xml:space="preserve">geomorfoloških značilnosti, ki obsega opis makro- in </w:t>
      </w:r>
      <w:proofErr w:type="spellStart"/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>mikroreliefa</w:t>
      </w:r>
      <w:proofErr w:type="spellEnd"/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 xml:space="preserve"> ter hidroloških značilnosti </w:t>
      </w:r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 xml:space="preserve">na območju predvidenega vnosa komposta ali </w:t>
      </w:r>
      <w:proofErr w:type="spellStart"/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>digestata</w:t>
      </w:r>
      <w:proofErr w:type="spellEnd"/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328D" w:rsidRPr="005711E4">
        <w:rPr>
          <w:rFonts w:ascii="Arial" w:hAnsi="Arial" w:cs="Arial"/>
          <w:color w:val="000000" w:themeColor="text1"/>
          <w:sz w:val="22"/>
          <w:szCs w:val="22"/>
        </w:rPr>
        <w:t>in</w:t>
      </w:r>
    </w:p>
    <w:p w:rsidR="003C4D70" w:rsidRPr="005711E4" w:rsidRDefault="003C4D70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 xml:space="preserve">informacij iz 2.5. točke te priloge. </w:t>
      </w:r>
    </w:p>
    <w:p w:rsidR="003C4D70" w:rsidRPr="005711E4" w:rsidRDefault="003C4D70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4D70" w:rsidRPr="005711E4" w:rsidRDefault="0090662C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Izbor vzorčnih mest mora biti zasnovan tako, da se ob ustrezni gostoti vzorčnih mest pridobijo jasne in nedvoumne informacije o tleh </w:t>
      </w:r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 xml:space="preserve">na območju predvidenega vnosa komposta ali </w:t>
      </w:r>
      <w:proofErr w:type="spellStart"/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>digestata</w:t>
      </w:r>
      <w:proofErr w:type="spellEnd"/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711E4">
        <w:rPr>
          <w:rFonts w:ascii="Arial" w:hAnsi="Arial" w:cs="Arial"/>
          <w:color w:val="000000" w:themeColor="text1"/>
          <w:sz w:val="22"/>
          <w:szCs w:val="22"/>
        </w:rPr>
        <w:t xml:space="preserve">ter na podlagi analiz vzorcev tal podatki o koncentracijah snovi v tleh, njihovi variabilnosti in mobilnosti skozi plasti tal. </w:t>
      </w:r>
    </w:p>
    <w:p w:rsidR="003C4D70" w:rsidRPr="005711E4" w:rsidRDefault="003C4D70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C4D70" w:rsidRPr="005711E4" w:rsidRDefault="0090662C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>Posnetek ničelnega stanja je namenjen</w:t>
      </w:r>
      <w:r w:rsidR="003C4D70" w:rsidRPr="005711E4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3C4D70" w:rsidRPr="005711E4" w:rsidRDefault="003C4D70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>–</w:t>
      </w:r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 xml:space="preserve"> ugotovitvi ničelnega stanja vsakega izbranega vzorčnega mesta iz tretjega odstavka 12. člena tega pravilnika in </w:t>
      </w:r>
    </w:p>
    <w:p w:rsidR="0090662C" w:rsidRPr="005711E4" w:rsidRDefault="003C4D70" w:rsidP="0090662C">
      <w:pPr>
        <w:pStyle w:val="Odstavekseznam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t>– dokazovanju</w:t>
      </w:r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 xml:space="preserve"> ekološkega izboljšanja stanja tal zaradi </w:t>
      </w:r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 xml:space="preserve">predvidenega vnosa komposta ali </w:t>
      </w:r>
      <w:proofErr w:type="spellStart"/>
      <w:r w:rsidR="004658B9" w:rsidRPr="005711E4">
        <w:rPr>
          <w:rFonts w:ascii="Arial" w:hAnsi="Arial" w:cs="Arial"/>
          <w:color w:val="000000" w:themeColor="text1"/>
          <w:sz w:val="22"/>
          <w:szCs w:val="22"/>
        </w:rPr>
        <w:t>digestata</w:t>
      </w:r>
      <w:proofErr w:type="spellEnd"/>
      <w:r w:rsidR="0090662C" w:rsidRPr="005711E4">
        <w:rPr>
          <w:rFonts w:ascii="Arial" w:hAnsi="Arial" w:cs="Arial"/>
          <w:color w:val="000000" w:themeColor="text1"/>
          <w:sz w:val="22"/>
          <w:szCs w:val="22"/>
        </w:rPr>
        <w:t>.</w:t>
      </w:r>
      <w:r w:rsidRPr="005711E4">
        <w:rPr>
          <w:rFonts w:ascii="Arial" w:hAnsi="Arial" w:cs="Arial"/>
          <w:color w:val="000000" w:themeColor="text1"/>
          <w:sz w:val="22"/>
          <w:szCs w:val="22"/>
        </w:rPr>
        <w:t>«.</w:t>
      </w:r>
    </w:p>
    <w:p w:rsidR="003C4D70" w:rsidRPr="005711E4" w:rsidRDefault="003C4D70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B944D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p</w:t>
      </w:r>
      <w:r w:rsidR="004C2D32" w:rsidRPr="005711E4">
        <w:rPr>
          <w:rFonts w:ascii="Arial" w:hAnsi="Arial" w:cs="Arial"/>
          <w:color w:val="000000" w:themeColor="text1"/>
          <w:szCs w:val="22"/>
        </w:rPr>
        <w:t>rv</w:t>
      </w:r>
      <w:r w:rsidR="006079BD" w:rsidRPr="005711E4">
        <w:rPr>
          <w:rFonts w:ascii="Arial" w:hAnsi="Arial" w:cs="Arial"/>
          <w:color w:val="000000" w:themeColor="text1"/>
          <w:szCs w:val="22"/>
        </w:rPr>
        <w:t>em</w:t>
      </w:r>
      <w:r w:rsidR="004C2D32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6079BD" w:rsidRPr="005711E4">
        <w:rPr>
          <w:rFonts w:ascii="Arial" w:hAnsi="Arial" w:cs="Arial"/>
          <w:color w:val="000000" w:themeColor="text1"/>
          <w:szCs w:val="22"/>
        </w:rPr>
        <w:t>stavku</w:t>
      </w:r>
      <w:r w:rsidR="004C2D32" w:rsidRPr="005711E4">
        <w:rPr>
          <w:rFonts w:ascii="Arial" w:hAnsi="Arial" w:cs="Arial"/>
          <w:color w:val="000000" w:themeColor="text1"/>
          <w:szCs w:val="22"/>
        </w:rPr>
        <w:t xml:space="preserve"> prvega odstavka poglavja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4C2D32" w:rsidRPr="005711E4">
        <w:rPr>
          <w:rFonts w:ascii="Arial" w:hAnsi="Arial" w:cs="Arial"/>
          <w:color w:val="000000" w:themeColor="text1"/>
          <w:szCs w:val="22"/>
        </w:rPr>
        <w:t xml:space="preserve">z naslovom </w:t>
      </w:r>
      <w:r w:rsidR="00901E46" w:rsidRPr="005711E4">
        <w:rPr>
          <w:rFonts w:ascii="Arial" w:hAnsi="Arial" w:cs="Arial"/>
          <w:color w:val="000000" w:themeColor="text1"/>
          <w:szCs w:val="22"/>
        </w:rPr>
        <w:t xml:space="preserve">5. Načrt vzorčenja tal </w:t>
      </w:r>
      <w:r w:rsidR="006079BD" w:rsidRPr="005711E4">
        <w:rPr>
          <w:rFonts w:ascii="Arial" w:hAnsi="Arial" w:cs="Arial"/>
          <w:color w:val="000000" w:themeColor="text1"/>
          <w:szCs w:val="22"/>
        </w:rPr>
        <w:t>se besed</w:t>
      </w:r>
      <w:r w:rsidR="004A43CE" w:rsidRPr="005711E4">
        <w:rPr>
          <w:rFonts w:ascii="Arial" w:hAnsi="Arial" w:cs="Arial"/>
          <w:color w:val="000000" w:themeColor="text1"/>
          <w:szCs w:val="22"/>
        </w:rPr>
        <w:t>ilo</w:t>
      </w:r>
      <w:r w:rsidR="006079BD" w:rsidRPr="005711E4">
        <w:rPr>
          <w:rFonts w:ascii="Arial" w:hAnsi="Arial" w:cs="Arial"/>
          <w:color w:val="000000" w:themeColor="text1"/>
          <w:szCs w:val="22"/>
        </w:rPr>
        <w:t xml:space="preserve"> »prejšnje</w:t>
      </w:r>
      <w:r w:rsidR="004A43CE" w:rsidRPr="005711E4">
        <w:rPr>
          <w:rFonts w:ascii="Arial" w:hAnsi="Arial" w:cs="Arial"/>
          <w:color w:val="000000" w:themeColor="text1"/>
          <w:szCs w:val="22"/>
        </w:rPr>
        <w:t xml:space="preserve"> točke</w:t>
      </w:r>
      <w:r w:rsidR="006079BD" w:rsidRPr="005711E4">
        <w:rPr>
          <w:rFonts w:ascii="Arial" w:hAnsi="Arial" w:cs="Arial"/>
          <w:color w:val="000000" w:themeColor="text1"/>
          <w:szCs w:val="22"/>
        </w:rPr>
        <w:t>« nadomesti z besedilom »</w:t>
      </w:r>
      <w:r w:rsidR="006079BD" w:rsidRPr="005711E4">
        <w:rPr>
          <w:rFonts w:ascii="Arial" w:hAnsi="Arial" w:cs="Arial"/>
          <w:iCs/>
          <w:color w:val="000000" w:themeColor="text1"/>
          <w:szCs w:val="22"/>
        </w:rPr>
        <w:t>3. točke te priloge«.</w:t>
      </w:r>
      <w:r w:rsidR="00032DD3">
        <w:rPr>
          <w:rFonts w:ascii="Arial" w:hAnsi="Arial" w:cs="Arial"/>
          <w:iCs/>
          <w:color w:val="000000" w:themeColor="text1"/>
          <w:szCs w:val="22"/>
        </w:rPr>
        <w:t xml:space="preserve"> Za besedo »število« se doda besedilo »globine vzorčenja«.</w:t>
      </w:r>
    </w:p>
    <w:p w:rsidR="00097EA2" w:rsidRPr="005711E4" w:rsidRDefault="00097EA2" w:rsidP="00901E46">
      <w:pPr>
        <w:jc w:val="both"/>
        <w:rPr>
          <w:rFonts w:ascii="Arial" w:hAnsi="Arial" w:cs="Arial"/>
          <w:iCs/>
          <w:color w:val="000000" w:themeColor="text1"/>
          <w:szCs w:val="22"/>
        </w:rPr>
      </w:pPr>
    </w:p>
    <w:p w:rsidR="00ED3527" w:rsidRPr="005711E4" w:rsidRDefault="00097EA2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tretjem odstavku poglavja z naslovom 5. Načrt vzorčenja tal </w:t>
      </w:r>
      <w:r w:rsidR="004A43CE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Pr="005711E4">
        <w:rPr>
          <w:rFonts w:ascii="Arial" w:hAnsi="Arial" w:cs="Arial"/>
          <w:color w:val="000000" w:themeColor="text1"/>
          <w:szCs w:val="22"/>
        </w:rPr>
        <w:t>za besedilom »</w:t>
      </w:r>
      <w:r w:rsidRPr="005711E4">
        <w:rPr>
          <w:rFonts w:ascii="Arial" w:hAnsi="Arial" w:cs="Arial"/>
          <w:bCs/>
          <w:color w:val="000000" w:themeColor="text1"/>
          <w:szCs w:val="22"/>
        </w:rPr>
        <w:t xml:space="preserve">SIST ISO 10381-1« doda </w:t>
      </w:r>
      <w:r w:rsidR="00E47445" w:rsidRPr="005711E4">
        <w:rPr>
          <w:rFonts w:ascii="Arial" w:hAnsi="Arial" w:cs="Arial"/>
          <w:bCs/>
          <w:color w:val="000000" w:themeColor="text1"/>
          <w:szCs w:val="22"/>
        </w:rPr>
        <w:t xml:space="preserve">vejica in </w:t>
      </w:r>
      <w:r w:rsidRPr="005711E4">
        <w:rPr>
          <w:rFonts w:ascii="Arial" w:hAnsi="Arial" w:cs="Arial"/>
          <w:bCs/>
          <w:color w:val="000000" w:themeColor="text1"/>
          <w:szCs w:val="22"/>
        </w:rPr>
        <w:t>besedilo »ISO 10381-4«.</w:t>
      </w:r>
    </w:p>
    <w:p w:rsidR="00097EA2" w:rsidRPr="005711E4" w:rsidRDefault="00097EA2" w:rsidP="00901E46">
      <w:pPr>
        <w:jc w:val="both"/>
        <w:rPr>
          <w:rFonts w:ascii="Arial" w:hAnsi="Arial" w:cs="Arial"/>
          <w:iCs/>
          <w:color w:val="000000" w:themeColor="text1"/>
          <w:szCs w:val="22"/>
        </w:rPr>
      </w:pPr>
    </w:p>
    <w:p w:rsidR="00ED3527" w:rsidRPr="005711E4" w:rsidRDefault="00B944D6" w:rsidP="00ED352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ED3527" w:rsidRPr="005711E4">
        <w:rPr>
          <w:rFonts w:ascii="Arial" w:hAnsi="Arial" w:cs="Arial"/>
          <w:iCs/>
          <w:color w:val="000000" w:themeColor="text1"/>
          <w:szCs w:val="22"/>
        </w:rPr>
        <w:t xml:space="preserve">tretjem odstavku poglavja z naslovom </w:t>
      </w:r>
      <w:r w:rsidR="00ED3527" w:rsidRPr="005711E4">
        <w:rPr>
          <w:rFonts w:ascii="Arial" w:hAnsi="Arial" w:cs="Arial"/>
          <w:color w:val="000000" w:themeColor="text1"/>
          <w:szCs w:val="22"/>
        </w:rPr>
        <w:t xml:space="preserve">5.1 Predlog lokacij vzorčnih mest in njihovo število </w:t>
      </w:r>
      <w:r w:rsidR="0020498C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ED3527" w:rsidRPr="005711E4">
        <w:rPr>
          <w:rFonts w:ascii="Arial" w:hAnsi="Arial" w:cs="Arial"/>
          <w:color w:val="000000" w:themeColor="text1"/>
          <w:szCs w:val="22"/>
        </w:rPr>
        <w:t>za besedilom »izbire vzorčnih mest« doda besedilo »in njihovega števila«.</w:t>
      </w:r>
    </w:p>
    <w:p w:rsidR="00ED3527" w:rsidRPr="005711E4" w:rsidRDefault="00ED3527" w:rsidP="00901E46">
      <w:pPr>
        <w:jc w:val="both"/>
        <w:rPr>
          <w:rFonts w:ascii="Arial" w:hAnsi="Arial" w:cs="Arial"/>
          <w:iCs/>
          <w:color w:val="000000" w:themeColor="text1"/>
          <w:szCs w:val="22"/>
        </w:rPr>
      </w:pPr>
    </w:p>
    <w:p w:rsidR="00BC4E2E" w:rsidRPr="005711E4" w:rsidRDefault="00BC4E2E" w:rsidP="00BC4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iCs/>
          <w:color w:val="000000" w:themeColor="text1"/>
          <w:szCs w:val="22"/>
        </w:rPr>
        <w:t xml:space="preserve">V prvem odstavku poglavja z naslovom </w:t>
      </w:r>
      <w:r w:rsidRPr="005711E4">
        <w:rPr>
          <w:rFonts w:ascii="Arial" w:hAnsi="Arial" w:cs="Arial"/>
          <w:color w:val="000000" w:themeColor="text1"/>
          <w:szCs w:val="22"/>
        </w:rPr>
        <w:t xml:space="preserve">5.2 Predlog parametrov obratovalnega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monitoringa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stanja tal ter pogostost in čas vzorčenja </w:t>
      </w:r>
      <w:r w:rsidR="0020498C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Pr="005711E4">
        <w:rPr>
          <w:rFonts w:ascii="Arial" w:hAnsi="Arial" w:cs="Arial"/>
          <w:color w:val="000000" w:themeColor="text1"/>
          <w:szCs w:val="22"/>
        </w:rPr>
        <w:t xml:space="preserve">za besedo »utemeljitve« doda besedilo »razlogov za vključitev ali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nevključitev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 parametrov«.</w:t>
      </w:r>
    </w:p>
    <w:p w:rsidR="002F4CB9" w:rsidRPr="005711E4" w:rsidRDefault="002F4CB9" w:rsidP="00901E46">
      <w:pPr>
        <w:jc w:val="both"/>
        <w:rPr>
          <w:rFonts w:ascii="Arial" w:hAnsi="Arial" w:cs="Arial"/>
          <w:iCs/>
          <w:color w:val="000000" w:themeColor="text1"/>
          <w:szCs w:val="22"/>
        </w:rPr>
      </w:pPr>
    </w:p>
    <w:p w:rsidR="00901E46" w:rsidRPr="005711E4" w:rsidRDefault="00652DB1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1</w:t>
      </w:r>
      <w:r w:rsidR="009D3CF8" w:rsidRPr="005711E4">
        <w:rPr>
          <w:rFonts w:ascii="Arial" w:hAnsi="Arial" w:cs="Arial"/>
          <w:bCs/>
          <w:color w:val="000000" w:themeColor="text1"/>
          <w:szCs w:val="22"/>
        </w:rPr>
        <w:t>8</w:t>
      </w:r>
      <w:r w:rsidR="00901E46" w:rsidRPr="005711E4">
        <w:rPr>
          <w:rFonts w:ascii="Arial" w:hAnsi="Arial" w:cs="Arial"/>
          <w:bCs/>
          <w:color w:val="000000" w:themeColor="text1"/>
          <w:szCs w:val="22"/>
        </w:rPr>
        <w:t xml:space="preserve">. člen </w:t>
      </w:r>
    </w:p>
    <w:p w:rsidR="00901E46" w:rsidRPr="005711E4" w:rsidRDefault="00901E46" w:rsidP="00901E4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CB2641" w:rsidRPr="005711E4" w:rsidRDefault="00B944D6" w:rsidP="00901E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Prilogi 2 tega pravilnika </w:t>
      </w:r>
      <w:r w:rsidR="00CB2641" w:rsidRPr="005711E4">
        <w:rPr>
          <w:rFonts w:ascii="Arial" w:hAnsi="Arial" w:cs="Arial"/>
          <w:color w:val="000000" w:themeColor="text1"/>
          <w:szCs w:val="22"/>
        </w:rPr>
        <w:t>se v poglavju z naslovom 1. Oprema za odvzem vzorcev na terenu alineje spremenijo tako, da se glasijo:</w:t>
      </w:r>
    </w:p>
    <w:p w:rsidR="00CB2641" w:rsidRPr="005711E4" w:rsidRDefault="00CB2641" w:rsidP="00CB26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»– obrazec za zapis o vzorčenju iz priloge 3 tega pravilnika;</w:t>
      </w:r>
    </w:p>
    <w:p w:rsidR="00CB2641" w:rsidRPr="005711E4" w:rsidRDefault="00CB2641" w:rsidP="00CB2641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lopata, nož, meter;</w:t>
      </w:r>
    </w:p>
    <w:p w:rsidR="00CB2641" w:rsidRPr="005711E4" w:rsidRDefault="00CB2641" w:rsidP="00CB2641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lastRenderedPageBreak/>
        <w:t>–</w:t>
      </w:r>
      <w:r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ustrezno orodje za vzorčenje tal ali naprava, </w:t>
      </w:r>
      <w:r w:rsidRPr="005711E4">
        <w:rPr>
          <w:rFonts w:ascii="Arial" w:hAnsi="Arial" w:cs="Arial"/>
          <w:bCs/>
          <w:color w:val="000000" w:themeColor="text1"/>
          <w:szCs w:val="22"/>
        </w:rPr>
        <w:t xml:space="preserve">ki izpolnjuje zahteve </w:t>
      </w:r>
      <w:r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v skladu s SIST EN ISO 10381-2 </w:t>
      </w:r>
      <w:r w:rsidRPr="005711E4">
        <w:rPr>
          <w:rFonts w:ascii="Arial" w:hAnsi="Arial" w:cs="Arial"/>
          <w:bCs/>
          <w:color w:val="000000" w:themeColor="text1"/>
          <w:szCs w:val="22"/>
        </w:rPr>
        <w:t xml:space="preserve">ali drugim enakovredno mednarodno priznanim standardom, </w:t>
      </w:r>
      <w:r w:rsidRPr="005711E4">
        <w:rPr>
          <w:rFonts w:ascii="Arial" w:hAnsi="Arial" w:cs="Arial"/>
          <w:color w:val="000000" w:themeColor="text1"/>
          <w:szCs w:val="22"/>
        </w:rPr>
        <w:t xml:space="preserve">ki ne vpliva na kakovost odvzetega vzorca,  </w:t>
      </w:r>
    </w:p>
    <w:p w:rsidR="00CB2641" w:rsidRPr="005711E4" w:rsidRDefault="00CB2641" w:rsidP="00CB2641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– oprema za določitev lokacij vzorčnih mest z natančnostjo vsaj 20 metrov (GPS, topografska karta, DOF, kompas, višinomer);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>barvni atlas tal (</w:t>
      </w:r>
      <w:proofErr w:type="spellStart"/>
      <w:r w:rsidR="00CB2641" w:rsidRPr="005711E4">
        <w:rPr>
          <w:rFonts w:ascii="Arial" w:hAnsi="Arial" w:cs="Arial"/>
          <w:color w:val="000000" w:themeColor="text1"/>
          <w:szCs w:val="22"/>
        </w:rPr>
        <w:t>Munsell</w:t>
      </w:r>
      <w:proofErr w:type="spellEnd"/>
      <w:r w:rsidR="00CB2641" w:rsidRPr="005711E4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CB2641" w:rsidRPr="005711E4">
        <w:rPr>
          <w:rFonts w:ascii="Arial" w:hAnsi="Arial" w:cs="Arial"/>
          <w:color w:val="000000" w:themeColor="text1"/>
          <w:szCs w:val="22"/>
        </w:rPr>
        <w:t>Soil</w:t>
      </w:r>
      <w:proofErr w:type="spellEnd"/>
      <w:r w:rsidR="00CB2641" w:rsidRPr="005711E4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CB2641" w:rsidRPr="005711E4">
        <w:rPr>
          <w:rFonts w:ascii="Arial" w:hAnsi="Arial" w:cs="Arial"/>
          <w:color w:val="000000" w:themeColor="text1"/>
          <w:szCs w:val="22"/>
        </w:rPr>
        <w:t>Color</w:t>
      </w:r>
      <w:proofErr w:type="spellEnd"/>
      <w:r w:rsidR="00CB2641" w:rsidRPr="005711E4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CB2641" w:rsidRPr="005711E4">
        <w:rPr>
          <w:rFonts w:ascii="Arial" w:hAnsi="Arial" w:cs="Arial"/>
          <w:color w:val="000000" w:themeColor="text1"/>
          <w:szCs w:val="22"/>
        </w:rPr>
        <w:t>Chart</w:t>
      </w:r>
      <w:proofErr w:type="spellEnd"/>
      <w:r w:rsidR="00CB2641" w:rsidRPr="005711E4">
        <w:rPr>
          <w:rFonts w:ascii="Arial" w:hAnsi="Arial" w:cs="Arial"/>
          <w:color w:val="000000" w:themeColor="text1"/>
          <w:szCs w:val="22"/>
        </w:rPr>
        <w:t>)</w:t>
      </w:r>
      <w:r w:rsidR="00CB2641" w:rsidRPr="005711E4">
        <w:rPr>
          <w:rStyle w:val="Sprotnaopomba-sklic"/>
          <w:rFonts w:ascii="Arial" w:hAnsi="Arial" w:cs="Arial"/>
          <w:color w:val="000000" w:themeColor="text1"/>
          <w:szCs w:val="22"/>
        </w:rPr>
        <w:footnoteReference w:id="1"/>
      </w:r>
      <w:r w:rsidR="00CB2641" w:rsidRPr="005711E4">
        <w:rPr>
          <w:rFonts w:ascii="Arial" w:hAnsi="Arial" w:cs="Arial"/>
          <w:color w:val="000000" w:themeColor="text1"/>
          <w:szCs w:val="22"/>
        </w:rPr>
        <w:t>;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 xml:space="preserve">raztopina solne kisline (1:3); 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>raztopina kalcijevega klorida za merjenje pH;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>elektronski terenski pH meter ali indikator (pH 2–9);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>fotografski aparat;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 xml:space="preserve">jekleni merilni trak dolžine 50 m in </w:t>
      </w:r>
      <w:proofErr w:type="spellStart"/>
      <w:r w:rsidR="00CB2641" w:rsidRPr="005711E4">
        <w:rPr>
          <w:rFonts w:ascii="Arial" w:hAnsi="Arial" w:cs="Arial"/>
          <w:color w:val="000000" w:themeColor="text1"/>
          <w:szCs w:val="22"/>
        </w:rPr>
        <w:t>trasirke</w:t>
      </w:r>
      <w:proofErr w:type="spellEnd"/>
      <w:r w:rsidR="00CB2641" w:rsidRPr="005711E4">
        <w:rPr>
          <w:rFonts w:ascii="Arial" w:hAnsi="Arial" w:cs="Arial"/>
          <w:color w:val="000000" w:themeColor="text1"/>
          <w:szCs w:val="22"/>
        </w:rPr>
        <w:t>;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>vedra;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 xml:space="preserve">vrečke za odvzem vzorcev brez primesi, ki bi lahko vplivale na kakovost vzorca; 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proofErr w:type="spellStart"/>
      <w:r w:rsidR="00CB2641" w:rsidRPr="005711E4">
        <w:rPr>
          <w:rFonts w:ascii="Arial" w:hAnsi="Arial" w:cs="Arial"/>
          <w:color w:val="000000" w:themeColor="text1"/>
          <w:szCs w:val="22"/>
        </w:rPr>
        <w:t>deionizirana</w:t>
      </w:r>
      <w:proofErr w:type="spellEnd"/>
      <w:r w:rsidR="00CB2641" w:rsidRPr="005711E4">
        <w:rPr>
          <w:rFonts w:ascii="Arial" w:hAnsi="Arial" w:cs="Arial"/>
          <w:color w:val="000000" w:themeColor="text1"/>
          <w:szCs w:val="22"/>
        </w:rPr>
        <w:t xml:space="preserve"> voda in papirnate brisače za čiščenje sonde oziroma svedra in orodja;</w:t>
      </w:r>
    </w:p>
    <w:p w:rsidR="00CB2641" w:rsidRPr="005711E4" w:rsidRDefault="00AD0F68" w:rsidP="00AD0F68">
      <w:pPr>
        <w:autoSpaceDE w:val="0"/>
        <w:autoSpaceDN w:val="0"/>
        <w:adjustRightInd w:val="0"/>
        <w:ind w:left="66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– </w:t>
      </w:r>
      <w:r w:rsidR="00CB2641" w:rsidRPr="005711E4">
        <w:rPr>
          <w:rFonts w:ascii="Arial" w:hAnsi="Arial" w:cs="Arial"/>
          <w:color w:val="000000" w:themeColor="text1"/>
          <w:szCs w:val="22"/>
        </w:rPr>
        <w:t>hladilna torba oziroma ustrezno urejen prostor (zatemnjen in ohlajen) za prevoz vzorcev.</w:t>
      </w:r>
      <w:r w:rsidRPr="005711E4">
        <w:rPr>
          <w:rFonts w:ascii="Arial" w:hAnsi="Arial" w:cs="Arial"/>
          <w:color w:val="000000" w:themeColor="text1"/>
          <w:szCs w:val="22"/>
        </w:rPr>
        <w:t>«.</w:t>
      </w:r>
    </w:p>
    <w:p w:rsidR="00CB2641" w:rsidRPr="005711E4" w:rsidRDefault="00CB2641" w:rsidP="00901E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FA3B0B" w:rsidRPr="005711E4" w:rsidRDefault="00CB2641" w:rsidP="00901E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</w:t>
      </w:r>
      <w:r w:rsidR="00FA3B0B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="00673119" w:rsidRPr="005711E4">
        <w:rPr>
          <w:rFonts w:ascii="Arial" w:hAnsi="Arial" w:cs="Arial"/>
          <w:color w:val="000000" w:themeColor="text1"/>
          <w:szCs w:val="22"/>
        </w:rPr>
        <w:t>poglavju</w:t>
      </w:r>
      <w:r w:rsidR="00FA3B0B" w:rsidRPr="005711E4">
        <w:rPr>
          <w:rFonts w:ascii="Arial" w:hAnsi="Arial" w:cs="Arial"/>
          <w:color w:val="000000" w:themeColor="text1"/>
          <w:szCs w:val="22"/>
        </w:rPr>
        <w:t xml:space="preserve"> z naslovom 2. Odvzem vzorca na terenu </w:t>
      </w:r>
      <w:r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673119" w:rsidRPr="005711E4">
        <w:rPr>
          <w:rFonts w:ascii="Arial" w:hAnsi="Arial" w:cs="Arial"/>
          <w:color w:val="000000" w:themeColor="text1"/>
          <w:szCs w:val="22"/>
        </w:rPr>
        <w:t xml:space="preserve">v četrtem odstavku </w:t>
      </w:r>
      <w:r w:rsidR="00FA3B0B" w:rsidRPr="005711E4">
        <w:rPr>
          <w:rFonts w:ascii="Arial" w:hAnsi="Arial" w:cs="Arial"/>
          <w:color w:val="000000" w:themeColor="text1"/>
          <w:szCs w:val="22"/>
        </w:rPr>
        <w:t>za besedo »enot« doda beseda »vzorca«.</w:t>
      </w:r>
    </w:p>
    <w:p w:rsidR="006F6AA8" w:rsidRPr="005711E4" w:rsidRDefault="006F6AA8" w:rsidP="00901E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6F6AA8" w:rsidRPr="005711E4" w:rsidRDefault="006F6AA8" w:rsidP="006F6A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673119" w:rsidRPr="005711E4">
        <w:rPr>
          <w:rFonts w:ascii="Arial" w:hAnsi="Arial" w:cs="Arial"/>
          <w:color w:val="000000" w:themeColor="text1"/>
          <w:szCs w:val="22"/>
        </w:rPr>
        <w:t>poglavju</w:t>
      </w:r>
      <w:r w:rsidRPr="005711E4">
        <w:rPr>
          <w:rFonts w:ascii="Arial" w:hAnsi="Arial" w:cs="Arial"/>
          <w:color w:val="000000" w:themeColor="text1"/>
          <w:szCs w:val="22"/>
        </w:rPr>
        <w:t xml:space="preserve"> z naslovom 2. Odvzem vzorca na terenu </w:t>
      </w:r>
      <w:r w:rsidR="00273C88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673119" w:rsidRPr="005711E4">
        <w:rPr>
          <w:rFonts w:ascii="Arial" w:hAnsi="Arial" w:cs="Arial"/>
          <w:color w:val="000000" w:themeColor="text1"/>
          <w:szCs w:val="22"/>
        </w:rPr>
        <w:t xml:space="preserve">v petem odstavku </w:t>
      </w:r>
      <w:r w:rsidRPr="005711E4">
        <w:rPr>
          <w:rFonts w:ascii="Arial" w:hAnsi="Arial" w:cs="Arial"/>
          <w:color w:val="000000" w:themeColor="text1"/>
          <w:szCs w:val="22"/>
        </w:rPr>
        <w:t>beseda »najmanj« nadomesti z besedilom »2 do«.</w:t>
      </w:r>
    </w:p>
    <w:p w:rsidR="00FA3B0B" w:rsidRPr="005711E4" w:rsidRDefault="00FA3B0B" w:rsidP="00901E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673119" w:rsidP="00901E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A204DA" w:rsidRPr="005711E4">
        <w:rPr>
          <w:rFonts w:ascii="Arial" w:hAnsi="Arial" w:cs="Arial"/>
          <w:color w:val="000000" w:themeColor="text1"/>
          <w:szCs w:val="22"/>
        </w:rPr>
        <w:t>poglavj</w:t>
      </w:r>
      <w:r w:rsidRPr="005711E4">
        <w:rPr>
          <w:rFonts w:ascii="Arial" w:hAnsi="Arial" w:cs="Arial"/>
          <w:color w:val="000000" w:themeColor="text1"/>
          <w:szCs w:val="22"/>
        </w:rPr>
        <w:t>u</w:t>
      </w:r>
      <w:r w:rsidR="00A204DA" w:rsidRPr="005711E4">
        <w:rPr>
          <w:rFonts w:ascii="Arial" w:hAnsi="Arial" w:cs="Arial"/>
          <w:color w:val="000000" w:themeColor="text1"/>
          <w:szCs w:val="22"/>
        </w:rPr>
        <w:t xml:space="preserve"> z naslovom 2. Odvzem vzorca na terenu </w:t>
      </w:r>
      <w:r w:rsidR="00273C88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Pr="005711E4">
        <w:rPr>
          <w:rFonts w:ascii="Arial" w:hAnsi="Arial" w:cs="Arial"/>
          <w:color w:val="000000" w:themeColor="text1"/>
          <w:szCs w:val="22"/>
        </w:rPr>
        <w:t xml:space="preserve">šesti odstavek </w:t>
      </w:r>
      <w:r w:rsidR="00901E46" w:rsidRPr="005711E4">
        <w:rPr>
          <w:rFonts w:ascii="Arial" w:hAnsi="Arial" w:cs="Arial"/>
          <w:color w:val="000000" w:themeColor="text1"/>
          <w:szCs w:val="22"/>
        </w:rPr>
        <w:t>spremeni tako, da se glasi:</w:t>
      </w:r>
    </w:p>
    <w:p w:rsidR="00901E46" w:rsidRPr="005711E4" w:rsidRDefault="00901E46" w:rsidP="00901E4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</w:t>
      </w:r>
      <w:r w:rsidR="00F9300F" w:rsidRPr="005711E4">
        <w:rPr>
          <w:rFonts w:ascii="Arial" w:hAnsi="Arial" w:cs="Arial"/>
          <w:bCs/>
          <w:color w:val="000000" w:themeColor="text1"/>
          <w:szCs w:val="22"/>
        </w:rPr>
        <w:t>Vzor</w:t>
      </w:r>
      <w:r w:rsidR="00E139A5" w:rsidRPr="005711E4">
        <w:rPr>
          <w:rFonts w:ascii="Arial" w:hAnsi="Arial" w:cs="Arial"/>
          <w:bCs/>
          <w:color w:val="000000" w:themeColor="text1"/>
          <w:szCs w:val="22"/>
        </w:rPr>
        <w:t>ci</w:t>
      </w:r>
      <w:r w:rsidR="00F9300F" w:rsidRPr="005711E4">
        <w:rPr>
          <w:rFonts w:ascii="Arial" w:hAnsi="Arial" w:cs="Arial"/>
          <w:bCs/>
          <w:color w:val="000000" w:themeColor="text1"/>
          <w:szCs w:val="22"/>
        </w:rPr>
        <w:t xml:space="preserve"> tal </w:t>
      </w:r>
      <w:r w:rsidRPr="005711E4">
        <w:rPr>
          <w:rFonts w:ascii="Arial" w:hAnsi="Arial" w:cs="Arial"/>
          <w:color w:val="000000" w:themeColor="text1"/>
          <w:szCs w:val="22"/>
        </w:rPr>
        <w:t xml:space="preserve">na globinah iz prvega odstavka tega poglavja se </w:t>
      </w:r>
      <w:r w:rsidR="00E139A5" w:rsidRPr="005711E4">
        <w:rPr>
          <w:rFonts w:ascii="Arial" w:hAnsi="Arial" w:cs="Arial"/>
          <w:color w:val="000000" w:themeColor="text1"/>
          <w:szCs w:val="22"/>
        </w:rPr>
        <w:t>odvzamejo</w:t>
      </w:r>
      <w:r w:rsidR="00F9300F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Pr="005711E4">
        <w:rPr>
          <w:rFonts w:ascii="Arial" w:hAnsi="Arial" w:cs="Arial"/>
          <w:snapToGrid w:val="0"/>
          <w:color w:val="000000" w:themeColor="text1"/>
          <w:szCs w:val="22"/>
        </w:rPr>
        <w:t>v skladu s SIST ISO 10381-</w:t>
      </w:r>
      <w:r w:rsidR="00F9300F"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 </w:t>
      </w:r>
      <w:r w:rsidRPr="005711E4">
        <w:rPr>
          <w:rFonts w:ascii="Arial" w:hAnsi="Arial" w:cs="Arial"/>
          <w:snapToGrid w:val="0"/>
          <w:color w:val="000000" w:themeColor="text1"/>
          <w:szCs w:val="22"/>
        </w:rPr>
        <w:t>2</w:t>
      </w:r>
      <w:r w:rsidR="00097EA2"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 in</w:t>
      </w:r>
      <w:r w:rsidR="00E139A5"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 </w:t>
      </w:r>
      <w:r w:rsidR="00AB499E" w:rsidRPr="005711E4">
        <w:rPr>
          <w:rFonts w:ascii="Arial" w:hAnsi="Arial" w:cs="Arial"/>
          <w:color w:val="000000" w:themeColor="text1"/>
          <w:szCs w:val="22"/>
        </w:rPr>
        <w:t>SIST ISO 10381-</w:t>
      </w:r>
      <w:r w:rsidR="00E139A5" w:rsidRPr="005711E4">
        <w:rPr>
          <w:rFonts w:ascii="Arial" w:hAnsi="Arial" w:cs="Arial"/>
          <w:color w:val="000000" w:themeColor="text1"/>
          <w:szCs w:val="22"/>
        </w:rPr>
        <w:t xml:space="preserve">3 </w:t>
      </w:r>
      <w:r w:rsidRPr="005711E4">
        <w:rPr>
          <w:rFonts w:ascii="Arial" w:hAnsi="Arial" w:cs="Arial"/>
          <w:color w:val="000000" w:themeColor="text1"/>
          <w:szCs w:val="22"/>
        </w:rPr>
        <w:t>ali drugim</w:t>
      </w:r>
      <w:r w:rsidRPr="005711E4">
        <w:rPr>
          <w:rFonts w:ascii="Arial" w:hAnsi="Arial" w:cs="Arial"/>
          <w:bCs/>
          <w:color w:val="000000" w:themeColor="text1"/>
          <w:szCs w:val="22"/>
        </w:rPr>
        <w:t xml:space="preserve"> enakovredno mednarodno priznanim standardom.</w:t>
      </w:r>
      <w:r w:rsidR="00F9300F" w:rsidRPr="005711E4">
        <w:rPr>
          <w:rFonts w:ascii="Arial" w:hAnsi="Arial" w:cs="Arial"/>
          <w:bCs/>
          <w:color w:val="000000" w:themeColor="text1"/>
          <w:szCs w:val="22"/>
        </w:rPr>
        <w:t xml:space="preserve">«. </w:t>
      </w:r>
    </w:p>
    <w:p w:rsidR="00B6052E" w:rsidRPr="005711E4" w:rsidRDefault="00B6052E" w:rsidP="00B6052E">
      <w:pPr>
        <w:autoSpaceDE w:val="0"/>
        <w:autoSpaceDN w:val="0"/>
        <w:adjustRightInd w:val="0"/>
        <w:jc w:val="both"/>
        <w:rPr>
          <w:rFonts w:ascii="Arial" w:hAnsi="Arial" w:cs="Arial"/>
          <w:b/>
          <w:snapToGrid w:val="0"/>
          <w:color w:val="000000" w:themeColor="text1"/>
          <w:sz w:val="20"/>
        </w:rPr>
      </w:pPr>
    </w:p>
    <w:p w:rsidR="00273C88" w:rsidRPr="005711E4" w:rsidRDefault="00673119" w:rsidP="00B6052E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poglavju z naslovom 2. Odvzem vzorca na terenu</w:t>
      </w:r>
      <w:r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 se s</w:t>
      </w:r>
      <w:r w:rsidR="00776FD3"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edmi, </w:t>
      </w:r>
      <w:r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osmi </w:t>
      </w:r>
      <w:r w:rsidR="00776FD3" w:rsidRPr="005711E4">
        <w:rPr>
          <w:rFonts w:ascii="Arial" w:hAnsi="Arial" w:cs="Arial"/>
          <w:snapToGrid w:val="0"/>
          <w:color w:val="000000" w:themeColor="text1"/>
          <w:szCs w:val="22"/>
        </w:rPr>
        <w:t xml:space="preserve">in deseti </w:t>
      </w:r>
      <w:r w:rsidR="00273C88" w:rsidRPr="005711E4">
        <w:rPr>
          <w:rFonts w:ascii="Arial" w:hAnsi="Arial" w:cs="Arial"/>
          <w:snapToGrid w:val="0"/>
          <w:color w:val="000000" w:themeColor="text1"/>
          <w:szCs w:val="22"/>
        </w:rPr>
        <w:t>odstavek črta</w:t>
      </w:r>
      <w:r w:rsidR="00776FD3" w:rsidRPr="005711E4">
        <w:rPr>
          <w:rFonts w:ascii="Arial" w:hAnsi="Arial" w:cs="Arial"/>
          <w:snapToGrid w:val="0"/>
          <w:color w:val="000000" w:themeColor="text1"/>
          <w:szCs w:val="22"/>
        </w:rPr>
        <w:t>jo</w:t>
      </w:r>
      <w:r w:rsidR="00273C88" w:rsidRPr="005711E4">
        <w:rPr>
          <w:rFonts w:ascii="Arial" w:hAnsi="Arial" w:cs="Arial"/>
          <w:snapToGrid w:val="0"/>
          <w:color w:val="000000" w:themeColor="text1"/>
          <w:szCs w:val="22"/>
        </w:rPr>
        <w:t>.</w:t>
      </w:r>
    </w:p>
    <w:p w:rsidR="00273C88" w:rsidRPr="005711E4" w:rsidRDefault="00273C88" w:rsidP="00B6052E">
      <w:pPr>
        <w:autoSpaceDE w:val="0"/>
        <w:autoSpaceDN w:val="0"/>
        <w:adjustRightInd w:val="0"/>
        <w:jc w:val="both"/>
        <w:rPr>
          <w:rFonts w:ascii="Arial" w:hAnsi="Arial" w:cs="Arial"/>
          <w:b/>
          <w:snapToGrid w:val="0"/>
          <w:color w:val="000000" w:themeColor="text1"/>
          <w:sz w:val="20"/>
        </w:rPr>
      </w:pPr>
    </w:p>
    <w:p w:rsidR="004225FF" w:rsidRPr="005711E4" w:rsidRDefault="00B944D6" w:rsidP="00A056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V </w:t>
      </w:r>
      <w:r w:rsidR="00A0564D" w:rsidRPr="005711E4">
        <w:rPr>
          <w:rFonts w:ascii="Arial" w:hAnsi="Arial" w:cs="Arial"/>
          <w:color w:val="000000" w:themeColor="text1"/>
          <w:szCs w:val="22"/>
        </w:rPr>
        <w:t>poglavj</w:t>
      </w:r>
      <w:r w:rsidR="004225FF" w:rsidRPr="005711E4">
        <w:rPr>
          <w:rFonts w:ascii="Arial" w:hAnsi="Arial" w:cs="Arial"/>
          <w:color w:val="000000" w:themeColor="text1"/>
          <w:szCs w:val="22"/>
        </w:rPr>
        <w:t>u</w:t>
      </w:r>
      <w:r w:rsidR="00A0564D" w:rsidRPr="005711E4">
        <w:rPr>
          <w:rFonts w:ascii="Arial" w:hAnsi="Arial" w:cs="Arial"/>
          <w:color w:val="000000" w:themeColor="text1"/>
          <w:szCs w:val="22"/>
        </w:rPr>
        <w:t xml:space="preserve"> z naslovom 4. P</w:t>
      </w:r>
      <w:r w:rsidR="0066549B" w:rsidRPr="005711E4">
        <w:rPr>
          <w:rFonts w:ascii="Arial" w:hAnsi="Arial" w:cs="Arial"/>
          <w:color w:val="000000" w:themeColor="text1"/>
          <w:szCs w:val="22"/>
        </w:rPr>
        <w:t>redp</w:t>
      </w:r>
      <w:r w:rsidR="00A0564D" w:rsidRPr="005711E4">
        <w:rPr>
          <w:rFonts w:ascii="Arial" w:hAnsi="Arial" w:cs="Arial"/>
          <w:color w:val="000000" w:themeColor="text1"/>
          <w:szCs w:val="22"/>
        </w:rPr>
        <w:t xml:space="preserve">riprava vzorcev v laboratoriju </w:t>
      </w:r>
      <w:r w:rsidR="00673119"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4225FF" w:rsidRPr="005711E4">
        <w:rPr>
          <w:rFonts w:ascii="Arial" w:hAnsi="Arial" w:cs="Arial"/>
          <w:color w:val="000000" w:themeColor="text1"/>
          <w:szCs w:val="22"/>
        </w:rPr>
        <w:t xml:space="preserve">v drugi alineji prvega odstavka besedilo »do potrditve« obakrat nadomesti z besedilom »eno leto od oddaje« </w:t>
      </w:r>
    </w:p>
    <w:p w:rsidR="004225FF" w:rsidRPr="005711E4" w:rsidRDefault="004225FF" w:rsidP="00A056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A0564D" w:rsidRPr="005711E4" w:rsidRDefault="005A6787" w:rsidP="00A056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V poglavju z naslovom 4. Predpriprava vzorcev v laboratoriju se v</w:t>
      </w:r>
      <w:r w:rsidR="00673119" w:rsidRPr="005711E4">
        <w:rPr>
          <w:rFonts w:ascii="Arial" w:hAnsi="Arial" w:cs="Arial"/>
          <w:color w:val="000000" w:themeColor="text1"/>
          <w:szCs w:val="22"/>
        </w:rPr>
        <w:t xml:space="preserve"> drugem odstavku </w:t>
      </w:r>
      <w:r w:rsidR="006562DB" w:rsidRPr="005711E4">
        <w:rPr>
          <w:rFonts w:ascii="Arial" w:hAnsi="Arial" w:cs="Arial"/>
          <w:color w:val="000000" w:themeColor="text1"/>
          <w:szCs w:val="22"/>
        </w:rPr>
        <w:t>pika nadomesti z vejico in doda besedilo</w:t>
      </w:r>
      <w:r w:rsidR="00A0564D" w:rsidRPr="005711E4">
        <w:rPr>
          <w:rFonts w:ascii="Arial" w:hAnsi="Arial" w:cs="Arial"/>
          <w:color w:val="000000" w:themeColor="text1"/>
          <w:szCs w:val="22"/>
        </w:rPr>
        <w:t xml:space="preserve">, </w:t>
      </w:r>
      <w:r w:rsidR="006562DB" w:rsidRPr="005711E4">
        <w:rPr>
          <w:rFonts w:ascii="Arial" w:hAnsi="Arial" w:cs="Arial"/>
          <w:color w:val="000000" w:themeColor="text1"/>
          <w:szCs w:val="22"/>
        </w:rPr>
        <w:t>ki</w:t>
      </w:r>
      <w:r w:rsidR="00A0564D" w:rsidRPr="005711E4">
        <w:rPr>
          <w:rFonts w:ascii="Arial" w:hAnsi="Arial" w:cs="Arial"/>
          <w:color w:val="000000" w:themeColor="text1"/>
          <w:szCs w:val="22"/>
        </w:rPr>
        <w:t xml:space="preserve"> se glasi:</w:t>
      </w:r>
    </w:p>
    <w:p w:rsidR="00A0564D" w:rsidRPr="005711E4" w:rsidRDefault="00032DD3" w:rsidP="00A0564D">
      <w:pPr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»</w:t>
      </w:r>
      <w:r w:rsidR="00A0564D" w:rsidRPr="005711E4">
        <w:rPr>
          <w:rFonts w:ascii="Arial" w:hAnsi="Arial" w:cs="Arial"/>
          <w:color w:val="000000" w:themeColor="text1"/>
          <w:szCs w:val="22"/>
        </w:rPr>
        <w:t xml:space="preserve"> razen če v standardih za določevanje posameznih parametrov ni navedeno drugače.</w:t>
      </w:r>
      <w:r w:rsidR="006562DB" w:rsidRPr="005711E4">
        <w:rPr>
          <w:rFonts w:ascii="Arial" w:hAnsi="Arial" w:cs="Arial"/>
          <w:color w:val="000000" w:themeColor="text1"/>
          <w:szCs w:val="22"/>
        </w:rPr>
        <w:t>«.</w:t>
      </w:r>
    </w:p>
    <w:p w:rsidR="006562DB" w:rsidRPr="005711E4" w:rsidRDefault="006562DB" w:rsidP="00A0564D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6562DB" w:rsidRPr="005711E4" w:rsidRDefault="008B60FC" w:rsidP="00A0564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Za poglavjem</w:t>
      </w:r>
      <w:r w:rsidR="006562DB" w:rsidRPr="005711E4">
        <w:rPr>
          <w:rFonts w:ascii="Arial" w:hAnsi="Arial" w:cs="Arial"/>
          <w:color w:val="000000" w:themeColor="text1"/>
          <w:szCs w:val="22"/>
        </w:rPr>
        <w:t xml:space="preserve"> z naslovom 4. Priprava vzorcev v laboratoriju </w:t>
      </w:r>
      <w:r w:rsidRPr="005711E4">
        <w:rPr>
          <w:rFonts w:ascii="Arial" w:hAnsi="Arial" w:cs="Arial"/>
          <w:color w:val="000000" w:themeColor="text1"/>
          <w:szCs w:val="22"/>
        </w:rPr>
        <w:t xml:space="preserve">se </w:t>
      </w:r>
      <w:r w:rsidR="006562DB" w:rsidRPr="005711E4">
        <w:rPr>
          <w:rFonts w:ascii="Arial" w:hAnsi="Arial" w:cs="Arial"/>
          <w:color w:val="000000" w:themeColor="text1"/>
          <w:szCs w:val="22"/>
        </w:rPr>
        <w:t xml:space="preserve">doda </w:t>
      </w:r>
      <w:r w:rsidR="00916423" w:rsidRPr="005711E4">
        <w:rPr>
          <w:rFonts w:ascii="Arial" w:hAnsi="Arial" w:cs="Arial"/>
          <w:color w:val="000000" w:themeColor="text1"/>
          <w:szCs w:val="22"/>
        </w:rPr>
        <w:t>nov</w:t>
      </w:r>
      <w:r w:rsidRPr="005711E4">
        <w:rPr>
          <w:rFonts w:ascii="Arial" w:hAnsi="Arial" w:cs="Arial"/>
          <w:color w:val="000000" w:themeColor="text1"/>
          <w:szCs w:val="22"/>
        </w:rPr>
        <w:t>o poglavje z naslovom</w:t>
      </w:r>
      <w:r w:rsidR="00916423" w:rsidRPr="005711E4">
        <w:rPr>
          <w:rFonts w:ascii="Arial" w:hAnsi="Arial" w:cs="Arial"/>
          <w:color w:val="000000" w:themeColor="text1"/>
          <w:szCs w:val="22"/>
        </w:rPr>
        <w:t xml:space="preserve"> </w:t>
      </w:r>
      <w:r w:rsidRPr="005711E4">
        <w:rPr>
          <w:rFonts w:ascii="Arial" w:hAnsi="Arial" w:cs="Arial"/>
          <w:color w:val="000000" w:themeColor="text1"/>
          <w:szCs w:val="22"/>
        </w:rPr>
        <w:t xml:space="preserve">5. </w:t>
      </w:r>
      <w:r w:rsidR="00916423" w:rsidRPr="005711E4">
        <w:rPr>
          <w:rFonts w:ascii="Arial" w:hAnsi="Arial" w:cs="Arial"/>
          <w:color w:val="000000" w:themeColor="text1"/>
          <w:szCs w:val="22"/>
        </w:rPr>
        <w:t>Priprava vzorcev v laboratoriju in besedilo</w:t>
      </w:r>
      <w:r w:rsidR="006562DB" w:rsidRPr="005711E4">
        <w:rPr>
          <w:rFonts w:ascii="Arial" w:hAnsi="Arial" w:cs="Arial"/>
          <w:color w:val="000000" w:themeColor="text1"/>
          <w:szCs w:val="22"/>
        </w:rPr>
        <w:t>, ki se glasi:</w:t>
      </w:r>
    </w:p>
    <w:p w:rsidR="00A0564D" w:rsidRPr="005711E4" w:rsidRDefault="00C217E5" w:rsidP="00A0564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»</w:t>
      </w:r>
      <w:r w:rsidR="00A0564D" w:rsidRPr="005711E4">
        <w:rPr>
          <w:rFonts w:ascii="Arial" w:hAnsi="Arial" w:cs="Arial"/>
          <w:color w:val="000000" w:themeColor="text1"/>
          <w:szCs w:val="22"/>
        </w:rPr>
        <w:t xml:space="preserve">Za pripravo vzorca za analizo </w:t>
      </w:r>
      <w:r w:rsidR="0065310A" w:rsidRPr="005711E4">
        <w:rPr>
          <w:rFonts w:ascii="Arial" w:hAnsi="Arial" w:cs="Arial"/>
          <w:color w:val="000000" w:themeColor="text1"/>
          <w:szCs w:val="22"/>
        </w:rPr>
        <w:t xml:space="preserve">anorganskih parametrov tal iz priloge 5 tega pravilnika </w:t>
      </w:r>
      <w:r w:rsidR="00A0564D" w:rsidRPr="005711E4">
        <w:rPr>
          <w:rFonts w:ascii="Arial" w:hAnsi="Arial" w:cs="Arial"/>
          <w:color w:val="000000" w:themeColor="text1"/>
          <w:szCs w:val="22"/>
        </w:rPr>
        <w:t xml:space="preserve">se uporablja standard SIST ISO 11466 oziroma ISO 12914 </w:t>
      </w:r>
      <w:r w:rsidR="00A0564D" w:rsidRPr="005711E4">
        <w:rPr>
          <w:rFonts w:ascii="Arial" w:hAnsi="Arial" w:cs="Arial"/>
          <w:bCs/>
          <w:color w:val="000000" w:themeColor="text1"/>
          <w:szCs w:val="22"/>
        </w:rPr>
        <w:t>ali drug enakovredno mednarodno priznan standard</w:t>
      </w:r>
      <w:r w:rsidR="00A0564D" w:rsidRPr="005711E4">
        <w:rPr>
          <w:rFonts w:ascii="Arial" w:hAnsi="Arial" w:cs="Arial"/>
          <w:color w:val="000000" w:themeColor="text1"/>
          <w:szCs w:val="22"/>
        </w:rPr>
        <w:t>.</w:t>
      </w:r>
    </w:p>
    <w:p w:rsidR="00A0564D" w:rsidRPr="005711E4" w:rsidRDefault="00A0564D" w:rsidP="00A0564D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0564D" w:rsidRPr="005711E4" w:rsidRDefault="00A0564D" w:rsidP="00A0564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Za pripravo vzorca za analizo organskih parametrov </w:t>
      </w:r>
      <w:r w:rsidR="0065310A" w:rsidRPr="005711E4">
        <w:rPr>
          <w:rFonts w:ascii="Arial" w:hAnsi="Arial" w:cs="Arial"/>
          <w:color w:val="000000" w:themeColor="text1"/>
          <w:szCs w:val="22"/>
        </w:rPr>
        <w:t xml:space="preserve">tal iz priloge 5 tega pravilnika </w:t>
      </w:r>
      <w:r w:rsidRPr="005711E4">
        <w:rPr>
          <w:rFonts w:ascii="Arial" w:hAnsi="Arial" w:cs="Arial"/>
          <w:color w:val="000000" w:themeColor="text1"/>
          <w:szCs w:val="22"/>
        </w:rPr>
        <w:t>se uporablja</w:t>
      </w:r>
      <w:r w:rsidR="002C3697" w:rsidRPr="005711E4">
        <w:rPr>
          <w:rFonts w:ascii="Arial" w:hAnsi="Arial" w:cs="Arial"/>
          <w:color w:val="000000" w:themeColor="text1"/>
          <w:szCs w:val="22"/>
        </w:rPr>
        <w:t xml:space="preserve"> standard</w:t>
      </w:r>
      <w:r w:rsidRPr="005711E4">
        <w:rPr>
          <w:rFonts w:ascii="Arial" w:hAnsi="Arial" w:cs="Arial"/>
          <w:color w:val="000000" w:themeColor="text1"/>
          <w:szCs w:val="22"/>
        </w:rPr>
        <w:t xml:space="preserve"> ISO 14507</w:t>
      </w:r>
      <w:r w:rsidRPr="005711E4">
        <w:rPr>
          <w:rFonts w:ascii="Arial" w:hAnsi="Arial" w:cs="Arial"/>
          <w:bCs/>
          <w:color w:val="000000" w:themeColor="text1"/>
          <w:szCs w:val="22"/>
        </w:rPr>
        <w:t xml:space="preserve"> ali drug enakovredno mednarodno priznan standard</w:t>
      </w:r>
      <w:r w:rsidRPr="005711E4">
        <w:rPr>
          <w:rFonts w:ascii="Arial" w:hAnsi="Arial" w:cs="Arial"/>
          <w:color w:val="000000" w:themeColor="text1"/>
          <w:szCs w:val="22"/>
        </w:rPr>
        <w:t>, razen če v standardih za določevanje posameznih parametrov ni navedeno drugače.</w:t>
      </w:r>
    </w:p>
    <w:p w:rsidR="00A0564D" w:rsidRPr="005711E4" w:rsidRDefault="00A0564D" w:rsidP="00A0564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 </w:t>
      </w:r>
    </w:p>
    <w:p w:rsidR="00A0564D" w:rsidRPr="005711E4" w:rsidRDefault="00A0564D" w:rsidP="00A0564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Rezultati analiz pedoloških parametrov tal se podajajo na zračno suh vzorec.</w:t>
      </w:r>
    </w:p>
    <w:p w:rsidR="00A0564D" w:rsidRPr="005711E4" w:rsidRDefault="00A0564D" w:rsidP="00A0564D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A0564D" w:rsidRPr="005711E4" w:rsidRDefault="00A0564D" w:rsidP="00A0564D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Za analizo pesticidov, ki niso pesticidi iz priloge 5 tega pravilnika (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organ</w:t>
      </w:r>
      <w:r w:rsidR="002C3697" w:rsidRPr="005711E4">
        <w:rPr>
          <w:rFonts w:ascii="Arial" w:hAnsi="Arial" w:cs="Arial"/>
          <w:color w:val="000000" w:themeColor="text1"/>
          <w:szCs w:val="22"/>
        </w:rPr>
        <w:t>o</w:t>
      </w:r>
      <w:r w:rsidRPr="005711E4">
        <w:rPr>
          <w:rFonts w:ascii="Arial" w:hAnsi="Arial" w:cs="Arial"/>
          <w:color w:val="000000" w:themeColor="text1"/>
          <w:szCs w:val="22"/>
        </w:rPr>
        <w:t>fosforni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 xml:space="preserve">, </w:t>
      </w:r>
      <w:proofErr w:type="spellStart"/>
      <w:r w:rsidRPr="005711E4">
        <w:rPr>
          <w:rFonts w:ascii="Arial" w:hAnsi="Arial" w:cs="Arial"/>
          <w:color w:val="000000" w:themeColor="text1"/>
          <w:szCs w:val="22"/>
        </w:rPr>
        <w:t>triazinski</w:t>
      </w:r>
      <w:proofErr w:type="spellEnd"/>
      <w:r w:rsidRPr="005711E4">
        <w:rPr>
          <w:rFonts w:ascii="Arial" w:hAnsi="Arial" w:cs="Arial"/>
          <w:color w:val="000000" w:themeColor="text1"/>
          <w:szCs w:val="22"/>
        </w:rPr>
        <w:t>, karbamati in drugi) se po izvedeni ekstrakciji uporabljata metodi plinske kromatografije z masno selektivnim detektorjem ali tekočinske kromatografije z masno selektivnim detektorjem oziroma druga mednarodno priznana metoda, ki daje primerljive rezultate.</w:t>
      </w:r>
      <w:r w:rsidR="00C217E5" w:rsidRPr="005711E4">
        <w:rPr>
          <w:rFonts w:ascii="Arial" w:hAnsi="Arial" w:cs="Arial"/>
          <w:color w:val="000000" w:themeColor="text1"/>
          <w:szCs w:val="22"/>
        </w:rPr>
        <w:t>«.</w:t>
      </w:r>
    </w:p>
    <w:p w:rsidR="00A0564D" w:rsidRPr="005711E4" w:rsidRDefault="00A0564D" w:rsidP="00901E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652DB1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1</w:t>
      </w:r>
      <w:r w:rsidR="009D3CF8" w:rsidRPr="005711E4">
        <w:rPr>
          <w:rFonts w:ascii="Arial" w:hAnsi="Arial" w:cs="Arial"/>
          <w:bCs/>
          <w:color w:val="000000" w:themeColor="text1"/>
          <w:szCs w:val="22"/>
        </w:rPr>
        <w:t>9</w:t>
      </w:r>
      <w:r w:rsidR="00901E46" w:rsidRPr="005711E4">
        <w:rPr>
          <w:rFonts w:ascii="Arial" w:hAnsi="Arial" w:cs="Arial"/>
          <w:bCs/>
          <w:color w:val="000000" w:themeColor="text1"/>
          <w:szCs w:val="22"/>
        </w:rPr>
        <w:t>. člen</w:t>
      </w:r>
    </w:p>
    <w:p w:rsidR="008E15FD" w:rsidRPr="005711E4" w:rsidRDefault="008E15FD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</w:p>
    <w:p w:rsidR="008E15FD" w:rsidRPr="005711E4" w:rsidRDefault="008E15FD" w:rsidP="008E15FD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V Prilogi 3 tega pravilnika se beseda »deponija« nadomesti z besedo »odlagališče«.</w:t>
      </w:r>
    </w:p>
    <w:p w:rsidR="008E15FD" w:rsidRPr="005711E4" w:rsidRDefault="008E15FD" w:rsidP="008E15FD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8E15FD" w:rsidRPr="005711E4" w:rsidRDefault="008E15FD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20. člen</w:t>
      </w:r>
    </w:p>
    <w:p w:rsidR="00901E46" w:rsidRPr="005711E4" w:rsidRDefault="00901E46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Za prilogo 4 se doda nova priloga 5, ki je kot priloga sestavni del tega pravilnika.</w:t>
      </w:r>
    </w:p>
    <w:p w:rsidR="00901E46" w:rsidRPr="005711E4" w:rsidRDefault="00901E46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</w:p>
    <w:p w:rsidR="00901E46" w:rsidRPr="005711E4" w:rsidRDefault="008E15FD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21</w:t>
      </w:r>
      <w:r w:rsidR="00901E46" w:rsidRPr="005711E4">
        <w:rPr>
          <w:rFonts w:ascii="Arial" w:hAnsi="Arial" w:cs="Arial"/>
          <w:bCs/>
          <w:color w:val="000000" w:themeColor="text1"/>
          <w:szCs w:val="22"/>
        </w:rPr>
        <w:t>. člen</w:t>
      </w:r>
    </w:p>
    <w:p w:rsidR="00613ED7" w:rsidRPr="005711E4" w:rsidRDefault="00613ED7" w:rsidP="00613ED7">
      <w:pPr>
        <w:jc w:val="both"/>
        <w:rPr>
          <w:rFonts w:ascii="Arial" w:hAnsi="Arial" w:cs="Arial"/>
          <w:bCs/>
          <w:color w:val="000000" w:themeColor="text1"/>
          <w:szCs w:val="22"/>
        </w:rPr>
      </w:pPr>
    </w:p>
    <w:p w:rsidR="00613ED7" w:rsidRPr="005711E4" w:rsidRDefault="00613ED7" w:rsidP="00613ED7">
      <w:pPr>
        <w:jc w:val="both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 xml:space="preserve">Posnetek ničelnega stanja vzorčnega mesta iz 12. člena Pravilnika o obratovalnem </w:t>
      </w:r>
      <w:proofErr w:type="spellStart"/>
      <w:r w:rsidRPr="005711E4">
        <w:rPr>
          <w:rFonts w:ascii="Arial" w:hAnsi="Arial" w:cs="Arial"/>
          <w:bCs/>
          <w:color w:val="000000" w:themeColor="text1"/>
          <w:szCs w:val="22"/>
        </w:rPr>
        <w:t>monitoringu</w:t>
      </w:r>
      <w:proofErr w:type="spellEnd"/>
      <w:r w:rsidRPr="005711E4">
        <w:rPr>
          <w:rFonts w:ascii="Arial" w:hAnsi="Arial" w:cs="Arial"/>
          <w:bCs/>
          <w:color w:val="000000" w:themeColor="text1"/>
          <w:szCs w:val="22"/>
        </w:rPr>
        <w:t xml:space="preserve"> stanja tal (Uradni list RS, št. 53/15) se šteje za posnetek ničelnega stanja vzorčnega mesta po tem pravilniku.</w:t>
      </w:r>
    </w:p>
    <w:p w:rsidR="00613ED7" w:rsidRPr="005711E4" w:rsidRDefault="00613ED7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</w:p>
    <w:p w:rsidR="00613ED7" w:rsidRPr="005711E4" w:rsidRDefault="00613ED7" w:rsidP="00901E46">
      <w:pPr>
        <w:jc w:val="center"/>
        <w:rPr>
          <w:rFonts w:ascii="Arial" w:hAnsi="Arial" w:cs="Arial"/>
          <w:bCs/>
          <w:color w:val="000000" w:themeColor="text1"/>
          <w:szCs w:val="22"/>
        </w:rPr>
      </w:pPr>
      <w:r w:rsidRPr="005711E4">
        <w:rPr>
          <w:rFonts w:ascii="Arial" w:hAnsi="Arial" w:cs="Arial"/>
          <w:bCs/>
          <w:color w:val="000000" w:themeColor="text1"/>
          <w:szCs w:val="22"/>
        </w:rPr>
        <w:t>22. člen</w:t>
      </w:r>
    </w:p>
    <w:p w:rsidR="00901E46" w:rsidRPr="005711E4" w:rsidRDefault="00901E46" w:rsidP="00901E46">
      <w:pPr>
        <w:jc w:val="center"/>
        <w:rPr>
          <w:rFonts w:ascii="Arial" w:hAnsi="Arial" w:cs="Arial"/>
          <w:b/>
          <w:bCs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Ta pravilnik začne veljati </w:t>
      </w:r>
      <w:r w:rsidR="008A53E6" w:rsidRPr="005711E4">
        <w:rPr>
          <w:rFonts w:ascii="Arial" w:hAnsi="Arial" w:cs="Arial"/>
          <w:color w:val="000000" w:themeColor="text1"/>
          <w:szCs w:val="22"/>
        </w:rPr>
        <w:t>naslednji</w:t>
      </w:r>
      <w:r w:rsidRPr="005711E4">
        <w:rPr>
          <w:rFonts w:ascii="Arial" w:hAnsi="Arial" w:cs="Arial"/>
          <w:color w:val="000000" w:themeColor="text1"/>
          <w:szCs w:val="22"/>
        </w:rPr>
        <w:t xml:space="preserve"> dan po objavi v Uradnem listu Republike Slovenije.</w:t>
      </w: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Št. </w:t>
      </w:r>
      <w:r w:rsidR="00B34525" w:rsidRPr="005711E4">
        <w:rPr>
          <w:rFonts w:ascii="Arial" w:hAnsi="Arial" w:cs="Arial"/>
          <w:color w:val="000000" w:themeColor="text1"/>
          <w:szCs w:val="22"/>
        </w:rPr>
        <w:t>007- 231/2016</w:t>
      </w:r>
    </w:p>
    <w:p w:rsidR="00901E46" w:rsidRPr="005711E4" w:rsidRDefault="00901E46" w:rsidP="00901E46">
      <w:pPr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>Ljubljana, dne….</w:t>
      </w:r>
    </w:p>
    <w:p w:rsidR="00901E46" w:rsidRPr="005711E4" w:rsidRDefault="00ED0266" w:rsidP="00901E46">
      <w:pPr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EVA </w:t>
      </w:r>
      <w:r w:rsidR="00B34525" w:rsidRPr="005711E4">
        <w:rPr>
          <w:rFonts w:ascii="Arial" w:eastAsiaTheme="minorHAnsi" w:hAnsi="Arial" w:cs="Arial"/>
          <w:color w:val="000000" w:themeColor="text1"/>
          <w:szCs w:val="22"/>
          <w:lang w:eastAsia="en-US"/>
        </w:rPr>
        <w:t>2016-2550-0058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b/>
          <w:bCs/>
          <w:color w:val="000000" w:themeColor="text1"/>
          <w:szCs w:val="22"/>
        </w:rPr>
        <w:t>Irena Majcen</w:t>
      </w:r>
      <w:r w:rsidRPr="005711E4">
        <w:rPr>
          <w:rFonts w:ascii="Arial" w:hAnsi="Arial" w:cs="Arial"/>
          <w:color w:val="000000" w:themeColor="text1"/>
          <w:szCs w:val="22"/>
        </w:rPr>
        <w:t xml:space="preserve"> l.r.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Ministrica 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t xml:space="preserve">za okolje in prostor </w:t>
      </w: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center"/>
        <w:rPr>
          <w:rFonts w:ascii="Arial" w:hAnsi="Arial" w:cs="Arial"/>
          <w:color w:val="000000" w:themeColor="text1"/>
          <w:szCs w:val="22"/>
        </w:rPr>
      </w:pPr>
    </w:p>
    <w:p w:rsidR="00901E46" w:rsidRPr="005711E4" w:rsidRDefault="00901E46" w:rsidP="00901E46">
      <w:pPr>
        <w:jc w:val="both"/>
        <w:rPr>
          <w:rFonts w:ascii="Arial" w:hAnsi="Arial" w:cs="Arial"/>
          <w:color w:val="000000" w:themeColor="text1"/>
          <w:szCs w:val="22"/>
        </w:rPr>
      </w:pPr>
      <w:r w:rsidRPr="005711E4">
        <w:rPr>
          <w:rFonts w:ascii="Arial" w:hAnsi="Arial" w:cs="Arial"/>
          <w:color w:val="000000" w:themeColor="text1"/>
          <w:szCs w:val="22"/>
        </w:rPr>
        <w:br w:type="page"/>
      </w:r>
    </w:p>
    <w:p w:rsidR="006A4A3D" w:rsidRPr="005711E4" w:rsidRDefault="006A4A3D" w:rsidP="00901E46">
      <w:pPr>
        <w:pStyle w:val="Pripombabesedilo"/>
        <w:jc w:val="both"/>
        <w:rPr>
          <w:rFonts w:ascii="Arial" w:hAnsi="Arial" w:cs="Arial"/>
          <w:color w:val="000000" w:themeColor="text1"/>
          <w:sz w:val="22"/>
          <w:szCs w:val="22"/>
        </w:rPr>
        <w:sectPr w:rsidR="006A4A3D" w:rsidRPr="005711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1E46" w:rsidRPr="005711E4" w:rsidRDefault="00901E46" w:rsidP="00901E46">
      <w:pPr>
        <w:pStyle w:val="Pripombabesedil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11E4">
        <w:rPr>
          <w:rFonts w:ascii="Arial" w:hAnsi="Arial" w:cs="Arial"/>
          <w:color w:val="000000" w:themeColor="text1"/>
          <w:sz w:val="22"/>
          <w:szCs w:val="22"/>
        </w:rPr>
        <w:lastRenderedPageBreak/>
        <w:t>PRILOGA 5: Parametri z enotami in standardi analiznih metod</w:t>
      </w:r>
    </w:p>
    <w:p w:rsidR="00E03C60" w:rsidRPr="005711E4" w:rsidRDefault="00E03C60" w:rsidP="00901E46">
      <w:pPr>
        <w:pStyle w:val="Pripombabesedil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41" w:rightFromText="141" w:vertAnchor="text" w:tblpX="-72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7"/>
        <w:gridCol w:w="1629"/>
        <w:gridCol w:w="5103"/>
      </w:tblGrid>
      <w:tr w:rsidR="005711E4" w:rsidRPr="005711E4" w:rsidTr="00E37A0E">
        <w:tc>
          <w:tcPr>
            <w:tcW w:w="3157" w:type="dxa"/>
          </w:tcPr>
          <w:p w:rsidR="00901E46" w:rsidRPr="005711E4" w:rsidRDefault="00F667CD" w:rsidP="00CB26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="00901E46" w:rsidRPr="005711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arameter</w:t>
            </w:r>
          </w:p>
        </w:tc>
        <w:tc>
          <w:tcPr>
            <w:tcW w:w="1629" w:type="dxa"/>
          </w:tcPr>
          <w:p w:rsidR="00901E46" w:rsidRPr="005711E4" w:rsidRDefault="00F667CD" w:rsidP="00CB2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="00901E46" w:rsidRPr="005711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nota</w:t>
            </w:r>
          </w:p>
        </w:tc>
        <w:tc>
          <w:tcPr>
            <w:tcW w:w="5103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5711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Standard</w:t>
            </w:r>
          </w:p>
        </w:tc>
      </w:tr>
      <w:tr w:rsidR="005711E4" w:rsidRPr="005711E4" w:rsidTr="00E37A0E">
        <w:tc>
          <w:tcPr>
            <w:tcW w:w="3157" w:type="dxa"/>
          </w:tcPr>
          <w:p w:rsidR="00901E46" w:rsidRPr="005711E4" w:rsidRDefault="00901E46" w:rsidP="00CB264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osnovni parametri tal (pedološki parametri tal) </w:t>
            </w:r>
          </w:p>
        </w:tc>
        <w:tc>
          <w:tcPr>
            <w:tcW w:w="1629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5711E4" w:rsidRPr="005711E4" w:rsidTr="00E37A0E">
        <w:tc>
          <w:tcPr>
            <w:tcW w:w="3157" w:type="dxa"/>
          </w:tcPr>
          <w:p w:rsidR="00901E46" w:rsidRPr="005711E4" w:rsidRDefault="00901E46" w:rsidP="00CB2641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suha snov (s.s.)</w:t>
            </w:r>
          </w:p>
        </w:tc>
        <w:tc>
          <w:tcPr>
            <w:tcW w:w="1629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103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SIST ISO 11465 </w:t>
            </w:r>
          </w:p>
        </w:tc>
      </w:tr>
      <w:tr w:rsidR="005711E4" w:rsidRPr="005711E4" w:rsidTr="00E37A0E">
        <w:tc>
          <w:tcPr>
            <w:tcW w:w="3157" w:type="dxa"/>
          </w:tcPr>
          <w:p w:rsidR="00901E46" w:rsidRPr="005711E4" w:rsidRDefault="00901E46" w:rsidP="00CB2641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pH ekstrakcija s </w:t>
            </w:r>
            <w:proofErr w:type="spellStart"/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KCl</w:t>
            </w:r>
            <w:proofErr w:type="spellEnd"/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ali pH ekstrakcija s CaCl</w:t>
            </w: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29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ISO 10390</w:t>
            </w:r>
          </w:p>
        </w:tc>
      </w:tr>
      <w:tr w:rsidR="005711E4" w:rsidRPr="005711E4" w:rsidTr="00E37A0E">
        <w:tc>
          <w:tcPr>
            <w:tcW w:w="3157" w:type="dxa"/>
          </w:tcPr>
          <w:p w:rsidR="00901E46" w:rsidRPr="005711E4" w:rsidRDefault="00901E46" w:rsidP="00CB2641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delež organske snovi</w:t>
            </w:r>
          </w:p>
        </w:tc>
        <w:tc>
          <w:tcPr>
            <w:tcW w:w="1629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103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SIST ISO 10694 oziroma SIST ISO 14235 – modificirano po 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Walkely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-Black-u </w:t>
            </w:r>
          </w:p>
        </w:tc>
      </w:tr>
      <w:tr w:rsidR="005711E4" w:rsidRPr="005711E4" w:rsidTr="00E37A0E">
        <w:tc>
          <w:tcPr>
            <w:tcW w:w="3157" w:type="dxa"/>
          </w:tcPr>
          <w:p w:rsidR="00901E46" w:rsidRPr="005711E4" w:rsidRDefault="00901E46" w:rsidP="00CB264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skupni dušik 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103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ISO 13878</w:t>
            </w:r>
          </w:p>
        </w:tc>
      </w:tr>
      <w:tr w:rsidR="005711E4" w:rsidRPr="005711E4" w:rsidTr="00E37A0E">
        <w:tc>
          <w:tcPr>
            <w:tcW w:w="3157" w:type="dxa"/>
          </w:tcPr>
          <w:p w:rsidR="00901E46" w:rsidRPr="005711E4" w:rsidRDefault="00901E46" w:rsidP="00CB2641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rastlinam dostopna fosfor in kalij</w:t>
            </w:r>
          </w:p>
        </w:tc>
        <w:tc>
          <w:tcPr>
            <w:tcW w:w="1629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 P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5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/100g</w:t>
            </w:r>
          </w:p>
          <w:p w:rsidR="00901E46" w:rsidRPr="005711E4" w:rsidRDefault="00901E46" w:rsidP="00CB26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 K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O/100g</w:t>
            </w:r>
          </w:p>
        </w:tc>
        <w:tc>
          <w:tcPr>
            <w:tcW w:w="5103" w:type="dxa"/>
          </w:tcPr>
          <w:p w:rsidR="00901E46" w:rsidRPr="005711E4" w:rsidRDefault="00901E46" w:rsidP="00CB26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Cs/>
                <w:noProof/>
                <w:color w:val="000000" w:themeColor="text1"/>
                <w:sz w:val="20"/>
                <w:szCs w:val="20"/>
              </w:rPr>
              <w:t>ÖNORM   L  1087</w:t>
            </w:r>
          </w:p>
        </w:tc>
      </w:tr>
      <w:tr w:rsidR="005711E4" w:rsidRPr="005711E4" w:rsidTr="00E37A0E">
        <w:tc>
          <w:tcPr>
            <w:tcW w:w="3157" w:type="dxa"/>
          </w:tcPr>
          <w:p w:rsidR="00901E46" w:rsidRPr="005711E4" w:rsidRDefault="00901E46" w:rsidP="00CB2641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zrnavost tal (tekstura)</w:t>
            </w:r>
          </w:p>
        </w:tc>
        <w:tc>
          <w:tcPr>
            <w:tcW w:w="1629" w:type="dxa"/>
          </w:tcPr>
          <w:p w:rsidR="00901E46" w:rsidRPr="005711E4" w:rsidRDefault="00901E46" w:rsidP="00901E46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03" w:type="dxa"/>
          </w:tcPr>
          <w:p w:rsidR="00901E46" w:rsidRPr="005711E4" w:rsidRDefault="00901E46" w:rsidP="00CB26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SIST ISO 11277 oziroma  SIST – ISO CEN TS 17892- 4 </w:t>
            </w:r>
          </w:p>
        </w:tc>
      </w:tr>
      <w:tr w:rsidR="005711E4" w:rsidRPr="005711E4" w:rsidTr="00E37A0E">
        <w:tc>
          <w:tcPr>
            <w:tcW w:w="3157" w:type="dxa"/>
          </w:tcPr>
          <w:p w:rsidR="00901E46" w:rsidRPr="005711E4" w:rsidRDefault="00901E46" w:rsidP="00CB264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kationska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izmenjalna kapaciteta (CEC)</w:t>
            </w:r>
          </w:p>
        </w:tc>
        <w:tc>
          <w:tcPr>
            <w:tcW w:w="1629" w:type="dxa"/>
          </w:tcPr>
          <w:p w:rsidR="00901E46" w:rsidRPr="005711E4" w:rsidRDefault="00901E46" w:rsidP="00CB26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mmol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c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/100 g tal</w:t>
            </w:r>
          </w:p>
        </w:tc>
        <w:tc>
          <w:tcPr>
            <w:tcW w:w="5103" w:type="dxa"/>
          </w:tcPr>
          <w:p w:rsidR="00901E46" w:rsidRPr="005711E4" w:rsidRDefault="00901E46" w:rsidP="00CB2641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ISO 13536  (potencialna CEC)</w:t>
            </w:r>
          </w:p>
          <w:p w:rsidR="00901E46" w:rsidRPr="005711E4" w:rsidRDefault="00E37A0E" w:rsidP="00E37A0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ziroma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</w:t>
            </w:r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sota bazičnih kationov, merjenih po ekstrakciji z </w:t>
            </w:r>
            <w:proofErr w:type="spellStart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amonacetatom</w:t>
            </w:r>
            <w:proofErr w:type="spellEnd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(pH=7,0) in izmenljive kislosti določene z BaCl</w:t>
            </w:r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2 </w:t>
            </w:r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- TEA</w:t>
            </w:r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(pH=8,0) - metodi 4B1a1b1-4 in 4B2a1a1, </w:t>
            </w:r>
            <w:proofErr w:type="spellStart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Kellogg</w:t>
            </w:r>
            <w:proofErr w:type="spellEnd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Soil</w:t>
            </w:r>
            <w:proofErr w:type="spellEnd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Survey</w:t>
            </w:r>
            <w:proofErr w:type="spellEnd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Laboratory</w:t>
            </w:r>
            <w:proofErr w:type="spellEnd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Methods</w:t>
            </w:r>
            <w:proofErr w:type="spellEnd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Manual</w:t>
            </w:r>
            <w:proofErr w:type="spellEnd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Version</w:t>
            </w:r>
            <w:proofErr w:type="spellEnd"/>
            <w:r w:rsidR="00901E46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5.0, 2014. </w:t>
            </w:r>
          </w:p>
        </w:tc>
      </w:tr>
      <w:tr w:rsidR="005711E4" w:rsidRPr="005711E4" w:rsidTr="00E37A0E">
        <w:tc>
          <w:tcPr>
            <w:tcW w:w="3157" w:type="dxa"/>
          </w:tcPr>
          <w:p w:rsidR="00094B98" w:rsidRPr="005711E4" w:rsidRDefault="007725E9" w:rsidP="00FD1A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prostorninska</w:t>
            </w:r>
            <w:r w:rsidR="00094B98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B4D9C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(volumska)</w:t>
            </w:r>
            <w:r w:rsidR="00094B98"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gostota </w:t>
            </w:r>
          </w:p>
        </w:tc>
        <w:tc>
          <w:tcPr>
            <w:tcW w:w="1629" w:type="dxa"/>
          </w:tcPr>
          <w:p w:rsidR="00094B98" w:rsidRPr="005711E4" w:rsidRDefault="000B34F1" w:rsidP="00CB26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Helv" w:hAnsi="Helv" w:cs="Helv"/>
                <w:color w:val="000000" w:themeColor="text1"/>
                <w:sz w:val="20"/>
                <w:lang w:eastAsia="en-US"/>
              </w:rPr>
              <w:t>g/cm</w:t>
            </w:r>
            <w:r w:rsidRPr="005711E4">
              <w:rPr>
                <w:rFonts w:ascii="Helv" w:hAnsi="Helv" w:cs="Helv"/>
                <w:color w:val="000000" w:themeColor="text1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5103" w:type="dxa"/>
          </w:tcPr>
          <w:p w:rsidR="00094B98" w:rsidRPr="005711E4" w:rsidRDefault="00FD1A39" w:rsidP="00CB26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11272</w:t>
            </w:r>
          </w:p>
        </w:tc>
      </w:tr>
      <w:tr w:rsidR="00177A24" w:rsidRPr="005711E4" w:rsidTr="00E37A0E">
        <w:tc>
          <w:tcPr>
            <w:tcW w:w="3157" w:type="dxa"/>
          </w:tcPr>
          <w:p w:rsidR="00177A24" w:rsidRPr="005711E4" w:rsidRDefault="00177A24" w:rsidP="00FD1A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električna prevodnost</w:t>
            </w:r>
          </w:p>
        </w:tc>
        <w:tc>
          <w:tcPr>
            <w:tcW w:w="1629" w:type="dxa"/>
          </w:tcPr>
          <w:p w:rsidR="00177A24" w:rsidRPr="00177A24" w:rsidRDefault="00177A24" w:rsidP="00177A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77A24">
              <w:rPr>
                <w:rFonts w:ascii="Arial" w:hAnsi="Arial" w:cs="Arial"/>
                <w:color w:val="000000" w:themeColor="text1"/>
                <w:sz w:val="20"/>
                <w:szCs w:val="20"/>
              </w:rPr>
              <w:t>μS</w:t>
            </w:r>
            <w:proofErr w:type="spellEnd"/>
            <w:r w:rsidRPr="00177A24">
              <w:rPr>
                <w:rFonts w:ascii="Arial" w:hAnsi="Arial" w:cs="Arial"/>
                <w:color w:val="000000" w:themeColor="text1"/>
                <w:sz w:val="20"/>
                <w:szCs w:val="20"/>
              </w:rPr>
              <w:t>/cm</w:t>
            </w:r>
          </w:p>
        </w:tc>
        <w:tc>
          <w:tcPr>
            <w:tcW w:w="5103" w:type="dxa"/>
          </w:tcPr>
          <w:p w:rsidR="00177A24" w:rsidRPr="005711E4" w:rsidRDefault="00177A24" w:rsidP="00CB26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SIST ISO 11265</w:t>
            </w:r>
          </w:p>
        </w:tc>
      </w:tr>
      <w:tr w:rsidR="005711E4" w:rsidRPr="005711E4" w:rsidTr="00E37A0E">
        <w:tc>
          <w:tcPr>
            <w:tcW w:w="3157" w:type="dxa"/>
            <w:vAlign w:val="bottom"/>
          </w:tcPr>
          <w:p w:rsidR="00DA5985" w:rsidRPr="005711E4" w:rsidRDefault="00DA5985" w:rsidP="00DA598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parametri tal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anorganski parametri tal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antimon (</w:t>
            </w:r>
            <w:proofErr w:type="spellStart"/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Sb</w:t>
            </w:r>
            <w:proofErr w:type="spellEnd"/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oziroma ISO 22036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arzen (As) 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oziroma SIST EN ISO 11969 oziroma ISO 22036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baker (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Cu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oziroma SIST ISO 11047 oziroma ISO 22036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cink (Zn)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 oziroma SIST ISO 11047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kadmij (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Cd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 oziroma SIST ISO 11047 oziroma ISO 5961 oziroma  ISO 22036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kobalt (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Co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 oziroma SIST ISO 11047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krom (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skupni)  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 oziroma SIST ISO 11047 oziroma  ISO 22036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molibden (Mo)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oziroma ISO 22036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nikelj (Ni)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oziroma SIST ISO 11047 oziroma ISO 22036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svinec (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Pb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17294 oziroma SIST ISO 11047 oziroma ISO 22036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živo srebro (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Hg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12846 oziroma ISO 16772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fluoridi (</w:t>
            </w: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</w:t>
            </w: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-</w:t>
            </w:r>
            <w:r w:rsidRPr="005711E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celotni) ekstrakcija z 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NaOH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 US EPA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ISO 11466 in ISO 10359-1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cianid (skupni)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ISO 11466 in ISO 11262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organski parametri tal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benzo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(a)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piren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BaP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ISO 13877 oziroma ISO 18287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DDT/DDD/DDE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ISO 10382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Drini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ISO 10382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HCH spojine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ISO 10382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PAH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ISO 13877 oziroma ISO 18287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poliklorirani bifenili (PCB)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ISO 10382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heksaklorobenzen</w:t>
            </w:r>
            <w:proofErr w:type="spellEnd"/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ISO 15009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ogljikovodiki C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10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C</w:t>
            </w: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  <w:t>40</w:t>
            </w:r>
          </w:p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(mineralna olja)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SIST EN ISO 16703</w:t>
            </w:r>
          </w:p>
        </w:tc>
      </w:tr>
      <w:tr w:rsidR="005711E4" w:rsidRPr="005711E4" w:rsidTr="00E37A0E">
        <w:tc>
          <w:tcPr>
            <w:tcW w:w="3157" w:type="dxa"/>
          </w:tcPr>
          <w:p w:rsidR="00DA5985" w:rsidRPr="005711E4" w:rsidRDefault="00DA5985" w:rsidP="00DA5985">
            <w:pPr>
              <w:autoSpaceDE w:val="0"/>
              <w:autoSpaceDN w:val="0"/>
              <w:adjustRightInd w:val="0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proofErr w:type="spellStart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organoklorni</w:t>
            </w:r>
            <w:proofErr w:type="spellEnd"/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pesticidi </w:t>
            </w:r>
          </w:p>
        </w:tc>
        <w:tc>
          <w:tcPr>
            <w:tcW w:w="1629" w:type="dxa"/>
          </w:tcPr>
          <w:p w:rsidR="00DA5985" w:rsidRPr="005711E4" w:rsidRDefault="00DA5985" w:rsidP="00DA59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mg/kg s.s.</w:t>
            </w:r>
          </w:p>
        </w:tc>
        <w:tc>
          <w:tcPr>
            <w:tcW w:w="5103" w:type="dxa"/>
          </w:tcPr>
          <w:p w:rsidR="00DA5985" w:rsidRPr="005711E4" w:rsidRDefault="00DA5985" w:rsidP="00DA59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11E4">
              <w:rPr>
                <w:rFonts w:ascii="Arial" w:hAnsi="Arial" w:cs="Arial"/>
                <w:color w:val="000000" w:themeColor="text1"/>
                <w:sz w:val="20"/>
                <w:szCs w:val="20"/>
              </w:rPr>
              <w:t>ISO 10382</w:t>
            </w:r>
          </w:p>
        </w:tc>
      </w:tr>
    </w:tbl>
    <w:p w:rsidR="00C217E5" w:rsidRPr="005711E4" w:rsidRDefault="00C217E5" w:rsidP="00C217E5">
      <w:pPr>
        <w:rPr>
          <w:rFonts w:ascii="Arial" w:hAnsi="Arial" w:cs="Arial"/>
          <w:color w:val="000000" w:themeColor="text1"/>
          <w:sz w:val="20"/>
          <w:szCs w:val="20"/>
        </w:rPr>
      </w:pPr>
      <w:r w:rsidRPr="005711E4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1) </w:t>
      </w:r>
      <w:r w:rsidRPr="005711E4">
        <w:rPr>
          <w:rFonts w:ascii="Arial" w:hAnsi="Arial" w:cs="Arial"/>
          <w:color w:val="000000" w:themeColor="text1"/>
          <w:sz w:val="20"/>
          <w:szCs w:val="20"/>
        </w:rPr>
        <w:t>PCB  se prikaže kot seštevek PCB 28, PCB 52, PCB 101, PCB 118, PCB 138, PCB 153 in PCB 180</w:t>
      </w:r>
    </w:p>
    <w:p w:rsidR="00C217E5" w:rsidRPr="005711E4" w:rsidRDefault="00C217E5" w:rsidP="00C217E5">
      <w:pPr>
        <w:rPr>
          <w:rFonts w:ascii="Arial" w:hAnsi="Arial" w:cs="Arial"/>
          <w:color w:val="000000" w:themeColor="text1"/>
          <w:sz w:val="20"/>
          <w:szCs w:val="20"/>
        </w:rPr>
      </w:pPr>
      <w:r w:rsidRPr="005711E4">
        <w:rPr>
          <w:rFonts w:ascii="Arial" w:hAnsi="Arial" w:cs="Arial"/>
          <w:color w:val="000000" w:themeColor="text1"/>
          <w:sz w:val="20"/>
          <w:szCs w:val="20"/>
          <w:vertAlign w:val="superscript"/>
        </w:rPr>
        <w:t>2)</w:t>
      </w:r>
      <w:r w:rsidRPr="005711E4">
        <w:rPr>
          <w:rFonts w:ascii="Arial" w:hAnsi="Arial" w:cs="Arial"/>
          <w:color w:val="000000" w:themeColor="text1"/>
          <w:sz w:val="20"/>
          <w:szCs w:val="20"/>
        </w:rPr>
        <w:t xml:space="preserve"> prikaže se kot seštevek DDT, DDD in DDE</w:t>
      </w:r>
    </w:p>
    <w:p w:rsidR="00C217E5" w:rsidRPr="005711E4" w:rsidRDefault="00C217E5" w:rsidP="00C217E5">
      <w:pPr>
        <w:rPr>
          <w:rFonts w:ascii="Arial" w:hAnsi="Arial" w:cs="Arial"/>
          <w:color w:val="000000" w:themeColor="text1"/>
          <w:sz w:val="20"/>
          <w:szCs w:val="20"/>
        </w:rPr>
      </w:pPr>
      <w:r w:rsidRPr="005711E4">
        <w:rPr>
          <w:rFonts w:ascii="Arial" w:hAnsi="Arial" w:cs="Arial"/>
          <w:color w:val="000000" w:themeColor="text1"/>
          <w:sz w:val="20"/>
          <w:szCs w:val="20"/>
          <w:vertAlign w:val="superscript"/>
        </w:rPr>
        <w:t>3)</w:t>
      </w:r>
      <w:r w:rsidRPr="005711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3697" w:rsidRPr="005711E4">
        <w:rPr>
          <w:rFonts w:ascii="Arial" w:hAnsi="Arial" w:cs="Arial"/>
          <w:color w:val="000000" w:themeColor="text1"/>
          <w:sz w:val="20"/>
          <w:szCs w:val="20"/>
        </w:rPr>
        <w:t xml:space="preserve">prikaže se kot seštevek </w:t>
      </w:r>
      <w:proofErr w:type="spellStart"/>
      <w:r w:rsidR="002C3697" w:rsidRPr="005711E4">
        <w:rPr>
          <w:rFonts w:ascii="Arial" w:hAnsi="Arial" w:cs="Arial"/>
          <w:color w:val="000000" w:themeColor="text1"/>
          <w:sz w:val="20"/>
          <w:szCs w:val="20"/>
        </w:rPr>
        <w:t>aldrina</w:t>
      </w:r>
      <w:proofErr w:type="spellEnd"/>
      <w:r w:rsidR="002C3697" w:rsidRPr="005711E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2C3697" w:rsidRPr="005711E4">
        <w:rPr>
          <w:rFonts w:ascii="Arial" w:hAnsi="Arial" w:cs="Arial"/>
          <w:color w:val="000000" w:themeColor="text1"/>
          <w:sz w:val="20"/>
          <w:szCs w:val="20"/>
        </w:rPr>
        <w:t>dieldrina</w:t>
      </w:r>
      <w:proofErr w:type="spellEnd"/>
      <w:r w:rsidR="002C3697" w:rsidRPr="005711E4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proofErr w:type="spellStart"/>
      <w:r w:rsidR="002C3697" w:rsidRPr="005711E4">
        <w:rPr>
          <w:rFonts w:ascii="Arial" w:hAnsi="Arial" w:cs="Arial"/>
          <w:color w:val="000000" w:themeColor="text1"/>
          <w:sz w:val="20"/>
          <w:szCs w:val="20"/>
        </w:rPr>
        <w:t>endrina</w:t>
      </w:r>
      <w:proofErr w:type="spellEnd"/>
    </w:p>
    <w:p w:rsidR="00C15288" w:rsidRPr="005711E4" w:rsidRDefault="00C217E5">
      <w:pPr>
        <w:rPr>
          <w:rFonts w:ascii="Arial" w:hAnsi="Arial" w:cs="Arial"/>
          <w:color w:val="000000" w:themeColor="text1"/>
          <w:sz w:val="20"/>
          <w:szCs w:val="20"/>
        </w:rPr>
      </w:pPr>
      <w:r w:rsidRPr="005711E4">
        <w:rPr>
          <w:rFonts w:ascii="Arial" w:hAnsi="Arial" w:cs="Arial"/>
          <w:color w:val="000000" w:themeColor="text1"/>
          <w:sz w:val="20"/>
          <w:szCs w:val="20"/>
          <w:vertAlign w:val="superscript"/>
        </w:rPr>
        <w:t>4)</w:t>
      </w:r>
      <w:r w:rsidRPr="005711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3697" w:rsidRPr="005711E4">
        <w:rPr>
          <w:rFonts w:ascii="Arial" w:hAnsi="Arial" w:cs="Arial"/>
          <w:color w:val="000000" w:themeColor="text1"/>
          <w:sz w:val="20"/>
          <w:szCs w:val="20"/>
        </w:rPr>
        <w:t>prikaže se kot seštevek α-HCH, β-HCH, γ-HCH, δ-HCH</w:t>
      </w:r>
    </w:p>
    <w:p w:rsidR="00E62E49" w:rsidRPr="005711E4" w:rsidRDefault="00E62E49" w:rsidP="00E85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20"/>
          <w:szCs w:val="20"/>
        </w:rPr>
      </w:pPr>
      <w:r w:rsidRPr="005711E4">
        <w:rPr>
          <w:rFonts w:ascii="Arial" w:hAnsi="Arial" w:cs="Arial"/>
          <w:color w:val="000000" w:themeColor="text1"/>
          <w:sz w:val="20"/>
          <w:szCs w:val="20"/>
          <w:vertAlign w:val="superscript"/>
        </w:rPr>
        <w:lastRenderedPageBreak/>
        <w:t xml:space="preserve">5) </w:t>
      </w:r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 xml:space="preserve">skupna koncentracija PAH je seštevek 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naftalena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 xml:space="preserve">, antracena, 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fenantrena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,</w:t>
      </w:r>
      <w:r w:rsidR="00E856B6" w:rsidRPr="005711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E856B6" w:rsidRPr="005711E4">
        <w:rPr>
          <w:rFonts w:ascii="Arial" w:hAnsi="Arial" w:cs="Arial"/>
          <w:color w:val="000000" w:themeColor="text1"/>
          <w:sz w:val="20"/>
          <w:szCs w:val="20"/>
        </w:rPr>
        <w:t>krizena</w:t>
      </w:r>
      <w:proofErr w:type="spellEnd"/>
      <w:r w:rsidR="00E856B6" w:rsidRPr="005711E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fluorantena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benzo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(a)antracena,</w:t>
      </w:r>
      <w:r w:rsidR="008667C9" w:rsidRPr="005711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benzo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(a)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pirena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benzo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ghi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)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perilena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,</w:t>
      </w:r>
      <w:r w:rsidR="00E856B6" w:rsidRPr="005711E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benzo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(k)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fluorantena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 xml:space="preserve"> in 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indeno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(1,2,3)</w:t>
      </w:r>
      <w:proofErr w:type="spellStart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pirena</w:t>
      </w:r>
      <w:proofErr w:type="spellEnd"/>
      <w:r w:rsidR="00606F0B" w:rsidRPr="005711E4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E62E49" w:rsidRPr="005711E4" w:rsidSect="006A4A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37" w:rsidRDefault="00F42237" w:rsidP="00CB2641">
      <w:r>
        <w:separator/>
      </w:r>
    </w:p>
  </w:endnote>
  <w:endnote w:type="continuationSeparator" w:id="0">
    <w:p w:rsidR="00F42237" w:rsidRDefault="00F42237" w:rsidP="00CB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37" w:rsidRDefault="00F42237" w:rsidP="00CB2641">
      <w:r>
        <w:separator/>
      </w:r>
    </w:p>
  </w:footnote>
  <w:footnote w:type="continuationSeparator" w:id="0">
    <w:p w:rsidR="00F42237" w:rsidRDefault="00F42237" w:rsidP="00CB2641">
      <w:r>
        <w:continuationSeparator/>
      </w:r>
    </w:p>
  </w:footnote>
  <w:footnote w:id="1">
    <w:p w:rsidR="003F7E14" w:rsidRDefault="003F7E14" w:rsidP="00CB2641">
      <w:pPr>
        <w:pStyle w:val="Sprotnaopomba-besedilo"/>
      </w:pPr>
      <w:r>
        <w:rPr>
          <w:rStyle w:val="Sprotnaopomba-sklic"/>
        </w:rPr>
        <w:footnoteRef/>
      </w:r>
      <w:r w:rsidRPr="00EE24B1">
        <w:rPr>
          <w:rFonts w:cs="Arial"/>
          <w:color w:val="3F3F3F"/>
          <w:szCs w:val="22"/>
          <w:lang w:eastAsia="en-US"/>
        </w:rPr>
        <w:t>Macbeth D</w:t>
      </w:r>
      <w:r w:rsidRPr="00EE24B1">
        <w:rPr>
          <w:rFonts w:cs="Arial"/>
          <w:color w:val="1D1D1D"/>
          <w:szCs w:val="22"/>
          <w:lang w:eastAsia="en-US"/>
        </w:rPr>
        <w:t>i</w:t>
      </w:r>
      <w:r w:rsidRPr="00EE24B1">
        <w:rPr>
          <w:rFonts w:cs="Arial"/>
          <w:color w:val="525252"/>
          <w:szCs w:val="22"/>
          <w:lang w:eastAsia="en-US"/>
        </w:rPr>
        <w:t>v</w:t>
      </w:r>
      <w:r w:rsidRPr="00EE24B1">
        <w:rPr>
          <w:rFonts w:cs="Arial"/>
          <w:color w:val="1D1D1D"/>
          <w:szCs w:val="22"/>
          <w:lang w:eastAsia="en-US"/>
        </w:rPr>
        <w:t>i</w:t>
      </w:r>
      <w:r w:rsidRPr="00EE24B1">
        <w:rPr>
          <w:rFonts w:cs="Arial"/>
          <w:color w:val="525252"/>
          <w:szCs w:val="22"/>
          <w:lang w:eastAsia="en-US"/>
        </w:rPr>
        <w:t>si</w:t>
      </w:r>
      <w:r>
        <w:rPr>
          <w:rFonts w:cs="Arial"/>
          <w:color w:val="525252"/>
          <w:szCs w:val="22"/>
          <w:lang w:eastAsia="en-US"/>
        </w:rPr>
        <w:t>o</w:t>
      </w:r>
      <w:r w:rsidRPr="00EE24B1">
        <w:rPr>
          <w:rFonts w:cs="Arial"/>
          <w:color w:val="525252"/>
          <w:szCs w:val="22"/>
          <w:lang w:eastAsia="en-US"/>
        </w:rPr>
        <w:t xml:space="preserve">n </w:t>
      </w:r>
      <w:r>
        <w:rPr>
          <w:rFonts w:cs="Arial"/>
          <w:color w:val="525252"/>
          <w:szCs w:val="22"/>
          <w:lang w:eastAsia="en-US"/>
        </w:rPr>
        <w:t>of</w:t>
      </w:r>
      <w:r w:rsidRPr="00EE24B1">
        <w:rPr>
          <w:rFonts w:cs="Arial"/>
          <w:color w:val="525252"/>
          <w:szCs w:val="22"/>
          <w:lang w:eastAsia="en-US"/>
        </w:rPr>
        <w:t xml:space="preserve"> </w:t>
      </w:r>
      <w:proofErr w:type="spellStart"/>
      <w:r w:rsidRPr="00EE24B1">
        <w:rPr>
          <w:rFonts w:cs="Arial"/>
          <w:color w:val="3F3F3F"/>
          <w:szCs w:val="22"/>
          <w:lang w:eastAsia="en-US"/>
        </w:rPr>
        <w:t>Kollmorgen</w:t>
      </w:r>
      <w:proofErr w:type="spellEnd"/>
      <w:r>
        <w:rPr>
          <w:rFonts w:cs="Arial"/>
          <w:color w:val="3F3F3F"/>
          <w:szCs w:val="22"/>
          <w:lang w:eastAsia="en-US"/>
        </w:rPr>
        <w:t xml:space="preserve"> </w:t>
      </w:r>
      <w:proofErr w:type="spellStart"/>
      <w:r w:rsidRPr="00EE24B1">
        <w:rPr>
          <w:rFonts w:cs="Arial"/>
          <w:color w:val="1D1D1D"/>
          <w:szCs w:val="22"/>
          <w:lang w:eastAsia="en-US"/>
        </w:rPr>
        <w:t>l</w:t>
      </w:r>
      <w:r w:rsidRPr="00EE24B1">
        <w:rPr>
          <w:rFonts w:cs="Arial"/>
          <w:color w:val="525252"/>
          <w:szCs w:val="22"/>
          <w:lang w:eastAsia="en-US"/>
        </w:rPr>
        <w:t>ns</w:t>
      </w:r>
      <w:r>
        <w:rPr>
          <w:rFonts w:cs="Arial"/>
          <w:color w:val="525252"/>
          <w:szCs w:val="22"/>
          <w:lang w:eastAsia="en-US"/>
        </w:rPr>
        <w:t>t</w:t>
      </w:r>
      <w:r w:rsidRPr="00EE24B1">
        <w:rPr>
          <w:rFonts w:cs="Arial"/>
          <w:color w:val="525252"/>
          <w:szCs w:val="22"/>
          <w:lang w:eastAsia="en-US"/>
        </w:rPr>
        <w:t>rumen</w:t>
      </w:r>
      <w:r>
        <w:rPr>
          <w:rFonts w:cs="Arial"/>
          <w:color w:val="525252"/>
          <w:szCs w:val="22"/>
          <w:lang w:eastAsia="en-US"/>
        </w:rPr>
        <w:t>t</w:t>
      </w:r>
      <w:r w:rsidRPr="00EE24B1">
        <w:rPr>
          <w:rFonts w:cs="Arial"/>
          <w:color w:val="525252"/>
          <w:szCs w:val="22"/>
          <w:lang w:eastAsia="en-US"/>
        </w:rPr>
        <w:t>s</w:t>
      </w:r>
      <w:proofErr w:type="spellEnd"/>
      <w:r>
        <w:rPr>
          <w:rFonts w:cs="Arial"/>
          <w:color w:val="525252"/>
          <w:szCs w:val="22"/>
          <w:lang w:eastAsia="en-US"/>
        </w:rPr>
        <w:t xml:space="preserve"> </w:t>
      </w:r>
      <w:r w:rsidRPr="00EE24B1">
        <w:rPr>
          <w:rFonts w:cs="Arial"/>
          <w:color w:val="525252"/>
          <w:szCs w:val="22"/>
          <w:lang w:eastAsia="en-US"/>
        </w:rPr>
        <w:t>Co</w:t>
      </w:r>
      <w:r w:rsidRPr="00EE24B1">
        <w:rPr>
          <w:rFonts w:cs="Arial"/>
          <w:color w:val="6E6C70"/>
          <w:szCs w:val="22"/>
          <w:lang w:eastAsia="en-US"/>
        </w:rPr>
        <w:t>r</w:t>
      </w:r>
      <w:r w:rsidRPr="00EE24B1">
        <w:rPr>
          <w:rFonts w:cs="Arial"/>
          <w:color w:val="525252"/>
          <w:szCs w:val="22"/>
          <w:lang w:eastAsia="en-US"/>
        </w:rPr>
        <w:t>por</w:t>
      </w:r>
      <w:r>
        <w:rPr>
          <w:rFonts w:cs="Arial"/>
          <w:color w:val="525252"/>
          <w:szCs w:val="22"/>
          <w:lang w:eastAsia="en-US"/>
        </w:rPr>
        <w:t>a</w:t>
      </w:r>
      <w:r w:rsidRPr="00EE24B1">
        <w:rPr>
          <w:rFonts w:cs="Arial"/>
          <w:color w:val="525252"/>
          <w:szCs w:val="22"/>
          <w:lang w:eastAsia="en-US"/>
        </w:rPr>
        <w:t>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52D6"/>
    <w:multiLevelType w:val="hybridMultilevel"/>
    <w:tmpl w:val="68ECADA8"/>
    <w:lvl w:ilvl="0" w:tplc="4FAE3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9A3423"/>
    <w:multiLevelType w:val="hybridMultilevel"/>
    <w:tmpl w:val="C4743866"/>
    <w:lvl w:ilvl="0" w:tplc="D2B4C97A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B7CDF"/>
    <w:multiLevelType w:val="hybridMultilevel"/>
    <w:tmpl w:val="D46CF3A4"/>
    <w:lvl w:ilvl="0" w:tplc="9010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11DF6"/>
    <w:multiLevelType w:val="hybridMultilevel"/>
    <w:tmpl w:val="20666602"/>
    <w:lvl w:ilvl="0" w:tplc="5FB4D1B2">
      <w:start w:val="9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4E17D4"/>
    <w:multiLevelType w:val="hybridMultilevel"/>
    <w:tmpl w:val="38AA2AF6"/>
    <w:lvl w:ilvl="0" w:tplc="EC2A87B2">
      <w:start w:val="12"/>
      <w:numFmt w:val="bullet"/>
      <w:lvlText w:val="–"/>
      <w:lvlJc w:val="left"/>
      <w:pPr>
        <w:ind w:left="690" w:hanging="360"/>
      </w:pPr>
      <w:rPr>
        <w:rFonts w:ascii="Arial" w:eastAsia="Times New Roman" w:hAnsi="Arial" w:cs="Arial" w:hint="default"/>
        <w:color w:val="000000" w:themeColor="text1"/>
        <w:sz w:val="22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60"/>
    <w:rsid w:val="00011DB4"/>
    <w:rsid w:val="00017F74"/>
    <w:rsid w:val="0002237D"/>
    <w:rsid w:val="000242FC"/>
    <w:rsid w:val="0002760D"/>
    <w:rsid w:val="00031174"/>
    <w:rsid w:val="00032DD3"/>
    <w:rsid w:val="00040354"/>
    <w:rsid w:val="00044521"/>
    <w:rsid w:val="000523E4"/>
    <w:rsid w:val="0005417F"/>
    <w:rsid w:val="000545E5"/>
    <w:rsid w:val="00054F83"/>
    <w:rsid w:val="000657BD"/>
    <w:rsid w:val="000709D1"/>
    <w:rsid w:val="000735CC"/>
    <w:rsid w:val="000818EE"/>
    <w:rsid w:val="00094B98"/>
    <w:rsid w:val="00096E48"/>
    <w:rsid w:val="00097EA2"/>
    <w:rsid w:val="000B34F1"/>
    <w:rsid w:val="000C5860"/>
    <w:rsid w:val="000C7D7B"/>
    <w:rsid w:val="000D286D"/>
    <w:rsid w:val="000E72A2"/>
    <w:rsid w:val="000F2D83"/>
    <w:rsid w:val="000F450B"/>
    <w:rsid w:val="00102BCE"/>
    <w:rsid w:val="00102DD3"/>
    <w:rsid w:val="00104263"/>
    <w:rsid w:val="001120A4"/>
    <w:rsid w:val="0011550B"/>
    <w:rsid w:val="00117E2F"/>
    <w:rsid w:val="001238EB"/>
    <w:rsid w:val="0013576E"/>
    <w:rsid w:val="00140249"/>
    <w:rsid w:val="00143CFB"/>
    <w:rsid w:val="0014433C"/>
    <w:rsid w:val="0014523C"/>
    <w:rsid w:val="00146BB0"/>
    <w:rsid w:val="0016066A"/>
    <w:rsid w:val="00162E59"/>
    <w:rsid w:val="001742C5"/>
    <w:rsid w:val="00176A41"/>
    <w:rsid w:val="00177A24"/>
    <w:rsid w:val="00181828"/>
    <w:rsid w:val="001921F1"/>
    <w:rsid w:val="001B02D9"/>
    <w:rsid w:val="001B04ED"/>
    <w:rsid w:val="001B6E57"/>
    <w:rsid w:val="001C4CEB"/>
    <w:rsid w:val="001C526F"/>
    <w:rsid w:val="001D190A"/>
    <w:rsid w:val="001D25EF"/>
    <w:rsid w:val="001D6D88"/>
    <w:rsid w:val="001E3489"/>
    <w:rsid w:val="0020498C"/>
    <w:rsid w:val="00213DFD"/>
    <w:rsid w:val="00215655"/>
    <w:rsid w:val="00216691"/>
    <w:rsid w:val="00252D75"/>
    <w:rsid w:val="002649EB"/>
    <w:rsid w:val="00270BC3"/>
    <w:rsid w:val="00273C88"/>
    <w:rsid w:val="002830D8"/>
    <w:rsid w:val="00283594"/>
    <w:rsid w:val="00292A0E"/>
    <w:rsid w:val="002A529C"/>
    <w:rsid w:val="002A60C8"/>
    <w:rsid w:val="002C1EF4"/>
    <w:rsid w:val="002C253A"/>
    <w:rsid w:val="002C3697"/>
    <w:rsid w:val="002C63DE"/>
    <w:rsid w:val="002D09A3"/>
    <w:rsid w:val="002D4CE6"/>
    <w:rsid w:val="002E3876"/>
    <w:rsid w:val="002F4CB9"/>
    <w:rsid w:val="00310D0F"/>
    <w:rsid w:val="00311ED5"/>
    <w:rsid w:val="0031720A"/>
    <w:rsid w:val="00324E75"/>
    <w:rsid w:val="00333A42"/>
    <w:rsid w:val="00337BD8"/>
    <w:rsid w:val="00337FBE"/>
    <w:rsid w:val="00342974"/>
    <w:rsid w:val="00347602"/>
    <w:rsid w:val="00365CD5"/>
    <w:rsid w:val="00375818"/>
    <w:rsid w:val="00380173"/>
    <w:rsid w:val="00380C21"/>
    <w:rsid w:val="00382BBD"/>
    <w:rsid w:val="00387D98"/>
    <w:rsid w:val="0039186E"/>
    <w:rsid w:val="00394696"/>
    <w:rsid w:val="00396716"/>
    <w:rsid w:val="003A26CE"/>
    <w:rsid w:val="003A464A"/>
    <w:rsid w:val="003C0D41"/>
    <w:rsid w:val="003C4D70"/>
    <w:rsid w:val="003D792E"/>
    <w:rsid w:val="003F1335"/>
    <w:rsid w:val="003F3016"/>
    <w:rsid w:val="003F43E9"/>
    <w:rsid w:val="003F464F"/>
    <w:rsid w:val="003F7C48"/>
    <w:rsid w:val="003F7E14"/>
    <w:rsid w:val="004068E7"/>
    <w:rsid w:val="00411678"/>
    <w:rsid w:val="00415572"/>
    <w:rsid w:val="0042090E"/>
    <w:rsid w:val="00421185"/>
    <w:rsid w:val="00422533"/>
    <w:rsid w:val="004225FF"/>
    <w:rsid w:val="0042615D"/>
    <w:rsid w:val="0043106E"/>
    <w:rsid w:val="00442BBD"/>
    <w:rsid w:val="004455D1"/>
    <w:rsid w:val="00446749"/>
    <w:rsid w:val="0045035C"/>
    <w:rsid w:val="00451CCE"/>
    <w:rsid w:val="0045342C"/>
    <w:rsid w:val="00455ADF"/>
    <w:rsid w:val="00463FF2"/>
    <w:rsid w:val="004658B9"/>
    <w:rsid w:val="004661F6"/>
    <w:rsid w:val="00492B0A"/>
    <w:rsid w:val="00492E43"/>
    <w:rsid w:val="004A01AB"/>
    <w:rsid w:val="004A43CE"/>
    <w:rsid w:val="004B5F83"/>
    <w:rsid w:val="004C2D32"/>
    <w:rsid w:val="004C3861"/>
    <w:rsid w:val="004C3DD7"/>
    <w:rsid w:val="004C6326"/>
    <w:rsid w:val="004D0FD1"/>
    <w:rsid w:val="004D1718"/>
    <w:rsid w:val="004D3878"/>
    <w:rsid w:val="004D5F3D"/>
    <w:rsid w:val="004E4E02"/>
    <w:rsid w:val="004E505B"/>
    <w:rsid w:val="004F5AC4"/>
    <w:rsid w:val="005116BC"/>
    <w:rsid w:val="00511A7F"/>
    <w:rsid w:val="00511EDE"/>
    <w:rsid w:val="00521F64"/>
    <w:rsid w:val="0052688D"/>
    <w:rsid w:val="00546D40"/>
    <w:rsid w:val="00557C2D"/>
    <w:rsid w:val="0056187A"/>
    <w:rsid w:val="00562C2C"/>
    <w:rsid w:val="005639AB"/>
    <w:rsid w:val="00564D11"/>
    <w:rsid w:val="005711E4"/>
    <w:rsid w:val="005712B0"/>
    <w:rsid w:val="00571613"/>
    <w:rsid w:val="005774E9"/>
    <w:rsid w:val="00581FDF"/>
    <w:rsid w:val="00583853"/>
    <w:rsid w:val="005858FE"/>
    <w:rsid w:val="00593880"/>
    <w:rsid w:val="005A082C"/>
    <w:rsid w:val="005A6787"/>
    <w:rsid w:val="005B3420"/>
    <w:rsid w:val="005C1508"/>
    <w:rsid w:val="005D1812"/>
    <w:rsid w:val="005D5754"/>
    <w:rsid w:val="005D57DE"/>
    <w:rsid w:val="005E147B"/>
    <w:rsid w:val="005F0CED"/>
    <w:rsid w:val="005F68DB"/>
    <w:rsid w:val="00603786"/>
    <w:rsid w:val="00604F57"/>
    <w:rsid w:val="00606F0B"/>
    <w:rsid w:val="006079BD"/>
    <w:rsid w:val="0061174E"/>
    <w:rsid w:val="00613A69"/>
    <w:rsid w:val="00613ED7"/>
    <w:rsid w:val="00620E3D"/>
    <w:rsid w:val="006218A3"/>
    <w:rsid w:val="00621C4B"/>
    <w:rsid w:val="006271D7"/>
    <w:rsid w:val="006475F2"/>
    <w:rsid w:val="00652DB1"/>
    <w:rsid w:val="0065310A"/>
    <w:rsid w:val="00655EC2"/>
    <w:rsid w:val="006562DB"/>
    <w:rsid w:val="0066420A"/>
    <w:rsid w:val="0066549B"/>
    <w:rsid w:val="0066727B"/>
    <w:rsid w:val="0066764A"/>
    <w:rsid w:val="00673119"/>
    <w:rsid w:val="006806C5"/>
    <w:rsid w:val="0068221D"/>
    <w:rsid w:val="00687305"/>
    <w:rsid w:val="00687AA3"/>
    <w:rsid w:val="00687C61"/>
    <w:rsid w:val="00690796"/>
    <w:rsid w:val="00690FA1"/>
    <w:rsid w:val="006A4A3D"/>
    <w:rsid w:val="006A51C7"/>
    <w:rsid w:val="006C3435"/>
    <w:rsid w:val="006C7B79"/>
    <w:rsid w:val="006F1697"/>
    <w:rsid w:val="006F6AA8"/>
    <w:rsid w:val="007003E7"/>
    <w:rsid w:val="007005BB"/>
    <w:rsid w:val="0070795B"/>
    <w:rsid w:val="00710507"/>
    <w:rsid w:val="00717034"/>
    <w:rsid w:val="0072153E"/>
    <w:rsid w:val="0072452F"/>
    <w:rsid w:val="00724BD5"/>
    <w:rsid w:val="00725F91"/>
    <w:rsid w:val="0072703D"/>
    <w:rsid w:val="007327D7"/>
    <w:rsid w:val="00736C4D"/>
    <w:rsid w:val="00744CD1"/>
    <w:rsid w:val="00746433"/>
    <w:rsid w:val="00750775"/>
    <w:rsid w:val="007511E2"/>
    <w:rsid w:val="00760819"/>
    <w:rsid w:val="007617E8"/>
    <w:rsid w:val="007712E9"/>
    <w:rsid w:val="007725E9"/>
    <w:rsid w:val="0077328D"/>
    <w:rsid w:val="00776FD3"/>
    <w:rsid w:val="00784AAC"/>
    <w:rsid w:val="00787381"/>
    <w:rsid w:val="007B42F1"/>
    <w:rsid w:val="007C1304"/>
    <w:rsid w:val="007D5685"/>
    <w:rsid w:val="007D60DC"/>
    <w:rsid w:val="007E493F"/>
    <w:rsid w:val="007E6003"/>
    <w:rsid w:val="007E6205"/>
    <w:rsid w:val="007F58D6"/>
    <w:rsid w:val="007F5F23"/>
    <w:rsid w:val="007F79D6"/>
    <w:rsid w:val="00802B9E"/>
    <w:rsid w:val="00802D4B"/>
    <w:rsid w:val="00805620"/>
    <w:rsid w:val="008069F8"/>
    <w:rsid w:val="00822149"/>
    <w:rsid w:val="00823883"/>
    <w:rsid w:val="00827918"/>
    <w:rsid w:val="00830A35"/>
    <w:rsid w:val="0084046F"/>
    <w:rsid w:val="00841F3B"/>
    <w:rsid w:val="00843AE9"/>
    <w:rsid w:val="00844827"/>
    <w:rsid w:val="008515DF"/>
    <w:rsid w:val="00856D8D"/>
    <w:rsid w:val="00863433"/>
    <w:rsid w:val="00864FCA"/>
    <w:rsid w:val="008667C9"/>
    <w:rsid w:val="008720AD"/>
    <w:rsid w:val="00872DFE"/>
    <w:rsid w:val="00884591"/>
    <w:rsid w:val="00891523"/>
    <w:rsid w:val="00892AE4"/>
    <w:rsid w:val="008A3756"/>
    <w:rsid w:val="008A53E6"/>
    <w:rsid w:val="008A62F2"/>
    <w:rsid w:val="008B1D84"/>
    <w:rsid w:val="008B4285"/>
    <w:rsid w:val="008B4734"/>
    <w:rsid w:val="008B60FC"/>
    <w:rsid w:val="008C28A9"/>
    <w:rsid w:val="008C45C1"/>
    <w:rsid w:val="008D16E2"/>
    <w:rsid w:val="008D3125"/>
    <w:rsid w:val="008D3914"/>
    <w:rsid w:val="008D5F86"/>
    <w:rsid w:val="008E0675"/>
    <w:rsid w:val="008E1099"/>
    <w:rsid w:val="008E15FD"/>
    <w:rsid w:val="008E1E9E"/>
    <w:rsid w:val="008F0B99"/>
    <w:rsid w:val="008F424E"/>
    <w:rsid w:val="008F7E98"/>
    <w:rsid w:val="00901E46"/>
    <w:rsid w:val="0090662C"/>
    <w:rsid w:val="009068F7"/>
    <w:rsid w:val="00916423"/>
    <w:rsid w:val="00920C6D"/>
    <w:rsid w:val="0092505F"/>
    <w:rsid w:val="00926C93"/>
    <w:rsid w:val="009312D6"/>
    <w:rsid w:val="00933273"/>
    <w:rsid w:val="0093681B"/>
    <w:rsid w:val="009375A8"/>
    <w:rsid w:val="00937D68"/>
    <w:rsid w:val="00942839"/>
    <w:rsid w:val="00946E36"/>
    <w:rsid w:val="00950004"/>
    <w:rsid w:val="00955336"/>
    <w:rsid w:val="009556E5"/>
    <w:rsid w:val="00961696"/>
    <w:rsid w:val="009632B5"/>
    <w:rsid w:val="00963729"/>
    <w:rsid w:val="009654ED"/>
    <w:rsid w:val="00977CC3"/>
    <w:rsid w:val="00983A27"/>
    <w:rsid w:val="00985089"/>
    <w:rsid w:val="0099033F"/>
    <w:rsid w:val="00991A68"/>
    <w:rsid w:val="009A0BA1"/>
    <w:rsid w:val="009A2D50"/>
    <w:rsid w:val="009A43CB"/>
    <w:rsid w:val="009A663A"/>
    <w:rsid w:val="009B1ADC"/>
    <w:rsid w:val="009B3D86"/>
    <w:rsid w:val="009B623F"/>
    <w:rsid w:val="009B73B5"/>
    <w:rsid w:val="009C0273"/>
    <w:rsid w:val="009C14D5"/>
    <w:rsid w:val="009C50C0"/>
    <w:rsid w:val="009D3564"/>
    <w:rsid w:val="009D3CF8"/>
    <w:rsid w:val="009E1D2F"/>
    <w:rsid w:val="00A02DF3"/>
    <w:rsid w:val="00A04C54"/>
    <w:rsid w:val="00A0564D"/>
    <w:rsid w:val="00A05F55"/>
    <w:rsid w:val="00A06B54"/>
    <w:rsid w:val="00A204DA"/>
    <w:rsid w:val="00A4357A"/>
    <w:rsid w:val="00A55B03"/>
    <w:rsid w:val="00A5738B"/>
    <w:rsid w:val="00A736A3"/>
    <w:rsid w:val="00A7681F"/>
    <w:rsid w:val="00A80B62"/>
    <w:rsid w:val="00A81DE8"/>
    <w:rsid w:val="00A8472A"/>
    <w:rsid w:val="00A90480"/>
    <w:rsid w:val="00A92D2C"/>
    <w:rsid w:val="00AA6308"/>
    <w:rsid w:val="00AA750F"/>
    <w:rsid w:val="00AB2AD3"/>
    <w:rsid w:val="00AB45F9"/>
    <w:rsid w:val="00AB499E"/>
    <w:rsid w:val="00AB711D"/>
    <w:rsid w:val="00AC001D"/>
    <w:rsid w:val="00AC3B77"/>
    <w:rsid w:val="00AC56B1"/>
    <w:rsid w:val="00AD0F68"/>
    <w:rsid w:val="00AD32DE"/>
    <w:rsid w:val="00AD3CC5"/>
    <w:rsid w:val="00AD6B69"/>
    <w:rsid w:val="00AE17F6"/>
    <w:rsid w:val="00AE192A"/>
    <w:rsid w:val="00AE36A4"/>
    <w:rsid w:val="00AF3022"/>
    <w:rsid w:val="00AF32E1"/>
    <w:rsid w:val="00AF497E"/>
    <w:rsid w:val="00AF744F"/>
    <w:rsid w:val="00B1016B"/>
    <w:rsid w:val="00B20809"/>
    <w:rsid w:val="00B26B55"/>
    <w:rsid w:val="00B33D25"/>
    <w:rsid w:val="00B34525"/>
    <w:rsid w:val="00B37F56"/>
    <w:rsid w:val="00B42AB3"/>
    <w:rsid w:val="00B6052E"/>
    <w:rsid w:val="00B62836"/>
    <w:rsid w:val="00B635BE"/>
    <w:rsid w:val="00B65793"/>
    <w:rsid w:val="00B67C07"/>
    <w:rsid w:val="00B70492"/>
    <w:rsid w:val="00B908FE"/>
    <w:rsid w:val="00B944D6"/>
    <w:rsid w:val="00BB1AB8"/>
    <w:rsid w:val="00BB76C0"/>
    <w:rsid w:val="00BC3967"/>
    <w:rsid w:val="00BC4E2E"/>
    <w:rsid w:val="00BD4A22"/>
    <w:rsid w:val="00BE12AB"/>
    <w:rsid w:val="00BE3FF0"/>
    <w:rsid w:val="00BE5319"/>
    <w:rsid w:val="00BE57D5"/>
    <w:rsid w:val="00BF355C"/>
    <w:rsid w:val="00C01202"/>
    <w:rsid w:val="00C10C70"/>
    <w:rsid w:val="00C10DCA"/>
    <w:rsid w:val="00C13973"/>
    <w:rsid w:val="00C1437D"/>
    <w:rsid w:val="00C15288"/>
    <w:rsid w:val="00C21178"/>
    <w:rsid w:val="00C215A0"/>
    <w:rsid w:val="00C217E5"/>
    <w:rsid w:val="00C26BD9"/>
    <w:rsid w:val="00C26E7C"/>
    <w:rsid w:val="00C27466"/>
    <w:rsid w:val="00C32A5C"/>
    <w:rsid w:val="00C4205B"/>
    <w:rsid w:val="00C42564"/>
    <w:rsid w:val="00C4694D"/>
    <w:rsid w:val="00C629CD"/>
    <w:rsid w:val="00C66918"/>
    <w:rsid w:val="00C72976"/>
    <w:rsid w:val="00C73436"/>
    <w:rsid w:val="00C8006A"/>
    <w:rsid w:val="00C8691B"/>
    <w:rsid w:val="00CB2641"/>
    <w:rsid w:val="00CB3108"/>
    <w:rsid w:val="00CB3979"/>
    <w:rsid w:val="00CB39CF"/>
    <w:rsid w:val="00CB411F"/>
    <w:rsid w:val="00CB47FA"/>
    <w:rsid w:val="00CC488C"/>
    <w:rsid w:val="00CC64A0"/>
    <w:rsid w:val="00CE02D2"/>
    <w:rsid w:val="00CE1CE4"/>
    <w:rsid w:val="00CE21D5"/>
    <w:rsid w:val="00CE34D7"/>
    <w:rsid w:val="00CE4DCE"/>
    <w:rsid w:val="00CF16E1"/>
    <w:rsid w:val="00CF1A06"/>
    <w:rsid w:val="00CF47DD"/>
    <w:rsid w:val="00D00DD0"/>
    <w:rsid w:val="00D02111"/>
    <w:rsid w:val="00D02633"/>
    <w:rsid w:val="00D156A5"/>
    <w:rsid w:val="00D158F9"/>
    <w:rsid w:val="00D266B8"/>
    <w:rsid w:val="00D2689E"/>
    <w:rsid w:val="00D337E5"/>
    <w:rsid w:val="00D42C64"/>
    <w:rsid w:val="00D45675"/>
    <w:rsid w:val="00D547C9"/>
    <w:rsid w:val="00D56730"/>
    <w:rsid w:val="00D57CE8"/>
    <w:rsid w:val="00D6449D"/>
    <w:rsid w:val="00D67781"/>
    <w:rsid w:val="00D7397F"/>
    <w:rsid w:val="00D80066"/>
    <w:rsid w:val="00D81E42"/>
    <w:rsid w:val="00D82683"/>
    <w:rsid w:val="00D83097"/>
    <w:rsid w:val="00D90CFF"/>
    <w:rsid w:val="00D94EB9"/>
    <w:rsid w:val="00DA2BE3"/>
    <w:rsid w:val="00DA51A1"/>
    <w:rsid w:val="00DA5985"/>
    <w:rsid w:val="00DA699B"/>
    <w:rsid w:val="00DA6FBB"/>
    <w:rsid w:val="00DB2EDA"/>
    <w:rsid w:val="00DB346B"/>
    <w:rsid w:val="00DB4D9C"/>
    <w:rsid w:val="00DB7D9B"/>
    <w:rsid w:val="00DC7593"/>
    <w:rsid w:val="00DC7900"/>
    <w:rsid w:val="00DD6995"/>
    <w:rsid w:val="00DE5E06"/>
    <w:rsid w:val="00DF1A42"/>
    <w:rsid w:val="00E02B25"/>
    <w:rsid w:val="00E03C60"/>
    <w:rsid w:val="00E077CB"/>
    <w:rsid w:val="00E078F4"/>
    <w:rsid w:val="00E10D57"/>
    <w:rsid w:val="00E131E4"/>
    <w:rsid w:val="00E139A5"/>
    <w:rsid w:val="00E14681"/>
    <w:rsid w:val="00E14ABC"/>
    <w:rsid w:val="00E16FEC"/>
    <w:rsid w:val="00E256C4"/>
    <w:rsid w:val="00E34AED"/>
    <w:rsid w:val="00E37A0E"/>
    <w:rsid w:val="00E43F22"/>
    <w:rsid w:val="00E4495C"/>
    <w:rsid w:val="00E47445"/>
    <w:rsid w:val="00E62143"/>
    <w:rsid w:val="00E62E49"/>
    <w:rsid w:val="00E64950"/>
    <w:rsid w:val="00E6618A"/>
    <w:rsid w:val="00E7205C"/>
    <w:rsid w:val="00E72C1A"/>
    <w:rsid w:val="00E76CB5"/>
    <w:rsid w:val="00E76D4C"/>
    <w:rsid w:val="00E856B6"/>
    <w:rsid w:val="00E94369"/>
    <w:rsid w:val="00EA0B31"/>
    <w:rsid w:val="00EA6249"/>
    <w:rsid w:val="00ED0266"/>
    <w:rsid w:val="00ED0E7D"/>
    <w:rsid w:val="00ED3527"/>
    <w:rsid w:val="00ED3A70"/>
    <w:rsid w:val="00ED52D5"/>
    <w:rsid w:val="00EE143A"/>
    <w:rsid w:val="00EE7B8E"/>
    <w:rsid w:val="00EF1C1E"/>
    <w:rsid w:val="00EF4C50"/>
    <w:rsid w:val="00F068E8"/>
    <w:rsid w:val="00F116DF"/>
    <w:rsid w:val="00F11A95"/>
    <w:rsid w:val="00F1250C"/>
    <w:rsid w:val="00F21308"/>
    <w:rsid w:val="00F21BFF"/>
    <w:rsid w:val="00F30EB4"/>
    <w:rsid w:val="00F3184C"/>
    <w:rsid w:val="00F40B46"/>
    <w:rsid w:val="00F42237"/>
    <w:rsid w:val="00F50827"/>
    <w:rsid w:val="00F511E6"/>
    <w:rsid w:val="00F6406D"/>
    <w:rsid w:val="00F667CD"/>
    <w:rsid w:val="00F80FF8"/>
    <w:rsid w:val="00F849FC"/>
    <w:rsid w:val="00F91501"/>
    <w:rsid w:val="00F925DC"/>
    <w:rsid w:val="00F92685"/>
    <w:rsid w:val="00F9300F"/>
    <w:rsid w:val="00FA049F"/>
    <w:rsid w:val="00FA0592"/>
    <w:rsid w:val="00FA16AE"/>
    <w:rsid w:val="00FA3B0B"/>
    <w:rsid w:val="00FA5D13"/>
    <w:rsid w:val="00FB1B59"/>
    <w:rsid w:val="00FB5B7B"/>
    <w:rsid w:val="00FB61E2"/>
    <w:rsid w:val="00FD1A39"/>
    <w:rsid w:val="00FD2DFC"/>
    <w:rsid w:val="00FD537A"/>
    <w:rsid w:val="00FF24BC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5860"/>
    <w:pPr>
      <w:spacing w:after="0" w:line="240" w:lineRule="auto"/>
    </w:pPr>
    <w:rPr>
      <w:rFonts w:ascii="Verdana" w:eastAsia="Times New Roman" w:hAnsi="Verdan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0C5860"/>
    <w:rPr>
      <w:rFonts w:cs="Times New Roman"/>
      <w:color w:val="0000FF"/>
      <w:u w:val="single"/>
    </w:rPr>
  </w:style>
  <w:style w:type="paragraph" w:styleId="Noga">
    <w:name w:val="footer"/>
    <w:aliases w:val="Footer-PR,f"/>
    <w:basedOn w:val="Navaden"/>
    <w:link w:val="NogaZnak"/>
    <w:uiPriority w:val="99"/>
    <w:rsid w:val="000C586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aliases w:val="Footer-PR Znak,f Znak"/>
    <w:basedOn w:val="Privzetapisavaodstavka"/>
    <w:link w:val="Noga"/>
    <w:uiPriority w:val="99"/>
    <w:rsid w:val="000C5860"/>
    <w:rPr>
      <w:rFonts w:ascii="Verdana" w:eastAsia="Times New Roman" w:hAnsi="Verdana" w:cs="Times New Roman"/>
      <w:sz w:val="20"/>
      <w:szCs w:val="20"/>
      <w:lang w:eastAsia="sl-SI"/>
    </w:rPr>
  </w:style>
  <w:style w:type="paragraph" w:customStyle="1" w:styleId="Default">
    <w:name w:val="Default"/>
    <w:uiPriority w:val="99"/>
    <w:rsid w:val="000C586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uiPriority w:val="99"/>
    <w:qFormat/>
    <w:rsid w:val="00901E46"/>
    <w:pPr>
      <w:ind w:left="708"/>
    </w:pPr>
    <w:rPr>
      <w:rFonts w:ascii="Times New Roman" w:hAnsi="Times New Roman"/>
      <w:sz w:val="24"/>
      <w:szCs w:val="20"/>
    </w:rPr>
  </w:style>
  <w:style w:type="paragraph" w:styleId="Pripombabesedilo">
    <w:name w:val="annotation text"/>
    <w:basedOn w:val="Navaden"/>
    <w:link w:val="PripombabesediloZnak"/>
    <w:uiPriority w:val="99"/>
    <w:rsid w:val="00901E46"/>
    <w:rPr>
      <w:rFonts w:ascii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01E4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A51A1"/>
    <w:rPr>
      <w:rFonts w:ascii="Times New Roman" w:hAnsi="Times New Roman" w:cs="Times New Roman" w:hint="default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51A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51A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CF47DD"/>
    <w:pPr>
      <w:numPr>
        <w:numId w:val="3"/>
      </w:numPr>
      <w:jc w:val="both"/>
    </w:pPr>
    <w:rPr>
      <w:rFonts w:ascii="Arial" w:hAnsi="Arial" w:cs="Arial"/>
      <w:szCs w:val="22"/>
    </w:rPr>
  </w:style>
  <w:style w:type="character" w:customStyle="1" w:styleId="AlineazaodstavkomZnak">
    <w:name w:val="Alinea za odstavkom Znak"/>
    <w:basedOn w:val="Privzetapisavaodstavka"/>
    <w:link w:val="Alineazaodstavkom"/>
    <w:rsid w:val="00CF47DD"/>
    <w:rPr>
      <w:rFonts w:ascii="Arial" w:eastAsia="Times New Roman" w:hAnsi="Arial" w:cs="Arial"/>
      <w:lang w:eastAsia="sl-SI"/>
    </w:rPr>
  </w:style>
  <w:style w:type="paragraph" w:customStyle="1" w:styleId="a">
    <w:basedOn w:val="Navaden"/>
    <w:next w:val="Pripombabesedilo"/>
    <w:link w:val="Komentar-besediloZnak"/>
    <w:rsid w:val="00CF47DD"/>
    <w:pPr>
      <w:jc w:val="both"/>
    </w:pPr>
    <w:rPr>
      <w:rFonts w:ascii="Arial" w:hAnsi="Arial" w:cstheme="minorBidi"/>
      <w:szCs w:val="22"/>
      <w:lang w:eastAsia="en-US"/>
    </w:rPr>
  </w:style>
  <w:style w:type="character" w:customStyle="1" w:styleId="Komentar-besediloZnak">
    <w:name w:val="Komentar - besedilo Znak"/>
    <w:link w:val="a"/>
    <w:rsid w:val="00CF47DD"/>
    <w:rPr>
      <w:rFonts w:ascii="Arial" w:eastAsia="Times New Roman" w:hAnsi="Arial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CB2641"/>
    <w:rPr>
      <w:rFonts w:ascii="Arial" w:hAnsi="Arial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B2641"/>
    <w:rPr>
      <w:rFonts w:ascii="Arial" w:eastAsia="Times New Roman" w:hAnsi="Arial" w:cs="Times New Roman"/>
      <w:sz w:val="20"/>
      <w:szCs w:val="20"/>
      <w:lang w:val="en-GB" w:eastAsia="sl-SI"/>
    </w:rPr>
  </w:style>
  <w:style w:type="character" w:styleId="Sprotnaopomba-sklic">
    <w:name w:val="footnote reference"/>
    <w:basedOn w:val="Privzetapisavaodstavka"/>
    <w:uiPriority w:val="99"/>
    <w:rsid w:val="00CB2641"/>
    <w:rPr>
      <w:rFonts w:cs="Times New Roman"/>
      <w:vertAlign w:val="superscript"/>
    </w:rPr>
  </w:style>
  <w:style w:type="table" w:styleId="Tabelamrea">
    <w:name w:val="Table Grid"/>
    <w:basedOn w:val="Navadnatabela"/>
    <w:uiPriority w:val="59"/>
    <w:rsid w:val="00CE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C5860"/>
    <w:pPr>
      <w:spacing w:after="0" w:line="240" w:lineRule="auto"/>
    </w:pPr>
    <w:rPr>
      <w:rFonts w:ascii="Verdana" w:eastAsia="Times New Roman" w:hAnsi="Verdan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0C5860"/>
    <w:rPr>
      <w:rFonts w:cs="Times New Roman"/>
      <w:color w:val="0000FF"/>
      <w:u w:val="single"/>
    </w:rPr>
  </w:style>
  <w:style w:type="paragraph" w:styleId="Noga">
    <w:name w:val="footer"/>
    <w:aliases w:val="Footer-PR,f"/>
    <w:basedOn w:val="Navaden"/>
    <w:link w:val="NogaZnak"/>
    <w:uiPriority w:val="99"/>
    <w:rsid w:val="000C586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aliases w:val="Footer-PR Znak,f Znak"/>
    <w:basedOn w:val="Privzetapisavaodstavka"/>
    <w:link w:val="Noga"/>
    <w:uiPriority w:val="99"/>
    <w:rsid w:val="000C5860"/>
    <w:rPr>
      <w:rFonts w:ascii="Verdana" w:eastAsia="Times New Roman" w:hAnsi="Verdana" w:cs="Times New Roman"/>
      <w:sz w:val="20"/>
      <w:szCs w:val="20"/>
      <w:lang w:eastAsia="sl-SI"/>
    </w:rPr>
  </w:style>
  <w:style w:type="paragraph" w:customStyle="1" w:styleId="Default">
    <w:name w:val="Default"/>
    <w:uiPriority w:val="99"/>
    <w:rsid w:val="000C586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Odstavekseznama">
    <w:name w:val="List Paragraph"/>
    <w:basedOn w:val="Navaden"/>
    <w:uiPriority w:val="99"/>
    <w:qFormat/>
    <w:rsid w:val="00901E46"/>
    <w:pPr>
      <w:ind w:left="708"/>
    </w:pPr>
    <w:rPr>
      <w:rFonts w:ascii="Times New Roman" w:hAnsi="Times New Roman"/>
      <w:sz w:val="24"/>
      <w:szCs w:val="20"/>
    </w:rPr>
  </w:style>
  <w:style w:type="paragraph" w:styleId="Pripombabesedilo">
    <w:name w:val="annotation text"/>
    <w:basedOn w:val="Navaden"/>
    <w:link w:val="PripombabesediloZnak"/>
    <w:uiPriority w:val="99"/>
    <w:rsid w:val="00901E46"/>
    <w:rPr>
      <w:rFonts w:ascii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01E4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A51A1"/>
    <w:rPr>
      <w:rFonts w:ascii="Times New Roman" w:hAnsi="Times New Roman" w:cs="Times New Roman" w:hint="default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51A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51A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CF47DD"/>
    <w:pPr>
      <w:numPr>
        <w:numId w:val="3"/>
      </w:numPr>
      <w:jc w:val="both"/>
    </w:pPr>
    <w:rPr>
      <w:rFonts w:ascii="Arial" w:hAnsi="Arial" w:cs="Arial"/>
      <w:szCs w:val="22"/>
    </w:rPr>
  </w:style>
  <w:style w:type="character" w:customStyle="1" w:styleId="AlineazaodstavkomZnak">
    <w:name w:val="Alinea za odstavkom Znak"/>
    <w:basedOn w:val="Privzetapisavaodstavka"/>
    <w:link w:val="Alineazaodstavkom"/>
    <w:rsid w:val="00CF47DD"/>
    <w:rPr>
      <w:rFonts w:ascii="Arial" w:eastAsia="Times New Roman" w:hAnsi="Arial" w:cs="Arial"/>
      <w:lang w:eastAsia="sl-SI"/>
    </w:rPr>
  </w:style>
  <w:style w:type="paragraph" w:customStyle="1" w:styleId="a">
    <w:basedOn w:val="Navaden"/>
    <w:next w:val="Pripombabesedilo"/>
    <w:link w:val="Komentar-besediloZnak"/>
    <w:rsid w:val="00CF47DD"/>
    <w:pPr>
      <w:jc w:val="both"/>
    </w:pPr>
    <w:rPr>
      <w:rFonts w:ascii="Arial" w:hAnsi="Arial" w:cstheme="minorBidi"/>
      <w:szCs w:val="22"/>
      <w:lang w:eastAsia="en-US"/>
    </w:rPr>
  </w:style>
  <w:style w:type="character" w:customStyle="1" w:styleId="Komentar-besediloZnak">
    <w:name w:val="Komentar - besedilo Znak"/>
    <w:link w:val="a"/>
    <w:rsid w:val="00CF47DD"/>
    <w:rPr>
      <w:rFonts w:ascii="Arial" w:eastAsia="Times New Roman" w:hAnsi="Arial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CB2641"/>
    <w:rPr>
      <w:rFonts w:ascii="Arial" w:hAnsi="Arial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B2641"/>
    <w:rPr>
      <w:rFonts w:ascii="Arial" w:eastAsia="Times New Roman" w:hAnsi="Arial" w:cs="Times New Roman"/>
      <w:sz w:val="20"/>
      <w:szCs w:val="20"/>
      <w:lang w:val="en-GB" w:eastAsia="sl-SI"/>
    </w:rPr>
  </w:style>
  <w:style w:type="character" w:styleId="Sprotnaopomba-sklic">
    <w:name w:val="footnote reference"/>
    <w:basedOn w:val="Privzetapisavaodstavka"/>
    <w:uiPriority w:val="99"/>
    <w:rsid w:val="00CB2641"/>
    <w:rPr>
      <w:rFonts w:cs="Times New Roman"/>
      <w:vertAlign w:val="superscript"/>
    </w:rPr>
  </w:style>
  <w:style w:type="table" w:styleId="Tabelamrea">
    <w:name w:val="Table Grid"/>
    <w:basedOn w:val="Navadnatabela"/>
    <w:uiPriority w:val="59"/>
    <w:rsid w:val="00CE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op@gov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content?id=1048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content?id=8586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5814</Words>
  <Characters>33141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38878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Helena.Matoz</dc:creator>
  <cp:lastModifiedBy>barbara</cp:lastModifiedBy>
  <cp:revision>2</cp:revision>
  <dcterms:created xsi:type="dcterms:W3CDTF">2017-04-13T12:17:00Z</dcterms:created>
  <dcterms:modified xsi:type="dcterms:W3CDTF">2017-04-13T12:17:00Z</dcterms:modified>
</cp:coreProperties>
</file>