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479" w:rsidRPr="001F0A7F" w:rsidRDefault="007E19B4" w:rsidP="00697479">
      <w:pPr>
        <w:shd w:val="clear" w:color="auto" w:fill="FFFFFF"/>
        <w:spacing w:line="389" w:lineRule="exact"/>
        <w:rPr>
          <w:b/>
          <w:bCs/>
          <w:color w:val="000000"/>
        </w:rPr>
      </w:pPr>
      <w:bookmarkStart w:id="0" w:name="_Toc104262973"/>
      <w:bookmarkStart w:id="1" w:name="_Toc106074196"/>
      <w:bookmarkStart w:id="2" w:name="_Toc114644253"/>
      <w:bookmarkStart w:id="3" w:name="_Toc115255245"/>
      <w:bookmarkStart w:id="4" w:name="_Toc115497127"/>
      <w:bookmarkStart w:id="5" w:name="_Toc115760169"/>
      <w:bookmarkStart w:id="6" w:name="_Toc115760314"/>
      <w:bookmarkStart w:id="7" w:name="_Toc116712504"/>
      <w:bookmarkStart w:id="8" w:name="_Toc150569458"/>
      <w:bookmarkStart w:id="9" w:name="_Toc157907431"/>
      <w:bookmarkStart w:id="10" w:name="_Toc161628923"/>
      <w:bookmarkStart w:id="11" w:name="_Toc165201474"/>
      <w:bookmarkStart w:id="12" w:name="_GoBack"/>
      <w:bookmarkEnd w:id="12"/>
      <w:r w:rsidRPr="001F0A7F">
        <w:rPr>
          <w:b/>
          <w:bCs/>
          <w:noProof/>
          <w:color w:val="000000"/>
          <w:lang w:eastAsia="sl-SI"/>
        </w:rPr>
        <w:drawing>
          <wp:anchor distT="0" distB="0" distL="114300" distR="114300" simplePos="0" relativeHeight="251661312" behindDoc="1" locked="0" layoutInCell="1" allowOverlap="1" wp14:anchorId="5471599A" wp14:editId="1B874F13">
            <wp:simplePos x="0" y="0"/>
            <wp:positionH relativeFrom="column">
              <wp:posOffset>1778635</wp:posOffset>
            </wp:positionH>
            <wp:positionV relativeFrom="paragraph">
              <wp:posOffset>-749935</wp:posOffset>
            </wp:positionV>
            <wp:extent cx="1261745" cy="1388745"/>
            <wp:effectExtent l="19050" t="0" r="0" b="0"/>
            <wp:wrapTopAndBottom/>
            <wp:docPr id="9" name="Slika 8" descr="Lutra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tra logo-01"/>
                    <pic:cNvPicPr>
                      <a:picLocks noChangeAspect="1" noChangeArrowheads="1"/>
                    </pic:cNvPicPr>
                  </pic:nvPicPr>
                  <pic:blipFill>
                    <a:blip r:embed="rId8" cstate="print"/>
                    <a:srcRect/>
                    <a:stretch>
                      <a:fillRect/>
                    </a:stretch>
                  </pic:blipFill>
                  <pic:spPr bwMode="auto">
                    <a:xfrm>
                      <a:off x="0" y="0"/>
                      <a:ext cx="1261745" cy="1388745"/>
                    </a:xfrm>
                    <a:prstGeom prst="rect">
                      <a:avLst/>
                    </a:prstGeom>
                    <a:noFill/>
                    <a:ln w="9525">
                      <a:noFill/>
                      <a:miter lim="800000"/>
                      <a:headEnd/>
                      <a:tailEnd/>
                    </a:ln>
                  </pic:spPr>
                </pic:pic>
              </a:graphicData>
            </a:graphic>
          </wp:anchor>
        </w:drawing>
      </w:r>
    </w:p>
    <w:p w:rsidR="00697479" w:rsidRPr="001F0A7F" w:rsidRDefault="00697479" w:rsidP="00697479">
      <w:pPr>
        <w:shd w:val="clear" w:color="auto" w:fill="FFFFFF"/>
        <w:spacing w:line="389" w:lineRule="exact"/>
        <w:ind w:left="1478" w:hanging="1478"/>
        <w:rPr>
          <w:b/>
          <w:bCs/>
          <w:color w:val="000000"/>
        </w:rPr>
      </w:pPr>
    </w:p>
    <w:p w:rsidR="00697479" w:rsidRPr="001F0A7F" w:rsidRDefault="00697479" w:rsidP="00DF5040">
      <w:pPr>
        <w:jc w:val="center"/>
        <w:rPr>
          <w:b/>
          <w:bCs/>
          <w:color w:val="000000"/>
          <w:spacing w:val="-2"/>
          <w:sz w:val="40"/>
          <w:szCs w:val="40"/>
        </w:rPr>
      </w:pPr>
      <w:bookmarkStart w:id="13" w:name="_Toc310323326"/>
      <w:bookmarkStart w:id="14" w:name="_Toc311479870"/>
      <w:bookmarkStart w:id="15" w:name="_Toc311563166"/>
      <w:bookmarkStart w:id="16" w:name="_Toc311709371"/>
      <w:bookmarkStart w:id="17" w:name="_Toc325365491"/>
      <w:bookmarkStart w:id="18" w:name="_Toc326336597"/>
      <w:bookmarkStart w:id="19" w:name="_Toc330976184"/>
      <w:r w:rsidRPr="001F0A7F">
        <w:rPr>
          <w:b/>
          <w:bCs/>
          <w:color w:val="000000"/>
          <w:spacing w:val="-2"/>
          <w:sz w:val="40"/>
          <w:szCs w:val="40"/>
        </w:rPr>
        <w:t xml:space="preserve">Presoja sprejemljivosti </w:t>
      </w:r>
      <w:bookmarkStart w:id="20" w:name="_Toc525705306"/>
      <w:r w:rsidRPr="001F0A7F">
        <w:rPr>
          <w:b/>
          <w:bCs/>
          <w:color w:val="000000"/>
          <w:spacing w:val="-2"/>
          <w:sz w:val="40"/>
          <w:szCs w:val="40"/>
        </w:rPr>
        <w:t>vplivov plana</w:t>
      </w:r>
      <w:bookmarkEnd w:id="13"/>
      <w:bookmarkEnd w:id="14"/>
      <w:bookmarkEnd w:id="15"/>
      <w:bookmarkEnd w:id="16"/>
      <w:r w:rsidRPr="001F0A7F">
        <w:rPr>
          <w:b/>
          <w:bCs/>
          <w:color w:val="000000"/>
          <w:spacing w:val="-2"/>
          <w:sz w:val="40"/>
          <w:szCs w:val="40"/>
        </w:rPr>
        <w:t xml:space="preserve"> </w:t>
      </w:r>
      <w:bookmarkEnd w:id="20"/>
      <w:r w:rsidRPr="001F0A7F">
        <w:rPr>
          <w:b/>
          <w:bCs/>
          <w:color w:val="000000"/>
          <w:spacing w:val="-2"/>
          <w:sz w:val="40"/>
          <w:szCs w:val="40"/>
        </w:rPr>
        <w:t xml:space="preserve">na varovana območja za </w:t>
      </w:r>
      <w:bookmarkEnd w:id="17"/>
      <w:bookmarkEnd w:id="18"/>
      <w:bookmarkEnd w:id="19"/>
      <w:r w:rsidR="0040140D" w:rsidRPr="001F0A7F">
        <w:rPr>
          <w:b/>
          <w:bCs/>
          <w:color w:val="000000"/>
          <w:spacing w:val="-2"/>
          <w:sz w:val="40"/>
          <w:szCs w:val="40"/>
        </w:rPr>
        <w:t>Načrt razvoja namakanja in rabe vode za namakanje v kmetijstvu do leta 202</w:t>
      </w:r>
      <w:r w:rsidR="001C2AB2">
        <w:rPr>
          <w:b/>
          <w:bCs/>
          <w:color w:val="000000"/>
          <w:spacing w:val="-2"/>
          <w:sz w:val="40"/>
          <w:szCs w:val="40"/>
        </w:rPr>
        <w:t>3</w:t>
      </w:r>
      <w:r w:rsidR="0040140D" w:rsidRPr="001F0A7F">
        <w:rPr>
          <w:b/>
          <w:bCs/>
          <w:color w:val="000000"/>
          <w:spacing w:val="-2"/>
          <w:sz w:val="40"/>
          <w:szCs w:val="40"/>
        </w:rPr>
        <w:t xml:space="preserve"> in program ukrepov za razvoj načrta namakanja</w:t>
      </w:r>
    </w:p>
    <w:p w:rsidR="00697479" w:rsidRPr="001F0A7F" w:rsidRDefault="00697479" w:rsidP="00697479">
      <w:pPr>
        <w:shd w:val="clear" w:color="auto" w:fill="FFFFFF"/>
        <w:ind w:left="19"/>
        <w:jc w:val="center"/>
        <w:rPr>
          <w:b/>
          <w:bCs/>
          <w:color w:val="000000"/>
          <w:spacing w:val="-2"/>
          <w:sz w:val="40"/>
          <w:szCs w:val="40"/>
        </w:rPr>
      </w:pPr>
    </w:p>
    <w:p w:rsidR="00521A7C" w:rsidRPr="001F0A7F" w:rsidRDefault="00745DA3" w:rsidP="00697479">
      <w:pPr>
        <w:shd w:val="clear" w:color="auto" w:fill="FFFFFF"/>
        <w:ind w:left="19"/>
        <w:jc w:val="center"/>
        <w:rPr>
          <w:b/>
          <w:bCs/>
          <w:color w:val="000000"/>
          <w:spacing w:val="-2"/>
        </w:rPr>
      </w:pPr>
      <w:r>
        <w:rPr>
          <w:b/>
          <w:bCs/>
          <w:noProof/>
          <w:color w:val="000000"/>
          <w:spacing w:val="-2"/>
          <w:sz w:val="40"/>
          <w:szCs w:val="40"/>
          <w:lang w:eastAsia="sl-SI"/>
        </w:rPr>
        <w:drawing>
          <wp:inline distT="0" distB="0" distL="0" distR="0" wp14:anchorId="30F1557C" wp14:editId="356937C3">
            <wp:extent cx="5151755" cy="3434715"/>
            <wp:effectExtent l="19050" t="0" r="0" b="0"/>
            <wp:docPr id="59" name="Slika 11" descr="D:\A Pictures\2011-05-26 AC DIVAČA JELŠANE\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 Pictures\2011-05-26 AC DIVAČA JELŠANE\IMG_0978.JPG"/>
                    <pic:cNvPicPr>
                      <a:picLocks noChangeAspect="1" noChangeArrowheads="1"/>
                    </pic:cNvPicPr>
                  </pic:nvPicPr>
                  <pic:blipFill>
                    <a:blip r:embed="rId9" cstate="print"/>
                    <a:srcRect/>
                    <a:stretch>
                      <a:fillRect/>
                    </a:stretch>
                  </pic:blipFill>
                  <pic:spPr bwMode="auto">
                    <a:xfrm>
                      <a:off x="0" y="0"/>
                      <a:ext cx="5151755" cy="3434715"/>
                    </a:xfrm>
                    <a:prstGeom prst="rect">
                      <a:avLst/>
                    </a:prstGeom>
                    <a:noFill/>
                    <a:ln w="9525">
                      <a:noFill/>
                      <a:miter lim="800000"/>
                      <a:headEnd/>
                      <a:tailEnd/>
                    </a:ln>
                  </pic:spPr>
                </pic:pic>
              </a:graphicData>
            </a:graphic>
          </wp:inline>
        </w:drawing>
      </w:r>
    </w:p>
    <w:p w:rsidR="00521A7C" w:rsidRPr="001F0A7F" w:rsidRDefault="00521A7C" w:rsidP="00697479">
      <w:pPr>
        <w:shd w:val="clear" w:color="auto" w:fill="FFFFFF"/>
        <w:ind w:left="19"/>
        <w:jc w:val="center"/>
        <w:rPr>
          <w:b/>
          <w:bCs/>
          <w:color w:val="000000"/>
          <w:spacing w:val="-2"/>
        </w:rPr>
      </w:pPr>
    </w:p>
    <w:p w:rsidR="00521A7C" w:rsidRPr="001F0A7F" w:rsidRDefault="00521A7C" w:rsidP="00697479">
      <w:pPr>
        <w:shd w:val="clear" w:color="auto" w:fill="FFFFFF"/>
        <w:ind w:left="19"/>
        <w:jc w:val="center"/>
        <w:rPr>
          <w:b/>
          <w:bCs/>
          <w:color w:val="000000"/>
          <w:spacing w:val="-2"/>
        </w:rPr>
      </w:pPr>
    </w:p>
    <w:p w:rsidR="00697479" w:rsidRPr="001F0A7F" w:rsidRDefault="00697479" w:rsidP="00DF5040">
      <w:pPr>
        <w:shd w:val="clear" w:color="auto" w:fill="FFFFFF"/>
        <w:ind w:left="17"/>
        <w:jc w:val="center"/>
        <w:rPr>
          <w:b/>
          <w:bCs/>
          <w:color w:val="000000"/>
          <w:spacing w:val="-2"/>
        </w:rPr>
      </w:pPr>
      <w:bookmarkStart w:id="21" w:name="_Toc310323327"/>
      <w:bookmarkStart w:id="22" w:name="_Toc311479871"/>
      <w:bookmarkStart w:id="23" w:name="_Toc311563167"/>
      <w:bookmarkStart w:id="24" w:name="_Toc311709372"/>
      <w:bookmarkStart w:id="25" w:name="_Toc325365492"/>
      <w:bookmarkStart w:id="26" w:name="_Toc326336598"/>
      <w:bookmarkStart w:id="27" w:name="_Toc330976185"/>
      <w:r w:rsidRPr="001F0A7F">
        <w:rPr>
          <w:b/>
          <w:bCs/>
          <w:color w:val="000000"/>
          <w:spacing w:val="-2"/>
        </w:rPr>
        <w:t>Dodatek k okoljskemu poročilu</w:t>
      </w:r>
      <w:bookmarkEnd w:id="21"/>
      <w:bookmarkEnd w:id="22"/>
      <w:bookmarkEnd w:id="23"/>
      <w:bookmarkEnd w:id="24"/>
      <w:bookmarkEnd w:id="25"/>
      <w:bookmarkEnd w:id="26"/>
      <w:bookmarkEnd w:id="27"/>
    </w:p>
    <w:p w:rsidR="00F34840" w:rsidRPr="001F0A7F" w:rsidRDefault="00F34840" w:rsidP="007E44CB">
      <w:pPr>
        <w:shd w:val="clear" w:color="auto" w:fill="FFFFFF"/>
        <w:ind w:left="19"/>
        <w:jc w:val="center"/>
        <w:outlineLvl w:val="0"/>
        <w:rPr>
          <w:b/>
          <w:bCs/>
          <w:color w:val="000000"/>
          <w:spacing w:val="-2"/>
        </w:rPr>
      </w:pPr>
    </w:p>
    <w:p w:rsidR="00521A7C" w:rsidRPr="001F0A7F" w:rsidRDefault="00521A7C" w:rsidP="00521A7C">
      <w:pPr>
        <w:shd w:val="clear" w:color="auto" w:fill="FFFFFF"/>
        <w:spacing w:line="389" w:lineRule="exact"/>
        <w:ind w:left="1478" w:hanging="1478"/>
        <w:jc w:val="center"/>
        <w:rPr>
          <w:b/>
          <w:bCs/>
          <w:color w:val="000000"/>
          <w:spacing w:val="1"/>
          <w:sz w:val="28"/>
          <w:szCs w:val="28"/>
        </w:rPr>
      </w:pPr>
      <w:r w:rsidRPr="001F0A7F">
        <w:rPr>
          <w:b/>
          <w:bCs/>
          <w:color w:val="000000"/>
          <w:spacing w:val="1"/>
          <w:sz w:val="28"/>
          <w:szCs w:val="28"/>
        </w:rPr>
        <w:t>LUTRA, Inštitut za ohranjanje naravne dediščine</w:t>
      </w:r>
    </w:p>
    <w:p w:rsidR="00521A7C" w:rsidRPr="001F0A7F" w:rsidRDefault="00521A7C" w:rsidP="00521A7C">
      <w:pPr>
        <w:shd w:val="clear" w:color="auto" w:fill="FFFFFF"/>
        <w:spacing w:line="389" w:lineRule="exact"/>
        <w:ind w:left="1478" w:hanging="1478"/>
        <w:jc w:val="center"/>
        <w:rPr>
          <w:b/>
          <w:bCs/>
          <w:color w:val="000000"/>
          <w:spacing w:val="1"/>
          <w:sz w:val="28"/>
          <w:szCs w:val="28"/>
        </w:rPr>
      </w:pPr>
    </w:p>
    <w:p w:rsidR="00521A7C" w:rsidRPr="001F0A7F" w:rsidRDefault="0040140D" w:rsidP="00BC2449">
      <w:pPr>
        <w:shd w:val="clear" w:color="auto" w:fill="FFFFFF"/>
        <w:spacing w:line="389" w:lineRule="exact"/>
        <w:jc w:val="center"/>
        <w:rPr>
          <w:b/>
          <w:bCs/>
          <w:color w:val="000000"/>
          <w:spacing w:val="1"/>
          <w:sz w:val="28"/>
          <w:szCs w:val="28"/>
        </w:rPr>
      </w:pPr>
      <w:r w:rsidRPr="001F0A7F">
        <w:rPr>
          <w:b/>
          <w:bCs/>
          <w:color w:val="000000"/>
          <w:spacing w:val="1"/>
          <w:sz w:val="28"/>
          <w:szCs w:val="28"/>
        </w:rPr>
        <w:t>Marec</w:t>
      </w:r>
      <w:r w:rsidR="00521A7C" w:rsidRPr="001F0A7F">
        <w:rPr>
          <w:b/>
          <w:bCs/>
          <w:color w:val="000000"/>
          <w:spacing w:val="1"/>
          <w:sz w:val="28"/>
          <w:szCs w:val="28"/>
        </w:rPr>
        <w:t xml:space="preserve"> 2016</w:t>
      </w:r>
      <w:r w:rsidR="00195A37">
        <w:rPr>
          <w:b/>
          <w:bCs/>
          <w:color w:val="000000"/>
          <w:spacing w:val="1"/>
          <w:sz w:val="28"/>
          <w:szCs w:val="28"/>
        </w:rPr>
        <w:t>, junij</w:t>
      </w:r>
      <w:r w:rsidR="00BC2449">
        <w:rPr>
          <w:b/>
          <w:bCs/>
          <w:color w:val="000000"/>
          <w:spacing w:val="1"/>
          <w:sz w:val="28"/>
          <w:szCs w:val="28"/>
        </w:rPr>
        <w:t xml:space="preserve"> in september 2016 (dopolnitve po pripombah </w:t>
      </w:r>
      <w:r w:rsidR="00195A37">
        <w:rPr>
          <w:b/>
          <w:bCs/>
          <w:color w:val="000000"/>
          <w:spacing w:val="1"/>
          <w:sz w:val="28"/>
          <w:szCs w:val="28"/>
        </w:rPr>
        <w:t>ZRSVN in ZZRS)</w:t>
      </w:r>
      <w:r w:rsidR="006F62CE">
        <w:rPr>
          <w:b/>
          <w:bCs/>
          <w:color w:val="000000"/>
          <w:spacing w:val="1"/>
          <w:sz w:val="28"/>
          <w:szCs w:val="28"/>
        </w:rPr>
        <w:t xml:space="preserve">, april 2017 (dopolnitve po mnenju </w:t>
      </w:r>
      <w:r w:rsidR="00E1276B">
        <w:rPr>
          <w:b/>
          <w:bCs/>
          <w:color w:val="000000"/>
          <w:spacing w:val="1"/>
          <w:sz w:val="28"/>
          <w:szCs w:val="28"/>
        </w:rPr>
        <w:t>MOP)</w:t>
      </w:r>
    </w:p>
    <w:p w:rsidR="00521A7C" w:rsidRPr="001F0A7F" w:rsidRDefault="00521A7C" w:rsidP="00521A7C">
      <w:pPr>
        <w:shd w:val="clear" w:color="auto" w:fill="FFFFFF"/>
        <w:spacing w:line="389" w:lineRule="exact"/>
        <w:ind w:left="1478" w:hanging="1478"/>
        <w:jc w:val="center"/>
        <w:rPr>
          <w:b/>
          <w:bCs/>
          <w:color w:val="000000"/>
          <w:spacing w:val="1"/>
          <w:sz w:val="28"/>
          <w:szCs w:val="28"/>
        </w:rPr>
      </w:pPr>
    </w:p>
    <w:p w:rsidR="00521A7C" w:rsidRPr="001F0A7F" w:rsidRDefault="00521A7C" w:rsidP="00521A7C">
      <w:pPr>
        <w:shd w:val="clear" w:color="auto" w:fill="FFFFFF"/>
        <w:ind w:left="19"/>
        <w:jc w:val="both"/>
        <w:rPr>
          <w:bCs/>
          <w:i/>
          <w:color w:val="000000"/>
          <w:spacing w:val="-2"/>
        </w:rPr>
      </w:pPr>
      <w:r w:rsidRPr="001F0A7F">
        <w:rPr>
          <w:b/>
          <w:bCs/>
          <w:color w:val="000000"/>
          <w:spacing w:val="1"/>
        </w:rPr>
        <w:t xml:space="preserve">Priporočen način citiranja: </w:t>
      </w:r>
      <w:r w:rsidRPr="001F0A7F">
        <w:rPr>
          <w:i/>
          <w:color w:val="000000"/>
        </w:rPr>
        <w:t xml:space="preserve">Gregorc T. in </w:t>
      </w:r>
      <w:r w:rsidR="00745DA3">
        <w:rPr>
          <w:i/>
          <w:color w:val="000000"/>
        </w:rPr>
        <w:t>Hönigsfel</w:t>
      </w:r>
      <w:r w:rsidR="0040140D" w:rsidRPr="001F0A7F">
        <w:rPr>
          <w:i/>
          <w:color w:val="000000"/>
        </w:rPr>
        <w:t xml:space="preserve">d </w:t>
      </w:r>
      <w:r w:rsidR="00745DA3">
        <w:rPr>
          <w:i/>
          <w:color w:val="000000"/>
        </w:rPr>
        <w:t>A</w:t>
      </w:r>
      <w:r w:rsidR="0040140D" w:rsidRPr="001F0A7F">
        <w:rPr>
          <w:i/>
          <w:color w:val="000000"/>
        </w:rPr>
        <w:t>damič M.</w:t>
      </w:r>
      <w:r w:rsidRPr="001F0A7F">
        <w:rPr>
          <w:i/>
          <w:color w:val="000000"/>
        </w:rPr>
        <w:t xml:space="preserve">, 2016: Presoja sprejemljivosti vplivov plana na varovana območja za </w:t>
      </w:r>
      <w:r w:rsidR="0040140D" w:rsidRPr="001F0A7F">
        <w:rPr>
          <w:i/>
          <w:color w:val="000000"/>
        </w:rPr>
        <w:t>Načrt razvoja namakanja in rabe vode za namakanje v kmetijstvu do leta 202</w:t>
      </w:r>
      <w:r w:rsidR="001C2AB2">
        <w:rPr>
          <w:i/>
          <w:color w:val="000000"/>
        </w:rPr>
        <w:t>3</w:t>
      </w:r>
      <w:r w:rsidR="0040140D" w:rsidRPr="001F0A7F">
        <w:rPr>
          <w:i/>
          <w:color w:val="000000"/>
        </w:rPr>
        <w:t xml:space="preserve"> in program ukrepov za razvoj  načrta namakanja</w:t>
      </w:r>
      <w:r w:rsidRPr="001F0A7F">
        <w:rPr>
          <w:i/>
          <w:color w:val="000000"/>
        </w:rPr>
        <w:t xml:space="preserve">. Dodatek k okoljskemu poročilu. Lutra, Inštitut za ohranjanje naravne dediščine, </w:t>
      </w:r>
      <w:r w:rsidR="00722EB1" w:rsidRPr="001F0A7F">
        <w:rPr>
          <w:i/>
          <w:color w:val="000000"/>
        </w:rPr>
        <w:t>7</w:t>
      </w:r>
      <w:r w:rsidR="008C74E6">
        <w:rPr>
          <w:i/>
          <w:color w:val="000000"/>
        </w:rPr>
        <w:t>6</w:t>
      </w:r>
      <w:r w:rsidRPr="001F0A7F">
        <w:rPr>
          <w:i/>
          <w:color w:val="000000"/>
        </w:rPr>
        <w:t xml:space="preserve"> str.</w:t>
      </w:r>
    </w:p>
    <w:p w:rsidR="00F15786" w:rsidRPr="001F0A7F" w:rsidRDefault="00F15786" w:rsidP="00697479">
      <w:pPr>
        <w:shd w:val="clear" w:color="auto" w:fill="FFFFFF"/>
        <w:spacing w:line="298" w:lineRule="exact"/>
        <w:rPr>
          <w:b/>
        </w:rPr>
        <w:sectPr w:rsidR="00F15786" w:rsidRPr="001F0A7F" w:rsidSect="006020A2">
          <w:type w:val="continuous"/>
          <w:pgSz w:w="11909" w:h="16834"/>
          <w:pgMar w:top="1417" w:right="1418" w:bottom="720" w:left="1946" w:header="708" w:footer="708" w:gutter="0"/>
          <w:cols w:space="708"/>
          <w:noEndnote/>
        </w:sectPr>
      </w:pPr>
    </w:p>
    <w:tbl>
      <w:tblPr>
        <w:tblpPr w:leftFromText="141" w:rightFromText="141" w:vertAnchor="page" w:horzAnchor="margin" w:tblpY="13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4"/>
        <w:gridCol w:w="5957"/>
      </w:tblGrid>
      <w:tr w:rsidR="000B0D74" w:rsidRPr="001F0A7F" w:rsidTr="000B0D74">
        <w:trPr>
          <w:trHeight w:val="1550"/>
        </w:trPr>
        <w:tc>
          <w:tcPr>
            <w:tcW w:w="2804" w:type="dxa"/>
          </w:tcPr>
          <w:p w:rsidR="000B0D74" w:rsidRPr="001F0A7F" w:rsidRDefault="000B0D74" w:rsidP="000B0D74">
            <w:pPr>
              <w:spacing w:before="160" w:after="120"/>
              <w:ind w:right="8"/>
              <w:rPr>
                <w:bCs/>
                <w:lang w:eastAsia="sl-SI"/>
              </w:rPr>
            </w:pPr>
            <w:r w:rsidRPr="001F0A7F">
              <w:rPr>
                <w:bCs/>
                <w:lang w:eastAsia="sl-SI"/>
              </w:rPr>
              <w:lastRenderedPageBreak/>
              <w:t>Naslov projekta:</w:t>
            </w:r>
          </w:p>
        </w:tc>
        <w:tc>
          <w:tcPr>
            <w:tcW w:w="5957" w:type="dxa"/>
          </w:tcPr>
          <w:p w:rsidR="000B0D74" w:rsidRPr="001F0A7F" w:rsidRDefault="0040140D" w:rsidP="000B0D74">
            <w:pPr>
              <w:shd w:val="clear" w:color="auto" w:fill="FFFFFF"/>
              <w:ind w:left="19"/>
              <w:jc w:val="center"/>
              <w:rPr>
                <w:b/>
                <w:color w:val="000000"/>
              </w:rPr>
            </w:pPr>
            <w:r w:rsidRPr="001F0A7F">
              <w:rPr>
                <w:b/>
                <w:color w:val="000000"/>
              </w:rPr>
              <w:t>Presoja sprejemljivosti vplivov plana na varovana območja za Načrt razvoja namakanja in rabe vode za namakanje v kmetijstvu do leta 202</w:t>
            </w:r>
            <w:r w:rsidR="001C2AB2">
              <w:rPr>
                <w:b/>
                <w:color w:val="000000"/>
              </w:rPr>
              <w:t>3</w:t>
            </w:r>
            <w:r w:rsidRPr="001F0A7F">
              <w:rPr>
                <w:b/>
                <w:color w:val="000000"/>
              </w:rPr>
              <w:t xml:space="preserve"> in program ukrepov za razvoj načrta namakanja.</w:t>
            </w:r>
          </w:p>
          <w:p w:rsidR="0040140D" w:rsidRPr="001F0A7F" w:rsidRDefault="0040140D" w:rsidP="000B0D74">
            <w:pPr>
              <w:shd w:val="clear" w:color="auto" w:fill="FFFFFF"/>
              <w:ind w:left="19"/>
              <w:jc w:val="center"/>
              <w:rPr>
                <w:b/>
                <w:bCs/>
                <w:lang w:eastAsia="sl-SI"/>
              </w:rPr>
            </w:pPr>
          </w:p>
          <w:p w:rsidR="000B0D74" w:rsidRPr="001F0A7F" w:rsidRDefault="000B0D74" w:rsidP="000B0D74">
            <w:pPr>
              <w:shd w:val="clear" w:color="auto" w:fill="FFFFFF"/>
              <w:ind w:left="19"/>
              <w:jc w:val="center"/>
              <w:rPr>
                <w:bCs/>
                <w:lang w:eastAsia="sl-SI"/>
              </w:rPr>
            </w:pPr>
            <w:r w:rsidRPr="001F0A7F">
              <w:rPr>
                <w:b/>
                <w:bCs/>
                <w:lang w:eastAsia="sl-SI"/>
              </w:rPr>
              <w:t>Dodatek k okoljskemu poročilu</w:t>
            </w:r>
          </w:p>
        </w:tc>
      </w:tr>
      <w:tr w:rsidR="000B0D74" w:rsidRPr="001F0A7F" w:rsidTr="000B0D74">
        <w:trPr>
          <w:trHeight w:val="1181"/>
        </w:trPr>
        <w:tc>
          <w:tcPr>
            <w:tcW w:w="2804" w:type="dxa"/>
          </w:tcPr>
          <w:p w:rsidR="000B0D74" w:rsidRPr="001F0A7F" w:rsidRDefault="000B0D74" w:rsidP="000B0D74">
            <w:pPr>
              <w:spacing w:before="160" w:after="120"/>
              <w:ind w:right="8"/>
              <w:rPr>
                <w:bCs/>
                <w:lang w:eastAsia="sl-SI"/>
              </w:rPr>
            </w:pPr>
            <w:r w:rsidRPr="001F0A7F">
              <w:rPr>
                <w:bCs/>
                <w:lang w:eastAsia="sl-SI"/>
              </w:rPr>
              <w:t>Naročnik:</w:t>
            </w:r>
          </w:p>
        </w:tc>
        <w:tc>
          <w:tcPr>
            <w:tcW w:w="5957" w:type="dxa"/>
          </w:tcPr>
          <w:p w:rsidR="0040140D" w:rsidRPr="001F0A7F" w:rsidRDefault="0040140D" w:rsidP="0040140D">
            <w:r w:rsidRPr="001F0A7F">
              <w:t>Ministrstvo za kmetijstvo, gozdarstvo in prehrano</w:t>
            </w:r>
          </w:p>
          <w:p w:rsidR="0040140D" w:rsidRPr="001F0A7F" w:rsidRDefault="0040140D" w:rsidP="0040140D">
            <w:r w:rsidRPr="001F0A7F">
              <w:t>Dunajska 22</w:t>
            </w:r>
          </w:p>
          <w:p w:rsidR="000B0D74" w:rsidRPr="001F0A7F" w:rsidRDefault="0040140D" w:rsidP="0040140D">
            <w:pPr>
              <w:shd w:val="clear" w:color="auto" w:fill="FFFFFF"/>
              <w:spacing w:before="120" w:after="120"/>
              <w:rPr>
                <w:bCs/>
                <w:lang w:eastAsia="sl-SI"/>
              </w:rPr>
            </w:pPr>
            <w:r w:rsidRPr="001F0A7F">
              <w:t>1000 Ljubljana</w:t>
            </w:r>
          </w:p>
        </w:tc>
      </w:tr>
      <w:tr w:rsidR="000B0D74" w:rsidRPr="001F0A7F" w:rsidTr="000B0D74">
        <w:trPr>
          <w:trHeight w:val="2639"/>
        </w:trPr>
        <w:tc>
          <w:tcPr>
            <w:tcW w:w="2804" w:type="dxa"/>
          </w:tcPr>
          <w:p w:rsidR="000B0D74" w:rsidRPr="001F0A7F" w:rsidRDefault="000B0D74" w:rsidP="000B0D74">
            <w:pPr>
              <w:spacing w:before="160" w:after="120"/>
              <w:ind w:right="8"/>
              <w:rPr>
                <w:bCs/>
                <w:lang w:eastAsia="sl-SI"/>
              </w:rPr>
            </w:pPr>
            <w:r w:rsidRPr="001F0A7F">
              <w:rPr>
                <w:bCs/>
                <w:lang w:eastAsia="sl-SI"/>
              </w:rPr>
              <w:t>Izdelovalec naloge:</w:t>
            </w:r>
          </w:p>
        </w:tc>
        <w:tc>
          <w:tcPr>
            <w:tcW w:w="5957" w:type="dxa"/>
          </w:tcPr>
          <w:p w:rsidR="000B0D74" w:rsidRPr="001F0A7F" w:rsidRDefault="000B0D74" w:rsidP="000B0D74">
            <w:pPr>
              <w:spacing w:before="160" w:after="120"/>
              <w:ind w:right="8"/>
              <w:rPr>
                <w:bCs/>
                <w:lang w:eastAsia="sl-SI"/>
              </w:rPr>
            </w:pPr>
            <w:r w:rsidRPr="001F0A7F">
              <w:rPr>
                <w:bCs/>
                <w:noProof/>
                <w:lang w:eastAsia="sl-SI"/>
              </w:rPr>
              <w:drawing>
                <wp:anchor distT="0" distB="0" distL="114300" distR="114300" simplePos="0" relativeHeight="251663360" behindDoc="1" locked="0" layoutInCell="1" allowOverlap="1" wp14:anchorId="6A464A97" wp14:editId="25A87187">
                  <wp:simplePos x="0" y="0"/>
                  <wp:positionH relativeFrom="margin">
                    <wp:posOffset>-31115</wp:posOffset>
                  </wp:positionH>
                  <wp:positionV relativeFrom="margin">
                    <wp:posOffset>70485</wp:posOffset>
                  </wp:positionV>
                  <wp:extent cx="1337310" cy="1448435"/>
                  <wp:effectExtent l="19050" t="0" r="0" b="0"/>
                  <wp:wrapTight wrapText="bothSides">
                    <wp:wrapPolygon edited="0">
                      <wp:start x="-308" y="0"/>
                      <wp:lineTo x="-308" y="21306"/>
                      <wp:lineTo x="21538" y="21306"/>
                      <wp:lineTo x="21538" y="0"/>
                      <wp:lineTo x="-308" y="0"/>
                    </wp:wrapPolygon>
                  </wp:wrapTight>
                  <wp:docPr id="10" name="Slika 22" descr="Lutra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Lutra logo-01.jpg"/>
                          <pic:cNvPicPr>
                            <a:picLocks noChangeAspect="1" noChangeArrowheads="1"/>
                          </pic:cNvPicPr>
                        </pic:nvPicPr>
                        <pic:blipFill>
                          <a:blip r:embed="rId10" cstate="print"/>
                          <a:srcRect/>
                          <a:stretch>
                            <a:fillRect/>
                          </a:stretch>
                        </pic:blipFill>
                        <pic:spPr bwMode="auto">
                          <a:xfrm>
                            <a:off x="0" y="0"/>
                            <a:ext cx="1337310" cy="1448435"/>
                          </a:xfrm>
                          <a:prstGeom prst="rect">
                            <a:avLst/>
                          </a:prstGeom>
                          <a:noFill/>
                        </pic:spPr>
                      </pic:pic>
                    </a:graphicData>
                  </a:graphic>
                </wp:anchor>
              </w:drawing>
            </w:r>
            <w:r w:rsidRPr="001F0A7F">
              <w:rPr>
                <w:bCs/>
                <w:lang w:eastAsia="sl-SI"/>
              </w:rPr>
              <w:t>Lutra, Inštitut za ohranjanje naravne dediščine</w:t>
            </w:r>
          </w:p>
          <w:p w:rsidR="000B0D74" w:rsidRPr="001F0A7F" w:rsidRDefault="000B0D74" w:rsidP="000B0D74">
            <w:pPr>
              <w:spacing w:before="160" w:after="120"/>
              <w:ind w:right="8"/>
              <w:rPr>
                <w:bCs/>
                <w:lang w:eastAsia="sl-SI"/>
              </w:rPr>
            </w:pPr>
            <w:r w:rsidRPr="001F0A7F">
              <w:rPr>
                <w:bCs/>
                <w:lang w:eastAsia="sl-SI"/>
              </w:rPr>
              <w:t>Pot ilegalcev 17</w:t>
            </w:r>
          </w:p>
          <w:p w:rsidR="000B0D74" w:rsidRPr="001F0A7F" w:rsidRDefault="000B0D74" w:rsidP="000B0D74">
            <w:pPr>
              <w:spacing w:before="160" w:after="120"/>
              <w:ind w:right="8"/>
              <w:rPr>
                <w:bCs/>
                <w:lang w:eastAsia="sl-SI"/>
              </w:rPr>
            </w:pPr>
            <w:r w:rsidRPr="001F0A7F">
              <w:rPr>
                <w:bCs/>
                <w:lang w:eastAsia="sl-SI"/>
              </w:rPr>
              <w:t>1210 Ljubljana – Šentvid</w:t>
            </w:r>
          </w:p>
          <w:p w:rsidR="000B0D74" w:rsidRPr="001F0A7F" w:rsidRDefault="000B0D74" w:rsidP="00782620">
            <w:pPr>
              <w:spacing w:before="160" w:after="120"/>
              <w:ind w:right="8"/>
              <w:rPr>
                <w:bCs/>
                <w:lang w:eastAsia="sl-SI"/>
              </w:rPr>
            </w:pPr>
            <w:r w:rsidRPr="001F0A7F">
              <w:rPr>
                <w:bCs/>
                <w:lang w:eastAsia="sl-SI"/>
              </w:rPr>
              <w:t xml:space="preserve">e-mail: </w:t>
            </w:r>
            <w:hyperlink r:id="rId11" w:history="1">
              <w:r w:rsidRPr="001F0A7F">
                <w:rPr>
                  <w:rStyle w:val="Hiperpovezava"/>
                  <w:bCs/>
                  <w:lang w:eastAsia="sl-SI"/>
                </w:rPr>
                <w:t>info@lutra.si</w:t>
              </w:r>
            </w:hyperlink>
          </w:p>
        </w:tc>
      </w:tr>
      <w:tr w:rsidR="000B0D74" w:rsidRPr="001F0A7F" w:rsidTr="000B0D74">
        <w:trPr>
          <w:trHeight w:val="1767"/>
        </w:trPr>
        <w:tc>
          <w:tcPr>
            <w:tcW w:w="2804" w:type="dxa"/>
            <w:vAlign w:val="center"/>
          </w:tcPr>
          <w:p w:rsidR="000B0D74" w:rsidRPr="001F0A7F" w:rsidRDefault="000B0D74" w:rsidP="000B0D74">
            <w:pPr>
              <w:spacing w:before="160" w:after="120"/>
              <w:ind w:right="8"/>
              <w:rPr>
                <w:bCs/>
                <w:lang w:eastAsia="sl-SI"/>
              </w:rPr>
            </w:pPr>
            <w:r w:rsidRPr="001F0A7F">
              <w:rPr>
                <w:bCs/>
                <w:lang w:eastAsia="sl-SI"/>
              </w:rPr>
              <w:t>Nalogo izdelali:</w:t>
            </w:r>
          </w:p>
        </w:tc>
        <w:tc>
          <w:tcPr>
            <w:tcW w:w="5957" w:type="dxa"/>
            <w:vAlign w:val="center"/>
          </w:tcPr>
          <w:p w:rsidR="000B0D74" w:rsidRPr="001F0A7F" w:rsidRDefault="000B0D74" w:rsidP="000B0D74">
            <w:pPr>
              <w:ind w:right="6"/>
              <w:rPr>
                <w:bCs/>
                <w:lang w:eastAsia="sl-SI"/>
              </w:rPr>
            </w:pPr>
            <w:r w:rsidRPr="001F0A7F">
              <w:rPr>
                <w:bCs/>
                <w:lang w:eastAsia="sl-SI"/>
              </w:rPr>
              <w:t>Tatjana Gregorc, univ. dipl. biol.</w:t>
            </w:r>
          </w:p>
          <w:p w:rsidR="000B0D74" w:rsidRPr="001F0A7F" w:rsidRDefault="000B0D74" w:rsidP="000B0D74">
            <w:pPr>
              <w:ind w:right="6"/>
              <w:rPr>
                <w:bCs/>
                <w:lang w:eastAsia="sl-SI"/>
              </w:rPr>
            </w:pPr>
          </w:p>
          <w:p w:rsidR="000B0D74" w:rsidRPr="001F0A7F" w:rsidRDefault="000B0D74" w:rsidP="000B0D74">
            <w:pPr>
              <w:ind w:right="6"/>
              <w:rPr>
                <w:bCs/>
                <w:lang w:eastAsia="sl-SI"/>
              </w:rPr>
            </w:pPr>
          </w:p>
          <w:p w:rsidR="000B0D74" w:rsidRPr="001F0A7F" w:rsidRDefault="000B0D74" w:rsidP="000B0D74">
            <w:pPr>
              <w:ind w:right="6"/>
              <w:rPr>
                <w:bCs/>
                <w:lang w:eastAsia="sl-SI"/>
              </w:rPr>
            </w:pPr>
            <w:r w:rsidRPr="001F0A7F">
              <w:rPr>
                <w:bCs/>
                <w:lang w:eastAsia="sl-SI"/>
              </w:rPr>
              <w:t>Marjana Hönigsfeld Adamič, univ. dipl. biol.</w:t>
            </w:r>
          </w:p>
        </w:tc>
      </w:tr>
      <w:tr w:rsidR="000B0D74" w:rsidRPr="001F0A7F" w:rsidTr="000B0D74">
        <w:trPr>
          <w:trHeight w:val="844"/>
        </w:trPr>
        <w:tc>
          <w:tcPr>
            <w:tcW w:w="2804" w:type="dxa"/>
            <w:vAlign w:val="center"/>
          </w:tcPr>
          <w:p w:rsidR="000B0D74" w:rsidRPr="001F0A7F" w:rsidRDefault="000B0D74" w:rsidP="000B0D74">
            <w:pPr>
              <w:spacing w:before="160" w:after="120"/>
              <w:ind w:right="8"/>
              <w:rPr>
                <w:bCs/>
                <w:lang w:eastAsia="sl-SI"/>
              </w:rPr>
            </w:pPr>
            <w:r w:rsidRPr="001F0A7F">
              <w:rPr>
                <w:bCs/>
                <w:lang w:eastAsia="sl-SI"/>
              </w:rPr>
              <w:t>Odgovorna nosilka naloge:</w:t>
            </w:r>
          </w:p>
        </w:tc>
        <w:tc>
          <w:tcPr>
            <w:tcW w:w="5957" w:type="dxa"/>
          </w:tcPr>
          <w:p w:rsidR="000B0D74" w:rsidRPr="001F0A7F" w:rsidRDefault="000B0D74" w:rsidP="000B0D74">
            <w:pPr>
              <w:spacing w:before="160" w:after="120"/>
              <w:ind w:right="8"/>
              <w:rPr>
                <w:bCs/>
                <w:lang w:eastAsia="sl-SI"/>
              </w:rPr>
            </w:pPr>
            <w:r w:rsidRPr="001F0A7F">
              <w:rPr>
                <w:bCs/>
                <w:lang w:eastAsia="sl-SI"/>
              </w:rPr>
              <w:t>Tatjana Gregorc, univ. dipl. biol.</w:t>
            </w:r>
          </w:p>
        </w:tc>
      </w:tr>
      <w:tr w:rsidR="000B0D74" w:rsidRPr="001F0A7F" w:rsidTr="000B0D74">
        <w:trPr>
          <w:trHeight w:val="827"/>
        </w:trPr>
        <w:tc>
          <w:tcPr>
            <w:tcW w:w="2804" w:type="dxa"/>
            <w:vAlign w:val="center"/>
          </w:tcPr>
          <w:p w:rsidR="000B0D74" w:rsidRPr="001F0A7F" w:rsidRDefault="000B0D74" w:rsidP="000B0D74">
            <w:pPr>
              <w:spacing w:before="160" w:after="120"/>
              <w:ind w:right="8"/>
              <w:rPr>
                <w:bCs/>
                <w:lang w:eastAsia="sl-SI"/>
              </w:rPr>
            </w:pPr>
            <w:r w:rsidRPr="001F0A7F">
              <w:rPr>
                <w:bCs/>
                <w:lang w:eastAsia="sl-SI"/>
              </w:rPr>
              <w:t>Direktor zavoda:</w:t>
            </w:r>
          </w:p>
        </w:tc>
        <w:tc>
          <w:tcPr>
            <w:tcW w:w="5957" w:type="dxa"/>
            <w:vAlign w:val="center"/>
          </w:tcPr>
          <w:p w:rsidR="000B0D74" w:rsidRPr="001F0A7F" w:rsidRDefault="000B0D74" w:rsidP="000B0D74">
            <w:pPr>
              <w:spacing w:before="160" w:after="120"/>
              <w:ind w:right="8"/>
              <w:rPr>
                <w:bCs/>
                <w:lang w:eastAsia="sl-SI"/>
              </w:rPr>
            </w:pPr>
            <w:r w:rsidRPr="001F0A7F">
              <w:rPr>
                <w:bCs/>
                <w:lang w:eastAsia="sl-SI"/>
              </w:rPr>
              <w:t>dr. Miha Adamič, univ. dipl. inž. gozd.</w:t>
            </w:r>
          </w:p>
        </w:tc>
      </w:tr>
      <w:tr w:rsidR="000B0D74" w:rsidRPr="001F0A7F" w:rsidTr="000B0D74">
        <w:tc>
          <w:tcPr>
            <w:tcW w:w="2804" w:type="dxa"/>
            <w:vAlign w:val="center"/>
          </w:tcPr>
          <w:p w:rsidR="000B0D74" w:rsidRPr="001F0A7F" w:rsidRDefault="000B0D74" w:rsidP="000B0D74">
            <w:pPr>
              <w:spacing w:before="160" w:after="120"/>
              <w:ind w:right="8"/>
              <w:rPr>
                <w:bCs/>
                <w:lang w:eastAsia="sl-SI"/>
              </w:rPr>
            </w:pPr>
            <w:r w:rsidRPr="001F0A7F">
              <w:rPr>
                <w:bCs/>
                <w:lang w:eastAsia="sl-SI"/>
              </w:rPr>
              <w:t>Št. naloge:</w:t>
            </w:r>
          </w:p>
        </w:tc>
        <w:tc>
          <w:tcPr>
            <w:tcW w:w="5957" w:type="dxa"/>
          </w:tcPr>
          <w:p w:rsidR="000B0D74" w:rsidRPr="001F0A7F" w:rsidRDefault="000B0D74" w:rsidP="0040140D">
            <w:pPr>
              <w:spacing w:before="160" w:after="120"/>
              <w:ind w:right="8"/>
              <w:rPr>
                <w:bCs/>
                <w:lang w:eastAsia="sl-SI"/>
              </w:rPr>
            </w:pPr>
            <w:r w:rsidRPr="001F0A7F">
              <w:rPr>
                <w:bCs/>
                <w:lang w:eastAsia="sl-SI"/>
              </w:rPr>
              <w:t>PSP00</w:t>
            </w:r>
            <w:r w:rsidR="0040140D" w:rsidRPr="001F0A7F">
              <w:rPr>
                <w:bCs/>
                <w:lang w:eastAsia="sl-SI"/>
              </w:rPr>
              <w:t>2</w:t>
            </w:r>
            <w:r w:rsidRPr="001F0A7F">
              <w:rPr>
                <w:bCs/>
                <w:lang w:eastAsia="sl-SI"/>
              </w:rPr>
              <w:t>-2016</w:t>
            </w:r>
          </w:p>
        </w:tc>
      </w:tr>
      <w:tr w:rsidR="000B0D74" w:rsidRPr="001F0A7F" w:rsidTr="000B0D74">
        <w:tc>
          <w:tcPr>
            <w:tcW w:w="2804" w:type="dxa"/>
            <w:vAlign w:val="center"/>
          </w:tcPr>
          <w:p w:rsidR="000B0D74" w:rsidRPr="001F0A7F" w:rsidRDefault="000B0D74" w:rsidP="000B0D74">
            <w:pPr>
              <w:spacing w:before="160" w:after="120"/>
              <w:ind w:right="8"/>
              <w:rPr>
                <w:bCs/>
                <w:lang w:eastAsia="sl-SI"/>
              </w:rPr>
            </w:pPr>
            <w:r w:rsidRPr="001F0A7F">
              <w:rPr>
                <w:bCs/>
                <w:lang w:eastAsia="sl-SI"/>
              </w:rPr>
              <w:t>Datum poročila:</w:t>
            </w:r>
          </w:p>
        </w:tc>
        <w:tc>
          <w:tcPr>
            <w:tcW w:w="5957" w:type="dxa"/>
          </w:tcPr>
          <w:p w:rsidR="000B0D74" w:rsidRPr="001F0A7F" w:rsidRDefault="0040140D" w:rsidP="00782620">
            <w:pPr>
              <w:spacing w:before="160" w:after="120"/>
              <w:ind w:right="8"/>
              <w:rPr>
                <w:bCs/>
                <w:lang w:eastAsia="sl-SI"/>
              </w:rPr>
            </w:pPr>
            <w:r w:rsidRPr="001F0A7F">
              <w:rPr>
                <w:bCs/>
                <w:lang w:eastAsia="sl-SI"/>
              </w:rPr>
              <w:t>Marec</w:t>
            </w:r>
            <w:r w:rsidR="000B0D74" w:rsidRPr="001F0A7F">
              <w:rPr>
                <w:bCs/>
                <w:lang w:eastAsia="sl-SI"/>
              </w:rPr>
              <w:t xml:space="preserve"> 2016</w:t>
            </w:r>
            <w:r w:rsidR="00195A37" w:rsidRPr="00195A37">
              <w:rPr>
                <w:bCs/>
                <w:lang w:eastAsia="sl-SI"/>
              </w:rPr>
              <w:t xml:space="preserve">, junij </w:t>
            </w:r>
            <w:r w:rsidR="00BC2449">
              <w:rPr>
                <w:bCs/>
                <w:lang w:eastAsia="sl-SI"/>
              </w:rPr>
              <w:t xml:space="preserve">in september </w:t>
            </w:r>
            <w:r w:rsidR="00195A37" w:rsidRPr="00195A37">
              <w:rPr>
                <w:bCs/>
                <w:lang w:eastAsia="sl-SI"/>
              </w:rPr>
              <w:t>2016 (dopolnitve po pripombah ZRSVN in ZZRS)</w:t>
            </w:r>
            <w:r w:rsidR="00E1276B">
              <w:rPr>
                <w:bCs/>
                <w:lang w:eastAsia="sl-SI"/>
              </w:rPr>
              <w:t xml:space="preserve">, </w:t>
            </w:r>
            <w:r w:rsidR="00E1276B" w:rsidRPr="00E1276B">
              <w:rPr>
                <w:bCs/>
                <w:lang w:eastAsia="sl-SI"/>
              </w:rPr>
              <w:t>april 2017 (dopolnitve po mnenju MOP)</w:t>
            </w:r>
          </w:p>
        </w:tc>
      </w:tr>
    </w:tbl>
    <w:p w:rsidR="00030AB7" w:rsidRDefault="007E19B4" w:rsidP="007E19B4">
      <w:pPr>
        <w:rPr>
          <w:noProof/>
        </w:rPr>
      </w:pPr>
      <w:r w:rsidRPr="001F0A7F">
        <w:rPr>
          <w:b/>
        </w:rPr>
        <w:br w:type="page"/>
      </w:r>
      <w:r w:rsidR="00697479" w:rsidRPr="00AA1DB4">
        <w:rPr>
          <w:b/>
          <w:sz w:val="22"/>
          <w:szCs w:val="22"/>
        </w:rPr>
        <w:lastRenderedPageBreak/>
        <w:t>KAZALO VSEBINE</w:t>
      </w:r>
      <w:r w:rsidR="00F86939" w:rsidRPr="00AA1DB4">
        <w:rPr>
          <w:sz w:val="22"/>
          <w:szCs w:val="22"/>
        </w:rPr>
        <w:fldChar w:fldCharType="begin"/>
      </w:r>
      <w:r w:rsidR="005A5458" w:rsidRPr="00AA1DB4">
        <w:rPr>
          <w:sz w:val="22"/>
          <w:szCs w:val="22"/>
        </w:rPr>
        <w:instrText xml:space="preserve"> TOC \o "1-3" \h \z \u </w:instrText>
      </w:r>
      <w:r w:rsidR="00F86939" w:rsidRPr="00AA1DB4">
        <w:rPr>
          <w:sz w:val="22"/>
          <w:szCs w:val="22"/>
        </w:rPr>
        <w:fldChar w:fldCharType="separate"/>
      </w:r>
    </w:p>
    <w:p w:rsidR="00030AB7" w:rsidRDefault="00660538">
      <w:pPr>
        <w:pStyle w:val="Kazalovsebine1"/>
        <w:tabs>
          <w:tab w:val="right" w:leader="dot" w:pos="9061"/>
        </w:tabs>
        <w:rPr>
          <w:rFonts w:asciiTheme="minorHAnsi" w:eastAsiaTheme="minorEastAsia" w:hAnsiTheme="minorHAnsi" w:cstheme="minorBidi"/>
          <w:noProof/>
          <w:sz w:val="22"/>
          <w:szCs w:val="22"/>
          <w:lang w:eastAsia="sl-SI"/>
        </w:rPr>
      </w:pPr>
      <w:hyperlink w:anchor="_Toc447192331" w:history="1">
        <w:r w:rsidR="00030AB7" w:rsidRPr="001F35B2">
          <w:rPr>
            <w:rStyle w:val="Hiperpovezava"/>
            <w:noProof/>
          </w:rPr>
          <w:t>KAZALO TABEL</w:t>
        </w:r>
        <w:r w:rsidR="00030AB7">
          <w:rPr>
            <w:noProof/>
            <w:webHidden/>
          </w:rPr>
          <w:tab/>
        </w:r>
        <w:r w:rsidR="00F86939">
          <w:rPr>
            <w:noProof/>
            <w:webHidden/>
          </w:rPr>
          <w:fldChar w:fldCharType="begin"/>
        </w:r>
        <w:r w:rsidR="00030AB7">
          <w:rPr>
            <w:noProof/>
            <w:webHidden/>
          </w:rPr>
          <w:instrText xml:space="preserve"> PAGEREF _Toc447192331 \h </w:instrText>
        </w:r>
        <w:r w:rsidR="00F86939">
          <w:rPr>
            <w:noProof/>
            <w:webHidden/>
          </w:rPr>
        </w:r>
        <w:r w:rsidR="00F86939">
          <w:rPr>
            <w:noProof/>
            <w:webHidden/>
          </w:rPr>
          <w:fldChar w:fldCharType="separate"/>
        </w:r>
        <w:r w:rsidR="00030AB7">
          <w:rPr>
            <w:noProof/>
            <w:webHidden/>
          </w:rPr>
          <w:t>4</w:t>
        </w:r>
        <w:r w:rsidR="00F86939">
          <w:rPr>
            <w:noProof/>
            <w:webHidden/>
          </w:rPr>
          <w:fldChar w:fldCharType="end"/>
        </w:r>
      </w:hyperlink>
    </w:p>
    <w:p w:rsidR="00030AB7" w:rsidRDefault="00660538">
      <w:pPr>
        <w:pStyle w:val="Kazalovsebine1"/>
        <w:tabs>
          <w:tab w:val="right" w:leader="dot" w:pos="9061"/>
        </w:tabs>
        <w:rPr>
          <w:rFonts w:asciiTheme="minorHAnsi" w:eastAsiaTheme="minorEastAsia" w:hAnsiTheme="minorHAnsi" w:cstheme="minorBidi"/>
          <w:noProof/>
          <w:sz w:val="22"/>
          <w:szCs w:val="22"/>
          <w:lang w:eastAsia="sl-SI"/>
        </w:rPr>
      </w:pPr>
      <w:hyperlink w:anchor="_Toc447192332" w:history="1">
        <w:r w:rsidR="00030AB7" w:rsidRPr="001F35B2">
          <w:rPr>
            <w:rStyle w:val="Hiperpovezava"/>
            <w:noProof/>
          </w:rPr>
          <w:t>KAZALO SLIK</w:t>
        </w:r>
        <w:r w:rsidR="00030AB7">
          <w:rPr>
            <w:noProof/>
            <w:webHidden/>
          </w:rPr>
          <w:tab/>
        </w:r>
        <w:r w:rsidR="00F86939">
          <w:rPr>
            <w:noProof/>
            <w:webHidden/>
          </w:rPr>
          <w:fldChar w:fldCharType="begin"/>
        </w:r>
        <w:r w:rsidR="00030AB7">
          <w:rPr>
            <w:noProof/>
            <w:webHidden/>
          </w:rPr>
          <w:instrText xml:space="preserve"> PAGEREF _Toc447192332 \h </w:instrText>
        </w:r>
        <w:r w:rsidR="00F86939">
          <w:rPr>
            <w:noProof/>
            <w:webHidden/>
          </w:rPr>
        </w:r>
        <w:r w:rsidR="00F86939">
          <w:rPr>
            <w:noProof/>
            <w:webHidden/>
          </w:rPr>
          <w:fldChar w:fldCharType="separate"/>
        </w:r>
        <w:r w:rsidR="00030AB7">
          <w:rPr>
            <w:noProof/>
            <w:webHidden/>
          </w:rPr>
          <w:t>4</w:t>
        </w:r>
        <w:r w:rsidR="00F86939">
          <w:rPr>
            <w:noProof/>
            <w:webHidden/>
          </w:rPr>
          <w:fldChar w:fldCharType="end"/>
        </w:r>
      </w:hyperlink>
    </w:p>
    <w:p w:rsidR="00030AB7" w:rsidRDefault="00660538">
      <w:pPr>
        <w:pStyle w:val="Kazalovsebine1"/>
        <w:tabs>
          <w:tab w:val="left" w:pos="440"/>
          <w:tab w:val="right" w:leader="dot" w:pos="9061"/>
        </w:tabs>
        <w:rPr>
          <w:rFonts w:asciiTheme="minorHAnsi" w:eastAsiaTheme="minorEastAsia" w:hAnsiTheme="minorHAnsi" w:cstheme="minorBidi"/>
          <w:noProof/>
          <w:sz w:val="22"/>
          <w:szCs w:val="22"/>
          <w:lang w:eastAsia="sl-SI"/>
        </w:rPr>
      </w:pPr>
      <w:hyperlink w:anchor="_Toc447192333" w:history="1">
        <w:r w:rsidR="00030AB7" w:rsidRPr="001F35B2">
          <w:rPr>
            <w:rStyle w:val="Hiperpovezava"/>
            <w:noProof/>
          </w:rPr>
          <w:t>1</w:t>
        </w:r>
        <w:r w:rsidR="00030AB7">
          <w:rPr>
            <w:rFonts w:asciiTheme="minorHAnsi" w:eastAsiaTheme="minorEastAsia" w:hAnsiTheme="minorHAnsi" w:cstheme="minorBidi"/>
            <w:noProof/>
            <w:sz w:val="22"/>
            <w:szCs w:val="22"/>
            <w:lang w:eastAsia="sl-SI"/>
          </w:rPr>
          <w:tab/>
        </w:r>
        <w:r w:rsidR="00030AB7" w:rsidRPr="001F35B2">
          <w:rPr>
            <w:rStyle w:val="Hiperpovezava"/>
            <w:noProof/>
          </w:rPr>
          <w:t>UVOD</w:t>
        </w:r>
        <w:r w:rsidR="00030AB7">
          <w:rPr>
            <w:noProof/>
            <w:webHidden/>
          </w:rPr>
          <w:tab/>
        </w:r>
        <w:r w:rsidR="00F86939">
          <w:rPr>
            <w:noProof/>
            <w:webHidden/>
          </w:rPr>
          <w:fldChar w:fldCharType="begin"/>
        </w:r>
        <w:r w:rsidR="00030AB7">
          <w:rPr>
            <w:noProof/>
            <w:webHidden/>
          </w:rPr>
          <w:instrText xml:space="preserve"> PAGEREF _Toc447192333 \h </w:instrText>
        </w:r>
        <w:r w:rsidR="00F86939">
          <w:rPr>
            <w:noProof/>
            <w:webHidden/>
          </w:rPr>
        </w:r>
        <w:r w:rsidR="00F86939">
          <w:rPr>
            <w:noProof/>
            <w:webHidden/>
          </w:rPr>
          <w:fldChar w:fldCharType="separate"/>
        </w:r>
        <w:r w:rsidR="00030AB7">
          <w:rPr>
            <w:noProof/>
            <w:webHidden/>
          </w:rPr>
          <w:t>6</w:t>
        </w:r>
        <w:r w:rsidR="00F86939">
          <w:rPr>
            <w:noProof/>
            <w:webHidden/>
          </w:rPr>
          <w:fldChar w:fldCharType="end"/>
        </w:r>
      </w:hyperlink>
    </w:p>
    <w:p w:rsidR="00030AB7" w:rsidRDefault="00660538">
      <w:pPr>
        <w:pStyle w:val="Kazalovsebine1"/>
        <w:tabs>
          <w:tab w:val="left" w:pos="440"/>
          <w:tab w:val="right" w:leader="dot" w:pos="9061"/>
        </w:tabs>
        <w:rPr>
          <w:rFonts w:asciiTheme="minorHAnsi" w:eastAsiaTheme="minorEastAsia" w:hAnsiTheme="minorHAnsi" w:cstheme="minorBidi"/>
          <w:noProof/>
          <w:sz w:val="22"/>
          <w:szCs w:val="22"/>
          <w:lang w:eastAsia="sl-SI"/>
        </w:rPr>
      </w:pPr>
      <w:hyperlink w:anchor="_Toc447192334" w:history="1">
        <w:r w:rsidR="00030AB7" w:rsidRPr="001F35B2">
          <w:rPr>
            <w:rStyle w:val="Hiperpovezava"/>
            <w:noProof/>
          </w:rPr>
          <w:t>2</w:t>
        </w:r>
        <w:r w:rsidR="00030AB7">
          <w:rPr>
            <w:rFonts w:asciiTheme="minorHAnsi" w:eastAsiaTheme="minorEastAsia" w:hAnsiTheme="minorHAnsi" w:cstheme="minorBidi"/>
            <w:noProof/>
            <w:sz w:val="22"/>
            <w:szCs w:val="22"/>
            <w:lang w:eastAsia="sl-SI"/>
          </w:rPr>
          <w:tab/>
        </w:r>
        <w:r w:rsidR="00030AB7" w:rsidRPr="001F35B2">
          <w:rPr>
            <w:rStyle w:val="Hiperpovezava"/>
            <w:noProof/>
          </w:rPr>
          <w:t>PODATKI O PLANU</w:t>
        </w:r>
        <w:r w:rsidR="00030AB7">
          <w:rPr>
            <w:noProof/>
            <w:webHidden/>
          </w:rPr>
          <w:tab/>
        </w:r>
        <w:r w:rsidR="00F86939">
          <w:rPr>
            <w:noProof/>
            <w:webHidden/>
          </w:rPr>
          <w:fldChar w:fldCharType="begin"/>
        </w:r>
        <w:r w:rsidR="00030AB7">
          <w:rPr>
            <w:noProof/>
            <w:webHidden/>
          </w:rPr>
          <w:instrText xml:space="preserve"> PAGEREF _Toc447192334 \h </w:instrText>
        </w:r>
        <w:r w:rsidR="00F86939">
          <w:rPr>
            <w:noProof/>
            <w:webHidden/>
          </w:rPr>
        </w:r>
        <w:r w:rsidR="00F86939">
          <w:rPr>
            <w:noProof/>
            <w:webHidden/>
          </w:rPr>
          <w:fldChar w:fldCharType="separate"/>
        </w:r>
        <w:r w:rsidR="00030AB7">
          <w:rPr>
            <w:noProof/>
            <w:webHidden/>
          </w:rPr>
          <w:t>6</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35" w:history="1">
        <w:r w:rsidR="00030AB7" w:rsidRPr="001F35B2">
          <w:rPr>
            <w:rStyle w:val="Hiperpovezava"/>
            <w:noProof/>
          </w:rPr>
          <w:t>2.1</w:t>
        </w:r>
        <w:r w:rsidR="00030AB7">
          <w:rPr>
            <w:rFonts w:asciiTheme="minorHAnsi" w:eastAsiaTheme="minorEastAsia" w:hAnsiTheme="minorHAnsi" w:cstheme="minorBidi"/>
            <w:noProof/>
            <w:sz w:val="22"/>
            <w:szCs w:val="22"/>
            <w:lang w:eastAsia="sl-SI"/>
          </w:rPr>
          <w:tab/>
        </w:r>
        <w:r w:rsidR="00030AB7" w:rsidRPr="001F35B2">
          <w:rPr>
            <w:rStyle w:val="Hiperpovezava"/>
            <w:noProof/>
          </w:rPr>
          <w:t>IME IN KRATEK OPIS PLANA</w:t>
        </w:r>
        <w:r w:rsidR="00030AB7">
          <w:rPr>
            <w:noProof/>
            <w:webHidden/>
          </w:rPr>
          <w:tab/>
        </w:r>
        <w:r w:rsidR="00F86939">
          <w:rPr>
            <w:noProof/>
            <w:webHidden/>
          </w:rPr>
          <w:fldChar w:fldCharType="begin"/>
        </w:r>
        <w:r w:rsidR="00030AB7">
          <w:rPr>
            <w:noProof/>
            <w:webHidden/>
          </w:rPr>
          <w:instrText xml:space="preserve"> PAGEREF _Toc447192335 \h </w:instrText>
        </w:r>
        <w:r w:rsidR="00F86939">
          <w:rPr>
            <w:noProof/>
            <w:webHidden/>
          </w:rPr>
        </w:r>
        <w:r w:rsidR="00F86939">
          <w:rPr>
            <w:noProof/>
            <w:webHidden/>
          </w:rPr>
          <w:fldChar w:fldCharType="separate"/>
        </w:r>
        <w:r w:rsidR="00030AB7">
          <w:rPr>
            <w:noProof/>
            <w:webHidden/>
          </w:rPr>
          <w:t>6</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36" w:history="1">
        <w:r w:rsidR="00030AB7" w:rsidRPr="001F35B2">
          <w:rPr>
            <w:rStyle w:val="Hiperpovezava"/>
            <w:noProof/>
          </w:rPr>
          <w:t>2.2</w:t>
        </w:r>
        <w:r w:rsidR="00030AB7">
          <w:rPr>
            <w:rFonts w:asciiTheme="minorHAnsi" w:eastAsiaTheme="minorEastAsia" w:hAnsiTheme="minorHAnsi" w:cstheme="minorBidi"/>
            <w:noProof/>
            <w:sz w:val="22"/>
            <w:szCs w:val="22"/>
            <w:lang w:eastAsia="sl-SI"/>
          </w:rPr>
          <w:tab/>
        </w:r>
        <w:r w:rsidR="00030AB7" w:rsidRPr="001F35B2">
          <w:rPr>
            <w:rStyle w:val="Hiperpovezava"/>
            <w:noProof/>
          </w:rPr>
          <w:t>OPREDELITEV ODNOSA DO DRUGIH USTREZNIH PLANOV</w:t>
        </w:r>
        <w:r w:rsidR="00030AB7">
          <w:rPr>
            <w:noProof/>
            <w:webHidden/>
          </w:rPr>
          <w:tab/>
        </w:r>
        <w:r w:rsidR="00F86939">
          <w:rPr>
            <w:noProof/>
            <w:webHidden/>
          </w:rPr>
          <w:fldChar w:fldCharType="begin"/>
        </w:r>
        <w:r w:rsidR="00030AB7">
          <w:rPr>
            <w:noProof/>
            <w:webHidden/>
          </w:rPr>
          <w:instrText xml:space="preserve"> PAGEREF _Toc447192336 \h </w:instrText>
        </w:r>
        <w:r w:rsidR="00F86939">
          <w:rPr>
            <w:noProof/>
            <w:webHidden/>
          </w:rPr>
        </w:r>
        <w:r w:rsidR="00F86939">
          <w:rPr>
            <w:noProof/>
            <w:webHidden/>
          </w:rPr>
          <w:fldChar w:fldCharType="separate"/>
        </w:r>
        <w:r w:rsidR="00030AB7">
          <w:rPr>
            <w:noProof/>
            <w:webHidden/>
          </w:rPr>
          <w:t>7</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37" w:history="1">
        <w:r w:rsidR="00030AB7" w:rsidRPr="001F35B2">
          <w:rPr>
            <w:rStyle w:val="Hiperpovezava"/>
            <w:noProof/>
          </w:rPr>
          <w:t>2.3</w:t>
        </w:r>
        <w:r w:rsidR="00030AB7">
          <w:rPr>
            <w:rFonts w:asciiTheme="minorHAnsi" w:eastAsiaTheme="minorEastAsia" w:hAnsiTheme="minorHAnsi" w:cstheme="minorBidi"/>
            <w:noProof/>
            <w:sz w:val="22"/>
            <w:szCs w:val="22"/>
            <w:lang w:eastAsia="sl-SI"/>
          </w:rPr>
          <w:tab/>
        </w:r>
        <w:r w:rsidR="00030AB7" w:rsidRPr="001F35B2">
          <w:rPr>
            <w:rStyle w:val="Hiperpovezava"/>
            <w:noProof/>
          </w:rPr>
          <w:t>OBMOČJE NAČRTA</w:t>
        </w:r>
        <w:r w:rsidR="00030AB7">
          <w:rPr>
            <w:noProof/>
            <w:webHidden/>
          </w:rPr>
          <w:tab/>
        </w:r>
        <w:r w:rsidR="00F86939">
          <w:rPr>
            <w:noProof/>
            <w:webHidden/>
          </w:rPr>
          <w:fldChar w:fldCharType="begin"/>
        </w:r>
        <w:r w:rsidR="00030AB7">
          <w:rPr>
            <w:noProof/>
            <w:webHidden/>
          </w:rPr>
          <w:instrText xml:space="preserve"> PAGEREF _Toc447192337 \h </w:instrText>
        </w:r>
        <w:r w:rsidR="00F86939">
          <w:rPr>
            <w:noProof/>
            <w:webHidden/>
          </w:rPr>
        </w:r>
        <w:r w:rsidR="00F86939">
          <w:rPr>
            <w:noProof/>
            <w:webHidden/>
          </w:rPr>
          <w:fldChar w:fldCharType="separate"/>
        </w:r>
        <w:r w:rsidR="00030AB7">
          <w:rPr>
            <w:noProof/>
            <w:webHidden/>
          </w:rPr>
          <w:t>8</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38" w:history="1">
        <w:r w:rsidR="00030AB7" w:rsidRPr="001F35B2">
          <w:rPr>
            <w:rStyle w:val="Hiperpovezava"/>
            <w:noProof/>
          </w:rPr>
          <w:t>2.4</w:t>
        </w:r>
        <w:r w:rsidR="00030AB7">
          <w:rPr>
            <w:rFonts w:asciiTheme="minorHAnsi" w:eastAsiaTheme="minorEastAsia" w:hAnsiTheme="minorHAnsi" w:cstheme="minorBidi"/>
            <w:noProof/>
            <w:sz w:val="22"/>
            <w:szCs w:val="22"/>
            <w:lang w:eastAsia="sl-SI"/>
          </w:rPr>
          <w:tab/>
        </w:r>
        <w:r w:rsidR="00030AB7" w:rsidRPr="001F35B2">
          <w:rPr>
            <w:rStyle w:val="Hiperpovezava"/>
            <w:noProof/>
          </w:rPr>
          <w:t>Namenska raba prostora</w:t>
        </w:r>
        <w:r w:rsidR="00030AB7">
          <w:rPr>
            <w:noProof/>
            <w:webHidden/>
          </w:rPr>
          <w:tab/>
        </w:r>
        <w:r w:rsidR="00F86939">
          <w:rPr>
            <w:noProof/>
            <w:webHidden/>
          </w:rPr>
          <w:fldChar w:fldCharType="begin"/>
        </w:r>
        <w:r w:rsidR="00030AB7">
          <w:rPr>
            <w:noProof/>
            <w:webHidden/>
          </w:rPr>
          <w:instrText xml:space="preserve"> PAGEREF _Toc447192338 \h </w:instrText>
        </w:r>
        <w:r w:rsidR="00F86939">
          <w:rPr>
            <w:noProof/>
            <w:webHidden/>
          </w:rPr>
        </w:r>
        <w:r w:rsidR="00F86939">
          <w:rPr>
            <w:noProof/>
            <w:webHidden/>
          </w:rPr>
          <w:fldChar w:fldCharType="separate"/>
        </w:r>
        <w:r w:rsidR="00030AB7">
          <w:rPr>
            <w:noProof/>
            <w:webHidden/>
          </w:rPr>
          <w:t>9</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39" w:history="1">
        <w:r w:rsidR="00030AB7" w:rsidRPr="001F35B2">
          <w:rPr>
            <w:rStyle w:val="Hiperpovezava"/>
            <w:noProof/>
          </w:rPr>
          <w:t>2.5</w:t>
        </w:r>
        <w:r w:rsidR="00030AB7">
          <w:rPr>
            <w:rFonts w:asciiTheme="minorHAnsi" w:eastAsiaTheme="minorEastAsia" w:hAnsiTheme="minorHAnsi" w:cstheme="minorBidi"/>
            <w:noProof/>
            <w:sz w:val="22"/>
            <w:szCs w:val="22"/>
            <w:lang w:eastAsia="sl-SI"/>
          </w:rPr>
          <w:tab/>
        </w:r>
        <w:r w:rsidR="00030AB7" w:rsidRPr="001F35B2">
          <w:rPr>
            <w:rStyle w:val="Hiperpovezava"/>
            <w:noProof/>
          </w:rPr>
          <w:t>Predvidena tehnologija namakanja</w:t>
        </w:r>
        <w:r w:rsidR="00030AB7">
          <w:rPr>
            <w:noProof/>
            <w:webHidden/>
          </w:rPr>
          <w:tab/>
        </w:r>
        <w:r w:rsidR="00F86939">
          <w:rPr>
            <w:noProof/>
            <w:webHidden/>
          </w:rPr>
          <w:fldChar w:fldCharType="begin"/>
        </w:r>
        <w:r w:rsidR="00030AB7">
          <w:rPr>
            <w:noProof/>
            <w:webHidden/>
          </w:rPr>
          <w:instrText xml:space="preserve"> PAGEREF _Toc447192339 \h </w:instrText>
        </w:r>
        <w:r w:rsidR="00F86939">
          <w:rPr>
            <w:noProof/>
            <w:webHidden/>
          </w:rPr>
        </w:r>
        <w:r w:rsidR="00F86939">
          <w:rPr>
            <w:noProof/>
            <w:webHidden/>
          </w:rPr>
          <w:fldChar w:fldCharType="separate"/>
        </w:r>
        <w:r w:rsidR="00030AB7">
          <w:rPr>
            <w:noProof/>
            <w:webHidden/>
          </w:rPr>
          <w:t>9</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40" w:history="1">
        <w:r w:rsidR="00030AB7" w:rsidRPr="001F35B2">
          <w:rPr>
            <w:rStyle w:val="Hiperpovezava"/>
            <w:noProof/>
          </w:rPr>
          <w:t>2.6</w:t>
        </w:r>
        <w:r w:rsidR="00030AB7">
          <w:rPr>
            <w:rFonts w:asciiTheme="minorHAnsi" w:eastAsiaTheme="minorEastAsia" w:hAnsiTheme="minorHAnsi" w:cstheme="minorBidi"/>
            <w:noProof/>
            <w:sz w:val="22"/>
            <w:szCs w:val="22"/>
            <w:lang w:eastAsia="sl-SI"/>
          </w:rPr>
          <w:tab/>
        </w:r>
        <w:r w:rsidR="00030AB7" w:rsidRPr="001F35B2">
          <w:rPr>
            <w:rStyle w:val="Hiperpovezava"/>
            <w:noProof/>
          </w:rPr>
          <w:t>Predvideno obdobje izvajanja načrta</w:t>
        </w:r>
        <w:r w:rsidR="00030AB7">
          <w:rPr>
            <w:noProof/>
            <w:webHidden/>
          </w:rPr>
          <w:tab/>
        </w:r>
        <w:r w:rsidR="00F86939">
          <w:rPr>
            <w:noProof/>
            <w:webHidden/>
          </w:rPr>
          <w:fldChar w:fldCharType="begin"/>
        </w:r>
        <w:r w:rsidR="00030AB7">
          <w:rPr>
            <w:noProof/>
            <w:webHidden/>
          </w:rPr>
          <w:instrText xml:space="preserve"> PAGEREF _Toc447192340 \h </w:instrText>
        </w:r>
        <w:r w:rsidR="00F86939">
          <w:rPr>
            <w:noProof/>
            <w:webHidden/>
          </w:rPr>
        </w:r>
        <w:r w:rsidR="00F86939">
          <w:rPr>
            <w:noProof/>
            <w:webHidden/>
          </w:rPr>
          <w:fldChar w:fldCharType="separate"/>
        </w:r>
        <w:r w:rsidR="00030AB7">
          <w:rPr>
            <w:noProof/>
            <w:webHidden/>
          </w:rPr>
          <w:t>12</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41" w:history="1">
        <w:r w:rsidR="00030AB7" w:rsidRPr="001F35B2">
          <w:rPr>
            <w:rStyle w:val="Hiperpovezava"/>
            <w:noProof/>
          </w:rPr>
          <w:t>2.7</w:t>
        </w:r>
        <w:r w:rsidR="00030AB7">
          <w:rPr>
            <w:rFonts w:asciiTheme="minorHAnsi" w:eastAsiaTheme="minorEastAsia" w:hAnsiTheme="minorHAnsi" w:cstheme="minorBidi"/>
            <w:noProof/>
            <w:sz w:val="22"/>
            <w:szCs w:val="22"/>
            <w:lang w:eastAsia="sl-SI"/>
          </w:rPr>
          <w:tab/>
        </w:r>
        <w:r w:rsidR="00030AB7" w:rsidRPr="001F35B2">
          <w:rPr>
            <w:rStyle w:val="Hiperpovezava"/>
            <w:noProof/>
          </w:rPr>
          <w:t>Potrebe po naravnih virih</w:t>
        </w:r>
        <w:r w:rsidR="00030AB7">
          <w:rPr>
            <w:noProof/>
            <w:webHidden/>
          </w:rPr>
          <w:tab/>
        </w:r>
        <w:r w:rsidR="00F86939">
          <w:rPr>
            <w:noProof/>
            <w:webHidden/>
          </w:rPr>
          <w:fldChar w:fldCharType="begin"/>
        </w:r>
        <w:r w:rsidR="00030AB7">
          <w:rPr>
            <w:noProof/>
            <w:webHidden/>
          </w:rPr>
          <w:instrText xml:space="preserve"> PAGEREF _Toc447192341 \h </w:instrText>
        </w:r>
        <w:r w:rsidR="00F86939">
          <w:rPr>
            <w:noProof/>
            <w:webHidden/>
          </w:rPr>
        </w:r>
        <w:r w:rsidR="00F86939">
          <w:rPr>
            <w:noProof/>
            <w:webHidden/>
          </w:rPr>
          <w:fldChar w:fldCharType="separate"/>
        </w:r>
        <w:r w:rsidR="00030AB7">
          <w:rPr>
            <w:noProof/>
            <w:webHidden/>
          </w:rPr>
          <w:t>12</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42" w:history="1">
        <w:r w:rsidR="00030AB7" w:rsidRPr="001F35B2">
          <w:rPr>
            <w:rStyle w:val="Hiperpovezava"/>
            <w:noProof/>
          </w:rPr>
          <w:t>2.8</w:t>
        </w:r>
        <w:r w:rsidR="00030AB7">
          <w:rPr>
            <w:rFonts w:asciiTheme="minorHAnsi" w:eastAsiaTheme="minorEastAsia" w:hAnsiTheme="minorHAnsi" w:cstheme="minorBidi"/>
            <w:noProof/>
            <w:sz w:val="22"/>
            <w:szCs w:val="22"/>
            <w:lang w:eastAsia="sl-SI"/>
          </w:rPr>
          <w:tab/>
        </w:r>
        <w:r w:rsidR="00030AB7" w:rsidRPr="001F35B2">
          <w:rPr>
            <w:rStyle w:val="Hiperpovezava"/>
            <w:noProof/>
          </w:rPr>
          <w:t>Predvidene emisije, odpadki in ravnanja z njimi</w:t>
        </w:r>
        <w:r w:rsidR="00030AB7">
          <w:rPr>
            <w:noProof/>
            <w:webHidden/>
          </w:rPr>
          <w:tab/>
        </w:r>
        <w:r w:rsidR="00F86939">
          <w:rPr>
            <w:noProof/>
            <w:webHidden/>
          </w:rPr>
          <w:fldChar w:fldCharType="begin"/>
        </w:r>
        <w:r w:rsidR="00030AB7">
          <w:rPr>
            <w:noProof/>
            <w:webHidden/>
          </w:rPr>
          <w:instrText xml:space="preserve"> PAGEREF _Toc447192342 \h </w:instrText>
        </w:r>
        <w:r w:rsidR="00F86939">
          <w:rPr>
            <w:noProof/>
            <w:webHidden/>
          </w:rPr>
        </w:r>
        <w:r w:rsidR="00F86939">
          <w:rPr>
            <w:noProof/>
            <w:webHidden/>
          </w:rPr>
          <w:fldChar w:fldCharType="separate"/>
        </w:r>
        <w:r w:rsidR="00030AB7">
          <w:rPr>
            <w:noProof/>
            <w:webHidden/>
          </w:rPr>
          <w:t>12</w:t>
        </w:r>
        <w:r w:rsidR="00F86939">
          <w:rPr>
            <w:noProof/>
            <w:webHidden/>
          </w:rPr>
          <w:fldChar w:fldCharType="end"/>
        </w:r>
      </w:hyperlink>
    </w:p>
    <w:p w:rsidR="00030AB7" w:rsidRDefault="00660538">
      <w:pPr>
        <w:pStyle w:val="Kazalovsebine1"/>
        <w:tabs>
          <w:tab w:val="left" w:pos="440"/>
          <w:tab w:val="right" w:leader="dot" w:pos="9061"/>
        </w:tabs>
        <w:rPr>
          <w:rFonts w:asciiTheme="minorHAnsi" w:eastAsiaTheme="minorEastAsia" w:hAnsiTheme="minorHAnsi" w:cstheme="minorBidi"/>
          <w:noProof/>
          <w:sz w:val="22"/>
          <w:szCs w:val="22"/>
          <w:lang w:eastAsia="sl-SI"/>
        </w:rPr>
      </w:pPr>
      <w:hyperlink w:anchor="_Toc447192343" w:history="1">
        <w:r w:rsidR="00030AB7" w:rsidRPr="001F35B2">
          <w:rPr>
            <w:rStyle w:val="Hiperpovezava"/>
            <w:noProof/>
          </w:rPr>
          <w:t>3</w:t>
        </w:r>
        <w:r w:rsidR="00030AB7">
          <w:rPr>
            <w:rFonts w:asciiTheme="minorHAnsi" w:eastAsiaTheme="minorEastAsia" w:hAnsiTheme="minorHAnsi" w:cstheme="minorBidi"/>
            <w:noProof/>
            <w:sz w:val="22"/>
            <w:szCs w:val="22"/>
            <w:lang w:eastAsia="sl-SI"/>
          </w:rPr>
          <w:tab/>
        </w:r>
        <w:r w:rsidR="00030AB7" w:rsidRPr="001F35B2">
          <w:rPr>
            <w:rStyle w:val="Hiperpovezava"/>
            <w:noProof/>
          </w:rPr>
          <w:t>PODATKI O VAROVANIH OBMOČJIH</w:t>
        </w:r>
        <w:r w:rsidR="00030AB7">
          <w:rPr>
            <w:noProof/>
            <w:webHidden/>
          </w:rPr>
          <w:tab/>
        </w:r>
        <w:r w:rsidR="00F86939">
          <w:rPr>
            <w:noProof/>
            <w:webHidden/>
          </w:rPr>
          <w:fldChar w:fldCharType="begin"/>
        </w:r>
        <w:r w:rsidR="00030AB7">
          <w:rPr>
            <w:noProof/>
            <w:webHidden/>
          </w:rPr>
          <w:instrText xml:space="preserve"> PAGEREF _Toc447192343 \h </w:instrText>
        </w:r>
        <w:r w:rsidR="00F86939">
          <w:rPr>
            <w:noProof/>
            <w:webHidden/>
          </w:rPr>
        </w:r>
        <w:r w:rsidR="00F86939">
          <w:rPr>
            <w:noProof/>
            <w:webHidden/>
          </w:rPr>
          <w:fldChar w:fldCharType="separate"/>
        </w:r>
        <w:r w:rsidR="00030AB7">
          <w:rPr>
            <w:noProof/>
            <w:webHidden/>
          </w:rPr>
          <w:t>14</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44" w:history="1">
        <w:r w:rsidR="00030AB7" w:rsidRPr="001F35B2">
          <w:rPr>
            <w:rStyle w:val="Hiperpovezava"/>
            <w:noProof/>
          </w:rPr>
          <w:t>3.1</w:t>
        </w:r>
        <w:r w:rsidR="00030AB7">
          <w:rPr>
            <w:rFonts w:asciiTheme="minorHAnsi" w:eastAsiaTheme="minorEastAsia" w:hAnsiTheme="minorHAnsi" w:cstheme="minorBidi"/>
            <w:noProof/>
            <w:sz w:val="22"/>
            <w:szCs w:val="22"/>
            <w:lang w:eastAsia="sl-SI"/>
          </w:rPr>
          <w:tab/>
        </w:r>
        <w:r w:rsidR="00030AB7" w:rsidRPr="001F35B2">
          <w:rPr>
            <w:rStyle w:val="Hiperpovezava"/>
            <w:noProof/>
          </w:rPr>
          <w:t>PREGLED ZAVAROVANIH IN NATURA 2000 OBMOČIJ TER DRUGIH OBMOČIJ, NA KATERIH JE ZARADI VARSTVA OKOLJA, OHRANJANJA NARAVE ALI VARSTVA NARAVNIH VIROV PREDPISAN DRUGAČEN REŽIM</w:t>
        </w:r>
        <w:r w:rsidR="00030AB7">
          <w:rPr>
            <w:noProof/>
            <w:webHidden/>
          </w:rPr>
          <w:tab/>
        </w:r>
        <w:r w:rsidR="00F86939">
          <w:rPr>
            <w:noProof/>
            <w:webHidden/>
          </w:rPr>
          <w:fldChar w:fldCharType="begin"/>
        </w:r>
        <w:r w:rsidR="00030AB7">
          <w:rPr>
            <w:noProof/>
            <w:webHidden/>
          </w:rPr>
          <w:instrText xml:space="preserve"> PAGEREF _Toc447192344 \h </w:instrText>
        </w:r>
        <w:r w:rsidR="00F86939">
          <w:rPr>
            <w:noProof/>
            <w:webHidden/>
          </w:rPr>
        </w:r>
        <w:r w:rsidR="00F86939">
          <w:rPr>
            <w:noProof/>
            <w:webHidden/>
          </w:rPr>
          <w:fldChar w:fldCharType="separate"/>
        </w:r>
        <w:r w:rsidR="00030AB7">
          <w:rPr>
            <w:noProof/>
            <w:webHidden/>
          </w:rPr>
          <w:t>14</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45" w:history="1">
        <w:r w:rsidR="00030AB7" w:rsidRPr="001F35B2">
          <w:rPr>
            <w:rStyle w:val="Hiperpovezava"/>
            <w:noProof/>
          </w:rPr>
          <w:t>3.1.1</w:t>
        </w:r>
        <w:r w:rsidR="00030AB7">
          <w:rPr>
            <w:rFonts w:asciiTheme="minorHAnsi" w:eastAsiaTheme="minorEastAsia" w:hAnsiTheme="minorHAnsi" w:cstheme="minorBidi"/>
            <w:noProof/>
            <w:sz w:val="22"/>
            <w:szCs w:val="22"/>
            <w:lang w:eastAsia="sl-SI"/>
          </w:rPr>
          <w:tab/>
        </w:r>
        <w:r w:rsidR="00030AB7" w:rsidRPr="001F35B2">
          <w:rPr>
            <w:rStyle w:val="Hiperpovezava"/>
            <w:noProof/>
          </w:rPr>
          <w:t>Zavarovana območja</w:t>
        </w:r>
        <w:r w:rsidR="00030AB7">
          <w:rPr>
            <w:noProof/>
            <w:webHidden/>
          </w:rPr>
          <w:tab/>
        </w:r>
        <w:r w:rsidR="00F86939">
          <w:rPr>
            <w:noProof/>
            <w:webHidden/>
          </w:rPr>
          <w:fldChar w:fldCharType="begin"/>
        </w:r>
        <w:r w:rsidR="00030AB7">
          <w:rPr>
            <w:noProof/>
            <w:webHidden/>
          </w:rPr>
          <w:instrText xml:space="preserve"> PAGEREF _Toc447192345 \h </w:instrText>
        </w:r>
        <w:r w:rsidR="00F86939">
          <w:rPr>
            <w:noProof/>
            <w:webHidden/>
          </w:rPr>
        </w:r>
        <w:r w:rsidR="00F86939">
          <w:rPr>
            <w:noProof/>
            <w:webHidden/>
          </w:rPr>
          <w:fldChar w:fldCharType="separate"/>
        </w:r>
        <w:r w:rsidR="00030AB7">
          <w:rPr>
            <w:noProof/>
            <w:webHidden/>
          </w:rPr>
          <w:t>14</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46" w:history="1">
        <w:r w:rsidR="00030AB7" w:rsidRPr="001F35B2">
          <w:rPr>
            <w:rStyle w:val="Hiperpovezava"/>
            <w:noProof/>
          </w:rPr>
          <w:t>3.1.2</w:t>
        </w:r>
        <w:r w:rsidR="00030AB7">
          <w:rPr>
            <w:rFonts w:asciiTheme="minorHAnsi" w:eastAsiaTheme="minorEastAsia" w:hAnsiTheme="minorHAnsi" w:cstheme="minorBidi"/>
            <w:noProof/>
            <w:sz w:val="22"/>
            <w:szCs w:val="22"/>
            <w:lang w:eastAsia="sl-SI"/>
          </w:rPr>
          <w:tab/>
        </w:r>
        <w:r w:rsidR="00030AB7" w:rsidRPr="001F35B2">
          <w:rPr>
            <w:rStyle w:val="Hiperpovezava"/>
            <w:noProof/>
          </w:rPr>
          <w:t>Območja Natura 2000</w:t>
        </w:r>
        <w:r w:rsidR="00030AB7">
          <w:rPr>
            <w:noProof/>
            <w:webHidden/>
          </w:rPr>
          <w:tab/>
        </w:r>
        <w:r w:rsidR="00F86939">
          <w:rPr>
            <w:noProof/>
            <w:webHidden/>
          </w:rPr>
          <w:fldChar w:fldCharType="begin"/>
        </w:r>
        <w:r w:rsidR="00030AB7">
          <w:rPr>
            <w:noProof/>
            <w:webHidden/>
          </w:rPr>
          <w:instrText xml:space="preserve"> PAGEREF _Toc447192346 \h </w:instrText>
        </w:r>
        <w:r w:rsidR="00F86939">
          <w:rPr>
            <w:noProof/>
            <w:webHidden/>
          </w:rPr>
        </w:r>
        <w:r w:rsidR="00F86939">
          <w:rPr>
            <w:noProof/>
            <w:webHidden/>
          </w:rPr>
          <w:fldChar w:fldCharType="separate"/>
        </w:r>
        <w:r w:rsidR="00030AB7">
          <w:rPr>
            <w:noProof/>
            <w:webHidden/>
          </w:rPr>
          <w:t>16</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47" w:history="1">
        <w:r w:rsidR="00030AB7" w:rsidRPr="001F35B2">
          <w:rPr>
            <w:rStyle w:val="Hiperpovezava"/>
            <w:noProof/>
          </w:rPr>
          <w:t>3.1.3</w:t>
        </w:r>
        <w:r w:rsidR="00030AB7">
          <w:rPr>
            <w:rFonts w:asciiTheme="minorHAnsi" w:eastAsiaTheme="minorEastAsia" w:hAnsiTheme="minorHAnsi" w:cstheme="minorBidi"/>
            <w:noProof/>
            <w:sz w:val="22"/>
            <w:szCs w:val="22"/>
            <w:lang w:eastAsia="sl-SI"/>
          </w:rPr>
          <w:tab/>
        </w:r>
        <w:r w:rsidR="00030AB7" w:rsidRPr="001F35B2">
          <w:rPr>
            <w:rStyle w:val="Hiperpovezava"/>
            <w:noProof/>
          </w:rPr>
          <w:t>Naravne vrednote</w:t>
        </w:r>
        <w:r w:rsidR="00030AB7">
          <w:rPr>
            <w:noProof/>
            <w:webHidden/>
          </w:rPr>
          <w:tab/>
        </w:r>
        <w:r w:rsidR="00F86939">
          <w:rPr>
            <w:noProof/>
            <w:webHidden/>
          </w:rPr>
          <w:fldChar w:fldCharType="begin"/>
        </w:r>
        <w:r w:rsidR="00030AB7">
          <w:rPr>
            <w:noProof/>
            <w:webHidden/>
          </w:rPr>
          <w:instrText xml:space="preserve"> PAGEREF _Toc447192347 \h </w:instrText>
        </w:r>
        <w:r w:rsidR="00F86939">
          <w:rPr>
            <w:noProof/>
            <w:webHidden/>
          </w:rPr>
        </w:r>
        <w:r w:rsidR="00F86939">
          <w:rPr>
            <w:noProof/>
            <w:webHidden/>
          </w:rPr>
          <w:fldChar w:fldCharType="separate"/>
        </w:r>
        <w:r w:rsidR="00030AB7">
          <w:rPr>
            <w:noProof/>
            <w:webHidden/>
          </w:rPr>
          <w:t>31</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48" w:history="1">
        <w:r w:rsidR="00030AB7" w:rsidRPr="001F35B2">
          <w:rPr>
            <w:rStyle w:val="Hiperpovezava"/>
            <w:noProof/>
          </w:rPr>
          <w:t>3.1.4</w:t>
        </w:r>
        <w:r w:rsidR="00030AB7">
          <w:rPr>
            <w:rFonts w:asciiTheme="minorHAnsi" w:eastAsiaTheme="minorEastAsia" w:hAnsiTheme="minorHAnsi" w:cstheme="minorBidi"/>
            <w:noProof/>
            <w:sz w:val="22"/>
            <w:szCs w:val="22"/>
            <w:lang w:eastAsia="sl-SI"/>
          </w:rPr>
          <w:tab/>
        </w:r>
        <w:r w:rsidR="00030AB7" w:rsidRPr="001F35B2">
          <w:rPr>
            <w:rStyle w:val="Hiperpovezava"/>
            <w:noProof/>
          </w:rPr>
          <w:t>Območja pričakovanih naravnih vrednot (OPNV)</w:t>
        </w:r>
        <w:r w:rsidR="00030AB7">
          <w:rPr>
            <w:noProof/>
            <w:webHidden/>
          </w:rPr>
          <w:tab/>
        </w:r>
        <w:r w:rsidR="00F86939">
          <w:rPr>
            <w:noProof/>
            <w:webHidden/>
          </w:rPr>
          <w:fldChar w:fldCharType="begin"/>
        </w:r>
        <w:r w:rsidR="00030AB7">
          <w:rPr>
            <w:noProof/>
            <w:webHidden/>
          </w:rPr>
          <w:instrText xml:space="preserve"> PAGEREF _Toc447192348 \h </w:instrText>
        </w:r>
        <w:r w:rsidR="00F86939">
          <w:rPr>
            <w:noProof/>
            <w:webHidden/>
          </w:rPr>
        </w:r>
        <w:r w:rsidR="00F86939">
          <w:rPr>
            <w:noProof/>
            <w:webHidden/>
          </w:rPr>
          <w:fldChar w:fldCharType="separate"/>
        </w:r>
        <w:r w:rsidR="00030AB7">
          <w:rPr>
            <w:noProof/>
            <w:webHidden/>
          </w:rPr>
          <w:t>32</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49" w:history="1">
        <w:r w:rsidR="00030AB7" w:rsidRPr="001F35B2">
          <w:rPr>
            <w:rStyle w:val="Hiperpovezava"/>
            <w:noProof/>
          </w:rPr>
          <w:t>3.1.5</w:t>
        </w:r>
        <w:r w:rsidR="00030AB7">
          <w:rPr>
            <w:rFonts w:asciiTheme="minorHAnsi" w:eastAsiaTheme="minorEastAsia" w:hAnsiTheme="minorHAnsi" w:cstheme="minorBidi"/>
            <w:noProof/>
            <w:sz w:val="22"/>
            <w:szCs w:val="22"/>
            <w:lang w:eastAsia="sl-SI"/>
          </w:rPr>
          <w:tab/>
        </w:r>
        <w:r w:rsidR="00030AB7" w:rsidRPr="001F35B2">
          <w:rPr>
            <w:rStyle w:val="Hiperpovezava"/>
            <w:noProof/>
          </w:rPr>
          <w:t>Ekološko pomembna območja (EPO)</w:t>
        </w:r>
        <w:r w:rsidR="00030AB7">
          <w:rPr>
            <w:noProof/>
            <w:webHidden/>
          </w:rPr>
          <w:tab/>
        </w:r>
        <w:r w:rsidR="00F86939">
          <w:rPr>
            <w:noProof/>
            <w:webHidden/>
          </w:rPr>
          <w:fldChar w:fldCharType="begin"/>
        </w:r>
        <w:r w:rsidR="00030AB7">
          <w:rPr>
            <w:noProof/>
            <w:webHidden/>
          </w:rPr>
          <w:instrText xml:space="preserve"> PAGEREF _Toc447192349 \h </w:instrText>
        </w:r>
        <w:r w:rsidR="00F86939">
          <w:rPr>
            <w:noProof/>
            <w:webHidden/>
          </w:rPr>
        </w:r>
        <w:r w:rsidR="00F86939">
          <w:rPr>
            <w:noProof/>
            <w:webHidden/>
          </w:rPr>
          <w:fldChar w:fldCharType="separate"/>
        </w:r>
        <w:r w:rsidR="00030AB7">
          <w:rPr>
            <w:noProof/>
            <w:webHidden/>
          </w:rPr>
          <w:t>32</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0" w:history="1">
        <w:r w:rsidR="00030AB7" w:rsidRPr="001F35B2">
          <w:rPr>
            <w:rStyle w:val="Hiperpovezava"/>
            <w:noProof/>
          </w:rPr>
          <w:t>3.1.6</w:t>
        </w:r>
        <w:r w:rsidR="00030AB7">
          <w:rPr>
            <w:rFonts w:asciiTheme="minorHAnsi" w:eastAsiaTheme="minorEastAsia" w:hAnsiTheme="minorHAnsi" w:cstheme="minorBidi"/>
            <w:noProof/>
            <w:sz w:val="22"/>
            <w:szCs w:val="22"/>
            <w:lang w:eastAsia="sl-SI"/>
          </w:rPr>
          <w:tab/>
        </w:r>
        <w:r w:rsidR="00030AB7" w:rsidRPr="001F35B2">
          <w:rPr>
            <w:rStyle w:val="Hiperpovezava"/>
            <w:noProof/>
          </w:rPr>
          <w:t>Kulturna dediščina</w:t>
        </w:r>
        <w:r w:rsidR="00030AB7">
          <w:rPr>
            <w:noProof/>
            <w:webHidden/>
          </w:rPr>
          <w:tab/>
        </w:r>
        <w:r w:rsidR="00F86939">
          <w:rPr>
            <w:noProof/>
            <w:webHidden/>
          </w:rPr>
          <w:fldChar w:fldCharType="begin"/>
        </w:r>
        <w:r w:rsidR="00030AB7">
          <w:rPr>
            <w:noProof/>
            <w:webHidden/>
          </w:rPr>
          <w:instrText xml:space="preserve"> PAGEREF _Toc447192350 \h </w:instrText>
        </w:r>
        <w:r w:rsidR="00F86939">
          <w:rPr>
            <w:noProof/>
            <w:webHidden/>
          </w:rPr>
        </w:r>
        <w:r w:rsidR="00F86939">
          <w:rPr>
            <w:noProof/>
            <w:webHidden/>
          </w:rPr>
          <w:fldChar w:fldCharType="separate"/>
        </w:r>
        <w:r w:rsidR="00030AB7">
          <w:rPr>
            <w:noProof/>
            <w:webHidden/>
          </w:rPr>
          <w:t>33</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1" w:history="1">
        <w:r w:rsidR="00030AB7" w:rsidRPr="001F35B2">
          <w:rPr>
            <w:rStyle w:val="Hiperpovezava"/>
            <w:noProof/>
          </w:rPr>
          <w:t>3.1.7</w:t>
        </w:r>
        <w:r w:rsidR="00030AB7">
          <w:rPr>
            <w:rFonts w:asciiTheme="minorHAnsi" w:eastAsiaTheme="minorEastAsia" w:hAnsiTheme="minorHAnsi" w:cstheme="minorBidi"/>
            <w:noProof/>
            <w:sz w:val="22"/>
            <w:szCs w:val="22"/>
            <w:lang w:eastAsia="sl-SI"/>
          </w:rPr>
          <w:tab/>
        </w:r>
        <w:r w:rsidR="00030AB7" w:rsidRPr="001F35B2">
          <w:rPr>
            <w:rStyle w:val="Hiperpovezava"/>
            <w:noProof/>
          </w:rPr>
          <w:t>Vodovarstvena območja</w:t>
        </w:r>
        <w:r w:rsidR="00030AB7">
          <w:rPr>
            <w:noProof/>
            <w:webHidden/>
          </w:rPr>
          <w:tab/>
        </w:r>
        <w:r w:rsidR="00F86939">
          <w:rPr>
            <w:noProof/>
            <w:webHidden/>
          </w:rPr>
          <w:fldChar w:fldCharType="begin"/>
        </w:r>
        <w:r w:rsidR="00030AB7">
          <w:rPr>
            <w:noProof/>
            <w:webHidden/>
          </w:rPr>
          <w:instrText xml:space="preserve"> PAGEREF _Toc447192351 \h </w:instrText>
        </w:r>
        <w:r w:rsidR="00F86939">
          <w:rPr>
            <w:noProof/>
            <w:webHidden/>
          </w:rPr>
        </w:r>
        <w:r w:rsidR="00F86939">
          <w:rPr>
            <w:noProof/>
            <w:webHidden/>
          </w:rPr>
          <w:fldChar w:fldCharType="separate"/>
        </w:r>
        <w:r w:rsidR="00030AB7">
          <w:rPr>
            <w:noProof/>
            <w:webHidden/>
          </w:rPr>
          <w:t>34</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2" w:history="1">
        <w:r w:rsidR="00030AB7" w:rsidRPr="001F35B2">
          <w:rPr>
            <w:rStyle w:val="Hiperpovezava"/>
            <w:noProof/>
          </w:rPr>
          <w:t>3.1.1</w:t>
        </w:r>
        <w:r w:rsidR="00030AB7">
          <w:rPr>
            <w:rFonts w:asciiTheme="minorHAnsi" w:eastAsiaTheme="minorEastAsia" w:hAnsiTheme="minorHAnsi" w:cstheme="minorBidi"/>
            <w:noProof/>
            <w:sz w:val="22"/>
            <w:szCs w:val="22"/>
            <w:lang w:eastAsia="sl-SI"/>
          </w:rPr>
          <w:tab/>
        </w:r>
        <w:r w:rsidR="00030AB7" w:rsidRPr="001F35B2">
          <w:rPr>
            <w:rStyle w:val="Hiperpovezava"/>
            <w:noProof/>
          </w:rPr>
          <w:t>Varovalni gozdovi</w:t>
        </w:r>
        <w:r w:rsidR="00030AB7">
          <w:rPr>
            <w:noProof/>
            <w:webHidden/>
          </w:rPr>
          <w:tab/>
        </w:r>
        <w:r w:rsidR="00F86939">
          <w:rPr>
            <w:noProof/>
            <w:webHidden/>
          </w:rPr>
          <w:fldChar w:fldCharType="begin"/>
        </w:r>
        <w:r w:rsidR="00030AB7">
          <w:rPr>
            <w:noProof/>
            <w:webHidden/>
          </w:rPr>
          <w:instrText xml:space="preserve"> PAGEREF _Toc447192352 \h </w:instrText>
        </w:r>
        <w:r w:rsidR="00F86939">
          <w:rPr>
            <w:noProof/>
            <w:webHidden/>
          </w:rPr>
        </w:r>
        <w:r w:rsidR="00F86939">
          <w:rPr>
            <w:noProof/>
            <w:webHidden/>
          </w:rPr>
          <w:fldChar w:fldCharType="separate"/>
        </w:r>
        <w:r w:rsidR="00030AB7">
          <w:rPr>
            <w:noProof/>
            <w:webHidden/>
          </w:rPr>
          <w:t>35</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53" w:history="1">
        <w:r w:rsidR="00030AB7" w:rsidRPr="001F35B2">
          <w:rPr>
            <w:rStyle w:val="Hiperpovezava"/>
            <w:noProof/>
          </w:rPr>
          <w:t>3.2</w:t>
        </w:r>
        <w:r w:rsidR="00030AB7">
          <w:rPr>
            <w:rFonts w:asciiTheme="minorHAnsi" w:eastAsiaTheme="minorEastAsia" w:hAnsiTheme="minorHAnsi" w:cstheme="minorBidi"/>
            <w:noProof/>
            <w:sz w:val="22"/>
            <w:szCs w:val="22"/>
            <w:lang w:eastAsia="sl-SI"/>
          </w:rPr>
          <w:tab/>
        </w:r>
        <w:r w:rsidR="00030AB7" w:rsidRPr="001F35B2">
          <w:rPr>
            <w:rStyle w:val="Hiperpovezava"/>
            <w:noProof/>
          </w:rPr>
          <w:t>VARSTVENI CILJI VAROVANIH OBMOČIJ IN DEJAVNIKI, KI PRISPEVAJO K OHRANITVENI VREDNOSTI OBMOČJA</w:t>
        </w:r>
        <w:r w:rsidR="00030AB7">
          <w:rPr>
            <w:noProof/>
            <w:webHidden/>
          </w:rPr>
          <w:tab/>
        </w:r>
        <w:r w:rsidR="00F86939">
          <w:rPr>
            <w:noProof/>
            <w:webHidden/>
          </w:rPr>
          <w:fldChar w:fldCharType="begin"/>
        </w:r>
        <w:r w:rsidR="00030AB7">
          <w:rPr>
            <w:noProof/>
            <w:webHidden/>
          </w:rPr>
          <w:instrText xml:space="preserve"> PAGEREF _Toc447192353 \h </w:instrText>
        </w:r>
        <w:r w:rsidR="00F86939">
          <w:rPr>
            <w:noProof/>
            <w:webHidden/>
          </w:rPr>
        </w:r>
        <w:r w:rsidR="00F86939">
          <w:rPr>
            <w:noProof/>
            <w:webHidden/>
          </w:rPr>
          <w:fldChar w:fldCharType="separate"/>
        </w:r>
        <w:r w:rsidR="00030AB7">
          <w:rPr>
            <w:noProof/>
            <w:webHidden/>
          </w:rPr>
          <w:t>36</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4" w:history="1">
        <w:r w:rsidR="00030AB7" w:rsidRPr="001F35B2">
          <w:rPr>
            <w:rStyle w:val="Hiperpovezava"/>
            <w:noProof/>
          </w:rPr>
          <w:t>3.2.1</w:t>
        </w:r>
        <w:r w:rsidR="00030AB7">
          <w:rPr>
            <w:rFonts w:asciiTheme="minorHAnsi" w:eastAsiaTheme="minorEastAsia" w:hAnsiTheme="minorHAnsi" w:cstheme="minorBidi"/>
            <w:noProof/>
            <w:sz w:val="22"/>
            <w:szCs w:val="22"/>
            <w:lang w:eastAsia="sl-SI"/>
          </w:rPr>
          <w:tab/>
        </w:r>
        <w:r w:rsidR="00030AB7" w:rsidRPr="001F35B2">
          <w:rPr>
            <w:rStyle w:val="Hiperpovezava"/>
            <w:noProof/>
          </w:rPr>
          <w:t>Varstveni cilji za zavarovana območja</w:t>
        </w:r>
        <w:r w:rsidR="00030AB7">
          <w:rPr>
            <w:noProof/>
            <w:webHidden/>
          </w:rPr>
          <w:tab/>
        </w:r>
        <w:r w:rsidR="00F86939">
          <w:rPr>
            <w:noProof/>
            <w:webHidden/>
          </w:rPr>
          <w:fldChar w:fldCharType="begin"/>
        </w:r>
        <w:r w:rsidR="00030AB7">
          <w:rPr>
            <w:noProof/>
            <w:webHidden/>
          </w:rPr>
          <w:instrText xml:space="preserve"> PAGEREF _Toc447192354 \h </w:instrText>
        </w:r>
        <w:r w:rsidR="00F86939">
          <w:rPr>
            <w:noProof/>
            <w:webHidden/>
          </w:rPr>
        </w:r>
        <w:r w:rsidR="00F86939">
          <w:rPr>
            <w:noProof/>
            <w:webHidden/>
          </w:rPr>
          <w:fldChar w:fldCharType="separate"/>
        </w:r>
        <w:r w:rsidR="00030AB7">
          <w:rPr>
            <w:noProof/>
            <w:webHidden/>
          </w:rPr>
          <w:t>36</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5" w:history="1">
        <w:r w:rsidR="00030AB7" w:rsidRPr="001F35B2">
          <w:rPr>
            <w:rStyle w:val="Hiperpovezava"/>
            <w:noProof/>
          </w:rPr>
          <w:t>3.2.2</w:t>
        </w:r>
        <w:r w:rsidR="00030AB7">
          <w:rPr>
            <w:rFonts w:asciiTheme="minorHAnsi" w:eastAsiaTheme="minorEastAsia" w:hAnsiTheme="minorHAnsi" w:cstheme="minorBidi"/>
            <w:noProof/>
            <w:sz w:val="22"/>
            <w:szCs w:val="22"/>
            <w:lang w:eastAsia="sl-SI"/>
          </w:rPr>
          <w:tab/>
        </w:r>
        <w:r w:rsidR="00030AB7" w:rsidRPr="001F35B2">
          <w:rPr>
            <w:rStyle w:val="Hiperpovezava"/>
            <w:noProof/>
          </w:rPr>
          <w:t>Varstveni cilji za Natura 2000 območja</w:t>
        </w:r>
        <w:r w:rsidR="00030AB7">
          <w:rPr>
            <w:noProof/>
            <w:webHidden/>
          </w:rPr>
          <w:tab/>
        </w:r>
        <w:r w:rsidR="00F86939">
          <w:rPr>
            <w:noProof/>
            <w:webHidden/>
          </w:rPr>
          <w:fldChar w:fldCharType="begin"/>
        </w:r>
        <w:r w:rsidR="00030AB7">
          <w:rPr>
            <w:noProof/>
            <w:webHidden/>
          </w:rPr>
          <w:instrText xml:space="preserve"> PAGEREF _Toc447192355 \h </w:instrText>
        </w:r>
        <w:r w:rsidR="00F86939">
          <w:rPr>
            <w:noProof/>
            <w:webHidden/>
          </w:rPr>
        </w:r>
        <w:r w:rsidR="00F86939">
          <w:rPr>
            <w:noProof/>
            <w:webHidden/>
          </w:rPr>
          <w:fldChar w:fldCharType="separate"/>
        </w:r>
        <w:r w:rsidR="00030AB7">
          <w:rPr>
            <w:noProof/>
            <w:webHidden/>
          </w:rPr>
          <w:t>36</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56" w:history="1">
        <w:r w:rsidR="00030AB7" w:rsidRPr="001F35B2">
          <w:rPr>
            <w:rStyle w:val="Hiperpovezava"/>
            <w:noProof/>
          </w:rPr>
          <w:t>3.3</w:t>
        </w:r>
        <w:r w:rsidR="00030AB7">
          <w:rPr>
            <w:rFonts w:asciiTheme="minorHAnsi" w:eastAsiaTheme="minorEastAsia" w:hAnsiTheme="minorHAnsi" w:cstheme="minorBidi"/>
            <w:noProof/>
            <w:sz w:val="22"/>
            <w:szCs w:val="22"/>
            <w:lang w:eastAsia="sl-SI"/>
          </w:rPr>
          <w:tab/>
        </w:r>
        <w:r w:rsidR="00030AB7" w:rsidRPr="001F35B2">
          <w:rPr>
            <w:rStyle w:val="Hiperpovezava"/>
            <w:noProof/>
          </w:rPr>
          <w:t>POVZETEK VELJAVNIH PRAVNIH REŽIMOV NA VAROVANIH OBMOČJIH ALI NJIHOVIH DELIH, PODATKI O PRIDOBITVI NARAVOVARSTVENIH SMERNIC OZIROMA STROKOVNIH PODLAGAH IN STOPNJA UPOŠTEVANJA SMERNIC</w:t>
        </w:r>
        <w:r w:rsidR="00030AB7">
          <w:rPr>
            <w:noProof/>
            <w:webHidden/>
          </w:rPr>
          <w:tab/>
        </w:r>
        <w:r w:rsidR="00F86939">
          <w:rPr>
            <w:noProof/>
            <w:webHidden/>
          </w:rPr>
          <w:fldChar w:fldCharType="begin"/>
        </w:r>
        <w:r w:rsidR="00030AB7">
          <w:rPr>
            <w:noProof/>
            <w:webHidden/>
          </w:rPr>
          <w:instrText xml:space="preserve"> PAGEREF _Toc447192356 \h </w:instrText>
        </w:r>
        <w:r w:rsidR="00F86939">
          <w:rPr>
            <w:noProof/>
            <w:webHidden/>
          </w:rPr>
        </w:r>
        <w:r w:rsidR="00F86939">
          <w:rPr>
            <w:noProof/>
            <w:webHidden/>
          </w:rPr>
          <w:fldChar w:fldCharType="separate"/>
        </w:r>
        <w:r w:rsidR="00030AB7">
          <w:rPr>
            <w:noProof/>
            <w:webHidden/>
          </w:rPr>
          <w:t>37</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57" w:history="1">
        <w:r w:rsidR="00030AB7" w:rsidRPr="001F35B2">
          <w:rPr>
            <w:rStyle w:val="Hiperpovezava"/>
            <w:noProof/>
          </w:rPr>
          <w:t>3.3.1</w:t>
        </w:r>
        <w:r w:rsidR="00030AB7">
          <w:rPr>
            <w:rFonts w:asciiTheme="minorHAnsi" w:eastAsiaTheme="minorEastAsia" w:hAnsiTheme="minorHAnsi" w:cstheme="minorBidi"/>
            <w:noProof/>
            <w:sz w:val="22"/>
            <w:szCs w:val="22"/>
            <w:lang w:eastAsia="sl-SI"/>
          </w:rPr>
          <w:tab/>
        </w:r>
        <w:r w:rsidR="00030AB7" w:rsidRPr="001F35B2">
          <w:rPr>
            <w:rStyle w:val="Hiperpovezava"/>
            <w:noProof/>
          </w:rPr>
          <w:t>Pravni režimi in varstvene usmeritve</w:t>
        </w:r>
        <w:r w:rsidR="00030AB7">
          <w:rPr>
            <w:noProof/>
            <w:webHidden/>
          </w:rPr>
          <w:tab/>
        </w:r>
        <w:r w:rsidR="00F86939">
          <w:rPr>
            <w:noProof/>
            <w:webHidden/>
          </w:rPr>
          <w:fldChar w:fldCharType="begin"/>
        </w:r>
        <w:r w:rsidR="00030AB7">
          <w:rPr>
            <w:noProof/>
            <w:webHidden/>
          </w:rPr>
          <w:instrText xml:space="preserve"> PAGEREF _Toc447192357 \h </w:instrText>
        </w:r>
        <w:r w:rsidR="00F86939">
          <w:rPr>
            <w:noProof/>
            <w:webHidden/>
          </w:rPr>
        </w:r>
        <w:r w:rsidR="00F86939">
          <w:rPr>
            <w:noProof/>
            <w:webHidden/>
          </w:rPr>
          <w:fldChar w:fldCharType="separate"/>
        </w:r>
        <w:r w:rsidR="00030AB7">
          <w:rPr>
            <w:noProof/>
            <w:webHidden/>
          </w:rPr>
          <w:t>37</w:t>
        </w:r>
        <w:r w:rsidR="00F86939">
          <w:rPr>
            <w:noProof/>
            <w:webHidden/>
          </w:rPr>
          <w:fldChar w:fldCharType="end"/>
        </w:r>
      </w:hyperlink>
    </w:p>
    <w:p w:rsidR="00030AB7" w:rsidRDefault="00660538">
      <w:pPr>
        <w:pStyle w:val="Kazalovsebine1"/>
        <w:tabs>
          <w:tab w:val="left" w:pos="1100"/>
          <w:tab w:val="right" w:leader="dot" w:pos="9061"/>
        </w:tabs>
        <w:rPr>
          <w:rFonts w:asciiTheme="minorHAnsi" w:eastAsiaTheme="minorEastAsia" w:hAnsiTheme="minorHAnsi" w:cstheme="minorBidi"/>
          <w:noProof/>
          <w:sz w:val="22"/>
          <w:szCs w:val="22"/>
          <w:lang w:eastAsia="sl-SI"/>
        </w:rPr>
      </w:pPr>
      <w:hyperlink w:anchor="_Toc447192358" w:history="1">
        <w:r w:rsidR="00030AB7" w:rsidRPr="001F35B2">
          <w:rPr>
            <w:rStyle w:val="Hiperpovezava"/>
            <w:noProof/>
          </w:rPr>
          <w:t>3.3.1.1</w:t>
        </w:r>
        <w:r w:rsidR="00030AB7">
          <w:rPr>
            <w:rFonts w:asciiTheme="minorHAnsi" w:eastAsiaTheme="minorEastAsia" w:hAnsiTheme="minorHAnsi" w:cstheme="minorBidi"/>
            <w:noProof/>
            <w:sz w:val="22"/>
            <w:szCs w:val="22"/>
            <w:lang w:eastAsia="sl-SI"/>
          </w:rPr>
          <w:tab/>
        </w:r>
        <w:r w:rsidR="00030AB7" w:rsidRPr="001F35B2">
          <w:rPr>
            <w:rStyle w:val="Hiperpovezava"/>
            <w:noProof/>
          </w:rPr>
          <w:t>Kozjanski park</w:t>
        </w:r>
        <w:r w:rsidR="00030AB7">
          <w:rPr>
            <w:noProof/>
            <w:webHidden/>
          </w:rPr>
          <w:tab/>
        </w:r>
        <w:r w:rsidR="00F86939">
          <w:rPr>
            <w:noProof/>
            <w:webHidden/>
          </w:rPr>
          <w:fldChar w:fldCharType="begin"/>
        </w:r>
        <w:r w:rsidR="00030AB7">
          <w:rPr>
            <w:noProof/>
            <w:webHidden/>
          </w:rPr>
          <w:instrText xml:space="preserve"> PAGEREF _Toc447192358 \h </w:instrText>
        </w:r>
        <w:r w:rsidR="00F86939">
          <w:rPr>
            <w:noProof/>
            <w:webHidden/>
          </w:rPr>
        </w:r>
        <w:r w:rsidR="00F86939">
          <w:rPr>
            <w:noProof/>
            <w:webHidden/>
          </w:rPr>
          <w:fldChar w:fldCharType="separate"/>
        </w:r>
        <w:r w:rsidR="00030AB7">
          <w:rPr>
            <w:noProof/>
            <w:webHidden/>
          </w:rPr>
          <w:t>37</w:t>
        </w:r>
        <w:r w:rsidR="00F86939">
          <w:rPr>
            <w:noProof/>
            <w:webHidden/>
          </w:rPr>
          <w:fldChar w:fldCharType="end"/>
        </w:r>
      </w:hyperlink>
    </w:p>
    <w:p w:rsidR="00030AB7" w:rsidRDefault="00660538">
      <w:pPr>
        <w:pStyle w:val="Kazalovsebine1"/>
        <w:tabs>
          <w:tab w:val="left" w:pos="1100"/>
          <w:tab w:val="right" w:leader="dot" w:pos="9061"/>
        </w:tabs>
        <w:rPr>
          <w:rFonts w:asciiTheme="minorHAnsi" w:eastAsiaTheme="minorEastAsia" w:hAnsiTheme="minorHAnsi" w:cstheme="minorBidi"/>
          <w:noProof/>
          <w:sz w:val="22"/>
          <w:szCs w:val="22"/>
          <w:lang w:eastAsia="sl-SI"/>
        </w:rPr>
      </w:pPr>
      <w:hyperlink w:anchor="_Toc447192359" w:history="1">
        <w:r w:rsidR="00030AB7" w:rsidRPr="001F35B2">
          <w:rPr>
            <w:rStyle w:val="Hiperpovezava"/>
            <w:noProof/>
          </w:rPr>
          <w:t>3.3.1.2</w:t>
        </w:r>
        <w:r w:rsidR="00030AB7">
          <w:rPr>
            <w:rFonts w:asciiTheme="minorHAnsi" w:eastAsiaTheme="minorEastAsia" w:hAnsiTheme="minorHAnsi" w:cstheme="minorBidi"/>
            <w:noProof/>
            <w:sz w:val="22"/>
            <w:szCs w:val="22"/>
            <w:lang w:eastAsia="sl-SI"/>
          </w:rPr>
          <w:tab/>
        </w:r>
        <w:r w:rsidR="00030AB7" w:rsidRPr="001F35B2">
          <w:rPr>
            <w:rStyle w:val="Hiperpovezava"/>
            <w:noProof/>
          </w:rPr>
          <w:t>Ribnik Vrbje z zaledjem</w:t>
        </w:r>
        <w:r w:rsidR="00030AB7">
          <w:rPr>
            <w:noProof/>
            <w:webHidden/>
          </w:rPr>
          <w:tab/>
        </w:r>
        <w:r w:rsidR="00F86939">
          <w:rPr>
            <w:noProof/>
            <w:webHidden/>
          </w:rPr>
          <w:fldChar w:fldCharType="begin"/>
        </w:r>
        <w:r w:rsidR="00030AB7">
          <w:rPr>
            <w:noProof/>
            <w:webHidden/>
          </w:rPr>
          <w:instrText xml:space="preserve"> PAGEREF _Toc447192359 \h </w:instrText>
        </w:r>
        <w:r w:rsidR="00F86939">
          <w:rPr>
            <w:noProof/>
            <w:webHidden/>
          </w:rPr>
        </w:r>
        <w:r w:rsidR="00F86939">
          <w:rPr>
            <w:noProof/>
            <w:webHidden/>
          </w:rPr>
          <w:fldChar w:fldCharType="separate"/>
        </w:r>
        <w:r w:rsidR="00030AB7">
          <w:rPr>
            <w:noProof/>
            <w:webHidden/>
          </w:rPr>
          <w:t>37</w:t>
        </w:r>
        <w:r w:rsidR="00F86939">
          <w:rPr>
            <w:noProof/>
            <w:webHidden/>
          </w:rPr>
          <w:fldChar w:fldCharType="end"/>
        </w:r>
      </w:hyperlink>
    </w:p>
    <w:p w:rsidR="00030AB7" w:rsidRDefault="00660538">
      <w:pPr>
        <w:pStyle w:val="Kazalovsebine1"/>
        <w:tabs>
          <w:tab w:val="left" w:pos="1100"/>
          <w:tab w:val="right" w:leader="dot" w:pos="9061"/>
        </w:tabs>
        <w:rPr>
          <w:rFonts w:asciiTheme="minorHAnsi" w:eastAsiaTheme="minorEastAsia" w:hAnsiTheme="minorHAnsi" w:cstheme="minorBidi"/>
          <w:noProof/>
          <w:sz w:val="22"/>
          <w:szCs w:val="22"/>
          <w:lang w:eastAsia="sl-SI"/>
        </w:rPr>
      </w:pPr>
      <w:hyperlink w:anchor="_Toc447192360" w:history="1">
        <w:r w:rsidR="00030AB7" w:rsidRPr="001F35B2">
          <w:rPr>
            <w:rStyle w:val="Hiperpovezava"/>
            <w:noProof/>
          </w:rPr>
          <w:t>3.3.1.3</w:t>
        </w:r>
        <w:r w:rsidR="00030AB7">
          <w:rPr>
            <w:rFonts w:asciiTheme="minorHAnsi" w:eastAsiaTheme="minorEastAsia" w:hAnsiTheme="minorHAnsi" w:cstheme="minorBidi"/>
            <w:noProof/>
            <w:sz w:val="22"/>
            <w:szCs w:val="22"/>
            <w:lang w:eastAsia="sl-SI"/>
          </w:rPr>
          <w:tab/>
        </w:r>
        <w:r w:rsidR="00030AB7" w:rsidRPr="001F35B2">
          <w:rPr>
            <w:rStyle w:val="Hiperpovezava"/>
            <w:noProof/>
          </w:rPr>
          <w:t>Spominski park Udin boršt</w:t>
        </w:r>
        <w:r w:rsidR="00030AB7">
          <w:rPr>
            <w:noProof/>
            <w:webHidden/>
          </w:rPr>
          <w:tab/>
        </w:r>
        <w:r w:rsidR="00F86939">
          <w:rPr>
            <w:noProof/>
            <w:webHidden/>
          </w:rPr>
          <w:fldChar w:fldCharType="begin"/>
        </w:r>
        <w:r w:rsidR="00030AB7">
          <w:rPr>
            <w:noProof/>
            <w:webHidden/>
          </w:rPr>
          <w:instrText xml:space="preserve"> PAGEREF _Toc447192360 \h </w:instrText>
        </w:r>
        <w:r w:rsidR="00F86939">
          <w:rPr>
            <w:noProof/>
            <w:webHidden/>
          </w:rPr>
        </w:r>
        <w:r w:rsidR="00F86939">
          <w:rPr>
            <w:noProof/>
            <w:webHidden/>
          </w:rPr>
          <w:fldChar w:fldCharType="separate"/>
        </w:r>
        <w:r w:rsidR="00030AB7">
          <w:rPr>
            <w:noProof/>
            <w:webHidden/>
          </w:rPr>
          <w:t>38</w:t>
        </w:r>
        <w:r w:rsidR="00F86939">
          <w:rPr>
            <w:noProof/>
            <w:webHidden/>
          </w:rPr>
          <w:fldChar w:fldCharType="end"/>
        </w:r>
      </w:hyperlink>
    </w:p>
    <w:p w:rsidR="00030AB7" w:rsidRDefault="00660538">
      <w:pPr>
        <w:pStyle w:val="Kazalovsebine1"/>
        <w:tabs>
          <w:tab w:val="left" w:pos="1100"/>
          <w:tab w:val="right" w:leader="dot" w:pos="9061"/>
        </w:tabs>
        <w:rPr>
          <w:rFonts w:asciiTheme="minorHAnsi" w:eastAsiaTheme="minorEastAsia" w:hAnsiTheme="minorHAnsi" w:cstheme="minorBidi"/>
          <w:noProof/>
          <w:sz w:val="22"/>
          <w:szCs w:val="22"/>
          <w:lang w:eastAsia="sl-SI"/>
        </w:rPr>
      </w:pPr>
      <w:hyperlink w:anchor="_Toc447192361" w:history="1">
        <w:r w:rsidR="00030AB7" w:rsidRPr="001F35B2">
          <w:rPr>
            <w:rStyle w:val="Hiperpovezava"/>
            <w:noProof/>
          </w:rPr>
          <w:t>3.3.1.4</w:t>
        </w:r>
        <w:r w:rsidR="00030AB7">
          <w:rPr>
            <w:rFonts w:asciiTheme="minorHAnsi" w:eastAsiaTheme="minorEastAsia" w:hAnsiTheme="minorHAnsi" w:cstheme="minorBidi"/>
            <w:noProof/>
            <w:sz w:val="22"/>
            <w:szCs w:val="22"/>
            <w:lang w:eastAsia="sl-SI"/>
          </w:rPr>
          <w:tab/>
        </w:r>
        <w:r w:rsidR="00030AB7" w:rsidRPr="001F35B2">
          <w:rPr>
            <w:rStyle w:val="Hiperpovezava"/>
            <w:noProof/>
          </w:rPr>
          <w:t>Krajinski park Goričko</w:t>
        </w:r>
        <w:r w:rsidR="00030AB7">
          <w:rPr>
            <w:noProof/>
            <w:webHidden/>
          </w:rPr>
          <w:tab/>
        </w:r>
        <w:r w:rsidR="00F86939">
          <w:rPr>
            <w:noProof/>
            <w:webHidden/>
          </w:rPr>
          <w:fldChar w:fldCharType="begin"/>
        </w:r>
        <w:r w:rsidR="00030AB7">
          <w:rPr>
            <w:noProof/>
            <w:webHidden/>
          </w:rPr>
          <w:instrText xml:space="preserve"> PAGEREF _Toc447192361 \h </w:instrText>
        </w:r>
        <w:r w:rsidR="00F86939">
          <w:rPr>
            <w:noProof/>
            <w:webHidden/>
          </w:rPr>
        </w:r>
        <w:r w:rsidR="00F86939">
          <w:rPr>
            <w:noProof/>
            <w:webHidden/>
          </w:rPr>
          <w:fldChar w:fldCharType="separate"/>
        </w:r>
        <w:r w:rsidR="00030AB7">
          <w:rPr>
            <w:noProof/>
            <w:webHidden/>
          </w:rPr>
          <w:t>38</w:t>
        </w:r>
        <w:r w:rsidR="00F86939">
          <w:rPr>
            <w:noProof/>
            <w:webHidden/>
          </w:rPr>
          <w:fldChar w:fldCharType="end"/>
        </w:r>
      </w:hyperlink>
    </w:p>
    <w:p w:rsidR="00030AB7" w:rsidRDefault="00660538">
      <w:pPr>
        <w:pStyle w:val="Kazalovsebine1"/>
        <w:tabs>
          <w:tab w:val="left" w:pos="1100"/>
          <w:tab w:val="right" w:leader="dot" w:pos="9061"/>
        </w:tabs>
        <w:rPr>
          <w:rFonts w:asciiTheme="minorHAnsi" w:eastAsiaTheme="minorEastAsia" w:hAnsiTheme="minorHAnsi" w:cstheme="minorBidi"/>
          <w:noProof/>
          <w:sz w:val="22"/>
          <w:szCs w:val="22"/>
          <w:lang w:eastAsia="sl-SI"/>
        </w:rPr>
      </w:pPr>
      <w:hyperlink w:anchor="_Toc447192362" w:history="1">
        <w:r w:rsidR="00030AB7" w:rsidRPr="001F35B2">
          <w:rPr>
            <w:rStyle w:val="Hiperpovezava"/>
            <w:noProof/>
          </w:rPr>
          <w:t>3.3.1.5</w:t>
        </w:r>
        <w:r w:rsidR="00030AB7">
          <w:rPr>
            <w:rFonts w:asciiTheme="minorHAnsi" w:eastAsiaTheme="minorEastAsia" w:hAnsiTheme="minorHAnsi" w:cstheme="minorBidi"/>
            <w:noProof/>
            <w:sz w:val="22"/>
            <w:szCs w:val="22"/>
            <w:lang w:eastAsia="sl-SI"/>
          </w:rPr>
          <w:tab/>
        </w:r>
        <w:r w:rsidR="00030AB7" w:rsidRPr="001F35B2">
          <w:rPr>
            <w:rStyle w:val="Hiperpovezava"/>
            <w:noProof/>
          </w:rPr>
          <w:t>Bela vrba v Kasazah, Sedminekov jesen v Sp. Rojah, Vadlanov topol v Zaklu in Tisa v Dobrteši vasi</w:t>
        </w:r>
        <w:r w:rsidR="00030AB7">
          <w:rPr>
            <w:noProof/>
            <w:webHidden/>
          </w:rPr>
          <w:tab/>
        </w:r>
        <w:r w:rsidR="00F86939">
          <w:rPr>
            <w:noProof/>
            <w:webHidden/>
          </w:rPr>
          <w:fldChar w:fldCharType="begin"/>
        </w:r>
        <w:r w:rsidR="00030AB7">
          <w:rPr>
            <w:noProof/>
            <w:webHidden/>
          </w:rPr>
          <w:instrText xml:space="preserve"> PAGEREF _Toc447192362 \h </w:instrText>
        </w:r>
        <w:r w:rsidR="00F86939">
          <w:rPr>
            <w:noProof/>
            <w:webHidden/>
          </w:rPr>
        </w:r>
        <w:r w:rsidR="00F86939">
          <w:rPr>
            <w:noProof/>
            <w:webHidden/>
          </w:rPr>
          <w:fldChar w:fldCharType="separate"/>
        </w:r>
        <w:r w:rsidR="00030AB7">
          <w:rPr>
            <w:noProof/>
            <w:webHidden/>
          </w:rPr>
          <w:t>39</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63" w:history="1">
        <w:r w:rsidR="00030AB7" w:rsidRPr="001F35B2">
          <w:rPr>
            <w:rStyle w:val="Hiperpovezava"/>
            <w:noProof/>
          </w:rPr>
          <w:t>3.3.2</w:t>
        </w:r>
        <w:r w:rsidR="00030AB7">
          <w:rPr>
            <w:rFonts w:asciiTheme="minorHAnsi" w:eastAsiaTheme="minorEastAsia" w:hAnsiTheme="minorHAnsi" w:cstheme="minorBidi"/>
            <w:noProof/>
            <w:sz w:val="22"/>
            <w:szCs w:val="22"/>
            <w:lang w:eastAsia="sl-SI"/>
          </w:rPr>
          <w:tab/>
        </w:r>
        <w:r w:rsidR="00030AB7" w:rsidRPr="001F35B2">
          <w:rPr>
            <w:rStyle w:val="Hiperpovezava"/>
            <w:noProof/>
          </w:rPr>
          <w:t>Posebna varstvena območja Natura 2000</w:t>
        </w:r>
        <w:r w:rsidR="00030AB7">
          <w:rPr>
            <w:noProof/>
            <w:webHidden/>
          </w:rPr>
          <w:tab/>
        </w:r>
        <w:r w:rsidR="00F86939">
          <w:rPr>
            <w:noProof/>
            <w:webHidden/>
          </w:rPr>
          <w:fldChar w:fldCharType="begin"/>
        </w:r>
        <w:r w:rsidR="00030AB7">
          <w:rPr>
            <w:noProof/>
            <w:webHidden/>
          </w:rPr>
          <w:instrText xml:space="preserve"> PAGEREF _Toc447192363 \h </w:instrText>
        </w:r>
        <w:r w:rsidR="00F86939">
          <w:rPr>
            <w:noProof/>
            <w:webHidden/>
          </w:rPr>
        </w:r>
        <w:r w:rsidR="00F86939">
          <w:rPr>
            <w:noProof/>
            <w:webHidden/>
          </w:rPr>
          <w:fldChar w:fldCharType="separate"/>
        </w:r>
        <w:r w:rsidR="00030AB7">
          <w:rPr>
            <w:noProof/>
            <w:webHidden/>
          </w:rPr>
          <w:t>39</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64" w:history="1">
        <w:r w:rsidR="00030AB7" w:rsidRPr="001F35B2">
          <w:rPr>
            <w:rStyle w:val="Hiperpovezava"/>
            <w:noProof/>
          </w:rPr>
          <w:t>3.3.3</w:t>
        </w:r>
        <w:r w:rsidR="00030AB7">
          <w:rPr>
            <w:rFonts w:asciiTheme="minorHAnsi" w:eastAsiaTheme="minorEastAsia" w:hAnsiTheme="minorHAnsi" w:cstheme="minorBidi"/>
            <w:noProof/>
            <w:sz w:val="22"/>
            <w:szCs w:val="22"/>
            <w:lang w:eastAsia="sl-SI"/>
          </w:rPr>
          <w:tab/>
        </w:r>
        <w:r w:rsidR="00030AB7" w:rsidRPr="001F35B2">
          <w:rPr>
            <w:rStyle w:val="Hiperpovezava"/>
            <w:noProof/>
          </w:rPr>
          <w:t>Podatki o pridobitvi naravovarstvenih smernic</w:t>
        </w:r>
        <w:r w:rsidR="00030AB7">
          <w:rPr>
            <w:noProof/>
            <w:webHidden/>
          </w:rPr>
          <w:tab/>
        </w:r>
        <w:r w:rsidR="00F86939">
          <w:rPr>
            <w:noProof/>
            <w:webHidden/>
          </w:rPr>
          <w:fldChar w:fldCharType="begin"/>
        </w:r>
        <w:r w:rsidR="00030AB7">
          <w:rPr>
            <w:noProof/>
            <w:webHidden/>
          </w:rPr>
          <w:instrText xml:space="preserve"> PAGEREF _Toc447192364 \h </w:instrText>
        </w:r>
        <w:r w:rsidR="00F86939">
          <w:rPr>
            <w:noProof/>
            <w:webHidden/>
          </w:rPr>
        </w:r>
        <w:r w:rsidR="00F86939">
          <w:rPr>
            <w:noProof/>
            <w:webHidden/>
          </w:rPr>
          <w:fldChar w:fldCharType="separate"/>
        </w:r>
        <w:r w:rsidR="00030AB7">
          <w:rPr>
            <w:noProof/>
            <w:webHidden/>
          </w:rPr>
          <w:t>40</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65" w:history="1">
        <w:r w:rsidR="00030AB7" w:rsidRPr="001F35B2">
          <w:rPr>
            <w:rStyle w:val="Hiperpovezava"/>
            <w:noProof/>
            <w:spacing w:val="-3"/>
          </w:rPr>
          <w:t>3.4</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PODATKI IZ STANDARDNIH OBRAZCEV (SDF – STANDARD DATA FORM)</w:t>
        </w:r>
        <w:r w:rsidR="00030AB7">
          <w:rPr>
            <w:noProof/>
            <w:webHidden/>
          </w:rPr>
          <w:tab/>
        </w:r>
        <w:r w:rsidR="00F86939">
          <w:rPr>
            <w:noProof/>
            <w:webHidden/>
          </w:rPr>
          <w:fldChar w:fldCharType="begin"/>
        </w:r>
        <w:r w:rsidR="00030AB7">
          <w:rPr>
            <w:noProof/>
            <w:webHidden/>
          </w:rPr>
          <w:instrText xml:space="preserve"> PAGEREF _Toc447192365 \h </w:instrText>
        </w:r>
        <w:r w:rsidR="00F86939">
          <w:rPr>
            <w:noProof/>
            <w:webHidden/>
          </w:rPr>
        </w:r>
        <w:r w:rsidR="00F86939">
          <w:rPr>
            <w:noProof/>
            <w:webHidden/>
          </w:rPr>
          <w:fldChar w:fldCharType="separate"/>
        </w:r>
        <w:r w:rsidR="00030AB7">
          <w:rPr>
            <w:noProof/>
            <w:webHidden/>
          </w:rPr>
          <w:t>40</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66" w:history="1">
        <w:r w:rsidR="00030AB7" w:rsidRPr="001F35B2">
          <w:rPr>
            <w:rStyle w:val="Hiperpovezava"/>
            <w:noProof/>
            <w:spacing w:val="-3"/>
          </w:rPr>
          <w:t>3.5</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NAČRTI ZA UPRAVLJANJE VAROVANIH OBMOČIJ IN USMERITVE, KI IZHAJAJO IZ NJIH</w:t>
        </w:r>
        <w:r w:rsidR="00030AB7">
          <w:rPr>
            <w:noProof/>
            <w:webHidden/>
          </w:rPr>
          <w:tab/>
        </w:r>
        <w:r w:rsidR="00F86939">
          <w:rPr>
            <w:noProof/>
            <w:webHidden/>
          </w:rPr>
          <w:fldChar w:fldCharType="begin"/>
        </w:r>
        <w:r w:rsidR="00030AB7">
          <w:rPr>
            <w:noProof/>
            <w:webHidden/>
          </w:rPr>
          <w:instrText xml:space="preserve"> PAGEREF _Toc447192366 \h </w:instrText>
        </w:r>
        <w:r w:rsidR="00F86939">
          <w:rPr>
            <w:noProof/>
            <w:webHidden/>
          </w:rPr>
        </w:r>
        <w:r w:rsidR="00F86939">
          <w:rPr>
            <w:noProof/>
            <w:webHidden/>
          </w:rPr>
          <w:fldChar w:fldCharType="separate"/>
        </w:r>
        <w:r w:rsidR="00030AB7">
          <w:rPr>
            <w:noProof/>
            <w:webHidden/>
          </w:rPr>
          <w:t>40</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67" w:history="1">
        <w:r w:rsidR="00030AB7" w:rsidRPr="001F35B2">
          <w:rPr>
            <w:rStyle w:val="Hiperpovezava"/>
            <w:noProof/>
            <w:spacing w:val="-3"/>
          </w:rPr>
          <w:t>3.6</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OPIS IZHODIŠČNEGA STANJA VAROVANIH OBMOČIJ</w:t>
        </w:r>
        <w:r w:rsidR="00030AB7">
          <w:rPr>
            <w:noProof/>
            <w:webHidden/>
          </w:rPr>
          <w:tab/>
        </w:r>
        <w:r w:rsidR="00F86939">
          <w:rPr>
            <w:noProof/>
            <w:webHidden/>
          </w:rPr>
          <w:fldChar w:fldCharType="begin"/>
        </w:r>
        <w:r w:rsidR="00030AB7">
          <w:rPr>
            <w:noProof/>
            <w:webHidden/>
          </w:rPr>
          <w:instrText xml:space="preserve"> PAGEREF _Toc447192367 \h </w:instrText>
        </w:r>
        <w:r w:rsidR="00F86939">
          <w:rPr>
            <w:noProof/>
            <w:webHidden/>
          </w:rPr>
        </w:r>
        <w:r w:rsidR="00F86939">
          <w:rPr>
            <w:noProof/>
            <w:webHidden/>
          </w:rPr>
          <w:fldChar w:fldCharType="separate"/>
        </w:r>
        <w:r w:rsidR="00030AB7">
          <w:rPr>
            <w:noProof/>
            <w:webHidden/>
          </w:rPr>
          <w:t>41</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68" w:history="1">
        <w:r w:rsidR="00030AB7" w:rsidRPr="001F35B2">
          <w:rPr>
            <w:rStyle w:val="Hiperpovezava"/>
            <w:noProof/>
            <w:spacing w:val="-3"/>
          </w:rPr>
          <w:t>3.7</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KLJUČNE ZNAČILNOSTI KVALIFIKACIJSKIH VRST IN HABITATNIH TIPOV</w:t>
        </w:r>
        <w:r w:rsidR="00030AB7">
          <w:rPr>
            <w:noProof/>
            <w:webHidden/>
          </w:rPr>
          <w:tab/>
        </w:r>
        <w:r w:rsidR="00F86939">
          <w:rPr>
            <w:noProof/>
            <w:webHidden/>
          </w:rPr>
          <w:fldChar w:fldCharType="begin"/>
        </w:r>
        <w:r w:rsidR="00030AB7">
          <w:rPr>
            <w:noProof/>
            <w:webHidden/>
          </w:rPr>
          <w:instrText xml:space="preserve"> PAGEREF _Toc447192368 \h </w:instrText>
        </w:r>
        <w:r w:rsidR="00F86939">
          <w:rPr>
            <w:noProof/>
            <w:webHidden/>
          </w:rPr>
        </w:r>
        <w:r w:rsidR="00F86939">
          <w:rPr>
            <w:noProof/>
            <w:webHidden/>
          </w:rPr>
          <w:fldChar w:fldCharType="separate"/>
        </w:r>
        <w:r w:rsidR="00030AB7">
          <w:rPr>
            <w:noProof/>
            <w:webHidden/>
          </w:rPr>
          <w:t>43</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69" w:history="1">
        <w:r w:rsidR="00030AB7" w:rsidRPr="001F35B2">
          <w:rPr>
            <w:rStyle w:val="Hiperpovezava"/>
            <w:noProof/>
            <w:spacing w:val="-3"/>
          </w:rPr>
          <w:t>3.8</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PODATKI O SEZONSKIH VPLIVIH IN VPLIVIH NARAVNIH MOTENJ (SUŠ, POPLAV) NA KLJUČNE HABITATE ALI VRSTE NA OBMOČJU</w:t>
        </w:r>
        <w:r w:rsidR="00030AB7">
          <w:rPr>
            <w:noProof/>
            <w:webHidden/>
          </w:rPr>
          <w:tab/>
        </w:r>
        <w:r w:rsidR="00F86939">
          <w:rPr>
            <w:noProof/>
            <w:webHidden/>
          </w:rPr>
          <w:fldChar w:fldCharType="begin"/>
        </w:r>
        <w:r w:rsidR="00030AB7">
          <w:rPr>
            <w:noProof/>
            <w:webHidden/>
          </w:rPr>
          <w:instrText xml:space="preserve"> PAGEREF _Toc447192369 \h </w:instrText>
        </w:r>
        <w:r w:rsidR="00F86939">
          <w:rPr>
            <w:noProof/>
            <w:webHidden/>
          </w:rPr>
        </w:r>
        <w:r w:rsidR="00F86939">
          <w:rPr>
            <w:noProof/>
            <w:webHidden/>
          </w:rPr>
          <w:fldChar w:fldCharType="separate"/>
        </w:r>
        <w:r w:rsidR="00030AB7">
          <w:rPr>
            <w:noProof/>
            <w:webHidden/>
          </w:rPr>
          <w:t>44</w:t>
        </w:r>
        <w:r w:rsidR="00F86939">
          <w:rPr>
            <w:noProof/>
            <w:webHidden/>
          </w:rPr>
          <w:fldChar w:fldCharType="end"/>
        </w:r>
      </w:hyperlink>
    </w:p>
    <w:p w:rsidR="00030AB7" w:rsidRDefault="00660538">
      <w:pPr>
        <w:pStyle w:val="Kazalovsebine1"/>
        <w:tabs>
          <w:tab w:val="left" w:pos="440"/>
          <w:tab w:val="right" w:leader="dot" w:pos="9061"/>
        </w:tabs>
        <w:rPr>
          <w:rFonts w:asciiTheme="minorHAnsi" w:eastAsiaTheme="minorEastAsia" w:hAnsiTheme="minorHAnsi" w:cstheme="minorBidi"/>
          <w:noProof/>
          <w:sz w:val="22"/>
          <w:szCs w:val="22"/>
          <w:lang w:eastAsia="sl-SI"/>
        </w:rPr>
      </w:pPr>
      <w:hyperlink w:anchor="_Toc447192370" w:history="1">
        <w:r w:rsidR="00030AB7" w:rsidRPr="001F35B2">
          <w:rPr>
            <w:rStyle w:val="Hiperpovezava"/>
            <w:noProof/>
            <w:spacing w:val="-3"/>
          </w:rPr>
          <w:t>4</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PODATKI O UGOTOVLJENIH VPLIVIH</w:t>
        </w:r>
        <w:r w:rsidR="00030AB7">
          <w:rPr>
            <w:noProof/>
            <w:webHidden/>
          </w:rPr>
          <w:tab/>
        </w:r>
        <w:r w:rsidR="00F86939">
          <w:rPr>
            <w:noProof/>
            <w:webHidden/>
          </w:rPr>
          <w:fldChar w:fldCharType="begin"/>
        </w:r>
        <w:r w:rsidR="00030AB7">
          <w:rPr>
            <w:noProof/>
            <w:webHidden/>
          </w:rPr>
          <w:instrText xml:space="preserve"> PAGEREF _Toc447192370 \h </w:instrText>
        </w:r>
        <w:r w:rsidR="00F86939">
          <w:rPr>
            <w:noProof/>
            <w:webHidden/>
          </w:rPr>
        </w:r>
        <w:r w:rsidR="00F86939">
          <w:rPr>
            <w:noProof/>
            <w:webHidden/>
          </w:rPr>
          <w:fldChar w:fldCharType="separate"/>
        </w:r>
        <w:r w:rsidR="00030AB7">
          <w:rPr>
            <w:noProof/>
            <w:webHidden/>
          </w:rPr>
          <w:t>48</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71" w:history="1">
        <w:r w:rsidR="00030AB7" w:rsidRPr="001F35B2">
          <w:rPr>
            <w:rStyle w:val="Hiperpovezava"/>
            <w:noProof/>
            <w:spacing w:val="-3"/>
          </w:rPr>
          <w:t>4.1</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MERILA IN METODE PRESOJE VPLIVOV</w:t>
        </w:r>
        <w:r w:rsidR="00030AB7">
          <w:rPr>
            <w:noProof/>
            <w:webHidden/>
          </w:rPr>
          <w:tab/>
        </w:r>
        <w:r w:rsidR="00F86939">
          <w:rPr>
            <w:noProof/>
            <w:webHidden/>
          </w:rPr>
          <w:fldChar w:fldCharType="begin"/>
        </w:r>
        <w:r w:rsidR="00030AB7">
          <w:rPr>
            <w:noProof/>
            <w:webHidden/>
          </w:rPr>
          <w:instrText xml:space="preserve"> PAGEREF _Toc447192371 \h </w:instrText>
        </w:r>
        <w:r w:rsidR="00F86939">
          <w:rPr>
            <w:noProof/>
            <w:webHidden/>
          </w:rPr>
        </w:r>
        <w:r w:rsidR="00F86939">
          <w:rPr>
            <w:noProof/>
            <w:webHidden/>
          </w:rPr>
          <w:fldChar w:fldCharType="separate"/>
        </w:r>
        <w:r w:rsidR="00030AB7">
          <w:rPr>
            <w:noProof/>
            <w:webHidden/>
          </w:rPr>
          <w:t>48</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72" w:history="1">
        <w:r w:rsidR="00030AB7" w:rsidRPr="001F35B2">
          <w:rPr>
            <w:rStyle w:val="Hiperpovezava"/>
            <w:noProof/>
            <w:spacing w:val="-3"/>
          </w:rPr>
          <w:t>4.2</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OCENA VPLIVOV NA VAROVANA OBMOČJA</w:t>
        </w:r>
        <w:r w:rsidR="00030AB7">
          <w:rPr>
            <w:noProof/>
            <w:webHidden/>
          </w:rPr>
          <w:tab/>
        </w:r>
        <w:r w:rsidR="00F86939">
          <w:rPr>
            <w:noProof/>
            <w:webHidden/>
          </w:rPr>
          <w:fldChar w:fldCharType="begin"/>
        </w:r>
        <w:r w:rsidR="00030AB7">
          <w:rPr>
            <w:noProof/>
            <w:webHidden/>
          </w:rPr>
          <w:instrText xml:space="preserve"> PAGEREF _Toc447192372 \h </w:instrText>
        </w:r>
        <w:r w:rsidR="00F86939">
          <w:rPr>
            <w:noProof/>
            <w:webHidden/>
          </w:rPr>
        </w:r>
        <w:r w:rsidR="00F86939">
          <w:rPr>
            <w:noProof/>
            <w:webHidden/>
          </w:rPr>
          <w:fldChar w:fldCharType="separate"/>
        </w:r>
        <w:r w:rsidR="00030AB7">
          <w:rPr>
            <w:noProof/>
            <w:webHidden/>
          </w:rPr>
          <w:t>51</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73" w:history="1">
        <w:r w:rsidR="00030AB7" w:rsidRPr="001F35B2">
          <w:rPr>
            <w:rStyle w:val="Hiperpovezava"/>
            <w:noProof/>
            <w:spacing w:val="-3"/>
          </w:rPr>
          <w:t>4.2.1</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Splošne opredelitve pričakovanih vplivov</w:t>
        </w:r>
        <w:r w:rsidR="00030AB7">
          <w:rPr>
            <w:noProof/>
            <w:webHidden/>
          </w:rPr>
          <w:tab/>
        </w:r>
        <w:r w:rsidR="00F86939">
          <w:rPr>
            <w:noProof/>
            <w:webHidden/>
          </w:rPr>
          <w:fldChar w:fldCharType="begin"/>
        </w:r>
        <w:r w:rsidR="00030AB7">
          <w:rPr>
            <w:noProof/>
            <w:webHidden/>
          </w:rPr>
          <w:instrText xml:space="preserve"> PAGEREF _Toc447192373 \h </w:instrText>
        </w:r>
        <w:r w:rsidR="00F86939">
          <w:rPr>
            <w:noProof/>
            <w:webHidden/>
          </w:rPr>
        </w:r>
        <w:r w:rsidR="00F86939">
          <w:rPr>
            <w:noProof/>
            <w:webHidden/>
          </w:rPr>
          <w:fldChar w:fldCharType="separate"/>
        </w:r>
        <w:r w:rsidR="00030AB7">
          <w:rPr>
            <w:noProof/>
            <w:webHidden/>
          </w:rPr>
          <w:t>51</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74" w:history="1">
        <w:r w:rsidR="00030AB7" w:rsidRPr="001F35B2">
          <w:rPr>
            <w:rStyle w:val="Hiperpovezava"/>
            <w:noProof/>
            <w:spacing w:val="-3"/>
          </w:rPr>
          <w:t>4.2.1</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Ocena vplivov na Natura 2000 območja</w:t>
        </w:r>
        <w:r w:rsidR="00030AB7">
          <w:rPr>
            <w:noProof/>
            <w:webHidden/>
          </w:rPr>
          <w:tab/>
        </w:r>
        <w:r w:rsidR="00F86939">
          <w:rPr>
            <w:noProof/>
            <w:webHidden/>
          </w:rPr>
          <w:fldChar w:fldCharType="begin"/>
        </w:r>
        <w:r w:rsidR="00030AB7">
          <w:rPr>
            <w:noProof/>
            <w:webHidden/>
          </w:rPr>
          <w:instrText xml:space="preserve"> PAGEREF _Toc447192374 \h </w:instrText>
        </w:r>
        <w:r w:rsidR="00F86939">
          <w:rPr>
            <w:noProof/>
            <w:webHidden/>
          </w:rPr>
        </w:r>
        <w:r w:rsidR="00F86939">
          <w:rPr>
            <w:noProof/>
            <w:webHidden/>
          </w:rPr>
          <w:fldChar w:fldCharType="separate"/>
        </w:r>
        <w:r w:rsidR="00030AB7">
          <w:rPr>
            <w:noProof/>
            <w:webHidden/>
          </w:rPr>
          <w:t>55</w:t>
        </w:r>
        <w:r w:rsidR="00F86939">
          <w:rPr>
            <w:noProof/>
            <w:webHidden/>
          </w:rPr>
          <w:fldChar w:fldCharType="end"/>
        </w:r>
      </w:hyperlink>
    </w:p>
    <w:p w:rsidR="00030AB7" w:rsidRDefault="00660538">
      <w:pPr>
        <w:pStyle w:val="Kazalovsebine1"/>
        <w:tabs>
          <w:tab w:val="left" w:pos="880"/>
          <w:tab w:val="right" w:leader="dot" w:pos="9061"/>
        </w:tabs>
        <w:rPr>
          <w:rFonts w:asciiTheme="minorHAnsi" w:eastAsiaTheme="minorEastAsia" w:hAnsiTheme="minorHAnsi" w:cstheme="minorBidi"/>
          <w:noProof/>
          <w:sz w:val="22"/>
          <w:szCs w:val="22"/>
          <w:lang w:eastAsia="sl-SI"/>
        </w:rPr>
      </w:pPr>
      <w:hyperlink w:anchor="_Toc447192375" w:history="1">
        <w:r w:rsidR="00030AB7" w:rsidRPr="001F35B2">
          <w:rPr>
            <w:rStyle w:val="Hiperpovezava"/>
            <w:noProof/>
            <w:spacing w:val="-3"/>
          </w:rPr>
          <w:t>4.2.1</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Ocena vplivov na zavarovana območja</w:t>
        </w:r>
        <w:r w:rsidR="00030AB7">
          <w:rPr>
            <w:noProof/>
            <w:webHidden/>
          </w:rPr>
          <w:tab/>
        </w:r>
        <w:r w:rsidR="00F86939">
          <w:rPr>
            <w:noProof/>
            <w:webHidden/>
          </w:rPr>
          <w:fldChar w:fldCharType="begin"/>
        </w:r>
        <w:r w:rsidR="00030AB7">
          <w:rPr>
            <w:noProof/>
            <w:webHidden/>
          </w:rPr>
          <w:instrText xml:space="preserve"> PAGEREF _Toc447192375 \h </w:instrText>
        </w:r>
        <w:r w:rsidR="00F86939">
          <w:rPr>
            <w:noProof/>
            <w:webHidden/>
          </w:rPr>
        </w:r>
        <w:r w:rsidR="00F86939">
          <w:rPr>
            <w:noProof/>
            <w:webHidden/>
          </w:rPr>
          <w:fldChar w:fldCharType="separate"/>
        </w:r>
        <w:r w:rsidR="00030AB7">
          <w:rPr>
            <w:noProof/>
            <w:webHidden/>
          </w:rPr>
          <w:t>62</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76" w:history="1">
        <w:r w:rsidR="00030AB7" w:rsidRPr="001F35B2">
          <w:rPr>
            <w:rStyle w:val="Hiperpovezava"/>
            <w:noProof/>
            <w:spacing w:val="-3"/>
          </w:rPr>
          <w:t>4.3</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OMILITVENI UKREPI</w:t>
        </w:r>
        <w:r w:rsidR="00030AB7">
          <w:rPr>
            <w:noProof/>
            <w:webHidden/>
          </w:rPr>
          <w:tab/>
        </w:r>
        <w:r w:rsidR="00F86939">
          <w:rPr>
            <w:noProof/>
            <w:webHidden/>
          </w:rPr>
          <w:fldChar w:fldCharType="begin"/>
        </w:r>
        <w:r w:rsidR="00030AB7">
          <w:rPr>
            <w:noProof/>
            <w:webHidden/>
          </w:rPr>
          <w:instrText xml:space="preserve"> PAGEREF _Toc447192376 \h </w:instrText>
        </w:r>
        <w:r w:rsidR="00F86939">
          <w:rPr>
            <w:noProof/>
            <w:webHidden/>
          </w:rPr>
        </w:r>
        <w:r w:rsidR="00F86939">
          <w:rPr>
            <w:noProof/>
            <w:webHidden/>
          </w:rPr>
          <w:fldChar w:fldCharType="separate"/>
        </w:r>
        <w:r w:rsidR="00030AB7">
          <w:rPr>
            <w:noProof/>
            <w:webHidden/>
          </w:rPr>
          <w:t>64</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77" w:history="1">
        <w:r w:rsidR="00030AB7" w:rsidRPr="001F35B2">
          <w:rPr>
            <w:rStyle w:val="Hiperpovezava"/>
            <w:noProof/>
            <w:spacing w:val="-3"/>
          </w:rPr>
          <w:t>4.4</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MONITORING</w:t>
        </w:r>
        <w:r w:rsidR="00030AB7">
          <w:rPr>
            <w:noProof/>
            <w:webHidden/>
          </w:rPr>
          <w:tab/>
        </w:r>
        <w:r w:rsidR="00F86939">
          <w:rPr>
            <w:noProof/>
            <w:webHidden/>
          </w:rPr>
          <w:fldChar w:fldCharType="begin"/>
        </w:r>
        <w:r w:rsidR="00030AB7">
          <w:rPr>
            <w:noProof/>
            <w:webHidden/>
          </w:rPr>
          <w:instrText xml:space="preserve"> PAGEREF _Toc447192377 \h </w:instrText>
        </w:r>
        <w:r w:rsidR="00F86939">
          <w:rPr>
            <w:noProof/>
            <w:webHidden/>
          </w:rPr>
        </w:r>
        <w:r w:rsidR="00F86939">
          <w:rPr>
            <w:noProof/>
            <w:webHidden/>
          </w:rPr>
          <w:fldChar w:fldCharType="separate"/>
        </w:r>
        <w:r w:rsidR="00030AB7">
          <w:rPr>
            <w:noProof/>
            <w:webHidden/>
          </w:rPr>
          <w:t>66</w:t>
        </w:r>
        <w:r w:rsidR="00F86939">
          <w:rPr>
            <w:noProof/>
            <w:webHidden/>
          </w:rPr>
          <w:fldChar w:fldCharType="end"/>
        </w:r>
      </w:hyperlink>
    </w:p>
    <w:p w:rsidR="00030AB7" w:rsidRDefault="00660538">
      <w:pPr>
        <w:pStyle w:val="Kazalovsebine1"/>
        <w:tabs>
          <w:tab w:val="left" w:pos="440"/>
          <w:tab w:val="right" w:leader="dot" w:pos="9061"/>
        </w:tabs>
        <w:rPr>
          <w:rFonts w:asciiTheme="minorHAnsi" w:eastAsiaTheme="minorEastAsia" w:hAnsiTheme="minorHAnsi" w:cstheme="minorBidi"/>
          <w:noProof/>
          <w:sz w:val="22"/>
          <w:szCs w:val="22"/>
          <w:lang w:eastAsia="sl-SI"/>
        </w:rPr>
      </w:pPr>
      <w:hyperlink w:anchor="_Toc447192378" w:history="1">
        <w:r w:rsidR="00030AB7" w:rsidRPr="001F35B2">
          <w:rPr>
            <w:rStyle w:val="Hiperpovezava"/>
            <w:noProof/>
            <w:spacing w:val="-3"/>
          </w:rPr>
          <w:t>5</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PODLAGE ZA IZDELAVO OKOLJSKEGA POROČILA</w:t>
        </w:r>
        <w:r w:rsidR="00030AB7">
          <w:rPr>
            <w:noProof/>
            <w:webHidden/>
          </w:rPr>
          <w:tab/>
        </w:r>
        <w:r w:rsidR="00F86939">
          <w:rPr>
            <w:noProof/>
            <w:webHidden/>
          </w:rPr>
          <w:fldChar w:fldCharType="begin"/>
        </w:r>
        <w:r w:rsidR="00030AB7">
          <w:rPr>
            <w:noProof/>
            <w:webHidden/>
          </w:rPr>
          <w:instrText xml:space="preserve"> PAGEREF _Toc447192378 \h </w:instrText>
        </w:r>
        <w:r w:rsidR="00F86939">
          <w:rPr>
            <w:noProof/>
            <w:webHidden/>
          </w:rPr>
        </w:r>
        <w:r w:rsidR="00F86939">
          <w:rPr>
            <w:noProof/>
            <w:webHidden/>
          </w:rPr>
          <w:fldChar w:fldCharType="separate"/>
        </w:r>
        <w:r w:rsidR="00030AB7">
          <w:rPr>
            <w:noProof/>
            <w:webHidden/>
          </w:rPr>
          <w:t>67</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79" w:history="1">
        <w:r w:rsidR="00030AB7" w:rsidRPr="001F35B2">
          <w:rPr>
            <w:rStyle w:val="Hiperpovezava"/>
            <w:noProof/>
            <w:spacing w:val="-3"/>
          </w:rPr>
          <w:t>5.1</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ZAKONSKE OSNOVE</w:t>
        </w:r>
        <w:r w:rsidR="00030AB7">
          <w:rPr>
            <w:noProof/>
            <w:webHidden/>
          </w:rPr>
          <w:tab/>
        </w:r>
        <w:r w:rsidR="00F86939">
          <w:rPr>
            <w:noProof/>
            <w:webHidden/>
          </w:rPr>
          <w:fldChar w:fldCharType="begin"/>
        </w:r>
        <w:r w:rsidR="00030AB7">
          <w:rPr>
            <w:noProof/>
            <w:webHidden/>
          </w:rPr>
          <w:instrText xml:space="preserve"> PAGEREF _Toc447192379 \h </w:instrText>
        </w:r>
        <w:r w:rsidR="00F86939">
          <w:rPr>
            <w:noProof/>
            <w:webHidden/>
          </w:rPr>
        </w:r>
        <w:r w:rsidR="00F86939">
          <w:rPr>
            <w:noProof/>
            <w:webHidden/>
          </w:rPr>
          <w:fldChar w:fldCharType="separate"/>
        </w:r>
        <w:r w:rsidR="00030AB7">
          <w:rPr>
            <w:noProof/>
            <w:webHidden/>
          </w:rPr>
          <w:t>67</w:t>
        </w:r>
        <w:r w:rsidR="00F86939">
          <w:rPr>
            <w:noProof/>
            <w:webHidden/>
          </w:rPr>
          <w:fldChar w:fldCharType="end"/>
        </w:r>
      </w:hyperlink>
    </w:p>
    <w:p w:rsidR="00030AB7" w:rsidRDefault="00660538">
      <w:pPr>
        <w:pStyle w:val="Kazalovsebine1"/>
        <w:tabs>
          <w:tab w:val="left" w:pos="660"/>
          <w:tab w:val="right" w:leader="dot" w:pos="9061"/>
        </w:tabs>
        <w:rPr>
          <w:rFonts w:asciiTheme="minorHAnsi" w:eastAsiaTheme="minorEastAsia" w:hAnsiTheme="minorHAnsi" w:cstheme="minorBidi"/>
          <w:noProof/>
          <w:sz w:val="22"/>
          <w:szCs w:val="22"/>
          <w:lang w:eastAsia="sl-SI"/>
        </w:rPr>
      </w:pPr>
      <w:hyperlink w:anchor="_Toc447192380" w:history="1">
        <w:r w:rsidR="00030AB7" w:rsidRPr="001F35B2">
          <w:rPr>
            <w:rStyle w:val="Hiperpovezava"/>
            <w:noProof/>
            <w:spacing w:val="-3"/>
          </w:rPr>
          <w:t>5.2</w:t>
        </w:r>
        <w:r w:rsidR="00030AB7">
          <w:rPr>
            <w:rFonts w:asciiTheme="minorHAnsi" w:eastAsiaTheme="minorEastAsia" w:hAnsiTheme="minorHAnsi" w:cstheme="minorBidi"/>
            <w:noProof/>
            <w:sz w:val="22"/>
            <w:szCs w:val="22"/>
            <w:lang w:eastAsia="sl-SI"/>
          </w:rPr>
          <w:tab/>
        </w:r>
        <w:r w:rsidR="00030AB7" w:rsidRPr="001F35B2">
          <w:rPr>
            <w:rStyle w:val="Hiperpovezava"/>
            <w:noProof/>
            <w:spacing w:val="-3"/>
          </w:rPr>
          <w:t>VIRI</w:t>
        </w:r>
        <w:r w:rsidR="00030AB7">
          <w:rPr>
            <w:noProof/>
            <w:webHidden/>
          </w:rPr>
          <w:tab/>
        </w:r>
        <w:r w:rsidR="00F86939">
          <w:rPr>
            <w:noProof/>
            <w:webHidden/>
          </w:rPr>
          <w:fldChar w:fldCharType="begin"/>
        </w:r>
        <w:r w:rsidR="00030AB7">
          <w:rPr>
            <w:noProof/>
            <w:webHidden/>
          </w:rPr>
          <w:instrText xml:space="preserve"> PAGEREF _Toc447192380 \h </w:instrText>
        </w:r>
        <w:r w:rsidR="00F86939">
          <w:rPr>
            <w:noProof/>
            <w:webHidden/>
          </w:rPr>
        </w:r>
        <w:r w:rsidR="00F86939">
          <w:rPr>
            <w:noProof/>
            <w:webHidden/>
          </w:rPr>
          <w:fldChar w:fldCharType="separate"/>
        </w:r>
        <w:r w:rsidR="00030AB7">
          <w:rPr>
            <w:noProof/>
            <w:webHidden/>
          </w:rPr>
          <w:t>69</w:t>
        </w:r>
        <w:r w:rsidR="00F86939">
          <w:rPr>
            <w:noProof/>
            <w:webHidden/>
          </w:rPr>
          <w:fldChar w:fldCharType="end"/>
        </w:r>
      </w:hyperlink>
    </w:p>
    <w:p w:rsidR="007F572B" w:rsidRPr="001F0A7F" w:rsidRDefault="00F86939">
      <w:r w:rsidRPr="00AA1DB4">
        <w:rPr>
          <w:sz w:val="22"/>
          <w:szCs w:val="22"/>
        </w:rPr>
        <w:fldChar w:fldCharType="end"/>
      </w:r>
    </w:p>
    <w:p w:rsidR="00697479" w:rsidRPr="001F0A7F" w:rsidRDefault="00697479" w:rsidP="007E44CB">
      <w:pPr>
        <w:pStyle w:val="NASLOV10"/>
        <w:spacing w:before="0" w:after="0"/>
        <w:jc w:val="left"/>
        <w:rPr>
          <w:rFonts w:ascii="Times New Roman" w:hAnsi="Times New Roman" w:cs="Times New Roman"/>
          <w:sz w:val="24"/>
          <w:szCs w:val="24"/>
        </w:rPr>
      </w:pPr>
      <w:bookmarkStart w:id="28" w:name="_Toc216083477"/>
      <w:bookmarkStart w:id="29" w:name="_Toc325365494"/>
      <w:bookmarkStart w:id="30" w:name="_Toc447192331"/>
      <w:r w:rsidRPr="001F0A7F">
        <w:rPr>
          <w:rFonts w:ascii="Times New Roman" w:hAnsi="Times New Roman" w:cs="Times New Roman"/>
          <w:sz w:val="24"/>
          <w:szCs w:val="24"/>
        </w:rPr>
        <w:t>KAZALO TABEL</w:t>
      </w:r>
      <w:bookmarkEnd w:id="28"/>
      <w:bookmarkEnd w:id="29"/>
      <w:bookmarkEnd w:id="30"/>
    </w:p>
    <w:p w:rsidR="00697479" w:rsidRPr="001F0A7F" w:rsidRDefault="00697479" w:rsidP="00293293"/>
    <w:p w:rsidR="00D60072" w:rsidRDefault="00F86939">
      <w:pPr>
        <w:pStyle w:val="Kazaloslik"/>
        <w:tabs>
          <w:tab w:val="right" w:leader="dot" w:pos="9061"/>
        </w:tabs>
        <w:rPr>
          <w:rFonts w:asciiTheme="minorHAnsi" w:eastAsiaTheme="minorEastAsia" w:hAnsiTheme="minorHAnsi" w:cstheme="minorBidi"/>
          <w:noProof/>
          <w:sz w:val="22"/>
          <w:szCs w:val="22"/>
          <w:lang w:eastAsia="sl-SI"/>
        </w:rPr>
      </w:pPr>
      <w:r w:rsidRPr="001F0A7F">
        <w:fldChar w:fldCharType="begin"/>
      </w:r>
      <w:r w:rsidR="00697479" w:rsidRPr="001F0A7F">
        <w:instrText xml:space="preserve"> TOC \h \z \c "Tabela" </w:instrText>
      </w:r>
      <w:r w:rsidRPr="001F0A7F">
        <w:fldChar w:fldCharType="separate"/>
      </w:r>
      <w:hyperlink w:anchor="_Toc447190474" w:history="1">
        <w:r w:rsidR="00D60072" w:rsidRPr="00704496">
          <w:rPr>
            <w:rStyle w:val="Hiperpovezava"/>
            <w:noProof/>
          </w:rPr>
          <w:t>Tabela 1: Predvidene emisije, odpadki in ravnanje z njimi</w:t>
        </w:r>
        <w:r w:rsidR="00D60072">
          <w:rPr>
            <w:noProof/>
            <w:webHidden/>
          </w:rPr>
          <w:tab/>
        </w:r>
        <w:r>
          <w:rPr>
            <w:noProof/>
            <w:webHidden/>
          </w:rPr>
          <w:fldChar w:fldCharType="begin"/>
        </w:r>
        <w:r w:rsidR="00D60072">
          <w:rPr>
            <w:noProof/>
            <w:webHidden/>
          </w:rPr>
          <w:instrText xml:space="preserve"> PAGEREF _Toc447190474 \h </w:instrText>
        </w:r>
        <w:r>
          <w:rPr>
            <w:noProof/>
            <w:webHidden/>
          </w:rPr>
        </w:r>
        <w:r>
          <w:rPr>
            <w:noProof/>
            <w:webHidden/>
          </w:rPr>
          <w:fldChar w:fldCharType="separate"/>
        </w:r>
        <w:r w:rsidR="00030AB7">
          <w:rPr>
            <w:noProof/>
            <w:webHidden/>
          </w:rPr>
          <w:t>12</w:t>
        </w:r>
        <w:r>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75" w:history="1">
        <w:r w:rsidR="00D60072" w:rsidRPr="00704496">
          <w:rPr>
            <w:rStyle w:val="Hiperpovezava"/>
            <w:noProof/>
          </w:rPr>
          <w:t>Tabela 2: Zavarovana območja in naravni spomeniki na območjih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_Toc447190475 \h </w:instrText>
        </w:r>
        <w:r w:rsidR="00F86939">
          <w:rPr>
            <w:noProof/>
            <w:webHidden/>
          </w:rPr>
        </w:r>
        <w:r w:rsidR="00F86939">
          <w:rPr>
            <w:noProof/>
            <w:webHidden/>
          </w:rPr>
          <w:fldChar w:fldCharType="separate"/>
        </w:r>
        <w:r w:rsidR="00030AB7">
          <w:rPr>
            <w:noProof/>
            <w:webHidden/>
          </w:rPr>
          <w:t>15</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76" w:history="1">
        <w:r w:rsidR="00D60072" w:rsidRPr="00704496">
          <w:rPr>
            <w:rStyle w:val="Hiperpovezava"/>
            <w:noProof/>
          </w:rPr>
          <w:t>Tabela 3:: Zavarovana območja in naravni spomeniki na vplivnem območju 1000 m območij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_Toc447190476 \h </w:instrText>
        </w:r>
        <w:r w:rsidR="00F86939">
          <w:rPr>
            <w:noProof/>
            <w:webHidden/>
          </w:rPr>
        </w:r>
        <w:r w:rsidR="00F86939">
          <w:rPr>
            <w:noProof/>
            <w:webHidden/>
          </w:rPr>
          <w:fldChar w:fldCharType="separate"/>
        </w:r>
        <w:r w:rsidR="00030AB7">
          <w:rPr>
            <w:noProof/>
            <w:webHidden/>
          </w:rPr>
          <w:t>15</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77" w:history="1">
        <w:r w:rsidR="00D60072" w:rsidRPr="00704496">
          <w:rPr>
            <w:rStyle w:val="Hiperpovezava"/>
            <w:noProof/>
          </w:rPr>
          <w:t>Tabela 4: Kvalifikacijske vrste in habitatni tipi v posebnih ohranitvenih območjih (POO) Natura 2000 na območjih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_Toc447190477 \h </w:instrText>
        </w:r>
        <w:r w:rsidR="00F86939">
          <w:rPr>
            <w:noProof/>
            <w:webHidden/>
          </w:rPr>
        </w:r>
        <w:r w:rsidR="00F86939">
          <w:rPr>
            <w:noProof/>
            <w:webHidden/>
          </w:rPr>
          <w:fldChar w:fldCharType="separate"/>
        </w:r>
        <w:r w:rsidR="00030AB7">
          <w:rPr>
            <w:noProof/>
            <w:webHidden/>
          </w:rPr>
          <w:t>17</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78" w:history="1">
        <w:r w:rsidR="00D60072" w:rsidRPr="00704496">
          <w:rPr>
            <w:rStyle w:val="Hiperpovezava"/>
            <w:noProof/>
          </w:rPr>
          <w:t>Tabela 5: Kvalifikacijske vrste in habitatni tipi v posebnih območjih varstva (POV) Natura 2000 na območjih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_Toc447190478 \h </w:instrText>
        </w:r>
        <w:r w:rsidR="00F86939">
          <w:rPr>
            <w:noProof/>
            <w:webHidden/>
          </w:rPr>
        </w:r>
        <w:r w:rsidR="00F86939">
          <w:rPr>
            <w:noProof/>
            <w:webHidden/>
          </w:rPr>
          <w:fldChar w:fldCharType="separate"/>
        </w:r>
        <w:r w:rsidR="00030AB7">
          <w:rPr>
            <w:noProof/>
            <w:webHidden/>
          </w:rPr>
          <w:t>23</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79" w:history="1">
        <w:r w:rsidR="00D60072" w:rsidRPr="00704496">
          <w:rPr>
            <w:rStyle w:val="Hiperpovezava"/>
            <w:noProof/>
          </w:rPr>
          <w:t>Tabela 6:: Kvalifikacijske vrste in habitatni tipi v posebnih ohranitvenih območjih (POO) Natura 2000 na vplivnem območju 1000 m območij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_Toc447190479 \h </w:instrText>
        </w:r>
        <w:r w:rsidR="00F86939">
          <w:rPr>
            <w:noProof/>
            <w:webHidden/>
          </w:rPr>
        </w:r>
        <w:r w:rsidR="00F86939">
          <w:rPr>
            <w:noProof/>
            <w:webHidden/>
          </w:rPr>
          <w:fldChar w:fldCharType="separate"/>
        </w:r>
        <w:r w:rsidR="00030AB7">
          <w:rPr>
            <w:noProof/>
            <w:webHidden/>
          </w:rPr>
          <w:t>25</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0" w:history="1">
        <w:r w:rsidR="00D60072" w:rsidRPr="00704496">
          <w:rPr>
            <w:rStyle w:val="Hiperpovezava"/>
            <w:noProof/>
          </w:rPr>
          <w:t>Tabela 7: Kvalifikacijske vrste in habitatni tipi v posebnih območjih varstva (POV) Natura 2000 na vplivnem območju 1000 m območij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_Toc447190480 \h </w:instrText>
        </w:r>
        <w:r w:rsidR="00F86939">
          <w:rPr>
            <w:noProof/>
            <w:webHidden/>
          </w:rPr>
        </w:r>
        <w:r w:rsidR="00F86939">
          <w:rPr>
            <w:noProof/>
            <w:webHidden/>
          </w:rPr>
          <w:fldChar w:fldCharType="separate"/>
        </w:r>
        <w:r w:rsidR="00030AB7">
          <w:rPr>
            <w:noProof/>
            <w:webHidden/>
          </w:rPr>
          <w:t>29</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1" w:history="1">
        <w:r w:rsidR="00D60072" w:rsidRPr="00704496">
          <w:rPr>
            <w:rStyle w:val="Hiperpovezava"/>
            <w:noProof/>
          </w:rPr>
          <w:t>Tabela 8: Ohranitveno stanje evropsko pomembnih vrst v Sloveniji v obeh biogeografskih regijah (ZRSVN 2013)</w:t>
        </w:r>
        <w:r w:rsidR="00D60072">
          <w:rPr>
            <w:noProof/>
            <w:webHidden/>
          </w:rPr>
          <w:tab/>
        </w:r>
        <w:r w:rsidR="00F86939">
          <w:rPr>
            <w:noProof/>
            <w:webHidden/>
          </w:rPr>
          <w:fldChar w:fldCharType="begin"/>
        </w:r>
        <w:r w:rsidR="00D60072">
          <w:rPr>
            <w:noProof/>
            <w:webHidden/>
          </w:rPr>
          <w:instrText xml:space="preserve"> PAGEREF _Toc447190481 \h </w:instrText>
        </w:r>
        <w:r w:rsidR="00F86939">
          <w:rPr>
            <w:noProof/>
            <w:webHidden/>
          </w:rPr>
        </w:r>
        <w:r w:rsidR="00F86939">
          <w:rPr>
            <w:noProof/>
            <w:webHidden/>
          </w:rPr>
          <w:fldChar w:fldCharType="separate"/>
        </w:r>
        <w:r w:rsidR="00030AB7">
          <w:rPr>
            <w:noProof/>
            <w:webHidden/>
          </w:rPr>
          <w:t>41</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2" w:history="1">
        <w:r w:rsidR="00D60072" w:rsidRPr="00704496">
          <w:rPr>
            <w:rStyle w:val="Hiperpovezava"/>
            <w:noProof/>
          </w:rPr>
          <w:t>Tabela 9: Stanje evropsko pomembnih habitatnih tipov v obeh biogeografskih regijah v Sloveniji (ZRSVN, 2013)</w:t>
        </w:r>
        <w:r w:rsidR="00D60072">
          <w:rPr>
            <w:noProof/>
            <w:webHidden/>
          </w:rPr>
          <w:tab/>
        </w:r>
        <w:r w:rsidR="00F86939">
          <w:rPr>
            <w:noProof/>
            <w:webHidden/>
          </w:rPr>
          <w:fldChar w:fldCharType="begin"/>
        </w:r>
        <w:r w:rsidR="00D60072">
          <w:rPr>
            <w:noProof/>
            <w:webHidden/>
          </w:rPr>
          <w:instrText xml:space="preserve"> PAGEREF _Toc447190482 \h </w:instrText>
        </w:r>
        <w:r w:rsidR="00F86939">
          <w:rPr>
            <w:noProof/>
            <w:webHidden/>
          </w:rPr>
        </w:r>
        <w:r w:rsidR="00F86939">
          <w:rPr>
            <w:noProof/>
            <w:webHidden/>
          </w:rPr>
          <w:fldChar w:fldCharType="separate"/>
        </w:r>
        <w:r w:rsidR="00030AB7">
          <w:rPr>
            <w:noProof/>
            <w:webHidden/>
          </w:rPr>
          <w:t>42</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3" w:history="1">
        <w:r w:rsidR="00D60072" w:rsidRPr="00704496">
          <w:rPr>
            <w:rStyle w:val="Hiperpovezava"/>
            <w:noProof/>
          </w:rPr>
          <w:t>Tabela 10: Območja neposrednega in daljinskega vpliva glede na osnovno namensko rabo območja</w:t>
        </w:r>
        <w:r w:rsidR="00D60072">
          <w:rPr>
            <w:noProof/>
            <w:webHidden/>
          </w:rPr>
          <w:tab/>
        </w:r>
        <w:r w:rsidR="00F86939">
          <w:rPr>
            <w:noProof/>
            <w:webHidden/>
          </w:rPr>
          <w:fldChar w:fldCharType="begin"/>
        </w:r>
        <w:r w:rsidR="00D60072">
          <w:rPr>
            <w:noProof/>
            <w:webHidden/>
          </w:rPr>
          <w:instrText xml:space="preserve"> PAGEREF _Toc447190483 \h </w:instrText>
        </w:r>
        <w:r w:rsidR="00F86939">
          <w:rPr>
            <w:noProof/>
            <w:webHidden/>
          </w:rPr>
        </w:r>
        <w:r w:rsidR="00F86939">
          <w:rPr>
            <w:noProof/>
            <w:webHidden/>
          </w:rPr>
          <w:fldChar w:fldCharType="separate"/>
        </w:r>
        <w:r w:rsidR="00030AB7">
          <w:rPr>
            <w:noProof/>
            <w:webHidden/>
          </w:rPr>
          <w:t>48</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4" w:history="1">
        <w:r w:rsidR="00D60072" w:rsidRPr="00704496">
          <w:rPr>
            <w:rStyle w:val="Hiperpovezava"/>
            <w:noProof/>
          </w:rPr>
          <w:t>Tabela 11: Merila oz. kazalci stanja okolja in metoda vrednotenja vpliva plana na doseganje ciljev za varovana območja (območja Natura 2000 in zavarovana območja).</w:t>
        </w:r>
        <w:r w:rsidR="00D60072">
          <w:rPr>
            <w:noProof/>
            <w:webHidden/>
          </w:rPr>
          <w:tab/>
        </w:r>
        <w:r w:rsidR="00F86939">
          <w:rPr>
            <w:noProof/>
            <w:webHidden/>
          </w:rPr>
          <w:fldChar w:fldCharType="begin"/>
        </w:r>
        <w:r w:rsidR="00D60072">
          <w:rPr>
            <w:noProof/>
            <w:webHidden/>
          </w:rPr>
          <w:instrText xml:space="preserve"> PAGEREF _Toc447190484 \h </w:instrText>
        </w:r>
        <w:r w:rsidR="00F86939">
          <w:rPr>
            <w:noProof/>
            <w:webHidden/>
          </w:rPr>
        </w:r>
        <w:r w:rsidR="00F86939">
          <w:rPr>
            <w:noProof/>
            <w:webHidden/>
          </w:rPr>
          <w:fldChar w:fldCharType="separate"/>
        </w:r>
        <w:r w:rsidR="00030AB7">
          <w:rPr>
            <w:noProof/>
            <w:webHidden/>
          </w:rPr>
          <w:t>50</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5" w:history="1">
        <w:r w:rsidR="00D60072" w:rsidRPr="00704496">
          <w:rPr>
            <w:rStyle w:val="Hiperpovezava"/>
            <w:noProof/>
          </w:rPr>
          <w:t>Tabela 12: Vplivi na Natura 2000 območja na območjih namakanja, predvidenih do leta 202</w:t>
        </w:r>
        <w:r w:rsidR="001C2AB2">
          <w:rPr>
            <w:rStyle w:val="Hiperpovezava"/>
            <w:noProof/>
          </w:rPr>
          <w:t>3</w:t>
        </w:r>
        <w:r w:rsidR="00D60072" w:rsidRPr="00704496">
          <w:rPr>
            <w:rStyle w:val="Hiperpovezava"/>
            <w:noProof/>
          </w:rPr>
          <w:t xml:space="preserve"> (neposredni vpliv).</w:t>
        </w:r>
        <w:r w:rsidR="00D60072">
          <w:rPr>
            <w:noProof/>
            <w:webHidden/>
          </w:rPr>
          <w:tab/>
        </w:r>
        <w:r w:rsidR="00F86939">
          <w:rPr>
            <w:noProof/>
            <w:webHidden/>
          </w:rPr>
          <w:fldChar w:fldCharType="begin"/>
        </w:r>
        <w:r w:rsidR="00D60072">
          <w:rPr>
            <w:noProof/>
            <w:webHidden/>
          </w:rPr>
          <w:instrText xml:space="preserve"> PAGEREF _Toc447190485 \h </w:instrText>
        </w:r>
        <w:r w:rsidR="00F86939">
          <w:rPr>
            <w:noProof/>
            <w:webHidden/>
          </w:rPr>
        </w:r>
        <w:r w:rsidR="00F86939">
          <w:rPr>
            <w:noProof/>
            <w:webHidden/>
          </w:rPr>
          <w:fldChar w:fldCharType="separate"/>
        </w:r>
        <w:r w:rsidR="00030AB7">
          <w:rPr>
            <w:noProof/>
            <w:webHidden/>
          </w:rPr>
          <w:t>56</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6" w:history="1">
        <w:r w:rsidR="00D60072" w:rsidRPr="00704496">
          <w:rPr>
            <w:rStyle w:val="Hiperpovezava"/>
            <w:noProof/>
          </w:rPr>
          <w:t>Tabela 13: Vplivi na Natura 2000 območja zaradi daljinskega vpliva (1000 m) območij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_Toc447190486 \h </w:instrText>
        </w:r>
        <w:r w:rsidR="00F86939">
          <w:rPr>
            <w:noProof/>
            <w:webHidden/>
          </w:rPr>
        </w:r>
        <w:r w:rsidR="00F86939">
          <w:rPr>
            <w:noProof/>
            <w:webHidden/>
          </w:rPr>
          <w:fldChar w:fldCharType="separate"/>
        </w:r>
        <w:r w:rsidR="00030AB7">
          <w:rPr>
            <w:noProof/>
            <w:webHidden/>
          </w:rPr>
          <w:t>61</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7" w:history="1">
        <w:r w:rsidR="00D60072" w:rsidRPr="00704496">
          <w:rPr>
            <w:rStyle w:val="Hiperpovezava"/>
            <w:noProof/>
          </w:rPr>
          <w:t>Tabela 14: Vplivi na zavarovana območja na območjih namakanja, predvidenih do leta 202</w:t>
        </w:r>
        <w:r w:rsidR="001C2AB2">
          <w:rPr>
            <w:rStyle w:val="Hiperpovezava"/>
            <w:noProof/>
          </w:rPr>
          <w:t>3</w:t>
        </w:r>
        <w:r w:rsidR="00D60072" w:rsidRPr="00704496">
          <w:rPr>
            <w:rStyle w:val="Hiperpovezava"/>
            <w:noProof/>
          </w:rPr>
          <w:t xml:space="preserve"> (neposredni vpliv).</w:t>
        </w:r>
        <w:r w:rsidR="00D60072">
          <w:rPr>
            <w:noProof/>
            <w:webHidden/>
          </w:rPr>
          <w:tab/>
        </w:r>
        <w:r w:rsidR="00F86939">
          <w:rPr>
            <w:noProof/>
            <w:webHidden/>
          </w:rPr>
          <w:fldChar w:fldCharType="begin"/>
        </w:r>
        <w:r w:rsidR="00D60072">
          <w:rPr>
            <w:noProof/>
            <w:webHidden/>
          </w:rPr>
          <w:instrText xml:space="preserve"> PAGEREF _Toc447190487 \h </w:instrText>
        </w:r>
        <w:r w:rsidR="00F86939">
          <w:rPr>
            <w:noProof/>
            <w:webHidden/>
          </w:rPr>
        </w:r>
        <w:r w:rsidR="00F86939">
          <w:rPr>
            <w:noProof/>
            <w:webHidden/>
          </w:rPr>
          <w:fldChar w:fldCharType="separate"/>
        </w:r>
        <w:r w:rsidR="00030AB7">
          <w:rPr>
            <w:noProof/>
            <w:webHidden/>
          </w:rPr>
          <w:t>62</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8" w:history="1">
        <w:r w:rsidR="00D60072" w:rsidRPr="00704496">
          <w:rPr>
            <w:rStyle w:val="Hiperpovezava"/>
            <w:noProof/>
          </w:rPr>
          <w:t>Tabela 15: Vplivi na zavarovana območja zaradi daljinskega vpliva (1000 m) območij namakanja, predvidenih do leta 202</w:t>
        </w:r>
        <w:r w:rsidR="001C2AB2">
          <w:rPr>
            <w:rStyle w:val="Hiperpovezava"/>
            <w:noProof/>
          </w:rPr>
          <w:t>3</w:t>
        </w:r>
        <w:r w:rsidR="00D60072" w:rsidRPr="00704496">
          <w:rPr>
            <w:rStyle w:val="Hiperpovezava"/>
            <w:noProof/>
          </w:rPr>
          <w:t>.</w:t>
        </w:r>
        <w:r w:rsidR="00D60072">
          <w:rPr>
            <w:noProof/>
            <w:webHidden/>
          </w:rPr>
          <w:tab/>
        </w:r>
        <w:r w:rsidR="00F86939">
          <w:rPr>
            <w:noProof/>
            <w:webHidden/>
          </w:rPr>
          <w:fldChar w:fldCharType="begin"/>
        </w:r>
        <w:r w:rsidR="00D60072">
          <w:rPr>
            <w:noProof/>
            <w:webHidden/>
          </w:rPr>
          <w:instrText xml:space="preserve"> PAGEREF _Toc447190488 \h </w:instrText>
        </w:r>
        <w:r w:rsidR="00F86939">
          <w:rPr>
            <w:noProof/>
            <w:webHidden/>
          </w:rPr>
        </w:r>
        <w:r w:rsidR="00F86939">
          <w:rPr>
            <w:noProof/>
            <w:webHidden/>
          </w:rPr>
          <w:fldChar w:fldCharType="separate"/>
        </w:r>
        <w:r w:rsidR="00030AB7">
          <w:rPr>
            <w:noProof/>
            <w:webHidden/>
          </w:rPr>
          <w:t>63</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89" w:history="1">
        <w:r w:rsidR="00D60072" w:rsidRPr="00704496">
          <w:rPr>
            <w:rStyle w:val="Hiperpovezava"/>
            <w:noProof/>
          </w:rPr>
          <w:t>Tabela 16: Omilitveni ukrepi za posamezno območje namakanja</w:t>
        </w:r>
        <w:r w:rsidR="00D60072">
          <w:rPr>
            <w:noProof/>
            <w:webHidden/>
          </w:rPr>
          <w:tab/>
        </w:r>
        <w:r w:rsidR="00F86939">
          <w:rPr>
            <w:noProof/>
            <w:webHidden/>
          </w:rPr>
          <w:fldChar w:fldCharType="begin"/>
        </w:r>
        <w:r w:rsidR="00D60072">
          <w:rPr>
            <w:noProof/>
            <w:webHidden/>
          </w:rPr>
          <w:instrText xml:space="preserve"> PAGEREF _Toc447190489 \h </w:instrText>
        </w:r>
        <w:r w:rsidR="00F86939">
          <w:rPr>
            <w:noProof/>
            <w:webHidden/>
          </w:rPr>
        </w:r>
        <w:r w:rsidR="00F86939">
          <w:rPr>
            <w:noProof/>
            <w:webHidden/>
          </w:rPr>
          <w:fldChar w:fldCharType="separate"/>
        </w:r>
        <w:r w:rsidR="00030AB7">
          <w:rPr>
            <w:noProof/>
            <w:webHidden/>
          </w:rPr>
          <w:t>65</w:t>
        </w:r>
        <w:r w:rsidR="00F86939">
          <w:rPr>
            <w:noProof/>
            <w:webHidden/>
          </w:rPr>
          <w:fldChar w:fldCharType="end"/>
        </w:r>
      </w:hyperlink>
    </w:p>
    <w:p w:rsidR="00697479" w:rsidRPr="001F0A7F" w:rsidRDefault="00F86939" w:rsidP="00293293">
      <w:r w:rsidRPr="001F0A7F">
        <w:rPr>
          <w:b/>
        </w:rPr>
        <w:fldChar w:fldCharType="end"/>
      </w:r>
    </w:p>
    <w:p w:rsidR="00697479" w:rsidRPr="001F0A7F" w:rsidRDefault="00156478" w:rsidP="007E44CB">
      <w:pPr>
        <w:pStyle w:val="NASLOV10"/>
        <w:spacing w:before="0" w:after="0"/>
        <w:jc w:val="left"/>
        <w:rPr>
          <w:rFonts w:ascii="Times New Roman" w:hAnsi="Times New Roman" w:cs="Times New Roman"/>
          <w:sz w:val="24"/>
          <w:szCs w:val="24"/>
        </w:rPr>
      </w:pPr>
      <w:bookmarkStart w:id="31" w:name="_Toc216083478"/>
      <w:bookmarkStart w:id="32" w:name="_Toc325365495"/>
      <w:bookmarkStart w:id="33" w:name="_Toc447192332"/>
      <w:r w:rsidRPr="001F0A7F">
        <w:rPr>
          <w:rFonts w:ascii="Times New Roman" w:hAnsi="Times New Roman" w:cs="Times New Roman"/>
          <w:sz w:val="24"/>
          <w:szCs w:val="24"/>
        </w:rPr>
        <w:t>KAZALO</w:t>
      </w:r>
      <w:r w:rsidR="00697479" w:rsidRPr="001F0A7F">
        <w:rPr>
          <w:rFonts w:ascii="Times New Roman" w:hAnsi="Times New Roman" w:cs="Times New Roman"/>
          <w:sz w:val="24"/>
          <w:szCs w:val="24"/>
        </w:rPr>
        <w:t xml:space="preserve"> SLIK</w:t>
      </w:r>
      <w:bookmarkEnd w:id="31"/>
      <w:bookmarkEnd w:id="32"/>
      <w:bookmarkEnd w:id="33"/>
    </w:p>
    <w:p w:rsidR="00697479" w:rsidRPr="001F0A7F" w:rsidRDefault="00697479" w:rsidP="00293293"/>
    <w:p w:rsidR="00D60072" w:rsidRDefault="00F86939">
      <w:pPr>
        <w:pStyle w:val="Kazaloslik"/>
        <w:tabs>
          <w:tab w:val="right" w:leader="dot" w:pos="9061"/>
        </w:tabs>
        <w:rPr>
          <w:rFonts w:asciiTheme="minorHAnsi" w:eastAsiaTheme="minorEastAsia" w:hAnsiTheme="minorHAnsi" w:cstheme="minorBidi"/>
          <w:noProof/>
          <w:sz w:val="22"/>
          <w:szCs w:val="22"/>
          <w:lang w:eastAsia="sl-SI"/>
        </w:rPr>
      </w:pPr>
      <w:r w:rsidRPr="001F0A7F">
        <w:fldChar w:fldCharType="begin"/>
      </w:r>
      <w:r w:rsidR="00697479" w:rsidRPr="001F0A7F">
        <w:instrText xml:space="preserve"> TOC \h \z \c "Slika" </w:instrText>
      </w:r>
      <w:r w:rsidRPr="001F0A7F">
        <w:fldChar w:fldCharType="separate"/>
      </w:r>
      <w:hyperlink w:anchor="_Toc447190490" w:history="1">
        <w:r w:rsidR="00D60072" w:rsidRPr="009929D5">
          <w:rPr>
            <w:rStyle w:val="Hiperpovezava"/>
            <w:noProof/>
          </w:rPr>
          <w:t>Slika 1: Pregled območij namakanja glede na Program ukrepov za izvedbo načrta namakanja (označena z rdečo barvo) (vir podatkov: MKGP, GURS)</w:t>
        </w:r>
        <w:r w:rsidR="00D60072">
          <w:rPr>
            <w:noProof/>
            <w:webHidden/>
          </w:rPr>
          <w:tab/>
        </w:r>
        <w:r>
          <w:rPr>
            <w:noProof/>
            <w:webHidden/>
          </w:rPr>
          <w:fldChar w:fldCharType="begin"/>
        </w:r>
        <w:r w:rsidR="00D60072">
          <w:rPr>
            <w:noProof/>
            <w:webHidden/>
          </w:rPr>
          <w:instrText xml:space="preserve"> PAGEREF _Toc447190490 \h </w:instrText>
        </w:r>
        <w:r>
          <w:rPr>
            <w:noProof/>
            <w:webHidden/>
          </w:rPr>
        </w:r>
        <w:r>
          <w:rPr>
            <w:noProof/>
            <w:webHidden/>
          </w:rPr>
          <w:fldChar w:fldCharType="separate"/>
        </w:r>
        <w:r w:rsidR="00030AB7">
          <w:rPr>
            <w:noProof/>
            <w:webHidden/>
          </w:rPr>
          <w:t>8</w:t>
        </w:r>
        <w:r>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1" w:history="1">
        <w:r w:rsidR="00D60072" w:rsidRPr="009929D5">
          <w:rPr>
            <w:rStyle w:val="Hiperpovezava"/>
            <w:noProof/>
          </w:rPr>
          <w:t>Slika 2: Dejanska raba tal (vir podatkov: MKGP, januar 2016)</w:t>
        </w:r>
        <w:r w:rsidR="00D60072">
          <w:rPr>
            <w:noProof/>
            <w:webHidden/>
          </w:rPr>
          <w:tab/>
        </w:r>
        <w:r w:rsidR="00F86939">
          <w:rPr>
            <w:noProof/>
            <w:webHidden/>
          </w:rPr>
          <w:fldChar w:fldCharType="begin"/>
        </w:r>
        <w:r w:rsidR="00D60072">
          <w:rPr>
            <w:noProof/>
            <w:webHidden/>
          </w:rPr>
          <w:instrText xml:space="preserve"> PAGEREF _Toc447190491 \h </w:instrText>
        </w:r>
        <w:r w:rsidR="00F86939">
          <w:rPr>
            <w:noProof/>
            <w:webHidden/>
          </w:rPr>
        </w:r>
        <w:r w:rsidR="00F86939">
          <w:rPr>
            <w:noProof/>
            <w:webHidden/>
          </w:rPr>
          <w:fldChar w:fldCharType="separate"/>
        </w:r>
        <w:r w:rsidR="00030AB7">
          <w:rPr>
            <w:noProof/>
            <w:webHidden/>
          </w:rPr>
          <w:t>9</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2" w:history="1">
        <w:r w:rsidR="00D60072" w:rsidRPr="009929D5">
          <w:rPr>
            <w:rStyle w:val="Hiperpovezava"/>
            <w:noProof/>
          </w:rPr>
          <w:t>Slika 3: Zavarovana območja (vir podatkov: ARSO, GURS)</w:t>
        </w:r>
        <w:r w:rsidR="00D60072">
          <w:rPr>
            <w:noProof/>
            <w:webHidden/>
          </w:rPr>
          <w:tab/>
        </w:r>
        <w:r w:rsidR="00F86939">
          <w:rPr>
            <w:noProof/>
            <w:webHidden/>
          </w:rPr>
          <w:fldChar w:fldCharType="begin"/>
        </w:r>
        <w:r w:rsidR="00D60072">
          <w:rPr>
            <w:noProof/>
            <w:webHidden/>
          </w:rPr>
          <w:instrText xml:space="preserve"> PAGEREF _Toc447190492 \h </w:instrText>
        </w:r>
        <w:r w:rsidR="00F86939">
          <w:rPr>
            <w:noProof/>
            <w:webHidden/>
          </w:rPr>
        </w:r>
        <w:r w:rsidR="00F86939">
          <w:rPr>
            <w:noProof/>
            <w:webHidden/>
          </w:rPr>
          <w:fldChar w:fldCharType="separate"/>
        </w:r>
        <w:r w:rsidR="00030AB7">
          <w:rPr>
            <w:noProof/>
            <w:webHidden/>
          </w:rPr>
          <w:t>14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3" w:history="1">
        <w:r w:rsidR="00D60072" w:rsidRPr="009929D5">
          <w:rPr>
            <w:rStyle w:val="Hiperpovezava"/>
            <w:noProof/>
          </w:rPr>
          <w:t>Slika 4: Natura 2000 območja (vir podatkov: ARSO, GURS)</w:t>
        </w:r>
        <w:r w:rsidR="00D60072">
          <w:rPr>
            <w:noProof/>
            <w:webHidden/>
          </w:rPr>
          <w:tab/>
        </w:r>
        <w:r w:rsidR="00F86939">
          <w:rPr>
            <w:noProof/>
            <w:webHidden/>
          </w:rPr>
          <w:fldChar w:fldCharType="begin"/>
        </w:r>
        <w:r w:rsidR="00D60072">
          <w:rPr>
            <w:noProof/>
            <w:webHidden/>
          </w:rPr>
          <w:instrText xml:space="preserve"> PAGEREF _Toc447190493 \h </w:instrText>
        </w:r>
        <w:r w:rsidR="00F86939">
          <w:rPr>
            <w:noProof/>
            <w:webHidden/>
          </w:rPr>
        </w:r>
        <w:r w:rsidR="00F86939">
          <w:rPr>
            <w:noProof/>
            <w:webHidden/>
          </w:rPr>
          <w:fldChar w:fldCharType="separate"/>
        </w:r>
        <w:r w:rsidR="00030AB7">
          <w:rPr>
            <w:noProof/>
            <w:webHidden/>
          </w:rPr>
          <w:t>17</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4" w:history="1">
        <w:r w:rsidR="00D60072" w:rsidRPr="009929D5">
          <w:rPr>
            <w:rStyle w:val="Hiperpovezava"/>
            <w:noProof/>
          </w:rPr>
          <w:t>Slika 5: Naravne vrednote (vir podatkov: ARSO, GURS).</w:t>
        </w:r>
        <w:r w:rsidR="00D60072">
          <w:rPr>
            <w:noProof/>
            <w:webHidden/>
          </w:rPr>
          <w:tab/>
        </w:r>
        <w:r w:rsidR="00F86939">
          <w:rPr>
            <w:noProof/>
            <w:webHidden/>
          </w:rPr>
          <w:fldChar w:fldCharType="begin"/>
        </w:r>
        <w:r w:rsidR="00D60072">
          <w:rPr>
            <w:noProof/>
            <w:webHidden/>
          </w:rPr>
          <w:instrText xml:space="preserve"> PAGEREF _Toc447190494 \h </w:instrText>
        </w:r>
        <w:r w:rsidR="00F86939">
          <w:rPr>
            <w:noProof/>
            <w:webHidden/>
          </w:rPr>
        </w:r>
        <w:r w:rsidR="00F86939">
          <w:rPr>
            <w:noProof/>
            <w:webHidden/>
          </w:rPr>
          <w:fldChar w:fldCharType="separate"/>
        </w:r>
        <w:r w:rsidR="00030AB7">
          <w:rPr>
            <w:noProof/>
            <w:webHidden/>
          </w:rPr>
          <w:t>31</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5" w:history="1">
        <w:r w:rsidR="00D60072" w:rsidRPr="009929D5">
          <w:rPr>
            <w:rStyle w:val="Hiperpovezava"/>
            <w:noProof/>
          </w:rPr>
          <w:t>Slika 6: Območja pričakovanih naravnih vrednot (OPNV) (vir podatkov: ARSO, GURS).</w:t>
        </w:r>
        <w:r w:rsidR="00D60072">
          <w:rPr>
            <w:noProof/>
            <w:webHidden/>
          </w:rPr>
          <w:tab/>
        </w:r>
        <w:r w:rsidR="00F86939">
          <w:rPr>
            <w:noProof/>
            <w:webHidden/>
          </w:rPr>
          <w:fldChar w:fldCharType="begin"/>
        </w:r>
        <w:r w:rsidR="00D60072">
          <w:rPr>
            <w:noProof/>
            <w:webHidden/>
          </w:rPr>
          <w:instrText xml:space="preserve"> PAGEREF _Toc447190495 \h </w:instrText>
        </w:r>
        <w:r w:rsidR="00F86939">
          <w:rPr>
            <w:noProof/>
            <w:webHidden/>
          </w:rPr>
        </w:r>
        <w:r w:rsidR="00F86939">
          <w:rPr>
            <w:noProof/>
            <w:webHidden/>
          </w:rPr>
          <w:fldChar w:fldCharType="separate"/>
        </w:r>
        <w:r w:rsidR="00030AB7">
          <w:rPr>
            <w:noProof/>
            <w:webHidden/>
          </w:rPr>
          <w:t>32</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6" w:history="1">
        <w:r w:rsidR="00D60072" w:rsidRPr="009929D5">
          <w:rPr>
            <w:rStyle w:val="Hiperpovezava"/>
            <w:noProof/>
          </w:rPr>
          <w:t>Slika 7: Ekološko pomembna območja (vir podatkov: ARSO, GURS).</w:t>
        </w:r>
        <w:r w:rsidR="00D60072">
          <w:rPr>
            <w:noProof/>
            <w:webHidden/>
          </w:rPr>
          <w:tab/>
        </w:r>
        <w:r w:rsidR="00F86939">
          <w:rPr>
            <w:noProof/>
            <w:webHidden/>
          </w:rPr>
          <w:fldChar w:fldCharType="begin"/>
        </w:r>
        <w:r w:rsidR="00D60072">
          <w:rPr>
            <w:noProof/>
            <w:webHidden/>
          </w:rPr>
          <w:instrText xml:space="preserve"> PAGEREF _Toc447190496 \h </w:instrText>
        </w:r>
        <w:r w:rsidR="00F86939">
          <w:rPr>
            <w:noProof/>
            <w:webHidden/>
          </w:rPr>
        </w:r>
        <w:r w:rsidR="00F86939">
          <w:rPr>
            <w:noProof/>
            <w:webHidden/>
          </w:rPr>
          <w:fldChar w:fldCharType="separate"/>
        </w:r>
        <w:r w:rsidR="00030AB7">
          <w:rPr>
            <w:noProof/>
            <w:webHidden/>
          </w:rPr>
          <w:t>33</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7" w:history="1">
        <w:r w:rsidR="00D60072" w:rsidRPr="009929D5">
          <w:rPr>
            <w:rStyle w:val="Hiperpovezava"/>
            <w:noProof/>
          </w:rPr>
          <w:t>Slika 8: Prikaz kulturne dediščine (vir podatkov: Ministrstvo za kulturo in GURS).</w:t>
        </w:r>
        <w:r w:rsidR="00D60072">
          <w:rPr>
            <w:noProof/>
            <w:webHidden/>
          </w:rPr>
          <w:tab/>
        </w:r>
        <w:r w:rsidR="00F86939">
          <w:rPr>
            <w:noProof/>
            <w:webHidden/>
          </w:rPr>
          <w:fldChar w:fldCharType="begin"/>
        </w:r>
        <w:r w:rsidR="00D60072">
          <w:rPr>
            <w:noProof/>
            <w:webHidden/>
          </w:rPr>
          <w:instrText xml:space="preserve"> PAGEREF _Toc447190497 \h </w:instrText>
        </w:r>
        <w:r w:rsidR="00F86939">
          <w:rPr>
            <w:noProof/>
            <w:webHidden/>
          </w:rPr>
        </w:r>
        <w:r w:rsidR="00F86939">
          <w:rPr>
            <w:noProof/>
            <w:webHidden/>
          </w:rPr>
          <w:fldChar w:fldCharType="separate"/>
        </w:r>
        <w:r w:rsidR="00030AB7">
          <w:rPr>
            <w:noProof/>
            <w:webHidden/>
          </w:rPr>
          <w:t>34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8" w:history="1">
        <w:r w:rsidR="00D60072" w:rsidRPr="009929D5">
          <w:rPr>
            <w:rStyle w:val="Hiperpovezava"/>
            <w:noProof/>
          </w:rPr>
          <w:t>Slika 9: Prikaz vodovarstvenih območij (vir: ARSO, GURS).</w:t>
        </w:r>
        <w:r w:rsidR="00D60072">
          <w:rPr>
            <w:noProof/>
            <w:webHidden/>
          </w:rPr>
          <w:tab/>
        </w:r>
        <w:r w:rsidR="00F86939">
          <w:rPr>
            <w:noProof/>
            <w:webHidden/>
          </w:rPr>
          <w:fldChar w:fldCharType="begin"/>
        </w:r>
        <w:r w:rsidR="00D60072">
          <w:rPr>
            <w:noProof/>
            <w:webHidden/>
          </w:rPr>
          <w:instrText xml:space="preserve"> PAGEREF _Toc447190498 \h </w:instrText>
        </w:r>
        <w:r w:rsidR="00F86939">
          <w:rPr>
            <w:noProof/>
            <w:webHidden/>
          </w:rPr>
        </w:r>
        <w:r w:rsidR="00F86939">
          <w:rPr>
            <w:noProof/>
            <w:webHidden/>
          </w:rPr>
          <w:fldChar w:fldCharType="separate"/>
        </w:r>
        <w:r w:rsidR="00030AB7">
          <w:rPr>
            <w:noProof/>
            <w:webHidden/>
          </w:rPr>
          <w:t>34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499" w:history="1">
        <w:r w:rsidR="00D60072" w:rsidRPr="009929D5">
          <w:rPr>
            <w:rStyle w:val="Hiperpovezava"/>
            <w:noProof/>
          </w:rPr>
          <w:t>Slika 10: Varovalni gozdovi (vir: ZGS, GURS).</w:t>
        </w:r>
        <w:r w:rsidR="00D60072">
          <w:rPr>
            <w:noProof/>
            <w:webHidden/>
          </w:rPr>
          <w:tab/>
        </w:r>
        <w:r w:rsidR="00F86939">
          <w:rPr>
            <w:noProof/>
            <w:webHidden/>
          </w:rPr>
          <w:fldChar w:fldCharType="begin"/>
        </w:r>
        <w:r w:rsidR="00D60072">
          <w:rPr>
            <w:noProof/>
            <w:webHidden/>
          </w:rPr>
          <w:instrText xml:space="preserve"> PAGEREF _Toc447190499 \h </w:instrText>
        </w:r>
        <w:r w:rsidR="00F86939">
          <w:rPr>
            <w:noProof/>
            <w:webHidden/>
          </w:rPr>
        </w:r>
        <w:r w:rsidR="00F86939">
          <w:rPr>
            <w:noProof/>
            <w:webHidden/>
          </w:rPr>
          <w:fldChar w:fldCharType="separate"/>
        </w:r>
        <w:r w:rsidR="00030AB7">
          <w:rPr>
            <w:noProof/>
            <w:webHidden/>
          </w:rPr>
          <w:t>35</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0" w:history="1">
        <w:r w:rsidR="00D60072" w:rsidRPr="009929D5">
          <w:rPr>
            <w:rStyle w:val="Hiperpovezava"/>
            <w:noProof/>
          </w:rPr>
          <w:t>Slika 11: Povprečna letna količina korigiranih padavin v obdobju 1971–2000  (vir: Atlas okolja, 2016).</w:t>
        </w:r>
        <w:r w:rsidR="00D60072">
          <w:rPr>
            <w:noProof/>
            <w:webHidden/>
          </w:rPr>
          <w:tab/>
        </w:r>
        <w:r w:rsidR="00F86939">
          <w:rPr>
            <w:noProof/>
            <w:webHidden/>
          </w:rPr>
          <w:fldChar w:fldCharType="begin"/>
        </w:r>
        <w:r w:rsidR="00D60072">
          <w:rPr>
            <w:noProof/>
            <w:webHidden/>
          </w:rPr>
          <w:instrText xml:space="preserve"> PAGEREF _Toc447190500 \h </w:instrText>
        </w:r>
        <w:r w:rsidR="00F86939">
          <w:rPr>
            <w:noProof/>
            <w:webHidden/>
          </w:rPr>
        </w:r>
        <w:r w:rsidR="00F86939">
          <w:rPr>
            <w:noProof/>
            <w:webHidden/>
          </w:rPr>
          <w:fldChar w:fldCharType="separate"/>
        </w:r>
        <w:r w:rsidR="00030AB7">
          <w:rPr>
            <w:noProof/>
            <w:webHidden/>
          </w:rPr>
          <w:t>44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1" w:history="1">
        <w:r w:rsidR="00D60072" w:rsidRPr="009929D5">
          <w:rPr>
            <w:rStyle w:val="Hiperpovezava"/>
            <w:noProof/>
          </w:rPr>
          <w:t>Slika 12: Povprečna letna temperatura zraka v obdobju 1971–2000  (vir: Atlas okolja, 2016).</w:t>
        </w:r>
        <w:r w:rsidR="00D60072">
          <w:rPr>
            <w:noProof/>
            <w:webHidden/>
          </w:rPr>
          <w:tab/>
        </w:r>
        <w:r w:rsidR="00F86939">
          <w:rPr>
            <w:noProof/>
            <w:webHidden/>
          </w:rPr>
          <w:fldChar w:fldCharType="begin"/>
        </w:r>
        <w:r w:rsidR="00D60072">
          <w:rPr>
            <w:noProof/>
            <w:webHidden/>
          </w:rPr>
          <w:instrText xml:space="preserve"> PAGEREF _Toc447190501 \h </w:instrText>
        </w:r>
        <w:r w:rsidR="00F86939">
          <w:rPr>
            <w:noProof/>
            <w:webHidden/>
          </w:rPr>
        </w:r>
        <w:r w:rsidR="00F86939">
          <w:rPr>
            <w:noProof/>
            <w:webHidden/>
          </w:rPr>
          <w:fldChar w:fldCharType="separate"/>
        </w:r>
        <w:r w:rsidR="00030AB7">
          <w:rPr>
            <w:noProof/>
            <w:webHidden/>
          </w:rPr>
          <w:t>44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2" w:history="1">
        <w:r w:rsidR="00D60072" w:rsidRPr="009929D5">
          <w:rPr>
            <w:rStyle w:val="Hiperpovezava"/>
            <w:noProof/>
          </w:rPr>
          <w:t>Slika 13: Poplavna ogroženost (vir: Atlas okolja, 2016)</w:t>
        </w:r>
        <w:r w:rsidR="00D60072">
          <w:rPr>
            <w:noProof/>
            <w:webHidden/>
          </w:rPr>
          <w:tab/>
        </w:r>
        <w:r w:rsidR="00F86939">
          <w:rPr>
            <w:noProof/>
            <w:webHidden/>
          </w:rPr>
          <w:fldChar w:fldCharType="begin"/>
        </w:r>
        <w:r w:rsidR="00D60072">
          <w:rPr>
            <w:noProof/>
            <w:webHidden/>
          </w:rPr>
          <w:instrText xml:space="preserve"> PAGEREF _Toc447190502 \h </w:instrText>
        </w:r>
        <w:r w:rsidR="00F86939">
          <w:rPr>
            <w:noProof/>
            <w:webHidden/>
          </w:rPr>
        </w:r>
        <w:r w:rsidR="00F86939">
          <w:rPr>
            <w:noProof/>
            <w:webHidden/>
          </w:rPr>
          <w:fldChar w:fldCharType="separate"/>
        </w:r>
        <w:r w:rsidR="00030AB7">
          <w:rPr>
            <w:noProof/>
            <w:webHidden/>
          </w:rPr>
          <w:t>45</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3" w:history="1">
        <w:r w:rsidR="00D60072" w:rsidRPr="009929D5">
          <w:rPr>
            <w:rStyle w:val="Hiperpovezava"/>
            <w:noProof/>
            <w:lang w:eastAsia="sl-SI"/>
          </w:rPr>
          <w:t>Slika 14: Statistično značilni trendi v količini padavin po letnih časih (obdobje 1971–2000).</w:t>
        </w:r>
        <w:r w:rsidR="00D60072">
          <w:rPr>
            <w:noProof/>
            <w:webHidden/>
          </w:rPr>
          <w:tab/>
        </w:r>
        <w:r w:rsidR="00F86939">
          <w:rPr>
            <w:noProof/>
            <w:webHidden/>
          </w:rPr>
          <w:fldChar w:fldCharType="begin"/>
        </w:r>
        <w:r w:rsidR="00D60072">
          <w:rPr>
            <w:noProof/>
            <w:webHidden/>
          </w:rPr>
          <w:instrText xml:space="preserve"> PAGEREF _Toc447190503 \h </w:instrText>
        </w:r>
        <w:r w:rsidR="00F86939">
          <w:rPr>
            <w:noProof/>
            <w:webHidden/>
          </w:rPr>
        </w:r>
        <w:r w:rsidR="00F86939">
          <w:rPr>
            <w:noProof/>
            <w:webHidden/>
          </w:rPr>
          <w:fldChar w:fldCharType="separate"/>
        </w:r>
        <w:r w:rsidR="00030AB7">
          <w:rPr>
            <w:noProof/>
            <w:webHidden/>
          </w:rPr>
          <w:t>46</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4" w:history="1">
        <w:r w:rsidR="00D60072" w:rsidRPr="009929D5">
          <w:rPr>
            <w:rStyle w:val="Hiperpovezava"/>
            <w:noProof/>
          </w:rPr>
          <w:t>Slika 15: Območja, dovzetna za učinke podnebnih sprememb (</w:t>
        </w:r>
        <w:r w:rsidR="00D60072" w:rsidRPr="009929D5">
          <w:rPr>
            <w:rStyle w:val="Hiperpovezava"/>
            <w:rFonts w:cs="Arial"/>
            <w:noProof/>
          </w:rPr>
          <w:t>Povzeto po Đurović in sod. 2008)</w:t>
        </w:r>
        <w:r w:rsidR="00D60072">
          <w:rPr>
            <w:noProof/>
            <w:webHidden/>
          </w:rPr>
          <w:tab/>
        </w:r>
        <w:r w:rsidR="00F86939">
          <w:rPr>
            <w:noProof/>
            <w:webHidden/>
          </w:rPr>
          <w:fldChar w:fldCharType="begin"/>
        </w:r>
        <w:r w:rsidR="00D60072">
          <w:rPr>
            <w:noProof/>
            <w:webHidden/>
          </w:rPr>
          <w:instrText xml:space="preserve"> PAGEREF _Toc447190504 \h </w:instrText>
        </w:r>
        <w:r w:rsidR="00F86939">
          <w:rPr>
            <w:noProof/>
            <w:webHidden/>
          </w:rPr>
        </w:r>
        <w:r w:rsidR="00F86939">
          <w:rPr>
            <w:noProof/>
            <w:webHidden/>
          </w:rPr>
          <w:fldChar w:fldCharType="separate"/>
        </w:r>
        <w:r w:rsidR="00030AB7">
          <w:rPr>
            <w:noProof/>
            <w:webHidden/>
          </w:rPr>
          <w:t>46</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5" w:history="1">
        <w:r w:rsidR="00D60072" w:rsidRPr="009929D5">
          <w:rPr>
            <w:rStyle w:val="Hiperpovezava"/>
            <w:noProof/>
          </w:rPr>
          <w:t>Slika 16: Pregled vplivov podnebnih sprememb na naravno vodno okolje (</w:t>
        </w:r>
        <w:r w:rsidR="00D60072" w:rsidRPr="009929D5">
          <w:rPr>
            <w:rStyle w:val="Hiperpovezava"/>
            <w:rFonts w:cs="Arial"/>
            <w:noProof/>
          </w:rPr>
          <w:t>Povzeto po Đurović in sod. 2008)</w:t>
        </w:r>
        <w:r w:rsidR="00D60072">
          <w:rPr>
            <w:noProof/>
            <w:webHidden/>
          </w:rPr>
          <w:tab/>
        </w:r>
        <w:r w:rsidR="00F86939">
          <w:rPr>
            <w:noProof/>
            <w:webHidden/>
          </w:rPr>
          <w:fldChar w:fldCharType="begin"/>
        </w:r>
        <w:r w:rsidR="00D60072">
          <w:rPr>
            <w:noProof/>
            <w:webHidden/>
          </w:rPr>
          <w:instrText xml:space="preserve"> PAGEREF _Toc447190505 \h </w:instrText>
        </w:r>
        <w:r w:rsidR="00F86939">
          <w:rPr>
            <w:noProof/>
            <w:webHidden/>
          </w:rPr>
        </w:r>
        <w:r w:rsidR="00F86939">
          <w:rPr>
            <w:noProof/>
            <w:webHidden/>
          </w:rPr>
          <w:fldChar w:fldCharType="separate"/>
        </w:r>
        <w:r w:rsidR="00030AB7">
          <w:rPr>
            <w:noProof/>
            <w:webHidden/>
          </w:rPr>
          <w:t>47</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6" w:history="1">
        <w:r w:rsidR="00D60072" w:rsidRPr="009929D5">
          <w:rPr>
            <w:rStyle w:val="Hiperpovezava"/>
            <w:noProof/>
          </w:rPr>
          <w:t xml:space="preserve">Slika 17: </w:t>
        </w:r>
        <w:r w:rsidR="00D60072" w:rsidRPr="009929D5">
          <w:rPr>
            <w:rStyle w:val="Hiperpovezava"/>
            <w:rFonts w:eastAsiaTheme="minorHAnsi"/>
            <w:noProof/>
          </w:rPr>
          <w:t>Trend srednje (sTs) in maksimalne (vTvk) letne temperature vode za Ledavo v Polani in Vipavo v Mirnu (povzeto po Vodenik in sod., 2008)</w:t>
        </w:r>
        <w:r w:rsidR="00D60072">
          <w:rPr>
            <w:noProof/>
            <w:webHidden/>
          </w:rPr>
          <w:tab/>
        </w:r>
        <w:r w:rsidR="00F86939">
          <w:rPr>
            <w:noProof/>
            <w:webHidden/>
          </w:rPr>
          <w:fldChar w:fldCharType="begin"/>
        </w:r>
        <w:r w:rsidR="00D60072">
          <w:rPr>
            <w:noProof/>
            <w:webHidden/>
          </w:rPr>
          <w:instrText xml:space="preserve"> PAGEREF _Toc447190506 \h </w:instrText>
        </w:r>
        <w:r w:rsidR="00F86939">
          <w:rPr>
            <w:noProof/>
            <w:webHidden/>
          </w:rPr>
        </w:r>
        <w:r w:rsidR="00F86939">
          <w:rPr>
            <w:noProof/>
            <w:webHidden/>
          </w:rPr>
          <w:fldChar w:fldCharType="separate"/>
        </w:r>
        <w:r w:rsidR="00030AB7">
          <w:rPr>
            <w:noProof/>
            <w:webHidden/>
          </w:rPr>
          <w:t>54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7" w:history="1">
        <w:r w:rsidR="00D60072" w:rsidRPr="009929D5">
          <w:rPr>
            <w:rStyle w:val="Hiperpovezava"/>
            <w:noProof/>
          </w:rPr>
          <w:t>Slika 18: Obstoječe čistilne naprave v Sloveniji, glede na stopnjo čiščenja (vir podatkov: ARSO, GURS)</w:t>
        </w:r>
        <w:r w:rsidR="00D60072">
          <w:rPr>
            <w:noProof/>
            <w:webHidden/>
          </w:rPr>
          <w:tab/>
        </w:r>
        <w:r w:rsidR="00F86939">
          <w:rPr>
            <w:noProof/>
            <w:webHidden/>
          </w:rPr>
          <w:fldChar w:fldCharType="begin"/>
        </w:r>
        <w:r w:rsidR="00D60072">
          <w:rPr>
            <w:noProof/>
            <w:webHidden/>
          </w:rPr>
          <w:instrText xml:space="preserve"> PAGEREF _Toc447190507 \h </w:instrText>
        </w:r>
        <w:r w:rsidR="00F86939">
          <w:rPr>
            <w:noProof/>
            <w:webHidden/>
          </w:rPr>
        </w:r>
        <w:r w:rsidR="00F86939">
          <w:rPr>
            <w:noProof/>
            <w:webHidden/>
          </w:rPr>
          <w:fldChar w:fldCharType="separate"/>
        </w:r>
        <w:r w:rsidR="00030AB7">
          <w:rPr>
            <w:noProof/>
            <w:webHidden/>
          </w:rPr>
          <w:t>54</w:t>
        </w:r>
        <w:r w:rsidR="00F86939">
          <w:rPr>
            <w:noProof/>
            <w:webHidden/>
          </w:rPr>
          <w:fldChar w:fldCharType="end"/>
        </w:r>
      </w:hyperlink>
    </w:p>
    <w:p w:rsidR="00D60072" w:rsidRDefault="00660538">
      <w:pPr>
        <w:pStyle w:val="Kazaloslik"/>
        <w:tabs>
          <w:tab w:val="right" w:leader="dot" w:pos="9061"/>
        </w:tabs>
        <w:rPr>
          <w:rFonts w:asciiTheme="minorHAnsi" w:eastAsiaTheme="minorEastAsia" w:hAnsiTheme="minorHAnsi" w:cstheme="minorBidi"/>
          <w:noProof/>
          <w:sz w:val="22"/>
          <w:szCs w:val="22"/>
          <w:lang w:eastAsia="sl-SI"/>
        </w:rPr>
      </w:pPr>
      <w:hyperlink w:anchor="_Toc447190508" w:history="1">
        <w:r w:rsidR="00D60072" w:rsidRPr="009929D5">
          <w:rPr>
            <w:rStyle w:val="Hiperpovezava"/>
            <w:noProof/>
          </w:rPr>
          <w:t>Slika 19: Obstoječi odvzemi vode (vir podatkov: ARSO, GURS)</w:t>
        </w:r>
        <w:r w:rsidR="00D60072">
          <w:rPr>
            <w:noProof/>
            <w:webHidden/>
          </w:rPr>
          <w:tab/>
        </w:r>
        <w:r w:rsidR="00F86939">
          <w:rPr>
            <w:noProof/>
            <w:webHidden/>
          </w:rPr>
          <w:fldChar w:fldCharType="begin"/>
        </w:r>
        <w:r w:rsidR="00D60072">
          <w:rPr>
            <w:noProof/>
            <w:webHidden/>
          </w:rPr>
          <w:instrText xml:space="preserve"> PAGEREF _Toc447190508 \h </w:instrText>
        </w:r>
        <w:r w:rsidR="00F86939">
          <w:rPr>
            <w:noProof/>
            <w:webHidden/>
          </w:rPr>
        </w:r>
        <w:r w:rsidR="00F86939">
          <w:rPr>
            <w:noProof/>
            <w:webHidden/>
          </w:rPr>
          <w:fldChar w:fldCharType="separate"/>
        </w:r>
        <w:r w:rsidR="00030AB7">
          <w:rPr>
            <w:noProof/>
            <w:webHidden/>
          </w:rPr>
          <w:t>55</w:t>
        </w:r>
        <w:r w:rsidR="00F86939">
          <w:rPr>
            <w:noProof/>
            <w:webHidden/>
          </w:rPr>
          <w:fldChar w:fldCharType="end"/>
        </w:r>
      </w:hyperlink>
    </w:p>
    <w:p w:rsidR="00B9060E" w:rsidRPr="001F0A7F" w:rsidRDefault="00F86939" w:rsidP="00B9060E">
      <w:pPr>
        <w:pStyle w:val="Kazaloslik"/>
        <w:tabs>
          <w:tab w:val="right" w:leader="dot" w:pos="9061"/>
        </w:tabs>
        <w:rPr>
          <w:b/>
        </w:rPr>
      </w:pPr>
      <w:r w:rsidRPr="001F0A7F">
        <w:fldChar w:fldCharType="end"/>
      </w:r>
      <w:bookmarkStart w:id="34" w:name="_Toc216083479"/>
      <w:bookmarkStart w:id="35" w:name="_Toc235507323"/>
      <w:bookmarkStart w:id="36" w:name="_Toc258493421"/>
      <w:bookmarkStart w:id="37" w:name="_Toc262570275"/>
    </w:p>
    <w:bookmarkEnd w:id="34"/>
    <w:bookmarkEnd w:id="35"/>
    <w:bookmarkEnd w:id="36"/>
    <w:bookmarkEnd w:id="37"/>
    <w:p w:rsidR="00D076CF" w:rsidRPr="001F0A7F" w:rsidRDefault="00D076CF" w:rsidP="00697479">
      <w:pPr>
        <w:pStyle w:val="NASLOV10"/>
        <w:spacing w:before="0" w:after="0"/>
        <w:jc w:val="left"/>
        <w:rPr>
          <w:rFonts w:ascii="Times New Roman" w:hAnsi="Times New Roman" w:cs="Times New Roman"/>
          <w:b w:val="0"/>
          <w:sz w:val="24"/>
          <w:szCs w:val="24"/>
        </w:rPr>
      </w:pPr>
    </w:p>
    <w:p w:rsidR="00D076CF" w:rsidRPr="001F0A7F" w:rsidRDefault="00D076CF" w:rsidP="00697479">
      <w:pPr>
        <w:pStyle w:val="NASLOV10"/>
        <w:spacing w:before="0" w:after="0"/>
        <w:jc w:val="left"/>
        <w:rPr>
          <w:rFonts w:ascii="Times New Roman" w:hAnsi="Times New Roman" w:cs="Times New Roman"/>
          <w:b w:val="0"/>
          <w:sz w:val="24"/>
          <w:szCs w:val="24"/>
        </w:rPr>
        <w:sectPr w:rsidR="00D076CF" w:rsidRPr="001F0A7F" w:rsidSect="006020A2">
          <w:headerReference w:type="default" r:id="rId12"/>
          <w:footerReference w:type="default" r:id="rId13"/>
          <w:pgSz w:w="11906" w:h="16838"/>
          <w:pgMar w:top="1417" w:right="1418" w:bottom="1417" w:left="1417" w:header="708" w:footer="708" w:gutter="0"/>
          <w:cols w:space="708"/>
          <w:docGrid w:linePitch="360"/>
        </w:sectPr>
      </w:pPr>
    </w:p>
    <w:p w:rsidR="00E160D3" w:rsidRPr="001F0A7F" w:rsidRDefault="00E160D3" w:rsidP="007B5A62">
      <w:pPr>
        <w:pStyle w:val="NASLOV10"/>
        <w:numPr>
          <w:ilvl w:val="0"/>
          <w:numId w:val="1"/>
        </w:numPr>
        <w:spacing w:before="0" w:after="0"/>
        <w:rPr>
          <w:rFonts w:ascii="Times New Roman" w:hAnsi="Times New Roman" w:cs="Times New Roman"/>
          <w:caps w:val="0"/>
          <w:sz w:val="24"/>
          <w:szCs w:val="24"/>
        </w:rPr>
      </w:pPr>
      <w:bookmarkStart w:id="38" w:name="_Ref207181213"/>
      <w:bookmarkStart w:id="39" w:name="_Toc216083480"/>
      <w:bookmarkStart w:id="40" w:name="_Toc447192333"/>
      <w:bookmarkEnd w:id="0"/>
      <w:bookmarkEnd w:id="1"/>
      <w:bookmarkEnd w:id="2"/>
      <w:bookmarkEnd w:id="3"/>
      <w:bookmarkEnd w:id="4"/>
      <w:bookmarkEnd w:id="5"/>
      <w:bookmarkEnd w:id="6"/>
      <w:bookmarkEnd w:id="7"/>
      <w:bookmarkEnd w:id="8"/>
      <w:bookmarkEnd w:id="9"/>
      <w:bookmarkEnd w:id="10"/>
      <w:bookmarkEnd w:id="11"/>
      <w:r w:rsidRPr="001F0A7F">
        <w:rPr>
          <w:rFonts w:ascii="Times New Roman" w:hAnsi="Times New Roman" w:cs="Times New Roman"/>
          <w:caps w:val="0"/>
          <w:sz w:val="24"/>
          <w:szCs w:val="24"/>
        </w:rPr>
        <w:t>UVOD</w:t>
      </w:r>
      <w:bookmarkEnd w:id="38"/>
      <w:bookmarkEnd w:id="39"/>
      <w:bookmarkEnd w:id="40"/>
    </w:p>
    <w:p w:rsidR="00E160D3" w:rsidRPr="001F0A7F" w:rsidRDefault="00E160D3" w:rsidP="00293293">
      <w:pPr>
        <w:autoSpaceDE w:val="0"/>
        <w:autoSpaceDN w:val="0"/>
        <w:adjustRightInd w:val="0"/>
        <w:jc w:val="both"/>
      </w:pPr>
    </w:p>
    <w:p w:rsidR="0040140D" w:rsidRPr="001F0A7F" w:rsidRDefault="0040140D" w:rsidP="0040140D">
      <w:pPr>
        <w:jc w:val="both"/>
      </w:pPr>
      <w:r w:rsidRPr="001F0A7F">
        <w:t>Predmetno okoljsko poročilo presoja Načrt razvoja namakanja in rabe vode za namakanje v kmetijstvu do leta 202</w:t>
      </w:r>
      <w:r w:rsidR="001C2AB2">
        <w:t>3</w:t>
      </w:r>
      <w:r w:rsidRPr="001F0A7F">
        <w:t xml:space="preserve"> (v nadaljevanju: Načrt) ter Program ukrepov za izvedbo načrta razvoja namakanja in rabe vode za nam</w:t>
      </w:r>
      <w:r w:rsidR="001C2AB2">
        <w:t>akanje v kmetijstvu do leta 2023</w:t>
      </w:r>
      <w:r w:rsidRPr="001F0A7F">
        <w:t xml:space="preserve"> (v nadaljev</w:t>
      </w:r>
      <w:r w:rsidR="001B2E4F">
        <w:t>anju: Program ukrepov).</w:t>
      </w:r>
    </w:p>
    <w:p w:rsidR="0040140D" w:rsidRPr="001F0A7F" w:rsidRDefault="0040140D" w:rsidP="0040140D">
      <w:pPr>
        <w:jc w:val="both"/>
      </w:pPr>
    </w:p>
    <w:p w:rsidR="0040140D" w:rsidRPr="001F0A7F" w:rsidRDefault="0040140D" w:rsidP="0040140D">
      <w:pPr>
        <w:jc w:val="both"/>
      </w:pPr>
      <w:r w:rsidRPr="001F0A7F">
        <w:t>Prvi del je strateški in vsebuje namen Načrta, to je zmanjšati občutljivost kmetijske pridelave na sušo z vidika namakanja kmetijskih zemljišč ter določiti območja, kjer je namakanje kmetijskih površin najbolj smiselno glede na primernost zemljišč za kmetijsko pridelavo, dostopnost vodnih virov in interes kmetijskih pridelovalcev za namakanje, ter opredelitev ključnih ukrepov in aktivnosti, ki bodo omogočili uresničitev z Resolucijo in Strategijo postavljenih ciljev, ki so usmerjeni k ohranjanju in izboljševanju pridelovalnega potenciala ter povečevanju obsega kmetijskih zemljišč za pridelavo hrane. V drugem delu pa so opredeljeni konkretni ukrepi za izvedbo Načrta namakanja, in sicer opredeljena območja, kjer bo v obdobju do leta 202</w:t>
      </w:r>
      <w:r w:rsidR="001C2AB2">
        <w:t>3</w:t>
      </w:r>
      <w:r w:rsidRPr="001F0A7F">
        <w:t xml:space="preserve"> potekala izgradnja in obnova namakalnih sistemov ter finančno ovrednotenje izgradnje in obnove namakalnih sistemov.</w:t>
      </w:r>
    </w:p>
    <w:p w:rsidR="0040140D" w:rsidRPr="001F0A7F" w:rsidRDefault="0040140D" w:rsidP="0040140D">
      <w:pPr>
        <w:jc w:val="both"/>
      </w:pPr>
    </w:p>
    <w:p w:rsidR="0040140D" w:rsidRPr="001F0A7F" w:rsidRDefault="0040140D" w:rsidP="0040140D">
      <w:pPr>
        <w:jc w:val="both"/>
      </w:pPr>
      <w:r w:rsidRPr="001F0A7F">
        <w:t>Načrt razvoja namakanja in rabe vode za namakanje v kmetijstvu do leta 202</w:t>
      </w:r>
      <w:r w:rsidR="001C2AB2">
        <w:t>3</w:t>
      </w:r>
      <w:r w:rsidRPr="001F0A7F">
        <w:t xml:space="preserve"> je pripravljen na podlagi sklepa Vlade Republike Slovenije (Vlada RS) z dne 3. 4. 2014.</w:t>
      </w:r>
    </w:p>
    <w:p w:rsidR="00FE1832" w:rsidRPr="001F0A7F" w:rsidRDefault="00FE1832" w:rsidP="0040140D">
      <w:pPr>
        <w:autoSpaceDE w:val="0"/>
        <w:autoSpaceDN w:val="0"/>
        <w:adjustRightInd w:val="0"/>
        <w:jc w:val="both"/>
      </w:pPr>
    </w:p>
    <w:p w:rsidR="00E160D3" w:rsidRPr="001F0A7F" w:rsidRDefault="00D865B8" w:rsidP="0040140D">
      <w:pPr>
        <w:autoSpaceDE w:val="0"/>
        <w:autoSpaceDN w:val="0"/>
        <w:adjustRightInd w:val="0"/>
        <w:jc w:val="both"/>
      </w:pPr>
      <w:r w:rsidRPr="001F0A7F">
        <w:t>Poročilo za potrebe presoje sprejemljivosti izvedbe pose</w:t>
      </w:r>
      <w:r w:rsidR="009C3D85" w:rsidRPr="001F0A7F">
        <w:t>ga v naravo na varovana območja</w:t>
      </w:r>
      <w:r w:rsidRPr="001F0A7F">
        <w:t xml:space="preserve"> je izdelano v skladu s Pravilnikom o presoji sprejemljivosti vplivov izvedbe planov in posegov v naravo na varovana območja (Ur.</w:t>
      </w:r>
      <w:r w:rsidR="000F52F2" w:rsidRPr="001F0A7F">
        <w:t xml:space="preserve"> </w:t>
      </w:r>
      <w:r w:rsidRPr="001F0A7F">
        <w:t xml:space="preserve">l. RS, </w:t>
      </w:r>
      <w:r w:rsidR="000F52F2" w:rsidRPr="001F0A7F">
        <w:t xml:space="preserve">št. </w:t>
      </w:r>
      <w:r w:rsidRPr="001F0A7F">
        <w:t>130/04, 53/06</w:t>
      </w:r>
      <w:r w:rsidR="003D3CFB" w:rsidRPr="001F0A7F">
        <w:t>, 38/10, 3/11</w:t>
      </w:r>
      <w:r w:rsidR="0038152F" w:rsidRPr="001F0A7F">
        <w:t xml:space="preserve">). </w:t>
      </w:r>
    </w:p>
    <w:p w:rsidR="00FE1832" w:rsidRPr="001F0A7F" w:rsidRDefault="00FE1832" w:rsidP="00E160D3">
      <w:pPr>
        <w:autoSpaceDE w:val="0"/>
        <w:autoSpaceDN w:val="0"/>
        <w:adjustRightInd w:val="0"/>
        <w:jc w:val="both"/>
        <w:rPr>
          <w:highlight w:val="yellow"/>
        </w:rPr>
      </w:pPr>
    </w:p>
    <w:p w:rsidR="00FE1832" w:rsidRPr="001F0A7F" w:rsidRDefault="00E160D3" w:rsidP="0098355F">
      <w:pPr>
        <w:pStyle w:val="NASLOV10"/>
        <w:numPr>
          <w:ilvl w:val="0"/>
          <w:numId w:val="1"/>
        </w:numPr>
        <w:autoSpaceDE w:val="0"/>
        <w:autoSpaceDN w:val="0"/>
        <w:adjustRightInd w:val="0"/>
        <w:spacing w:before="0" w:after="0"/>
      </w:pPr>
      <w:bookmarkStart w:id="41" w:name="_Toc115760170"/>
      <w:bookmarkStart w:id="42" w:name="_Toc115760315"/>
      <w:bookmarkStart w:id="43" w:name="_Toc116712505"/>
      <w:bookmarkStart w:id="44" w:name="_Toc150569459"/>
      <w:bookmarkStart w:id="45" w:name="_Toc115497129"/>
      <w:bookmarkStart w:id="46" w:name="_Toc216083481"/>
      <w:bookmarkStart w:id="47" w:name="_Toc447192334"/>
      <w:r w:rsidRPr="001F0A7F">
        <w:rPr>
          <w:rFonts w:ascii="Times New Roman" w:hAnsi="Times New Roman" w:cs="Times New Roman"/>
          <w:sz w:val="24"/>
          <w:szCs w:val="24"/>
        </w:rPr>
        <w:t xml:space="preserve">PODATKI O </w:t>
      </w:r>
      <w:bookmarkEnd w:id="41"/>
      <w:bookmarkEnd w:id="42"/>
      <w:bookmarkEnd w:id="43"/>
      <w:bookmarkEnd w:id="44"/>
      <w:bookmarkEnd w:id="45"/>
      <w:r w:rsidRPr="001F0A7F">
        <w:rPr>
          <w:rFonts w:ascii="Times New Roman" w:hAnsi="Times New Roman" w:cs="Times New Roman"/>
          <w:sz w:val="24"/>
          <w:szCs w:val="24"/>
        </w:rPr>
        <w:t>PLANU</w:t>
      </w:r>
      <w:bookmarkEnd w:id="46"/>
      <w:bookmarkEnd w:id="47"/>
      <w:r w:rsidR="00B4727A" w:rsidRPr="001F0A7F">
        <w:rPr>
          <w:rFonts w:ascii="Times New Roman" w:hAnsi="Times New Roman" w:cs="Times New Roman"/>
          <w:sz w:val="24"/>
          <w:szCs w:val="24"/>
        </w:rPr>
        <w:t xml:space="preserve"> </w:t>
      </w:r>
      <w:bookmarkStart w:id="48" w:name="_Toc168376848"/>
      <w:bookmarkEnd w:id="48"/>
    </w:p>
    <w:p w:rsidR="00D53DFC" w:rsidRPr="001F0A7F" w:rsidRDefault="00D53DFC" w:rsidP="001B2E4F">
      <w:pPr>
        <w:rPr>
          <w:highlight w:val="yellow"/>
        </w:rPr>
      </w:pPr>
    </w:p>
    <w:p w:rsidR="00D53DFC" w:rsidRPr="001F0A7F" w:rsidRDefault="008461D2" w:rsidP="0098355F">
      <w:pPr>
        <w:autoSpaceDE w:val="0"/>
        <w:autoSpaceDN w:val="0"/>
        <w:adjustRightInd w:val="0"/>
        <w:jc w:val="both"/>
      </w:pPr>
      <w:r w:rsidRPr="001F0A7F">
        <w:t>V tem poročilu se kot območja načrta upoštevajo zgolj območja iz Programa ukrepov</w:t>
      </w:r>
      <w:r w:rsidRPr="001F0A7F">
        <w:rPr>
          <w:rStyle w:val="Sprotnaopomba-sklic"/>
        </w:rPr>
        <w:footnoteReference w:id="1"/>
      </w:r>
      <w:r w:rsidRPr="001F0A7F">
        <w:t>, ki bodo predvidoma izvedena do leta 202</w:t>
      </w:r>
      <w:r w:rsidR="001C2AB2">
        <w:t>3</w:t>
      </w:r>
      <w:r w:rsidRPr="001F0A7F">
        <w:t>.</w:t>
      </w:r>
    </w:p>
    <w:p w:rsidR="008461D2" w:rsidRPr="001F0A7F" w:rsidRDefault="008461D2" w:rsidP="0098355F">
      <w:pPr>
        <w:autoSpaceDE w:val="0"/>
        <w:autoSpaceDN w:val="0"/>
        <w:adjustRightInd w:val="0"/>
        <w:jc w:val="both"/>
        <w:rPr>
          <w:highlight w:val="yellow"/>
        </w:rPr>
      </w:pPr>
    </w:p>
    <w:p w:rsidR="00E160D3" w:rsidRPr="001F0A7F" w:rsidRDefault="00E160D3" w:rsidP="007B5A62">
      <w:pPr>
        <w:pStyle w:val="NASLOV10"/>
        <w:numPr>
          <w:ilvl w:val="1"/>
          <w:numId w:val="1"/>
        </w:numPr>
        <w:spacing w:before="0" w:after="0"/>
        <w:rPr>
          <w:rFonts w:ascii="Times New Roman" w:hAnsi="Times New Roman" w:cs="Times New Roman"/>
          <w:caps w:val="0"/>
          <w:sz w:val="24"/>
          <w:szCs w:val="24"/>
        </w:rPr>
      </w:pPr>
      <w:bookmarkStart w:id="49" w:name="_Toc216083482"/>
      <w:bookmarkStart w:id="50" w:name="_Toc447192335"/>
      <w:r w:rsidRPr="001F0A7F">
        <w:rPr>
          <w:rFonts w:ascii="Times New Roman" w:hAnsi="Times New Roman" w:cs="Times New Roman"/>
          <w:caps w:val="0"/>
          <w:sz w:val="24"/>
          <w:szCs w:val="24"/>
        </w:rPr>
        <w:t>IME IN KRATEK OPIS PLANA</w:t>
      </w:r>
      <w:bookmarkEnd w:id="49"/>
      <w:bookmarkEnd w:id="50"/>
    </w:p>
    <w:p w:rsidR="00E160D3" w:rsidRPr="001F0A7F" w:rsidRDefault="00E160D3" w:rsidP="0098355F">
      <w:pPr>
        <w:autoSpaceDE w:val="0"/>
        <w:autoSpaceDN w:val="0"/>
        <w:adjustRightInd w:val="0"/>
        <w:jc w:val="both"/>
        <w:rPr>
          <w:highlight w:val="yellow"/>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0"/>
        <w:gridCol w:w="6917"/>
      </w:tblGrid>
      <w:tr w:rsidR="00B4727A" w:rsidRPr="001F0A7F" w:rsidTr="008461D2">
        <w:trPr>
          <w:jc w:val="center"/>
        </w:trPr>
        <w:tc>
          <w:tcPr>
            <w:tcW w:w="2370" w:type="dxa"/>
            <w:vAlign w:val="center"/>
          </w:tcPr>
          <w:p w:rsidR="00B4727A" w:rsidRPr="001F0A7F" w:rsidRDefault="00B4727A" w:rsidP="00540DE0">
            <w:pPr>
              <w:rPr>
                <w:b/>
              </w:rPr>
            </w:pPr>
            <w:r w:rsidRPr="001F0A7F">
              <w:rPr>
                <w:b/>
              </w:rPr>
              <w:t>Ime plana</w:t>
            </w:r>
          </w:p>
        </w:tc>
        <w:tc>
          <w:tcPr>
            <w:tcW w:w="6917" w:type="dxa"/>
          </w:tcPr>
          <w:p w:rsidR="00B4727A" w:rsidRPr="001F0A7F" w:rsidRDefault="008461D2" w:rsidP="001C2AB2">
            <w:r w:rsidRPr="001F0A7F">
              <w:rPr>
                <w:smallCaps/>
              </w:rPr>
              <w:t>NAČRT RAZVOJA NAMAKANJA IN RABE VODE ZA NAMAKANJE V KMETIJSTVU DO LETA 202</w:t>
            </w:r>
            <w:r w:rsidR="001C2AB2">
              <w:rPr>
                <w:smallCaps/>
              </w:rPr>
              <w:t>3</w:t>
            </w:r>
            <w:r w:rsidRPr="001F0A7F">
              <w:rPr>
                <w:smallCaps/>
              </w:rPr>
              <w:t xml:space="preserve"> IN PROGRAM UKREPOV ZA IZVEDBO NAČRTA NAMAKANJA</w:t>
            </w:r>
          </w:p>
        </w:tc>
      </w:tr>
      <w:tr w:rsidR="00B4727A" w:rsidRPr="001F0A7F" w:rsidTr="008461D2">
        <w:trPr>
          <w:jc w:val="center"/>
        </w:trPr>
        <w:tc>
          <w:tcPr>
            <w:tcW w:w="2370" w:type="dxa"/>
          </w:tcPr>
          <w:p w:rsidR="00B4727A" w:rsidRPr="001F0A7F" w:rsidRDefault="00B4727A" w:rsidP="00540DE0">
            <w:pPr>
              <w:jc w:val="both"/>
              <w:rPr>
                <w:b/>
              </w:rPr>
            </w:pPr>
            <w:r w:rsidRPr="001F0A7F">
              <w:rPr>
                <w:b/>
              </w:rPr>
              <w:t>Pripravljavec plana</w:t>
            </w:r>
          </w:p>
        </w:tc>
        <w:tc>
          <w:tcPr>
            <w:tcW w:w="6917" w:type="dxa"/>
          </w:tcPr>
          <w:p w:rsidR="008461D2" w:rsidRPr="001F0A7F" w:rsidRDefault="008461D2" w:rsidP="008461D2">
            <w:r w:rsidRPr="001F0A7F">
              <w:t>Ministrstvo za kmetijstvo, gozdarstvo in prehrano</w:t>
            </w:r>
          </w:p>
          <w:p w:rsidR="00B4727A" w:rsidRPr="001F0A7F" w:rsidRDefault="008461D2" w:rsidP="008461D2">
            <w:pPr>
              <w:rPr>
                <w:b/>
                <w:bCs/>
              </w:rPr>
            </w:pPr>
            <w:r w:rsidRPr="001F0A7F">
              <w:t>Dunajska 22, 1000 Ljubljana</w:t>
            </w:r>
          </w:p>
        </w:tc>
      </w:tr>
    </w:tbl>
    <w:p w:rsidR="00E160D3" w:rsidRPr="001F0A7F" w:rsidRDefault="00E160D3" w:rsidP="00E160D3">
      <w:pPr>
        <w:autoSpaceDE w:val="0"/>
        <w:autoSpaceDN w:val="0"/>
        <w:adjustRightInd w:val="0"/>
        <w:jc w:val="both"/>
        <w:rPr>
          <w:highlight w:val="yellow"/>
        </w:rPr>
      </w:pPr>
    </w:p>
    <w:p w:rsidR="008461D2" w:rsidRPr="001F0A7F" w:rsidRDefault="008461D2" w:rsidP="00D60072">
      <w:pPr>
        <w:jc w:val="both"/>
      </w:pPr>
      <w:r w:rsidRPr="001F0A7F">
        <w:t xml:space="preserve">Namen </w:t>
      </w:r>
      <w:r w:rsidRPr="001F0A7F">
        <w:rPr>
          <w:b/>
        </w:rPr>
        <w:t>Načrta</w:t>
      </w:r>
      <w:r w:rsidRPr="001F0A7F">
        <w:t xml:space="preserve"> razvoja namakanja je zmanjšati občutljivost kmetijske pridelave na sušo z vidika namakanja kmetijskih zemljišč ter določiti območja, kjer je namakanje kmetijskih površin najbolj smiselno glede na:</w:t>
      </w:r>
    </w:p>
    <w:p w:rsidR="008461D2" w:rsidRPr="001F0A7F" w:rsidRDefault="008461D2" w:rsidP="00E61B92">
      <w:pPr>
        <w:pStyle w:val="Odstavekseznama"/>
        <w:numPr>
          <w:ilvl w:val="0"/>
          <w:numId w:val="14"/>
        </w:numPr>
        <w:spacing w:line="276" w:lineRule="auto"/>
        <w:contextualSpacing/>
        <w:jc w:val="both"/>
      </w:pPr>
      <w:r w:rsidRPr="001F0A7F">
        <w:t>primernost z</w:t>
      </w:r>
      <w:r w:rsidR="001B2E4F">
        <w:t>emljišč za kmetijsko pridelavo,</w:t>
      </w:r>
    </w:p>
    <w:p w:rsidR="008461D2" w:rsidRPr="001F0A7F" w:rsidRDefault="008461D2" w:rsidP="00E61B92">
      <w:pPr>
        <w:pStyle w:val="Odstavekseznama"/>
        <w:numPr>
          <w:ilvl w:val="0"/>
          <w:numId w:val="14"/>
        </w:numPr>
        <w:spacing w:line="276" w:lineRule="auto"/>
        <w:contextualSpacing/>
        <w:jc w:val="both"/>
      </w:pPr>
      <w:r w:rsidRPr="001F0A7F">
        <w:t>dostopnost vo</w:t>
      </w:r>
      <w:r w:rsidR="001B2E4F">
        <w:t>dnih virov in</w:t>
      </w:r>
    </w:p>
    <w:p w:rsidR="008461D2" w:rsidRPr="001F0A7F" w:rsidRDefault="008461D2" w:rsidP="00E61B92">
      <w:pPr>
        <w:pStyle w:val="Odstavekseznama"/>
        <w:numPr>
          <w:ilvl w:val="0"/>
          <w:numId w:val="14"/>
        </w:numPr>
        <w:spacing w:line="276" w:lineRule="auto"/>
        <w:contextualSpacing/>
        <w:jc w:val="both"/>
      </w:pPr>
      <w:r w:rsidRPr="001F0A7F">
        <w:t>interes kmetijskih pridelovalcev za namakanje.</w:t>
      </w:r>
    </w:p>
    <w:p w:rsidR="008461D2" w:rsidRPr="001F0A7F" w:rsidRDefault="008461D2" w:rsidP="00D60072">
      <w:pPr>
        <w:jc w:val="both"/>
      </w:pPr>
      <w:r w:rsidRPr="001F0A7F">
        <w:t>Namen Načrta je tudi opredelitev ključnih ukrepov in aktivnosti, ki bodo omogočili uresničitev z Resolucijo</w:t>
      </w:r>
      <w:r w:rsidRPr="001F0A7F">
        <w:rPr>
          <w:rStyle w:val="Sprotnaopomba-sklic"/>
        </w:rPr>
        <w:footnoteReference w:id="2"/>
      </w:r>
      <w:r w:rsidRPr="001F0A7F">
        <w:t xml:space="preserve"> in Strategijo</w:t>
      </w:r>
      <w:r w:rsidRPr="001F0A7F">
        <w:rPr>
          <w:rStyle w:val="Sprotnaopomba-sklic"/>
        </w:rPr>
        <w:footnoteReference w:id="3"/>
      </w:r>
      <w:r w:rsidRPr="001F0A7F">
        <w:t xml:space="preserve"> postavljenih ciljev, ki so usmerjeni k ohranjanju in izboljševanju pridelovalnega potenciala ter povečevanju obsega kmetijskih zemljišč za pridelavo hrane.</w:t>
      </w:r>
    </w:p>
    <w:p w:rsidR="008461D2" w:rsidRPr="001F0A7F" w:rsidRDefault="008461D2" w:rsidP="00D60072">
      <w:pPr>
        <w:jc w:val="both"/>
      </w:pPr>
    </w:p>
    <w:p w:rsidR="008461D2" w:rsidRPr="001F0A7F" w:rsidRDefault="008461D2" w:rsidP="00D60072">
      <w:pPr>
        <w:jc w:val="both"/>
      </w:pPr>
      <w:r w:rsidRPr="001F0A7F">
        <w:t xml:space="preserve">Namen </w:t>
      </w:r>
      <w:r w:rsidRPr="001F0A7F">
        <w:rPr>
          <w:b/>
        </w:rPr>
        <w:t>Ukrepov</w:t>
      </w:r>
      <w:r w:rsidRPr="001F0A7F">
        <w:t xml:space="preserve"> je opredeliti konkretne ukrepe za izvedbo Načrta, in sicer opredeljena območja, kjer bo v obdobju do leta 202</w:t>
      </w:r>
      <w:r w:rsidR="001C2AB2">
        <w:t>3</w:t>
      </w:r>
      <w:r w:rsidRPr="001F0A7F">
        <w:t xml:space="preserve"> potekala izgradnja in obnova namakalnih sistemov ter finančno ovrednotenje izgradnje in obnove namakalnih sistemov.</w:t>
      </w:r>
    </w:p>
    <w:p w:rsidR="008461D2" w:rsidRPr="001F0A7F" w:rsidRDefault="008461D2" w:rsidP="00D60072">
      <w:pPr>
        <w:jc w:val="both"/>
      </w:pPr>
    </w:p>
    <w:p w:rsidR="008461D2" w:rsidRPr="001F0A7F" w:rsidRDefault="008461D2" w:rsidP="00D60072">
      <w:pPr>
        <w:jc w:val="both"/>
      </w:pPr>
      <w:r w:rsidRPr="001F0A7F">
        <w:rPr>
          <w:b/>
        </w:rPr>
        <w:t>Cilji</w:t>
      </w:r>
      <w:r w:rsidRPr="001F0A7F">
        <w:t xml:space="preserve"> Načrta so naslednji:</w:t>
      </w:r>
    </w:p>
    <w:p w:rsidR="008461D2" w:rsidRPr="001F0A7F" w:rsidRDefault="008461D2" w:rsidP="00E61B92">
      <w:pPr>
        <w:pStyle w:val="Odstavekseznama"/>
        <w:numPr>
          <w:ilvl w:val="0"/>
          <w:numId w:val="15"/>
        </w:numPr>
        <w:spacing w:line="276" w:lineRule="auto"/>
        <w:contextualSpacing/>
        <w:jc w:val="both"/>
      </w:pPr>
      <w:r w:rsidRPr="001F0A7F">
        <w:t>ureditev postopkov za gradnjo namakalnih sistemov (v nadaljevanju: NS),</w:t>
      </w:r>
    </w:p>
    <w:p w:rsidR="008461D2" w:rsidRPr="001F0A7F" w:rsidRDefault="008461D2" w:rsidP="00E61B92">
      <w:pPr>
        <w:pStyle w:val="Odstavekseznama"/>
        <w:numPr>
          <w:ilvl w:val="0"/>
          <w:numId w:val="15"/>
        </w:numPr>
        <w:spacing w:line="276" w:lineRule="auto"/>
        <w:contextualSpacing/>
        <w:jc w:val="both"/>
      </w:pPr>
      <w:r w:rsidRPr="001F0A7F">
        <w:t>izgradnja novih NS,</w:t>
      </w:r>
    </w:p>
    <w:p w:rsidR="008461D2" w:rsidRPr="001F0A7F" w:rsidRDefault="008461D2" w:rsidP="00E61B92">
      <w:pPr>
        <w:pStyle w:val="Odstavekseznama"/>
        <w:numPr>
          <w:ilvl w:val="0"/>
          <w:numId w:val="15"/>
        </w:numPr>
        <w:spacing w:line="276" w:lineRule="auto"/>
        <w:contextualSpacing/>
        <w:jc w:val="both"/>
      </w:pPr>
      <w:r w:rsidRPr="001F0A7F">
        <w:t>tehnološke posodobitve obstoječih NS,</w:t>
      </w:r>
    </w:p>
    <w:p w:rsidR="008461D2" w:rsidRPr="001F0A7F" w:rsidRDefault="008461D2" w:rsidP="00E61B92">
      <w:pPr>
        <w:pStyle w:val="Odstavekseznama"/>
        <w:numPr>
          <w:ilvl w:val="0"/>
          <w:numId w:val="15"/>
        </w:numPr>
        <w:spacing w:line="276" w:lineRule="auto"/>
        <w:contextualSpacing/>
        <w:jc w:val="both"/>
      </w:pPr>
      <w:r w:rsidRPr="001F0A7F">
        <w:t>ureditev evidenc in povečanjem izkoriščenosti obstoječih NS,</w:t>
      </w:r>
    </w:p>
    <w:p w:rsidR="008461D2" w:rsidRPr="001F0A7F" w:rsidRDefault="008461D2" w:rsidP="00E61B92">
      <w:pPr>
        <w:pStyle w:val="Odstavekseznama"/>
        <w:numPr>
          <w:ilvl w:val="0"/>
          <w:numId w:val="15"/>
        </w:numPr>
        <w:spacing w:line="276" w:lineRule="auto"/>
        <w:contextualSpacing/>
        <w:jc w:val="both"/>
      </w:pPr>
      <w:r w:rsidRPr="001F0A7F">
        <w:t>postavitev demonstracijske službe za strokovno pravilno namakanje,</w:t>
      </w:r>
    </w:p>
    <w:p w:rsidR="008461D2" w:rsidRPr="001F0A7F" w:rsidRDefault="008461D2" w:rsidP="00E61B92">
      <w:pPr>
        <w:pStyle w:val="Odstavekseznama"/>
        <w:numPr>
          <w:ilvl w:val="0"/>
          <w:numId w:val="15"/>
        </w:numPr>
        <w:spacing w:line="276" w:lineRule="auto"/>
        <w:contextualSpacing/>
        <w:jc w:val="both"/>
      </w:pPr>
      <w:r w:rsidRPr="001F0A7F">
        <w:t>postavitev službe za napoved namakanja in</w:t>
      </w:r>
    </w:p>
    <w:p w:rsidR="008461D2" w:rsidRPr="001F0A7F" w:rsidRDefault="008461D2" w:rsidP="00E61B92">
      <w:pPr>
        <w:pStyle w:val="Odstavekseznama"/>
        <w:numPr>
          <w:ilvl w:val="0"/>
          <w:numId w:val="15"/>
        </w:numPr>
        <w:spacing w:line="276" w:lineRule="auto"/>
        <w:contextualSpacing/>
        <w:jc w:val="both"/>
      </w:pPr>
      <w:r w:rsidRPr="001F0A7F">
        <w:t>organizacija izobraževanja o namakanju.</w:t>
      </w:r>
    </w:p>
    <w:p w:rsidR="008E47FD" w:rsidRPr="001F0A7F" w:rsidRDefault="008E47FD" w:rsidP="007629E0">
      <w:pPr>
        <w:pStyle w:val="NASLOV10"/>
        <w:keepNext w:val="0"/>
        <w:tabs>
          <w:tab w:val="clear" w:pos="567"/>
        </w:tabs>
        <w:spacing w:before="0" w:after="0"/>
        <w:outlineLvl w:val="9"/>
        <w:rPr>
          <w:rFonts w:ascii="Times New Roman" w:hAnsi="Times New Roman" w:cs="Times New Roman"/>
          <w:b w:val="0"/>
          <w:sz w:val="24"/>
          <w:szCs w:val="24"/>
        </w:rPr>
      </w:pPr>
    </w:p>
    <w:p w:rsidR="00540DE0" w:rsidRPr="001F0A7F" w:rsidRDefault="00540DE0" w:rsidP="00540DE0">
      <w:pPr>
        <w:pStyle w:val="NASLOV10"/>
        <w:numPr>
          <w:ilvl w:val="1"/>
          <w:numId w:val="1"/>
        </w:numPr>
        <w:spacing w:before="0" w:after="0"/>
        <w:rPr>
          <w:rFonts w:ascii="Times New Roman" w:hAnsi="Times New Roman" w:cs="Times New Roman"/>
          <w:caps w:val="0"/>
          <w:sz w:val="24"/>
          <w:szCs w:val="24"/>
        </w:rPr>
      </w:pPr>
      <w:bookmarkStart w:id="51" w:name="_Toc442907744"/>
      <w:bookmarkStart w:id="52" w:name="_Toc447192336"/>
      <w:r w:rsidRPr="001F0A7F">
        <w:rPr>
          <w:rFonts w:ascii="Times New Roman" w:hAnsi="Times New Roman" w:cs="Times New Roman"/>
          <w:caps w:val="0"/>
          <w:sz w:val="24"/>
          <w:szCs w:val="24"/>
        </w:rPr>
        <w:t>OPREDELITEV ODNOSA DO DRUGIH USTREZNIH PLANOV</w:t>
      </w:r>
      <w:bookmarkEnd w:id="51"/>
      <w:bookmarkEnd w:id="52"/>
    </w:p>
    <w:p w:rsidR="00540DE0" w:rsidRPr="001F0A7F" w:rsidRDefault="00540DE0" w:rsidP="00540DE0">
      <w:pPr>
        <w:autoSpaceDE w:val="0"/>
        <w:autoSpaceDN w:val="0"/>
        <w:adjustRightInd w:val="0"/>
        <w:spacing w:after="120"/>
        <w:jc w:val="both"/>
      </w:pPr>
    </w:p>
    <w:p w:rsidR="008461D2" w:rsidRPr="001F0A7F" w:rsidRDefault="008461D2" w:rsidP="00D60072">
      <w:pPr>
        <w:jc w:val="both"/>
      </w:pPr>
      <w:r w:rsidRPr="001F0A7F">
        <w:t>Načrt je časovno in finančno opredeljen z Resolucijo o strateških usmeritvah razvoja slovenskega kmetijstva in živilstva do leta 2020 -»Zagotovimo si hrano za jutri« (Uradni list RS, št. 25/2011, v nadaljevanju: Resolucija), sprejeto v Državnem zboru Republike Slovenije (v nadaljevanju: RS) 29. 3. 2011, s Strategijo za izvajanje Resolucije (v nadaljevanju: Strategija), ki jo je sprejela Vlada RS 12. 6. 2014, ter s Programom razvoja podeželja 2014-2020 (v nadaljevanju: PRP), ki je edini predvideni javni finančni vir za izvedbo Načrta.</w:t>
      </w:r>
    </w:p>
    <w:p w:rsidR="008461D2" w:rsidRPr="001F0A7F" w:rsidRDefault="008461D2" w:rsidP="00D60072">
      <w:pPr>
        <w:jc w:val="both"/>
      </w:pPr>
    </w:p>
    <w:p w:rsidR="008461D2" w:rsidRPr="001F0A7F" w:rsidRDefault="008461D2" w:rsidP="00D60072">
      <w:pPr>
        <w:jc w:val="both"/>
      </w:pPr>
      <w:r w:rsidRPr="001F0A7F">
        <w:t>Resolucija določa vsebinski okvir za pripravo različnih razvojnih in izvedbenih dokumentov kmetijske politike. Resolucija določa naslednje strateške cilje razvoja kmetijstva in proizvodnje hrane:</w:t>
      </w:r>
    </w:p>
    <w:p w:rsidR="008461D2" w:rsidRPr="001F0A7F" w:rsidRDefault="008461D2" w:rsidP="00D60072">
      <w:pPr>
        <w:pStyle w:val="Odstavekseznama"/>
        <w:numPr>
          <w:ilvl w:val="0"/>
          <w:numId w:val="16"/>
        </w:numPr>
        <w:spacing w:line="276" w:lineRule="auto"/>
        <w:contextualSpacing/>
        <w:jc w:val="both"/>
      </w:pPr>
      <w:r w:rsidRPr="001F0A7F">
        <w:t>Zagotavljanje prehranske varnosti s stabilno pridelavo varne, kakovostne in potrošniku dostopne hrane.</w:t>
      </w:r>
    </w:p>
    <w:p w:rsidR="008461D2" w:rsidRPr="001F0A7F" w:rsidRDefault="008461D2" w:rsidP="00D60072">
      <w:pPr>
        <w:pStyle w:val="Odstavekseznama"/>
        <w:numPr>
          <w:ilvl w:val="0"/>
          <w:numId w:val="16"/>
        </w:numPr>
        <w:spacing w:line="276" w:lineRule="auto"/>
        <w:contextualSpacing/>
        <w:jc w:val="both"/>
      </w:pPr>
      <w:r w:rsidRPr="001F0A7F">
        <w:t>Povečevanje konkurenčne sposobnosti kmetijstva in živilstva.</w:t>
      </w:r>
    </w:p>
    <w:p w:rsidR="008461D2" w:rsidRPr="001F0A7F" w:rsidRDefault="008461D2" w:rsidP="00D60072">
      <w:pPr>
        <w:pStyle w:val="Odstavekseznama"/>
        <w:numPr>
          <w:ilvl w:val="0"/>
          <w:numId w:val="16"/>
        </w:numPr>
        <w:spacing w:line="276" w:lineRule="auto"/>
        <w:contextualSpacing/>
        <w:jc w:val="both"/>
      </w:pPr>
      <w:r w:rsidRPr="001F0A7F">
        <w:t>Trajnostna raba proizvodnih potencialov in zagotavljanje s kmetijstvom povezanih javnih dobrin.</w:t>
      </w:r>
    </w:p>
    <w:p w:rsidR="008461D2" w:rsidRPr="001F0A7F" w:rsidRDefault="008461D2" w:rsidP="00D60072">
      <w:pPr>
        <w:pStyle w:val="Odstavekseznama"/>
        <w:numPr>
          <w:ilvl w:val="0"/>
          <w:numId w:val="16"/>
        </w:numPr>
        <w:spacing w:line="276" w:lineRule="auto"/>
        <w:contextualSpacing/>
        <w:jc w:val="both"/>
      </w:pPr>
      <w:r w:rsidRPr="001F0A7F">
        <w:t>Zagotavljanje skladnega in socialno vzdržnega razvoja podeželja (v sodelovanju z drugimi politikami).</w:t>
      </w:r>
    </w:p>
    <w:p w:rsidR="008461D2" w:rsidRPr="001F0A7F" w:rsidRDefault="008461D2" w:rsidP="008461D2">
      <w:pPr>
        <w:pStyle w:val="Odstavekseznama"/>
        <w:ind w:left="780"/>
      </w:pPr>
    </w:p>
    <w:p w:rsidR="008461D2" w:rsidRPr="001F0A7F" w:rsidRDefault="008461D2" w:rsidP="00D60072">
      <w:pPr>
        <w:jc w:val="both"/>
      </w:pPr>
      <w:r w:rsidRPr="001F0A7F">
        <w:t>Za zagotovitev usklajenosti politik in ukrepov je Vlada RS sprejela Strategijo za izvajanje Resolucije. Osnovni namen Strategije je opredelitev ključnih ukrepov in aktivnosti, ki bodo omogočili uresničitev z Resolucijo postavljenih ciljev.</w:t>
      </w:r>
    </w:p>
    <w:p w:rsidR="008461D2" w:rsidRPr="001F0A7F" w:rsidRDefault="008461D2" w:rsidP="008461D2"/>
    <w:p w:rsidR="008461D2" w:rsidRPr="001F0A7F" w:rsidRDefault="008461D2" w:rsidP="00D60072">
      <w:pPr>
        <w:jc w:val="both"/>
      </w:pPr>
      <w:r w:rsidRPr="001F0A7F">
        <w:t>Strategija v poglavju »Ohranjanje rodnosti tal in proizvodnega potenciala kmetijskih zemljišč« obravnava ukrepe kmetijske zemljiške politike, ki so usmerjeni k ohranjanju in izboljševanju pridelovalnega potenciala ter povečevanju obsega kmetijskih zemljišč (v nadaljevanju: KZ) za pridelavo hrane. Za uresničevanje zastavljenih ciljev so med predvideni ukrepi tudi izvajanje agrarnih operacij po Zakonu o kmetijskih zemljiščih (Uradni list RS, št. 71/2011 - uradno prečiščeno besedilo in 58/2012 – v nadaljevanju: ZKZ), med drugim tudi namakanje KZ.</w:t>
      </w:r>
    </w:p>
    <w:p w:rsidR="008461D2" w:rsidRPr="001F0A7F" w:rsidRDefault="008461D2" w:rsidP="008461D2"/>
    <w:p w:rsidR="008461D2" w:rsidRPr="001F0A7F" w:rsidRDefault="008461D2" w:rsidP="00D60072">
      <w:pPr>
        <w:jc w:val="both"/>
      </w:pPr>
      <w:r w:rsidRPr="001F0A7F">
        <w:t>Med operativni cilji za ohranjanje rodnosti tal in proizvodnega potenciala KZ je v Strategiji tudi namakanje, kar bomo zagotovili z izgradnjo novih in posodobitvijo obstoječih NS.</w:t>
      </w:r>
    </w:p>
    <w:p w:rsidR="00B4727A" w:rsidRPr="001F0A7F" w:rsidRDefault="00B4727A" w:rsidP="007629E0">
      <w:pPr>
        <w:pStyle w:val="NASLOV10"/>
        <w:keepNext w:val="0"/>
        <w:tabs>
          <w:tab w:val="clear" w:pos="567"/>
        </w:tabs>
        <w:spacing w:before="0" w:after="0"/>
        <w:outlineLvl w:val="9"/>
        <w:rPr>
          <w:rFonts w:ascii="Times New Roman" w:hAnsi="Times New Roman" w:cs="Times New Roman"/>
          <w:b w:val="0"/>
          <w:sz w:val="24"/>
          <w:szCs w:val="24"/>
        </w:rPr>
      </w:pPr>
    </w:p>
    <w:p w:rsidR="00E160D3" w:rsidRPr="001F0A7F" w:rsidRDefault="008461D2" w:rsidP="007B5A62">
      <w:pPr>
        <w:pStyle w:val="NASLOV10"/>
        <w:numPr>
          <w:ilvl w:val="1"/>
          <w:numId w:val="1"/>
        </w:numPr>
        <w:spacing w:before="0" w:after="0"/>
        <w:rPr>
          <w:rFonts w:ascii="Times New Roman" w:hAnsi="Times New Roman" w:cs="Times New Roman"/>
          <w:caps w:val="0"/>
          <w:sz w:val="24"/>
          <w:szCs w:val="24"/>
        </w:rPr>
      </w:pPr>
      <w:bookmarkStart w:id="53" w:name="_Toc447192337"/>
      <w:r w:rsidRPr="001F0A7F">
        <w:rPr>
          <w:rFonts w:ascii="Times New Roman" w:hAnsi="Times New Roman" w:cs="Times New Roman"/>
          <w:caps w:val="0"/>
          <w:sz w:val="24"/>
          <w:szCs w:val="24"/>
        </w:rPr>
        <w:t>OBMOČJE</w:t>
      </w:r>
      <w:r w:rsidR="00E160D3" w:rsidRPr="001F0A7F">
        <w:rPr>
          <w:rFonts w:ascii="Times New Roman" w:hAnsi="Times New Roman" w:cs="Times New Roman"/>
          <w:caps w:val="0"/>
          <w:sz w:val="24"/>
          <w:szCs w:val="24"/>
        </w:rPr>
        <w:t xml:space="preserve"> </w:t>
      </w:r>
      <w:r w:rsidRPr="001F0A7F">
        <w:rPr>
          <w:rFonts w:ascii="Times New Roman" w:hAnsi="Times New Roman" w:cs="Times New Roman"/>
          <w:caps w:val="0"/>
          <w:sz w:val="24"/>
          <w:szCs w:val="24"/>
        </w:rPr>
        <w:t>NAČRTA</w:t>
      </w:r>
      <w:bookmarkEnd w:id="53"/>
    </w:p>
    <w:p w:rsidR="00E160D3" w:rsidRPr="001F0A7F" w:rsidRDefault="00E160D3" w:rsidP="0098355F">
      <w:pPr>
        <w:autoSpaceDE w:val="0"/>
        <w:autoSpaceDN w:val="0"/>
        <w:adjustRightInd w:val="0"/>
        <w:jc w:val="both"/>
      </w:pPr>
    </w:p>
    <w:p w:rsidR="008461D2" w:rsidRPr="001F0A7F" w:rsidRDefault="008461D2" w:rsidP="00D60072">
      <w:pPr>
        <w:jc w:val="both"/>
      </w:pPr>
      <w:r w:rsidRPr="001F0A7F">
        <w:t>V načrtu so predvidene izgradnje ali obnovitve namakalnih sistemov na različnih delih Slovenije, kjer so ugodni pogoji za kmetijstvo. Ta območja so:</w:t>
      </w:r>
    </w:p>
    <w:p w:rsidR="008461D2" w:rsidRPr="001F0A7F" w:rsidRDefault="001B2E4F" w:rsidP="00E61B92">
      <w:pPr>
        <w:pStyle w:val="Odstavekseznama"/>
        <w:numPr>
          <w:ilvl w:val="0"/>
          <w:numId w:val="17"/>
        </w:numPr>
        <w:spacing w:line="276" w:lineRule="auto"/>
        <w:contextualSpacing/>
        <w:jc w:val="both"/>
      </w:pPr>
      <w:r>
        <w:t>Vipavska dolina,</w:t>
      </w:r>
    </w:p>
    <w:p w:rsidR="008461D2" w:rsidRPr="001F0A7F" w:rsidRDefault="001B2E4F" w:rsidP="00E61B92">
      <w:pPr>
        <w:pStyle w:val="Odstavekseznama"/>
        <w:numPr>
          <w:ilvl w:val="0"/>
          <w:numId w:val="17"/>
        </w:numPr>
        <w:spacing w:line="276" w:lineRule="auto"/>
        <w:contextualSpacing/>
        <w:jc w:val="both"/>
      </w:pPr>
      <w:r>
        <w:t>Južna primorska,</w:t>
      </w:r>
    </w:p>
    <w:p w:rsidR="008461D2" w:rsidRPr="001F0A7F" w:rsidRDefault="008461D2" w:rsidP="00E61B92">
      <w:pPr>
        <w:pStyle w:val="Odstavekseznama"/>
        <w:numPr>
          <w:ilvl w:val="0"/>
          <w:numId w:val="17"/>
        </w:numPr>
        <w:spacing w:line="276" w:lineRule="auto"/>
        <w:contextualSpacing/>
        <w:jc w:val="both"/>
      </w:pPr>
      <w:r w:rsidRPr="001F0A7F">
        <w:t>Gorenjs</w:t>
      </w:r>
      <w:r w:rsidR="001B2E4F">
        <w:t>ka (večinoma v okolici Kranja),</w:t>
      </w:r>
    </w:p>
    <w:p w:rsidR="008461D2" w:rsidRPr="001F0A7F" w:rsidRDefault="008461D2" w:rsidP="00E61B92">
      <w:pPr>
        <w:pStyle w:val="Odstavekseznama"/>
        <w:numPr>
          <w:ilvl w:val="0"/>
          <w:numId w:val="17"/>
        </w:numPr>
        <w:spacing w:line="276" w:lineRule="auto"/>
        <w:contextualSpacing/>
        <w:jc w:val="both"/>
      </w:pPr>
      <w:r w:rsidRPr="001F0A7F">
        <w:t>okolica Ljubljane (Mengeš, Ne</w:t>
      </w:r>
      <w:r w:rsidR="001B2E4F">
        <w:t>mška cesta, okolica Grosupelj),</w:t>
      </w:r>
    </w:p>
    <w:p w:rsidR="008461D2" w:rsidRPr="001F0A7F" w:rsidRDefault="008461D2" w:rsidP="00E61B92">
      <w:pPr>
        <w:pStyle w:val="Odstavekseznama"/>
        <w:numPr>
          <w:ilvl w:val="0"/>
          <w:numId w:val="17"/>
        </w:numPr>
        <w:spacing w:line="276" w:lineRule="auto"/>
        <w:contextualSpacing/>
        <w:jc w:val="both"/>
      </w:pPr>
      <w:r w:rsidRPr="001F0A7F">
        <w:t>Dolenjska (Trebn</w:t>
      </w:r>
      <w:r w:rsidR="001B2E4F">
        <w:t>je, Krško, Senovo, Šentjernej),</w:t>
      </w:r>
    </w:p>
    <w:p w:rsidR="008461D2" w:rsidRPr="001F0A7F" w:rsidRDefault="008461D2" w:rsidP="00E61B92">
      <w:pPr>
        <w:pStyle w:val="Odstavekseznama"/>
        <w:numPr>
          <w:ilvl w:val="0"/>
          <w:numId w:val="17"/>
        </w:numPr>
        <w:spacing w:line="276" w:lineRule="auto"/>
        <w:contextualSpacing/>
        <w:jc w:val="both"/>
      </w:pPr>
      <w:r w:rsidRPr="001F0A7F">
        <w:t>Savinjska dolina</w:t>
      </w:r>
      <w:r w:rsidR="001B2E4F">
        <w:t>,</w:t>
      </w:r>
    </w:p>
    <w:p w:rsidR="008461D2" w:rsidRPr="001F0A7F" w:rsidRDefault="008461D2" w:rsidP="00E61B92">
      <w:pPr>
        <w:pStyle w:val="Odstavekseznama"/>
        <w:numPr>
          <w:ilvl w:val="0"/>
          <w:numId w:val="17"/>
        </w:numPr>
        <w:spacing w:line="276" w:lineRule="auto"/>
        <w:contextualSpacing/>
        <w:jc w:val="both"/>
      </w:pPr>
      <w:r w:rsidRPr="001F0A7F">
        <w:t>JV del Dravske kotline</w:t>
      </w:r>
      <w:r w:rsidR="001B2E4F">
        <w:t>,</w:t>
      </w:r>
    </w:p>
    <w:p w:rsidR="008461D2" w:rsidRPr="001F0A7F" w:rsidRDefault="008461D2" w:rsidP="00E61B92">
      <w:pPr>
        <w:pStyle w:val="Odstavekseznama"/>
        <w:numPr>
          <w:ilvl w:val="0"/>
          <w:numId w:val="17"/>
        </w:numPr>
        <w:spacing w:line="276" w:lineRule="auto"/>
        <w:contextualSpacing/>
        <w:jc w:val="both"/>
      </w:pPr>
      <w:r w:rsidRPr="001F0A7F">
        <w:t>Prekmurje.</w:t>
      </w:r>
    </w:p>
    <w:p w:rsidR="008461D2" w:rsidRPr="001F0A7F" w:rsidRDefault="008461D2" w:rsidP="008461D2">
      <w:pPr>
        <w:pStyle w:val="Napis"/>
      </w:pPr>
    </w:p>
    <w:p w:rsidR="008461D2" w:rsidRPr="001F0A7F" w:rsidRDefault="008461D2" w:rsidP="008461D2">
      <w:pPr>
        <w:pStyle w:val="Napis"/>
      </w:pPr>
      <w:r w:rsidRPr="001F0A7F">
        <w:rPr>
          <w:noProof/>
          <w:lang w:eastAsia="sl-SI"/>
        </w:rPr>
        <w:drawing>
          <wp:anchor distT="0" distB="0" distL="114300" distR="114300" simplePos="0" relativeHeight="251665408" behindDoc="0" locked="0" layoutInCell="1" allowOverlap="1" wp14:anchorId="7DC141BD" wp14:editId="7A03F734">
            <wp:simplePos x="0" y="0"/>
            <wp:positionH relativeFrom="column">
              <wp:posOffset>-18415</wp:posOffset>
            </wp:positionH>
            <wp:positionV relativeFrom="paragraph">
              <wp:posOffset>55880</wp:posOffset>
            </wp:positionV>
            <wp:extent cx="5474335" cy="3568065"/>
            <wp:effectExtent l="19050" t="0" r="0" b="0"/>
            <wp:wrapTopAndBottom/>
            <wp:docPr id="1" name="Slika 0" descr="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jpg"/>
                    <pic:cNvPicPr/>
                  </pic:nvPicPr>
                  <pic:blipFill>
                    <a:blip r:embed="rId14" cstate="print"/>
                    <a:srcRect l="1737" t="8212" r="3066" b="4171"/>
                    <a:stretch>
                      <a:fillRect/>
                    </a:stretch>
                  </pic:blipFill>
                  <pic:spPr>
                    <a:xfrm>
                      <a:off x="0" y="0"/>
                      <a:ext cx="5474335" cy="3568065"/>
                    </a:xfrm>
                    <a:prstGeom prst="rect">
                      <a:avLst/>
                    </a:prstGeom>
                  </pic:spPr>
                </pic:pic>
              </a:graphicData>
            </a:graphic>
          </wp:anchor>
        </w:drawing>
      </w:r>
    </w:p>
    <w:p w:rsidR="008461D2" w:rsidRPr="001F0A7F" w:rsidRDefault="008461D2" w:rsidP="008461D2">
      <w:pPr>
        <w:pStyle w:val="Napis"/>
      </w:pPr>
      <w:bookmarkStart w:id="54" w:name="_Toc447190490"/>
      <w:r w:rsidRPr="001F0A7F">
        <w:t xml:space="preserve">Slika </w:t>
      </w:r>
      <w:r w:rsidR="00660538">
        <w:fldChar w:fldCharType="begin"/>
      </w:r>
      <w:r w:rsidR="00660538">
        <w:instrText xml:space="preserve"> SEQ Slika \* ARABIC </w:instrText>
      </w:r>
      <w:r w:rsidR="00660538">
        <w:fldChar w:fldCharType="separate"/>
      </w:r>
      <w:r w:rsidR="004E73F4">
        <w:rPr>
          <w:noProof/>
        </w:rPr>
        <w:t>1</w:t>
      </w:r>
      <w:r w:rsidR="00660538">
        <w:rPr>
          <w:noProof/>
        </w:rPr>
        <w:fldChar w:fldCharType="end"/>
      </w:r>
      <w:r w:rsidRPr="001F0A7F">
        <w:t>: Pregled območij namakanja glede na Program ukrepov za izvedbo načrta namakanja (označena z rdečo barvo) (vir podatkov: MKGP, GURS)</w:t>
      </w:r>
      <w:bookmarkEnd w:id="54"/>
    </w:p>
    <w:p w:rsidR="00C82F2A" w:rsidRPr="001F0A7F" w:rsidRDefault="00C82F2A" w:rsidP="008F0D42">
      <w:pPr>
        <w:jc w:val="both"/>
      </w:pPr>
    </w:p>
    <w:p w:rsidR="001D6620" w:rsidRPr="001F0A7F" w:rsidRDefault="001D6620" w:rsidP="008F0D42">
      <w:pPr>
        <w:jc w:val="both"/>
      </w:pPr>
    </w:p>
    <w:p w:rsidR="001933E3" w:rsidRDefault="001933E3">
      <w:pPr>
        <w:rPr>
          <w:b/>
          <w:bCs/>
          <w:kern w:val="32"/>
          <w:lang w:eastAsia="sl-SI"/>
        </w:rPr>
      </w:pPr>
      <w:bookmarkStart w:id="55" w:name="_Toc250216290"/>
      <w:bookmarkStart w:id="56" w:name="_Toc442907746"/>
      <w:bookmarkStart w:id="57" w:name="_Toc447192338"/>
      <w:r>
        <w:rPr>
          <w:caps/>
        </w:rPr>
        <w:br w:type="page"/>
      </w:r>
    </w:p>
    <w:p w:rsidR="00540DE0" w:rsidRPr="001F0A7F" w:rsidRDefault="008461D2" w:rsidP="00540DE0">
      <w:pPr>
        <w:pStyle w:val="NASLOV10"/>
        <w:numPr>
          <w:ilvl w:val="1"/>
          <w:numId w:val="1"/>
        </w:numPr>
        <w:spacing w:before="0" w:after="0"/>
        <w:rPr>
          <w:rFonts w:ascii="Times New Roman" w:hAnsi="Times New Roman" w:cs="Times New Roman"/>
          <w:caps w:val="0"/>
          <w:sz w:val="24"/>
          <w:szCs w:val="24"/>
        </w:rPr>
      </w:pPr>
      <w:r w:rsidRPr="001F0A7F">
        <w:rPr>
          <w:rFonts w:ascii="Times New Roman" w:hAnsi="Times New Roman" w:cs="Times New Roman"/>
          <w:caps w:val="0"/>
          <w:sz w:val="24"/>
          <w:szCs w:val="24"/>
        </w:rPr>
        <w:t>N</w:t>
      </w:r>
      <w:r w:rsidR="00540DE0" w:rsidRPr="001F0A7F">
        <w:rPr>
          <w:rFonts w:ascii="Times New Roman" w:hAnsi="Times New Roman" w:cs="Times New Roman"/>
          <w:caps w:val="0"/>
          <w:sz w:val="24"/>
          <w:szCs w:val="24"/>
        </w:rPr>
        <w:t>amensk</w:t>
      </w:r>
      <w:r w:rsidRPr="001F0A7F">
        <w:rPr>
          <w:rFonts w:ascii="Times New Roman" w:hAnsi="Times New Roman" w:cs="Times New Roman"/>
          <w:caps w:val="0"/>
          <w:sz w:val="24"/>
          <w:szCs w:val="24"/>
        </w:rPr>
        <w:t>a</w:t>
      </w:r>
      <w:r w:rsidR="00540DE0" w:rsidRPr="001F0A7F">
        <w:rPr>
          <w:rFonts w:ascii="Times New Roman" w:hAnsi="Times New Roman" w:cs="Times New Roman"/>
          <w:caps w:val="0"/>
          <w:sz w:val="24"/>
          <w:szCs w:val="24"/>
        </w:rPr>
        <w:t xml:space="preserve"> rab</w:t>
      </w:r>
      <w:r w:rsidRPr="001F0A7F">
        <w:rPr>
          <w:rFonts w:ascii="Times New Roman" w:hAnsi="Times New Roman" w:cs="Times New Roman"/>
          <w:caps w:val="0"/>
          <w:sz w:val="24"/>
          <w:szCs w:val="24"/>
        </w:rPr>
        <w:t>a</w:t>
      </w:r>
      <w:r w:rsidR="00540DE0" w:rsidRPr="001F0A7F">
        <w:rPr>
          <w:rFonts w:ascii="Times New Roman" w:hAnsi="Times New Roman" w:cs="Times New Roman"/>
          <w:caps w:val="0"/>
          <w:sz w:val="24"/>
          <w:szCs w:val="24"/>
        </w:rPr>
        <w:t xml:space="preserve"> prostora</w:t>
      </w:r>
      <w:bookmarkEnd w:id="55"/>
      <w:bookmarkEnd w:id="56"/>
      <w:bookmarkEnd w:id="57"/>
    </w:p>
    <w:p w:rsidR="00540DE0" w:rsidRPr="001F0A7F" w:rsidRDefault="00540DE0" w:rsidP="00540DE0">
      <w:pPr>
        <w:autoSpaceDE w:val="0"/>
        <w:autoSpaceDN w:val="0"/>
        <w:adjustRightInd w:val="0"/>
        <w:spacing w:after="120"/>
        <w:jc w:val="both"/>
      </w:pPr>
    </w:p>
    <w:p w:rsidR="008461D2" w:rsidRPr="001F0A7F" w:rsidRDefault="009C66D5" w:rsidP="008461D2">
      <w:pPr>
        <w:jc w:val="both"/>
        <w:rPr>
          <w:highlight w:val="darkGray"/>
        </w:rPr>
      </w:pPr>
      <w:r w:rsidRPr="001F0A7F">
        <w:rPr>
          <w:noProof/>
          <w:lang w:eastAsia="sl-SI"/>
        </w:rPr>
        <w:drawing>
          <wp:anchor distT="0" distB="0" distL="114300" distR="114300" simplePos="0" relativeHeight="251681792" behindDoc="0" locked="0" layoutInCell="1" allowOverlap="1" wp14:anchorId="052F765D" wp14:editId="08DC73A1">
            <wp:simplePos x="0" y="0"/>
            <wp:positionH relativeFrom="column">
              <wp:posOffset>-85725</wp:posOffset>
            </wp:positionH>
            <wp:positionV relativeFrom="paragraph">
              <wp:posOffset>1308100</wp:posOffset>
            </wp:positionV>
            <wp:extent cx="5756910" cy="4244340"/>
            <wp:effectExtent l="19050" t="0" r="0" b="0"/>
            <wp:wrapTopAndBottom/>
            <wp:docPr id="20" name="Slika 19" descr="MK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GP.jpg"/>
                    <pic:cNvPicPr/>
                  </pic:nvPicPr>
                  <pic:blipFill>
                    <a:blip r:embed="rId15" cstate="print"/>
                    <a:srcRect l="7675" t="7847" r="7873" b="4197"/>
                    <a:stretch>
                      <a:fillRect/>
                    </a:stretch>
                  </pic:blipFill>
                  <pic:spPr>
                    <a:xfrm>
                      <a:off x="0" y="0"/>
                      <a:ext cx="5756910" cy="4244340"/>
                    </a:xfrm>
                    <a:prstGeom prst="rect">
                      <a:avLst/>
                    </a:prstGeom>
                  </pic:spPr>
                </pic:pic>
              </a:graphicData>
            </a:graphic>
          </wp:anchor>
        </w:drawing>
      </w:r>
      <w:r w:rsidR="008461D2" w:rsidRPr="001F0A7F">
        <w:t>Sprememba namenske rabe za območja namakanja ni predvidena. Ohranja se namenska raba kmetijskih zemljišč. V Načrtu je zapisano da se: »uvedba NS načrtuje le na območjih, kjer je to predvideno v prostorskih načrtih lokalnih skupnosti.« V primeru izgradnje akumulacij oz. zadrževalnikov pa je možno, da bo potrebno spremeniti namensko rabo iz namenske rabe območja kmetijskih zemljišč (K) ali območja gozdov (G) v območje površinskih voda (VC) oz. v območje vodne infrastrukture (VI). Površina vseh v Programu ukrepov navedenih akumulacij, kjer bi se lahko spremenila namenska raba, znaša okoli 50 ha.</w:t>
      </w:r>
    </w:p>
    <w:p w:rsidR="0022041E" w:rsidRPr="001F0A7F" w:rsidRDefault="009C66D5" w:rsidP="009C66D5">
      <w:pPr>
        <w:autoSpaceDE w:val="0"/>
        <w:autoSpaceDN w:val="0"/>
        <w:adjustRightInd w:val="0"/>
        <w:spacing w:after="120"/>
        <w:jc w:val="both"/>
      </w:pPr>
      <w:r w:rsidRPr="001F0A7F">
        <w:rPr>
          <w:noProof/>
          <w:lang w:eastAsia="sl-SI"/>
        </w:rPr>
        <w:drawing>
          <wp:anchor distT="0" distB="0" distL="114300" distR="114300" simplePos="0" relativeHeight="251683840" behindDoc="0" locked="0" layoutInCell="1" allowOverlap="1" wp14:anchorId="5AF2899B" wp14:editId="2595DD58">
            <wp:simplePos x="0" y="0"/>
            <wp:positionH relativeFrom="column">
              <wp:posOffset>-85725</wp:posOffset>
            </wp:positionH>
            <wp:positionV relativeFrom="paragraph">
              <wp:posOffset>3843020</wp:posOffset>
            </wp:positionV>
            <wp:extent cx="5972810" cy="1434465"/>
            <wp:effectExtent l="19050" t="0" r="8890" b="0"/>
            <wp:wrapTopAndBottom/>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72810" cy="1434465"/>
                    </a:xfrm>
                    <a:prstGeom prst="rect">
                      <a:avLst/>
                    </a:prstGeom>
                    <a:noFill/>
                    <a:ln w="9525">
                      <a:noFill/>
                      <a:miter lim="800000"/>
                      <a:headEnd/>
                      <a:tailEnd/>
                    </a:ln>
                  </pic:spPr>
                </pic:pic>
              </a:graphicData>
            </a:graphic>
          </wp:anchor>
        </w:drawing>
      </w:r>
      <w:bookmarkStart w:id="58" w:name="_Toc447190491"/>
      <w:r w:rsidR="0022041E" w:rsidRPr="001F0A7F">
        <w:t xml:space="preserve">Slika </w:t>
      </w:r>
      <w:r w:rsidR="00660538">
        <w:fldChar w:fldCharType="begin"/>
      </w:r>
      <w:r w:rsidR="00660538">
        <w:instrText xml:space="preserve"> SEQ Slika \* ARABIC </w:instrText>
      </w:r>
      <w:r w:rsidR="00660538">
        <w:fldChar w:fldCharType="separate"/>
      </w:r>
      <w:r w:rsidR="004E73F4">
        <w:rPr>
          <w:noProof/>
        </w:rPr>
        <w:t>2</w:t>
      </w:r>
      <w:r w:rsidR="00660538">
        <w:rPr>
          <w:noProof/>
        </w:rPr>
        <w:fldChar w:fldCharType="end"/>
      </w:r>
      <w:r w:rsidR="00996B0D" w:rsidRPr="001F0A7F">
        <w:t>: D</w:t>
      </w:r>
      <w:r w:rsidR="0022041E" w:rsidRPr="001F0A7F">
        <w:t>ejanska raba tal (vir podatkov:</w:t>
      </w:r>
      <w:r w:rsidRPr="001F0A7F">
        <w:t xml:space="preserve"> </w:t>
      </w:r>
      <w:r w:rsidR="0022041E" w:rsidRPr="001F0A7F">
        <w:t>MKGP, januar 2016)</w:t>
      </w:r>
      <w:bookmarkEnd w:id="58"/>
    </w:p>
    <w:p w:rsidR="0022041E" w:rsidRPr="001F0A7F" w:rsidRDefault="0022041E" w:rsidP="0022041E"/>
    <w:p w:rsidR="008461D2" w:rsidRPr="001F0A7F" w:rsidRDefault="008461D2" w:rsidP="008461D2">
      <w:pPr>
        <w:pStyle w:val="NASLOV10"/>
        <w:numPr>
          <w:ilvl w:val="1"/>
          <w:numId w:val="1"/>
        </w:numPr>
        <w:spacing w:before="0" w:after="0"/>
        <w:rPr>
          <w:rFonts w:ascii="Times New Roman" w:hAnsi="Times New Roman" w:cs="Times New Roman"/>
          <w:caps w:val="0"/>
          <w:sz w:val="24"/>
          <w:szCs w:val="24"/>
        </w:rPr>
      </w:pPr>
      <w:bookmarkStart w:id="59" w:name="_Toc445814874"/>
      <w:bookmarkStart w:id="60" w:name="_Toc447192339"/>
      <w:r w:rsidRPr="001F0A7F">
        <w:rPr>
          <w:rFonts w:ascii="Times New Roman" w:hAnsi="Times New Roman" w:cs="Times New Roman"/>
          <w:caps w:val="0"/>
          <w:sz w:val="24"/>
          <w:szCs w:val="24"/>
        </w:rPr>
        <w:t>Predvidena tehnologija namakanja</w:t>
      </w:r>
      <w:bookmarkEnd w:id="59"/>
      <w:bookmarkEnd w:id="60"/>
    </w:p>
    <w:p w:rsidR="00540DE0" w:rsidRPr="001F0A7F" w:rsidRDefault="00540DE0" w:rsidP="00540DE0">
      <w:pPr>
        <w:autoSpaceDE w:val="0"/>
        <w:autoSpaceDN w:val="0"/>
        <w:adjustRightInd w:val="0"/>
        <w:spacing w:after="120"/>
        <w:jc w:val="both"/>
      </w:pPr>
    </w:p>
    <w:p w:rsidR="008461D2" w:rsidRPr="001F0A7F" w:rsidRDefault="008461D2" w:rsidP="008461D2">
      <w:pPr>
        <w:jc w:val="both"/>
      </w:pPr>
      <w:r w:rsidRPr="001F0A7F">
        <w:t xml:space="preserve">Iz Načrta ter Programa ukrepov ni razvidno kakšna tehnologija se bo uporabljala pri namakalnih sistemih (v nadaljevanju: NS). V uvodu Načrta je zapisano: »Pri izgradnji NS bodo izbrane take tehnologije namakanja, ki bodo zagotavljale ohranjanje referenčnih razmer površinskih voda, doseganje dobrega ekološkega in kemijskega stanja voda, preprečevanje evtrofikacije in onesnaževanja površinskih in podzemnih voda (nitratna direktiva).« Glede na to, da je Načrt strateški dokument je razumljivo, da tehnologija ni bila izbrana. Ne glede na to pa je tehnologija, ki se bo uporabljala pri NS bistvenega pomena pri ocenjevanju vplivov na okolje. Zato sledi v nadaljevanju kratek pregled možnih tehnologij namakanja. </w:t>
      </w:r>
    </w:p>
    <w:p w:rsidR="008461D2" w:rsidRPr="001F0A7F" w:rsidRDefault="008461D2" w:rsidP="008461D2"/>
    <w:p w:rsidR="008461D2" w:rsidRPr="001F0A7F" w:rsidRDefault="008461D2" w:rsidP="008461D2">
      <w:r w:rsidRPr="001F0A7F">
        <w:t>Sestavni deli namakalnega sistema so:</w:t>
      </w:r>
    </w:p>
    <w:p w:rsidR="008461D2" w:rsidRPr="001F0A7F" w:rsidRDefault="008461D2" w:rsidP="00E61B92">
      <w:pPr>
        <w:pStyle w:val="Odstavekseznama"/>
        <w:numPr>
          <w:ilvl w:val="0"/>
          <w:numId w:val="18"/>
        </w:numPr>
        <w:spacing w:line="276" w:lineRule="auto"/>
        <w:contextualSpacing/>
        <w:jc w:val="both"/>
      </w:pPr>
      <w:r w:rsidRPr="001F0A7F">
        <w:t>Črpališče s črpalnim agregatom, ki je praviloma električni, lahko pa tudi dizelski. V primeru gravitacijskega odtoka, črpališče ni potrebno.</w:t>
      </w:r>
    </w:p>
    <w:p w:rsidR="008461D2" w:rsidRPr="001F0A7F" w:rsidRDefault="008461D2" w:rsidP="00E61B92">
      <w:pPr>
        <w:pStyle w:val="Odstavekseznama"/>
        <w:numPr>
          <w:ilvl w:val="0"/>
          <w:numId w:val="18"/>
        </w:numPr>
        <w:spacing w:line="276" w:lineRule="auto"/>
        <w:contextualSpacing/>
        <w:jc w:val="both"/>
      </w:pPr>
      <w:r w:rsidRPr="001F0A7F">
        <w:t xml:space="preserve">Glavni (imenovan tudi primarni ali dovodni) cevovod za dovod vode do namakalne parcele. </w:t>
      </w:r>
    </w:p>
    <w:p w:rsidR="008461D2" w:rsidRPr="001F0A7F" w:rsidRDefault="008461D2" w:rsidP="00E61B92">
      <w:pPr>
        <w:pStyle w:val="Odstavekseznama"/>
        <w:numPr>
          <w:ilvl w:val="0"/>
          <w:numId w:val="18"/>
        </w:numPr>
        <w:spacing w:line="276" w:lineRule="auto"/>
        <w:contextualSpacing/>
        <w:jc w:val="both"/>
      </w:pPr>
      <w:r w:rsidRPr="001F0A7F">
        <w:t xml:space="preserve">Razvodni (imenovan tudi sekundarni) cevovod za razvod vode po parceli. </w:t>
      </w:r>
    </w:p>
    <w:p w:rsidR="008461D2" w:rsidRPr="001F0A7F" w:rsidRDefault="008461D2" w:rsidP="00E61B92">
      <w:pPr>
        <w:pStyle w:val="Odstavekseznama"/>
        <w:numPr>
          <w:ilvl w:val="0"/>
          <w:numId w:val="18"/>
        </w:numPr>
        <w:spacing w:line="276" w:lineRule="auto"/>
        <w:contextualSpacing/>
        <w:jc w:val="both"/>
      </w:pPr>
      <w:r w:rsidRPr="001F0A7F">
        <w:t xml:space="preserve">Namakalne linije z razpršilci ali s kapljači (imenovane tudi laterali ali na kratko - namakalna oprema). </w:t>
      </w:r>
    </w:p>
    <w:p w:rsidR="008461D2" w:rsidRPr="001F0A7F" w:rsidRDefault="008461D2" w:rsidP="00E61B92">
      <w:pPr>
        <w:pStyle w:val="Odstavekseznama"/>
        <w:numPr>
          <w:ilvl w:val="0"/>
          <w:numId w:val="18"/>
        </w:numPr>
        <w:spacing w:line="276" w:lineRule="auto"/>
        <w:contextualSpacing/>
        <w:jc w:val="both"/>
      </w:pPr>
      <w:r w:rsidRPr="001F0A7F">
        <w:t>Hidranti, zasuni, ventili, regulatorji tlaka in pretoka, odzračevalniki, ipd. (skupno jih imenujemo armatura), ki so nameščeni na cevovodih in omogočajo upravljanje namakalnega sistema.[4]</w:t>
      </w:r>
    </w:p>
    <w:p w:rsidR="008461D2" w:rsidRPr="001F0A7F" w:rsidRDefault="008461D2" w:rsidP="008461D2"/>
    <w:p w:rsidR="008461D2" w:rsidRPr="001F0A7F" w:rsidRDefault="008461D2" w:rsidP="008461D2">
      <w:r w:rsidRPr="001F0A7F">
        <w:t>Poznamo več načinov namakanja:</w:t>
      </w:r>
    </w:p>
    <w:p w:rsidR="008461D2" w:rsidRPr="001F0A7F" w:rsidRDefault="008461D2" w:rsidP="00E61B92">
      <w:pPr>
        <w:pStyle w:val="Odstavekseznama"/>
        <w:numPr>
          <w:ilvl w:val="0"/>
          <w:numId w:val="19"/>
        </w:numPr>
        <w:spacing w:line="276" w:lineRule="auto"/>
        <w:contextualSpacing/>
        <w:jc w:val="both"/>
      </w:pPr>
      <w:r w:rsidRPr="001F0A7F">
        <w:t>Namakanje z oroševanjem;</w:t>
      </w:r>
    </w:p>
    <w:p w:rsidR="008461D2" w:rsidRPr="001F0A7F" w:rsidRDefault="008461D2" w:rsidP="00E61B92">
      <w:pPr>
        <w:pStyle w:val="Odstavekseznama"/>
        <w:numPr>
          <w:ilvl w:val="1"/>
          <w:numId w:val="19"/>
        </w:numPr>
        <w:spacing w:line="276" w:lineRule="auto"/>
        <w:contextualSpacing/>
        <w:jc w:val="both"/>
      </w:pPr>
      <w:r w:rsidRPr="001F0A7F">
        <w:t>Razpršilci (vodni topovi, bobnasti namakalnik) – 2,5-7 bar;</w:t>
      </w:r>
    </w:p>
    <w:p w:rsidR="008461D2" w:rsidRPr="001F0A7F" w:rsidRDefault="008461D2" w:rsidP="00E61B92">
      <w:pPr>
        <w:pStyle w:val="Odstavekseznama"/>
        <w:numPr>
          <w:ilvl w:val="1"/>
          <w:numId w:val="19"/>
        </w:numPr>
        <w:spacing w:line="276" w:lineRule="auto"/>
        <w:contextualSpacing/>
        <w:jc w:val="both"/>
      </w:pPr>
      <w:r w:rsidRPr="001F0A7F">
        <w:t>Mikrorazpršilci – 1,5 -4,5 bar;</w:t>
      </w:r>
    </w:p>
    <w:p w:rsidR="008461D2" w:rsidRPr="001F0A7F" w:rsidRDefault="008461D2" w:rsidP="00E61B92">
      <w:pPr>
        <w:pStyle w:val="Odstavekseznama"/>
        <w:numPr>
          <w:ilvl w:val="0"/>
          <w:numId w:val="19"/>
        </w:numPr>
        <w:spacing w:line="276" w:lineRule="auto"/>
        <w:contextualSpacing/>
        <w:jc w:val="both"/>
      </w:pPr>
      <w:r w:rsidRPr="001F0A7F">
        <w:t>Kapljično namakanje 0,5 – 1 bar.</w:t>
      </w:r>
    </w:p>
    <w:p w:rsidR="008461D2" w:rsidRPr="001F0A7F" w:rsidRDefault="008461D2" w:rsidP="008461D2">
      <w:pPr>
        <w:pStyle w:val="Odstavekseznama"/>
      </w:pPr>
    </w:p>
    <w:p w:rsidR="008461D2" w:rsidRPr="001F0A7F" w:rsidRDefault="008461D2" w:rsidP="008461D2">
      <w:pPr>
        <w:jc w:val="both"/>
      </w:pPr>
      <w:r w:rsidRPr="001F0A7F">
        <w:t xml:space="preserve">Namakanje z oroševanjem izvajamo z razpršilci, ki so lahko nameščeni kot stabilna, prestavljiva ali mobilna oprema (bobnasti namakalnik). Namakanje z oroševanjem zahteva večje pritiske v namakalnem sistemu (tudi do 10 barov), zato je tudi poraba energije večja. Cilj je čim bolj enakomerno razporediti vodo po celotni površini. Pri tem načinu namakanja damo rastlini čim večji obrok namakanja, kolikor to dopuščajo tla in rastlina. </w:t>
      </w:r>
    </w:p>
    <w:p w:rsidR="00540DE0" w:rsidRPr="001F0A7F" w:rsidRDefault="00540DE0" w:rsidP="00540DE0">
      <w:pPr>
        <w:autoSpaceDE w:val="0"/>
        <w:autoSpaceDN w:val="0"/>
        <w:adjustRightInd w:val="0"/>
        <w:spacing w:after="120"/>
        <w:jc w:val="both"/>
      </w:pPr>
    </w:p>
    <w:p w:rsidR="008461D2" w:rsidRPr="001F0A7F" w:rsidRDefault="008461D2" w:rsidP="008461D2">
      <w:pPr>
        <w:jc w:val="both"/>
      </w:pPr>
      <w:r w:rsidRPr="001F0A7F">
        <w:t xml:space="preserve">Slabost namakanja z oroševanjem je, da so površine listov večkrat mokre in da je večja nevarnost pojava bolezni, ki jim prija vlažna klima, po drugi strani pa lahko samo s tem načinom namakanja po potrebi ohladimo ozračje ali če je potrebno izvajamo protislansko zaščito. </w:t>
      </w:r>
    </w:p>
    <w:p w:rsidR="008461D2" w:rsidRPr="001F0A7F" w:rsidRDefault="008461D2" w:rsidP="008461D2">
      <w:pPr>
        <w:jc w:val="both"/>
      </w:pPr>
    </w:p>
    <w:p w:rsidR="008461D2" w:rsidRPr="001F0A7F" w:rsidRDefault="008461D2" w:rsidP="008461D2">
      <w:pPr>
        <w:jc w:val="both"/>
      </w:pPr>
      <w:r w:rsidRPr="001F0A7F">
        <w:t>Na tržišču je širok izbor razpršilcev (od takih, ki jih imenujemo vodni topovi do mikrorazpršilcev) glede na delovni tlak, pretok vode ter domet. Večji ko je delovni tlak, večji je pretok na šobi in večji je domet razpršilca. Veliki razpršilci (vodni topovi), ki jih postavljamo na razdaljah 60-80 m, delujejo pri pritiskih npr. 7 barov in imajo domet preko 60 m, so primerni za najodpornejše poljščine. Ravno širok izbor omogoča, da izberemo primerne razpršilce tudi za vrtnine in sadovnjake. Četudi se vrtnine v splošnem vse manj namaka z razpršilci, so določene skupine zelenjadnic (npr. kapusnice), ki jim prija višja zračna vlaga, ki jo lahko ustvarimo z razpršilci. Razpršilce pri vrtninah vse bolj nadomeščajo mikrorazpršilci. Načeloma so razpršilci relativno neobčutljivi na nečistoče v vodi, vendar je potrebno vodo, ki ima zelo veliko nečistoč, za manjše razpršilce kljub vsemu čistiti.</w:t>
      </w:r>
    </w:p>
    <w:p w:rsidR="008461D2" w:rsidRPr="001F0A7F" w:rsidRDefault="008461D2" w:rsidP="008461D2">
      <w:pPr>
        <w:jc w:val="both"/>
      </w:pPr>
    </w:p>
    <w:p w:rsidR="008461D2" w:rsidRPr="001F0A7F" w:rsidRDefault="008461D2" w:rsidP="008461D2">
      <w:pPr>
        <w:jc w:val="both"/>
      </w:pPr>
      <w:r w:rsidRPr="001F0A7F">
        <w:t xml:space="preserve">Mikrorazpršilce lahko štejemo tudi pod opremo za lokalizirano namakanje, zato jih obravnavamo posebej, ločeno od ostalih razpršilcev. Te vrste razpršilci delujejo pri manjših tlakih (od 1,5 bar do največ 4,5 bar). Imajo manjši pretok (od nekaj deset do nekaj sto litrov na uro) ter manjši domet (od cca meter do največ 5-6 metrov). Zaradi majhnih kapelj so primerni za namakanje vrtnin, ki jim prija visoka zračna vlaga (npr. kapusnice) ter za oroševanje sadik ob saditvi, z namenom vzdrževanja boljše mikroklime, dokler še niso dobro ukoreninjene. Še posebej so primerni v vrtnarijah za namakanje rastlin gojenih v lončkih. Primerni so tudi za namakanje sadovnjakov. Večinoma so nameščeni na nizkih, 25 cm visokih, nosilcih. </w:t>
      </w:r>
    </w:p>
    <w:p w:rsidR="008461D2" w:rsidRPr="001F0A7F" w:rsidRDefault="008461D2" w:rsidP="008461D2">
      <w:pPr>
        <w:jc w:val="both"/>
      </w:pPr>
    </w:p>
    <w:p w:rsidR="008461D2" w:rsidRPr="001F0A7F" w:rsidRDefault="008461D2" w:rsidP="00D60072">
      <w:pPr>
        <w:jc w:val="both"/>
      </w:pPr>
      <w:r w:rsidRPr="001F0A7F">
        <w:t xml:space="preserve">Kapljično namakanje ima veliko prednosti pred ostalimi vrstami in je namakalna tehnika, ki omogoča najintenzivnejšo rastlinsko pridelavo ob najvišji stopnji varovanja okolja. Ideja namakanja je, da rastlini praktično vsak dan dodajamo toliko vode, kolikor jo rabi. V zelo lahkih peščenih tleh je potrebno pri nekaterih občutljivih rastlinah na sušo (npr. jagode) dnevni namakalni obrok celo razdeliti na dva dela. V težjih glinenih tleh pa lahko rastline namakamo vsak drugi ali tretji dan z ustrezno večjim obrokom. Odločitev o tem je odvisna od tega, ali tla na določeni globini zadržijo dovolj vode za večdnevni obrok potrebne vodne količine. </w:t>
      </w:r>
    </w:p>
    <w:p w:rsidR="008461D2" w:rsidRPr="001F0A7F" w:rsidRDefault="008461D2" w:rsidP="00D60072">
      <w:pPr>
        <w:jc w:val="both"/>
      </w:pPr>
    </w:p>
    <w:p w:rsidR="008461D2" w:rsidRPr="001F0A7F" w:rsidRDefault="008461D2" w:rsidP="00D60072">
      <w:pPr>
        <w:jc w:val="both"/>
      </w:pPr>
      <w:r w:rsidRPr="001F0A7F">
        <w:t>Voda iz namakalnih linij, ki so lahko položene na površino ali vkopane v globini glavne mase korenin, izteka preko kapljačev. Kapljači so nameščeni na namakalnih linijah na določeni  razdalji od 0,2 do preko enega metra in imajo pretok od 1-8 l/h. Nazivni pretok je vezan na delovni tlak, ki je navadno 1 bar.  Razdalje med kapljači so odvisne od vrste tal ter od namakalnih obrokov.</w:t>
      </w:r>
    </w:p>
    <w:p w:rsidR="008461D2" w:rsidRPr="001F0A7F" w:rsidRDefault="008461D2" w:rsidP="00D60072">
      <w:pPr>
        <w:jc w:val="both"/>
      </w:pPr>
    </w:p>
    <w:p w:rsidR="008461D2" w:rsidRPr="001F0A7F" w:rsidRDefault="008461D2" w:rsidP="008461D2">
      <w:r w:rsidRPr="001F0A7F">
        <w:t>Najpomembnejši dejavniki, ki vplivajo na izvajanje namakanja so rastlina, podnebje in tla oz. bolj natančno:</w:t>
      </w:r>
    </w:p>
    <w:p w:rsidR="008461D2" w:rsidRPr="001F0A7F" w:rsidRDefault="008461D2" w:rsidP="00E61B92">
      <w:pPr>
        <w:pStyle w:val="Odstavekseznama"/>
        <w:numPr>
          <w:ilvl w:val="0"/>
          <w:numId w:val="20"/>
        </w:numPr>
        <w:spacing w:line="276" w:lineRule="auto"/>
        <w:contextualSpacing/>
        <w:jc w:val="both"/>
      </w:pPr>
      <w:r w:rsidRPr="001F0A7F">
        <w:t>koeficient infiltracije (oz. vpojna sposobnost tal za vodo), ki je lastnost tal.</w:t>
      </w:r>
    </w:p>
    <w:p w:rsidR="008461D2" w:rsidRPr="001F0A7F" w:rsidRDefault="008461D2" w:rsidP="00E61B92">
      <w:pPr>
        <w:pStyle w:val="Odstavekseznama"/>
        <w:numPr>
          <w:ilvl w:val="0"/>
          <w:numId w:val="20"/>
        </w:numPr>
        <w:spacing w:line="276" w:lineRule="auto"/>
        <w:contextualSpacing/>
        <w:jc w:val="both"/>
      </w:pPr>
      <w:r w:rsidRPr="001F0A7F">
        <w:t>koliko vode lahko tla zadržijo v določeni globini. Tu so povezane lastnosti tal ter lastnosti rastline.</w:t>
      </w:r>
    </w:p>
    <w:p w:rsidR="008461D2" w:rsidRPr="001F0A7F" w:rsidRDefault="008461D2" w:rsidP="00E61B92">
      <w:pPr>
        <w:pStyle w:val="Odstavekseznama"/>
        <w:numPr>
          <w:ilvl w:val="0"/>
          <w:numId w:val="20"/>
        </w:numPr>
        <w:spacing w:line="276" w:lineRule="auto"/>
        <w:contextualSpacing/>
        <w:jc w:val="both"/>
      </w:pPr>
      <w:r w:rsidRPr="001F0A7F">
        <w:t>evapotranspiracija. Tu so povezani dejavniki podnebja in rastline, ki jo namakamo.</w:t>
      </w:r>
    </w:p>
    <w:p w:rsidR="008461D2" w:rsidRPr="001F0A7F" w:rsidRDefault="008461D2" w:rsidP="008461D2"/>
    <w:p w:rsidR="008461D2" w:rsidRPr="001F0A7F" w:rsidRDefault="008461D2" w:rsidP="008461D2">
      <w:pPr>
        <w:jc w:val="both"/>
      </w:pPr>
      <w:r w:rsidRPr="001F0A7F">
        <w:t>Namakalne sisteme lahko optimiziramo z upoštevanjem vseh parametrov in rednim spremljanjem robnih pogojev kot so sistemi z upoštevanjem vremenske napovedi, tienzometri itd. ter na ta način bistveno zmanjšamo izgubo vode.</w:t>
      </w:r>
    </w:p>
    <w:p w:rsidR="008461D2" w:rsidRPr="001F0A7F" w:rsidRDefault="008461D2" w:rsidP="008461D2">
      <w:pPr>
        <w:jc w:val="both"/>
      </w:pPr>
    </w:p>
    <w:p w:rsidR="008461D2" w:rsidRPr="001F0A7F" w:rsidRDefault="008461D2" w:rsidP="008461D2">
      <w:pPr>
        <w:jc w:val="both"/>
      </w:pPr>
      <w:r w:rsidRPr="001F0A7F">
        <w:t>Namakalne sisteme lahko tudi uporabljamo za doziranje gnojil (fertigacijo) ter na ta način zmanjšamo izpiranje gnojil v podzemne vode. Postopek, ko rastlinam hkrati z vodo dodajamo rastlinska hranila, imenujemo fertigacija. Fertigacija se je uveljavila predvsem z novejšimi tehnikami namakanja in je sestavni del intenzivnejših tehnik gojenja rastlin. Njen pomen je izjemno velik predvsem pri gojenju rastlin v zelo peščenih tleh, ki imajo majhno sposobnost vezave hranil.</w:t>
      </w:r>
    </w:p>
    <w:p w:rsidR="008461D2" w:rsidRPr="001F0A7F" w:rsidRDefault="008461D2" w:rsidP="008461D2">
      <w:pPr>
        <w:jc w:val="both"/>
      </w:pPr>
    </w:p>
    <w:p w:rsidR="008461D2" w:rsidRPr="001F0A7F" w:rsidRDefault="008461D2" w:rsidP="008461D2">
      <w:pPr>
        <w:jc w:val="both"/>
      </w:pPr>
      <w:r w:rsidRPr="001F0A7F">
        <w:t>Gnojenje rastlin skozi kapljični namakalni sistem omogoča dodajanje potrebnih hranil predvsem v območje korenin rastlin. Posamezno hranilo lahko dodajamo v poljubnih količinah v skladu s potrebami rastlin in rastnih razmer. Zaradi boljšega izkoristka dodanega hranila lahko zmanjšamo gnojenje in izpiranje določenih hranil, predvsem dušika. S fertigacijo pridobimo možnost dodajanja posamičnih hranil ali pa si sami pripravimo raztopino hranil z ustreznim razmerjem.</w:t>
      </w:r>
    </w:p>
    <w:p w:rsidR="008461D2" w:rsidRPr="001F0A7F" w:rsidRDefault="008461D2" w:rsidP="008461D2">
      <w:pPr>
        <w:jc w:val="both"/>
      </w:pPr>
    </w:p>
    <w:p w:rsidR="008461D2" w:rsidRPr="001F0A7F" w:rsidRDefault="008461D2" w:rsidP="00540DE0">
      <w:pPr>
        <w:autoSpaceDE w:val="0"/>
        <w:autoSpaceDN w:val="0"/>
        <w:adjustRightInd w:val="0"/>
        <w:spacing w:after="120"/>
        <w:jc w:val="both"/>
      </w:pPr>
    </w:p>
    <w:p w:rsidR="001933E3" w:rsidRDefault="001933E3">
      <w:pPr>
        <w:rPr>
          <w:b/>
          <w:bCs/>
          <w:kern w:val="32"/>
          <w:lang w:eastAsia="sl-SI"/>
        </w:rPr>
      </w:pPr>
      <w:bookmarkStart w:id="61" w:name="_Toc442907748"/>
      <w:bookmarkStart w:id="62" w:name="_Toc447192340"/>
      <w:r>
        <w:rPr>
          <w:caps/>
        </w:rPr>
        <w:br w:type="page"/>
      </w:r>
    </w:p>
    <w:p w:rsidR="00540DE0" w:rsidRPr="001F0A7F" w:rsidRDefault="00540DE0" w:rsidP="00540DE0">
      <w:pPr>
        <w:pStyle w:val="NASLOV10"/>
        <w:numPr>
          <w:ilvl w:val="1"/>
          <w:numId w:val="1"/>
        </w:numPr>
        <w:spacing w:before="0" w:after="0"/>
        <w:rPr>
          <w:rFonts w:ascii="Times New Roman" w:hAnsi="Times New Roman" w:cs="Times New Roman"/>
          <w:caps w:val="0"/>
          <w:sz w:val="24"/>
          <w:szCs w:val="24"/>
        </w:rPr>
      </w:pPr>
      <w:r w:rsidRPr="001F0A7F">
        <w:rPr>
          <w:rFonts w:ascii="Times New Roman" w:hAnsi="Times New Roman" w:cs="Times New Roman"/>
          <w:caps w:val="0"/>
          <w:sz w:val="24"/>
          <w:szCs w:val="24"/>
        </w:rPr>
        <w:t xml:space="preserve">Predvideno obdobje izvajanja </w:t>
      </w:r>
      <w:bookmarkEnd w:id="61"/>
      <w:r w:rsidR="008461D2" w:rsidRPr="001F0A7F">
        <w:rPr>
          <w:rFonts w:ascii="Times New Roman" w:hAnsi="Times New Roman" w:cs="Times New Roman"/>
          <w:caps w:val="0"/>
          <w:sz w:val="24"/>
          <w:szCs w:val="24"/>
        </w:rPr>
        <w:t>načrta</w:t>
      </w:r>
      <w:bookmarkEnd w:id="62"/>
      <w:r w:rsidRPr="001F0A7F">
        <w:rPr>
          <w:rFonts w:ascii="Times New Roman" w:hAnsi="Times New Roman" w:cs="Times New Roman"/>
          <w:caps w:val="0"/>
          <w:sz w:val="24"/>
          <w:szCs w:val="24"/>
        </w:rPr>
        <w:t xml:space="preserve"> </w:t>
      </w:r>
    </w:p>
    <w:p w:rsidR="008461D2" w:rsidRPr="001F0A7F" w:rsidRDefault="008461D2" w:rsidP="00540DE0">
      <w:pPr>
        <w:pStyle w:val="Default"/>
        <w:jc w:val="both"/>
      </w:pPr>
    </w:p>
    <w:p w:rsidR="00540DE0" w:rsidRPr="001F0A7F" w:rsidRDefault="008461D2" w:rsidP="00540DE0">
      <w:pPr>
        <w:pStyle w:val="Default"/>
        <w:jc w:val="both"/>
        <w:rPr>
          <w:color w:val="auto"/>
        </w:rPr>
      </w:pPr>
      <w:r w:rsidRPr="001F0A7F">
        <w:t>Načrt se bo</w:t>
      </w:r>
      <w:r w:rsidR="00A4190C" w:rsidRPr="001F0A7F">
        <w:t xml:space="preserve"> predvidoma</w:t>
      </w:r>
      <w:r w:rsidRPr="001F0A7F">
        <w:t xml:space="preserve"> izvedel do leta 202</w:t>
      </w:r>
      <w:r w:rsidR="001C2AB2">
        <w:t>3</w:t>
      </w:r>
      <w:r w:rsidRPr="001F0A7F">
        <w:t>.</w:t>
      </w:r>
    </w:p>
    <w:p w:rsidR="00CD69EB" w:rsidRPr="001F0A7F" w:rsidRDefault="00CD69EB" w:rsidP="00E160D3">
      <w:pPr>
        <w:autoSpaceDE w:val="0"/>
        <w:autoSpaceDN w:val="0"/>
        <w:adjustRightInd w:val="0"/>
      </w:pPr>
    </w:p>
    <w:p w:rsidR="008461D2" w:rsidRPr="001F0A7F" w:rsidRDefault="008461D2" w:rsidP="00E160D3">
      <w:pPr>
        <w:autoSpaceDE w:val="0"/>
        <w:autoSpaceDN w:val="0"/>
        <w:adjustRightInd w:val="0"/>
      </w:pPr>
    </w:p>
    <w:p w:rsidR="00540DE0" w:rsidRPr="001F0A7F" w:rsidRDefault="00540DE0" w:rsidP="00540DE0">
      <w:pPr>
        <w:pStyle w:val="NASLOV10"/>
        <w:numPr>
          <w:ilvl w:val="1"/>
          <w:numId w:val="1"/>
        </w:numPr>
        <w:spacing w:before="0" w:after="0"/>
        <w:rPr>
          <w:rFonts w:ascii="Times New Roman" w:hAnsi="Times New Roman" w:cs="Times New Roman"/>
          <w:caps w:val="0"/>
          <w:sz w:val="24"/>
          <w:szCs w:val="24"/>
        </w:rPr>
      </w:pPr>
      <w:bookmarkStart w:id="63" w:name="_Toc442907749"/>
      <w:bookmarkStart w:id="64" w:name="_Toc447192341"/>
      <w:r w:rsidRPr="001F0A7F">
        <w:rPr>
          <w:rFonts w:ascii="Times New Roman" w:hAnsi="Times New Roman" w:cs="Times New Roman"/>
          <w:caps w:val="0"/>
          <w:sz w:val="24"/>
          <w:szCs w:val="24"/>
        </w:rPr>
        <w:t>Potrebe po naravnih virih</w:t>
      </w:r>
      <w:bookmarkEnd w:id="63"/>
      <w:bookmarkEnd w:id="64"/>
    </w:p>
    <w:p w:rsidR="00540DE0" w:rsidRPr="001F0A7F" w:rsidRDefault="00540DE0" w:rsidP="00540DE0">
      <w:pPr>
        <w:autoSpaceDE w:val="0"/>
        <w:autoSpaceDN w:val="0"/>
        <w:adjustRightInd w:val="0"/>
        <w:jc w:val="both"/>
      </w:pPr>
    </w:p>
    <w:p w:rsidR="008461D2" w:rsidRPr="001F0A7F" w:rsidRDefault="008461D2" w:rsidP="008C74E6">
      <w:pPr>
        <w:jc w:val="both"/>
      </w:pPr>
      <w:r w:rsidRPr="001F0A7F">
        <w:t xml:space="preserve">Pri namakajo se kot glavni naravni vir rabi površinska in podzemna voda. V Načrtu je ocenjeno, da bo predvidena poraba vode za namakanje med </w:t>
      </w:r>
      <w:r w:rsidRPr="001F0A7F">
        <w:rPr>
          <w:b/>
        </w:rPr>
        <w:t>7,275  do 9,7 mio m</w:t>
      </w:r>
      <w:r w:rsidRPr="001F0A7F">
        <w:rPr>
          <w:b/>
          <w:vertAlign w:val="superscript"/>
        </w:rPr>
        <w:t>3</w:t>
      </w:r>
      <w:r w:rsidRPr="001F0A7F">
        <w:rPr>
          <w:b/>
        </w:rPr>
        <w:t xml:space="preserve"> vode na leto</w:t>
      </w:r>
      <w:r w:rsidRPr="001F0A7F">
        <w:t>. Poraba vode lahko izrazito niha glede na dejansko razporeditev padavin v posameznem letu.</w:t>
      </w:r>
    </w:p>
    <w:p w:rsidR="008461D2" w:rsidRPr="001F0A7F" w:rsidRDefault="008461D2" w:rsidP="008C74E6">
      <w:pPr>
        <w:jc w:val="both"/>
      </w:pPr>
    </w:p>
    <w:p w:rsidR="008461D2" w:rsidRPr="001F0A7F" w:rsidRDefault="008461D2" w:rsidP="008C74E6">
      <w:pPr>
        <w:jc w:val="both"/>
      </w:pPr>
      <w:r w:rsidRPr="001F0A7F">
        <w:t>Naslednja raba naravnih virov je prostor, ki je potreben za zagotovitev akumulacij. Pri tem bodo zasedena tla (kmetijska raba in gozd) v velikosti do največ 57 ha. Kmetijske površine, ki se bodo namakale se ne smatrajo kot poraba prostora ali tal, ker se ohranja obstoječa raba oz. dejavnost.</w:t>
      </w:r>
    </w:p>
    <w:p w:rsidR="008461D2" w:rsidRPr="001F0A7F" w:rsidRDefault="008461D2" w:rsidP="00A4190C">
      <w:pPr>
        <w:jc w:val="both"/>
      </w:pPr>
    </w:p>
    <w:p w:rsidR="008461D2" w:rsidRPr="001F0A7F" w:rsidRDefault="008461D2" w:rsidP="00A4190C">
      <w:pPr>
        <w:jc w:val="both"/>
      </w:pPr>
      <w:r w:rsidRPr="001F0A7F">
        <w:t>V manjši meri bodo pri izgradnji namakalnih sistemov rabljeni tudi materiali kot so plastične mase za cevi, kovine za črpalne agregate, hidro izolacijske folije za tesnitev akumulacij, manjše betonski element itd. Raba teh naravnih virov bo manjša in le v času gradnje.</w:t>
      </w:r>
    </w:p>
    <w:p w:rsidR="008461D2" w:rsidRPr="001F0A7F" w:rsidRDefault="008461D2" w:rsidP="00A4190C">
      <w:pPr>
        <w:jc w:val="both"/>
      </w:pPr>
    </w:p>
    <w:p w:rsidR="008461D2" w:rsidRPr="001F0A7F" w:rsidRDefault="008461D2" w:rsidP="00A4190C">
      <w:pPr>
        <w:jc w:val="both"/>
      </w:pPr>
      <w:r w:rsidRPr="001F0A7F">
        <w:t>V času delovanja se bo za potrebe delovanja črpalk rabila električna energija, ki se danes proizvaja večinoma iz energije fosilnih goriv, deloma pa tudi iz obnovljivih virov energije. Tako, da lahko med rabo naravnih virov posredno štejemo tudi rabo fosilnih goriv. Glede na zgoraj navedeno predvideno letno količino vode za namakanje lahko na grobo ocenimo potrebno moč črpalk oz. porabo energije. Pri tem zaradi pomanjkanja podatkov o specifičnih namakalnih sistemih uporabljamo predpostavke. Predpostavlja se srednja urna poraba vode 969 m</w:t>
      </w:r>
      <w:r w:rsidRPr="001F0A7F">
        <w:rPr>
          <w:vertAlign w:val="superscript"/>
        </w:rPr>
        <w:t>3</w:t>
      </w:r>
      <w:r w:rsidRPr="001F0A7F">
        <w:t xml:space="preserve">/h, učinkovitost črpalke 0,75, tlak na sistemu 4,5 bara in višina črpanja 10 m (dejansko bodo nekateri sistemi imeli gravitacijski dotok, nekateri pa tudi višine večje od 10 m). Ob teh navedenih predpostavkah bo potrebno zagotoviti srednjo povprečno moč </w:t>
      </w:r>
      <w:r w:rsidRPr="001F0A7F">
        <w:rPr>
          <w:b/>
        </w:rPr>
        <w:t>193,6 kW</w:t>
      </w:r>
      <w:r w:rsidRPr="001F0A7F">
        <w:t xml:space="preserve"> oz. letno porabo energije </w:t>
      </w:r>
      <w:r w:rsidRPr="001F0A7F">
        <w:rPr>
          <w:b/>
        </w:rPr>
        <w:t>1.696.085 kWh</w:t>
      </w:r>
      <w:r w:rsidRPr="001F0A7F">
        <w:t>. Za primerjavo: moč nekega srednje močnega osebnega vozila je med 60 do100 kW, kar pomeni da bo poraba energije za črpanje vode s tem Načrtom primerljiva temu, kot če bi ves čas (24 ur na dan skozi celo leto) delovala 2 do 3 osebna vozila. Tudi v primeru, da bi bila povprečna črpalna višina 50 m, kar je precej nerealna predpostavka, bi bila potrebna moč za črpališča okvirno 334 kW (letna poraba energije 2.929.602 kWh) oz. v rangu moči 5 osebnih vozil.</w:t>
      </w:r>
    </w:p>
    <w:p w:rsidR="00540DE0" w:rsidRPr="001F0A7F" w:rsidRDefault="00540DE0" w:rsidP="00540DE0">
      <w:pPr>
        <w:jc w:val="both"/>
        <w:rPr>
          <w:highlight w:val="yellow"/>
        </w:rPr>
      </w:pPr>
    </w:p>
    <w:p w:rsidR="00540DE0" w:rsidRPr="001F0A7F" w:rsidRDefault="00540DE0" w:rsidP="00540DE0">
      <w:pPr>
        <w:pStyle w:val="NASLOV10"/>
        <w:numPr>
          <w:ilvl w:val="1"/>
          <w:numId w:val="1"/>
        </w:numPr>
        <w:spacing w:before="0" w:after="0"/>
        <w:rPr>
          <w:rFonts w:ascii="Times New Roman" w:hAnsi="Times New Roman" w:cs="Times New Roman"/>
          <w:caps w:val="0"/>
          <w:sz w:val="24"/>
          <w:szCs w:val="24"/>
        </w:rPr>
      </w:pPr>
      <w:bookmarkStart w:id="65" w:name="_Toc442907750"/>
      <w:bookmarkStart w:id="66" w:name="_Toc447192342"/>
      <w:r w:rsidRPr="001F0A7F">
        <w:rPr>
          <w:rFonts w:ascii="Times New Roman" w:hAnsi="Times New Roman" w:cs="Times New Roman"/>
          <w:caps w:val="0"/>
          <w:sz w:val="24"/>
          <w:szCs w:val="24"/>
        </w:rPr>
        <w:t>Predvidene emisije, odpadki in ravnanja z njimi</w:t>
      </w:r>
      <w:bookmarkEnd w:id="65"/>
      <w:bookmarkEnd w:id="66"/>
    </w:p>
    <w:p w:rsidR="00540DE0" w:rsidRPr="001F0A7F" w:rsidRDefault="00540DE0" w:rsidP="00540DE0">
      <w:pPr>
        <w:autoSpaceDE w:val="0"/>
        <w:autoSpaceDN w:val="0"/>
        <w:adjustRightInd w:val="0"/>
        <w:spacing w:after="120"/>
        <w:jc w:val="both"/>
        <w:rPr>
          <w:highlight w:val="yellow"/>
        </w:rPr>
      </w:pPr>
    </w:p>
    <w:p w:rsidR="008461D2" w:rsidRPr="001F0A7F" w:rsidRDefault="008461D2" w:rsidP="008C74E6">
      <w:pPr>
        <w:jc w:val="both"/>
      </w:pPr>
      <w:r w:rsidRPr="001F0A7F">
        <w:t xml:space="preserve">Načrt razvoja namakanja in rabe vode za namakanje v kmetijstvu ter Program ukrepov za izvedbo načrta razvoja namakanja in rabe vode za namakanje v kmetijstvu bo imel naslednje predvidene emisije in odpadke. </w:t>
      </w:r>
    </w:p>
    <w:p w:rsidR="008461D2" w:rsidRPr="001F0A7F" w:rsidRDefault="008461D2" w:rsidP="008461D2">
      <w:pPr>
        <w:rPr>
          <w:highlight w:val="yellow"/>
        </w:rPr>
      </w:pPr>
    </w:p>
    <w:p w:rsidR="008461D2" w:rsidRPr="001F0A7F" w:rsidRDefault="008461D2" w:rsidP="008461D2">
      <w:pPr>
        <w:rPr>
          <w:sz w:val="18"/>
          <w:szCs w:val="18"/>
          <w:highlight w:val="darkGray"/>
        </w:rPr>
      </w:pPr>
      <w:bookmarkStart w:id="67" w:name="_Toc447190474"/>
      <w:r w:rsidRPr="001F0A7F">
        <w:t xml:space="preserve">Tabela </w:t>
      </w:r>
      <w:r w:rsidR="00660538">
        <w:fldChar w:fldCharType="begin"/>
      </w:r>
      <w:r w:rsidR="00660538">
        <w:instrText xml:space="preserve"> SEQ Tabela \* ARABIC </w:instrText>
      </w:r>
      <w:r w:rsidR="00660538">
        <w:fldChar w:fldCharType="separate"/>
      </w:r>
      <w:r w:rsidR="00F26109">
        <w:rPr>
          <w:noProof/>
        </w:rPr>
        <w:t>1</w:t>
      </w:r>
      <w:r w:rsidR="00660538">
        <w:rPr>
          <w:noProof/>
        </w:rPr>
        <w:fldChar w:fldCharType="end"/>
      </w:r>
      <w:r w:rsidRPr="001F0A7F">
        <w:t>: Predvidene emisije, odpadki in ravnanje z njimi</w:t>
      </w:r>
      <w:bookmarkEnd w:id="67"/>
      <w:r w:rsidRPr="001F0A7F">
        <w:t xml:space="preserve"> </w:t>
      </w:r>
    </w:p>
    <w:tbl>
      <w:tblPr>
        <w:tblStyle w:val="Tabelamrea"/>
        <w:tblW w:w="9102" w:type="dxa"/>
        <w:tblLook w:val="04A0" w:firstRow="1" w:lastRow="0" w:firstColumn="1" w:lastColumn="0" w:noHBand="0" w:noVBand="1"/>
      </w:tblPr>
      <w:tblGrid>
        <w:gridCol w:w="1555"/>
        <w:gridCol w:w="3773"/>
        <w:gridCol w:w="3774"/>
      </w:tblGrid>
      <w:tr w:rsidR="008461D2" w:rsidRPr="001F0A7F" w:rsidTr="006510B9">
        <w:trPr>
          <w:trHeight w:val="20"/>
          <w:tblHeader/>
        </w:trPr>
        <w:tc>
          <w:tcPr>
            <w:tcW w:w="1555" w:type="dxa"/>
            <w:shd w:val="pct10" w:color="auto" w:fill="auto"/>
          </w:tcPr>
          <w:p w:rsidR="008461D2" w:rsidRPr="001F0A7F" w:rsidRDefault="008461D2" w:rsidP="00EE1973">
            <w:pPr>
              <w:rPr>
                <w:b/>
                <w:sz w:val="20"/>
                <w:szCs w:val="20"/>
              </w:rPr>
            </w:pPr>
            <w:r w:rsidRPr="001F0A7F">
              <w:rPr>
                <w:b/>
                <w:sz w:val="20"/>
                <w:szCs w:val="20"/>
              </w:rPr>
              <w:t>Segment</w:t>
            </w:r>
          </w:p>
        </w:tc>
        <w:tc>
          <w:tcPr>
            <w:tcW w:w="3773" w:type="dxa"/>
            <w:shd w:val="pct10" w:color="auto" w:fill="auto"/>
          </w:tcPr>
          <w:p w:rsidR="008461D2" w:rsidRPr="001F0A7F" w:rsidRDefault="008461D2" w:rsidP="00EE1973">
            <w:pPr>
              <w:rPr>
                <w:b/>
                <w:sz w:val="20"/>
                <w:szCs w:val="20"/>
              </w:rPr>
            </w:pPr>
            <w:r w:rsidRPr="001F0A7F">
              <w:rPr>
                <w:b/>
                <w:sz w:val="20"/>
                <w:szCs w:val="20"/>
              </w:rPr>
              <w:t>Čas delovanja</w:t>
            </w:r>
          </w:p>
        </w:tc>
        <w:tc>
          <w:tcPr>
            <w:tcW w:w="3774" w:type="dxa"/>
            <w:shd w:val="pct10" w:color="auto" w:fill="auto"/>
          </w:tcPr>
          <w:p w:rsidR="008461D2" w:rsidRPr="001F0A7F" w:rsidRDefault="008461D2" w:rsidP="00EE1973">
            <w:pPr>
              <w:rPr>
                <w:b/>
                <w:sz w:val="20"/>
                <w:szCs w:val="20"/>
              </w:rPr>
            </w:pPr>
            <w:r w:rsidRPr="001F0A7F">
              <w:rPr>
                <w:b/>
                <w:sz w:val="20"/>
                <w:szCs w:val="20"/>
              </w:rPr>
              <w:t>Čas gradnje in razgradnje</w:t>
            </w:r>
          </w:p>
        </w:tc>
      </w:tr>
      <w:tr w:rsidR="008461D2" w:rsidRPr="001F0A7F" w:rsidTr="006510B9">
        <w:trPr>
          <w:trHeight w:val="20"/>
        </w:trPr>
        <w:tc>
          <w:tcPr>
            <w:tcW w:w="1555" w:type="dxa"/>
          </w:tcPr>
          <w:p w:rsidR="008461D2" w:rsidRPr="001F0A7F" w:rsidRDefault="008461D2" w:rsidP="00EE1973">
            <w:pPr>
              <w:rPr>
                <w:sz w:val="20"/>
                <w:szCs w:val="20"/>
              </w:rPr>
            </w:pPr>
            <w:r w:rsidRPr="001F0A7F">
              <w:rPr>
                <w:b/>
                <w:sz w:val="20"/>
                <w:szCs w:val="20"/>
              </w:rPr>
              <w:t>Hrup</w:t>
            </w:r>
          </w:p>
        </w:tc>
        <w:tc>
          <w:tcPr>
            <w:tcW w:w="3773" w:type="dxa"/>
          </w:tcPr>
          <w:p w:rsidR="008461D2" w:rsidRPr="001F0A7F" w:rsidRDefault="008461D2" w:rsidP="00EE1973">
            <w:pPr>
              <w:rPr>
                <w:sz w:val="20"/>
                <w:szCs w:val="20"/>
              </w:rPr>
            </w:pPr>
            <w:r w:rsidRPr="001F0A7F">
              <w:rPr>
                <w:sz w:val="20"/>
                <w:szCs w:val="20"/>
              </w:rPr>
              <w:t xml:space="preserve">Delovanje črpališč in namakalnih sistemov z nadzemnim razprševanjem vode lahko povzroča lokalne emisije hrupa. </w:t>
            </w:r>
          </w:p>
        </w:tc>
        <w:tc>
          <w:tcPr>
            <w:tcW w:w="3774" w:type="dxa"/>
          </w:tcPr>
          <w:p w:rsidR="008461D2" w:rsidRPr="001F0A7F" w:rsidRDefault="008461D2" w:rsidP="00EE1973">
            <w:pPr>
              <w:rPr>
                <w:sz w:val="20"/>
                <w:szCs w:val="20"/>
              </w:rPr>
            </w:pPr>
            <w:r w:rsidRPr="001F0A7F">
              <w:rPr>
                <w:sz w:val="20"/>
                <w:szCs w:val="20"/>
              </w:rPr>
              <w:t>Emisije hrupa v času gradnje so kratkotrajne, omejenega obsega (na nivoju obstoječe rabe zaradi delovanja kmetijske mehanizacije) in zato nepomembne.</w:t>
            </w:r>
          </w:p>
        </w:tc>
      </w:tr>
      <w:tr w:rsidR="008461D2" w:rsidRPr="001F0A7F" w:rsidTr="006510B9">
        <w:trPr>
          <w:trHeight w:val="20"/>
        </w:trPr>
        <w:tc>
          <w:tcPr>
            <w:tcW w:w="1555" w:type="dxa"/>
          </w:tcPr>
          <w:p w:rsidR="008461D2" w:rsidRPr="001F0A7F" w:rsidRDefault="008461D2" w:rsidP="00EE1973">
            <w:pPr>
              <w:rPr>
                <w:sz w:val="20"/>
                <w:szCs w:val="20"/>
              </w:rPr>
            </w:pPr>
            <w:r w:rsidRPr="001F0A7F">
              <w:rPr>
                <w:b/>
                <w:sz w:val="20"/>
                <w:szCs w:val="20"/>
              </w:rPr>
              <w:t>Zrak</w:t>
            </w:r>
          </w:p>
        </w:tc>
        <w:tc>
          <w:tcPr>
            <w:tcW w:w="3773" w:type="dxa"/>
          </w:tcPr>
          <w:p w:rsidR="008461D2" w:rsidRPr="001F0A7F" w:rsidRDefault="008461D2" w:rsidP="00EE1973">
            <w:pPr>
              <w:rPr>
                <w:sz w:val="20"/>
                <w:szCs w:val="20"/>
              </w:rPr>
            </w:pPr>
            <w:r w:rsidRPr="001F0A7F">
              <w:rPr>
                <w:sz w:val="20"/>
                <w:szCs w:val="20"/>
              </w:rPr>
              <w:t>Med delovanjem ni predvidenih neposrednih emisij v zrak, ob predpostavki, da bo večinoma črpališč izvedenih z elektromotorjem. Prisotne bodo posredne emisije v zrak zaradi porabe električne energije, ki se deloma proizvaja s pomočjo fosilnih goriv. V poglavju B.6 so zaradi izvedbe Načrta celotne emisije snovi v zrak (izgorevanje fosilnih goriv) ocenjene na nivo emisij, kot bi jih v zrak spuščala 3 osebna vozila (ki delujejo 24 ur na dan).</w:t>
            </w:r>
          </w:p>
        </w:tc>
        <w:tc>
          <w:tcPr>
            <w:tcW w:w="3774" w:type="dxa"/>
          </w:tcPr>
          <w:p w:rsidR="008461D2" w:rsidRPr="001F0A7F" w:rsidRDefault="008461D2" w:rsidP="00EE1973">
            <w:pPr>
              <w:rPr>
                <w:sz w:val="20"/>
                <w:szCs w:val="20"/>
              </w:rPr>
            </w:pPr>
            <w:r w:rsidRPr="001F0A7F">
              <w:rPr>
                <w:sz w:val="20"/>
                <w:szCs w:val="20"/>
              </w:rPr>
              <w:t>Emisije v zrak v času gradnje zaradi delovanja strojne mehanizacije so kratkotrajne, omejenega obsega (na nivoju obstoječe rabe zaradi delovanja kmetijske mehanizacije) in zato nepomembne.</w:t>
            </w:r>
          </w:p>
        </w:tc>
      </w:tr>
      <w:tr w:rsidR="008461D2" w:rsidRPr="001F0A7F" w:rsidTr="006510B9">
        <w:trPr>
          <w:trHeight w:val="20"/>
        </w:trPr>
        <w:tc>
          <w:tcPr>
            <w:tcW w:w="1555" w:type="dxa"/>
          </w:tcPr>
          <w:p w:rsidR="008461D2" w:rsidRPr="001F0A7F" w:rsidRDefault="008461D2" w:rsidP="00EE1973">
            <w:pPr>
              <w:rPr>
                <w:sz w:val="20"/>
                <w:szCs w:val="20"/>
              </w:rPr>
            </w:pPr>
            <w:r w:rsidRPr="001F0A7F">
              <w:rPr>
                <w:b/>
                <w:sz w:val="20"/>
                <w:szCs w:val="20"/>
              </w:rPr>
              <w:t>Vode</w:t>
            </w:r>
          </w:p>
        </w:tc>
        <w:tc>
          <w:tcPr>
            <w:tcW w:w="3773" w:type="dxa"/>
          </w:tcPr>
          <w:p w:rsidR="008461D2" w:rsidRPr="001F0A7F" w:rsidRDefault="008461D2" w:rsidP="00EE1973">
            <w:pPr>
              <w:rPr>
                <w:sz w:val="20"/>
                <w:szCs w:val="20"/>
              </w:rPr>
            </w:pPr>
            <w:r w:rsidRPr="001F0A7F">
              <w:rPr>
                <w:sz w:val="20"/>
                <w:szCs w:val="20"/>
              </w:rPr>
              <w:t xml:space="preserve">Ob pravilnem delovanju namakalnega sistema ni emisij v podzemne in površinske vode (rastline v celoti izrabijo vode in hranila). V primeru nepravilnega delovanja so možne emisije vode z vsebnostjo mineralnih gnojil (N, P, K) in suspendiranih delcev v podzemne oz. površinske vode. </w:t>
            </w:r>
          </w:p>
        </w:tc>
        <w:tc>
          <w:tcPr>
            <w:tcW w:w="3774" w:type="dxa"/>
          </w:tcPr>
          <w:p w:rsidR="008461D2" w:rsidRPr="001F0A7F" w:rsidRDefault="008461D2" w:rsidP="00EE1973">
            <w:pPr>
              <w:rPr>
                <w:sz w:val="20"/>
                <w:szCs w:val="20"/>
              </w:rPr>
            </w:pPr>
            <w:r w:rsidRPr="001F0A7F">
              <w:rPr>
                <w:sz w:val="20"/>
                <w:szCs w:val="20"/>
              </w:rPr>
              <w:t>Emisije v vode v času gradnje niso predvidene.</w:t>
            </w:r>
          </w:p>
        </w:tc>
      </w:tr>
      <w:tr w:rsidR="008461D2" w:rsidRPr="001F0A7F" w:rsidTr="006510B9">
        <w:trPr>
          <w:trHeight w:val="20"/>
        </w:trPr>
        <w:tc>
          <w:tcPr>
            <w:tcW w:w="1555" w:type="dxa"/>
          </w:tcPr>
          <w:p w:rsidR="008461D2" w:rsidRPr="001F0A7F" w:rsidRDefault="008461D2" w:rsidP="00EE1973">
            <w:pPr>
              <w:rPr>
                <w:sz w:val="20"/>
                <w:szCs w:val="20"/>
              </w:rPr>
            </w:pPr>
            <w:r w:rsidRPr="001F0A7F">
              <w:rPr>
                <w:b/>
                <w:sz w:val="20"/>
                <w:szCs w:val="20"/>
              </w:rPr>
              <w:t>Svetlobno onesnaženje</w:t>
            </w:r>
          </w:p>
        </w:tc>
        <w:tc>
          <w:tcPr>
            <w:tcW w:w="3773" w:type="dxa"/>
          </w:tcPr>
          <w:p w:rsidR="008461D2" w:rsidRPr="001F0A7F" w:rsidRDefault="008461D2" w:rsidP="00EE1973">
            <w:pPr>
              <w:rPr>
                <w:sz w:val="20"/>
                <w:szCs w:val="20"/>
              </w:rPr>
            </w:pPr>
            <w:r w:rsidRPr="001F0A7F">
              <w:rPr>
                <w:sz w:val="20"/>
                <w:szCs w:val="20"/>
              </w:rPr>
              <w:t>Ni predvidenih virov svetlobnega onesnaženja</w:t>
            </w:r>
          </w:p>
        </w:tc>
        <w:tc>
          <w:tcPr>
            <w:tcW w:w="3774" w:type="dxa"/>
          </w:tcPr>
          <w:p w:rsidR="008461D2" w:rsidRPr="001F0A7F" w:rsidRDefault="008461D2" w:rsidP="00EE1973">
            <w:pPr>
              <w:rPr>
                <w:sz w:val="20"/>
                <w:szCs w:val="20"/>
              </w:rPr>
            </w:pPr>
            <w:r w:rsidRPr="001F0A7F">
              <w:rPr>
                <w:sz w:val="20"/>
                <w:szCs w:val="20"/>
              </w:rPr>
              <w:t>Ni predvidenih virov svetlobnega onesnaženja</w:t>
            </w:r>
          </w:p>
        </w:tc>
      </w:tr>
      <w:tr w:rsidR="008461D2" w:rsidRPr="001F0A7F" w:rsidTr="006510B9">
        <w:trPr>
          <w:trHeight w:val="20"/>
        </w:trPr>
        <w:tc>
          <w:tcPr>
            <w:tcW w:w="1555" w:type="dxa"/>
          </w:tcPr>
          <w:p w:rsidR="008461D2" w:rsidRPr="001F0A7F" w:rsidRDefault="008461D2" w:rsidP="00EE1973">
            <w:pPr>
              <w:rPr>
                <w:sz w:val="20"/>
                <w:szCs w:val="20"/>
              </w:rPr>
            </w:pPr>
            <w:r w:rsidRPr="001F0A7F">
              <w:rPr>
                <w:b/>
                <w:sz w:val="20"/>
                <w:szCs w:val="20"/>
              </w:rPr>
              <w:t>Odpadki</w:t>
            </w:r>
          </w:p>
        </w:tc>
        <w:tc>
          <w:tcPr>
            <w:tcW w:w="3773" w:type="dxa"/>
          </w:tcPr>
          <w:p w:rsidR="008461D2" w:rsidRPr="001F0A7F" w:rsidRDefault="008461D2" w:rsidP="00EE1973">
            <w:pPr>
              <w:rPr>
                <w:sz w:val="20"/>
                <w:szCs w:val="20"/>
              </w:rPr>
            </w:pPr>
            <w:r w:rsidRPr="001F0A7F">
              <w:rPr>
                <w:sz w:val="20"/>
                <w:szCs w:val="20"/>
              </w:rPr>
              <w:t>V času rednega delovanja odpadki niso predvideni. V času popravil so možni mešani gradbeni odpadki kot so cevi ter strojni in elektro deli (pri črpališčih). Odpadki so nenevarni in se predajo pooblaščeni organizaciji v predelavo. Količina je majhna.</w:t>
            </w:r>
          </w:p>
        </w:tc>
        <w:tc>
          <w:tcPr>
            <w:tcW w:w="3774" w:type="dxa"/>
          </w:tcPr>
          <w:p w:rsidR="008461D2" w:rsidRPr="001F0A7F" w:rsidRDefault="008461D2" w:rsidP="00EE1973">
            <w:pPr>
              <w:rPr>
                <w:sz w:val="20"/>
                <w:szCs w:val="20"/>
              </w:rPr>
            </w:pPr>
            <w:r w:rsidRPr="001F0A7F">
              <w:rPr>
                <w:sz w:val="20"/>
                <w:szCs w:val="20"/>
              </w:rPr>
              <w:t>V času gradnje so možni mešani gradbeni odpadki kot so zemljina, geotekstil, cevi, kabli in embalaža.  Odpadki so nenevarni in se predajo pooblaščeni organizaciji v predelavo.</w:t>
            </w:r>
          </w:p>
        </w:tc>
      </w:tr>
    </w:tbl>
    <w:p w:rsidR="00540DE0" w:rsidRPr="001F0A7F" w:rsidRDefault="00540DE0" w:rsidP="00540DE0"/>
    <w:p w:rsidR="009A6491" w:rsidRPr="001F0A7F" w:rsidRDefault="009A6491" w:rsidP="00EA1F9B">
      <w:pPr>
        <w:autoSpaceDE w:val="0"/>
        <w:autoSpaceDN w:val="0"/>
        <w:adjustRightInd w:val="0"/>
        <w:jc w:val="both"/>
      </w:pPr>
    </w:p>
    <w:p w:rsidR="00F9296A" w:rsidRPr="001F0A7F" w:rsidRDefault="00F9296A" w:rsidP="00F9296A">
      <w:pPr>
        <w:pStyle w:val="NASLOV10"/>
        <w:keepNext w:val="0"/>
        <w:spacing w:before="0" w:after="0"/>
        <w:outlineLvl w:val="9"/>
        <w:rPr>
          <w:rFonts w:ascii="Times New Roman" w:hAnsi="Times New Roman" w:cs="Times New Roman"/>
          <w:caps w:val="0"/>
          <w:sz w:val="24"/>
          <w:szCs w:val="24"/>
        </w:rPr>
      </w:pPr>
    </w:p>
    <w:p w:rsidR="00F9296A" w:rsidRPr="001F0A7F" w:rsidRDefault="00F9296A" w:rsidP="00F9296A">
      <w:pPr>
        <w:pStyle w:val="NASLOV10"/>
        <w:keepNext w:val="0"/>
        <w:spacing w:before="0" w:after="0"/>
        <w:outlineLvl w:val="9"/>
        <w:rPr>
          <w:rFonts w:ascii="Times New Roman" w:hAnsi="Times New Roman" w:cs="Times New Roman"/>
          <w:caps w:val="0"/>
          <w:sz w:val="24"/>
          <w:szCs w:val="24"/>
        </w:rPr>
      </w:pPr>
    </w:p>
    <w:p w:rsidR="00697479" w:rsidRPr="001F0A7F" w:rsidRDefault="006E0437" w:rsidP="00F9296A">
      <w:pPr>
        <w:pStyle w:val="NASLOV10"/>
        <w:numPr>
          <w:ilvl w:val="0"/>
          <w:numId w:val="1"/>
        </w:numPr>
        <w:spacing w:before="0" w:after="0"/>
        <w:rPr>
          <w:rFonts w:ascii="Times New Roman" w:hAnsi="Times New Roman" w:cs="Times New Roman"/>
          <w:caps w:val="0"/>
          <w:sz w:val="24"/>
          <w:szCs w:val="24"/>
        </w:rPr>
      </w:pPr>
      <w:r w:rsidRPr="001F0A7F">
        <w:rPr>
          <w:rFonts w:ascii="Times New Roman" w:hAnsi="Times New Roman" w:cs="Times New Roman"/>
          <w:caps w:val="0"/>
          <w:sz w:val="24"/>
          <w:szCs w:val="24"/>
        </w:rPr>
        <w:br w:type="page"/>
      </w:r>
      <w:r w:rsidR="00697479" w:rsidRPr="001F0A7F">
        <w:rPr>
          <w:rFonts w:ascii="Times New Roman" w:hAnsi="Times New Roman" w:cs="Times New Roman"/>
          <w:caps w:val="0"/>
          <w:sz w:val="24"/>
          <w:szCs w:val="24"/>
        </w:rPr>
        <w:t xml:space="preserve"> </w:t>
      </w:r>
      <w:bookmarkStart w:id="68" w:name="_Toc216083496"/>
      <w:bookmarkStart w:id="69" w:name="_Toc447192343"/>
      <w:r w:rsidR="00697479" w:rsidRPr="001F0A7F">
        <w:rPr>
          <w:rFonts w:ascii="Times New Roman" w:hAnsi="Times New Roman" w:cs="Times New Roman"/>
          <w:caps w:val="0"/>
          <w:sz w:val="24"/>
          <w:szCs w:val="24"/>
        </w:rPr>
        <w:t>PODATKI O VAROVANIH OBMOČJIH</w:t>
      </w:r>
      <w:bookmarkEnd w:id="68"/>
      <w:bookmarkEnd w:id="69"/>
    </w:p>
    <w:p w:rsidR="00697479" w:rsidRPr="001F0A7F" w:rsidRDefault="00697479" w:rsidP="00E8084C">
      <w:pPr>
        <w:pStyle w:val="NASLOV10"/>
        <w:keepNext w:val="0"/>
        <w:spacing w:before="0" w:after="0"/>
        <w:outlineLvl w:val="9"/>
        <w:rPr>
          <w:rFonts w:ascii="Times New Roman" w:hAnsi="Times New Roman" w:cs="Times New Roman"/>
          <w:caps w:val="0"/>
          <w:sz w:val="24"/>
          <w:szCs w:val="24"/>
        </w:rPr>
      </w:pPr>
    </w:p>
    <w:p w:rsidR="00EB7E6C" w:rsidRPr="001F0A7F" w:rsidRDefault="0095400B" w:rsidP="007B5A62">
      <w:pPr>
        <w:pStyle w:val="NASLOV10"/>
        <w:numPr>
          <w:ilvl w:val="1"/>
          <w:numId w:val="1"/>
        </w:numPr>
        <w:spacing w:before="0" w:after="0"/>
        <w:rPr>
          <w:rFonts w:ascii="Times New Roman" w:hAnsi="Times New Roman" w:cs="Times New Roman"/>
          <w:caps w:val="0"/>
          <w:sz w:val="24"/>
          <w:szCs w:val="24"/>
        </w:rPr>
      </w:pPr>
      <w:bookmarkStart w:id="70" w:name="_Toc216083497"/>
      <w:r w:rsidRPr="001F0A7F">
        <w:rPr>
          <w:rFonts w:ascii="Times New Roman" w:hAnsi="Times New Roman" w:cs="Times New Roman"/>
          <w:caps w:val="0"/>
          <w:sz w:val="24"/>
          <w:szCs w:val="24"/>
        </w:rPr>
        <w:t xml:space="preserve"> </w:t>
      </w:r>
      <w:bookmarkStart w:id="71" w:name="_Toc447192344"/>
      <w:r w:rsidR="00EB7E6C" w:rsidRPr="001F0A7F">
        <w:rPr>
          <w:rFonts w:ascii="Times New Roman" w:hAnsi="Times New Roman" w:cs="Times New Roman"/>
          <w:caps w:val="0"/>
          <w:sz w:val="24"/>
          <w:szCs w:val="24"/>
        </w:rPr>
        <w:t xml:space="preserve">PREGLED </w:t>
      </w:r>
      <w:r w:rsidR="005852B4" w:rsidRPr="001F0A7F">
        <w:rPr>
          <w:rFonts w:ascii="Times New Roman" w:hAnsi="Times New Roman" w:cs="Times New Roman"/>
          <w:caps w:val="0"/>
          <w:sz w:val="24"/>
          <w:szCs w:val="24"/>
        </w:rPr>
        <w:t>ZAVAROVANIH IN NATURA 2000 OBM</w:t>
      </w:r>
      <w:r w:rsidR="00EB7E6C" w:rsidRPr="001F0A7F">
        <w:rPr>
          <w:rFonts w:ascii="Times New Roman" w:hAnsi="Times New Roman" w:cs="Times New Roman"/>
          <w:caps w:val="0"/>
          <w:sz w:val="24"/>
          <w:szCs w:val="24"/>
        </w:rPr>
        <w:t>OČIJ</w:t>
      </w:r>
      <w:r w:rsidR="005852B4" w:rsidRPr="001F0A7F">
        <w:rPr>
          <w:rFonts w:ascii="Times New Roman" w:hAnsi="Times New Roman" w:cs="Times New Roman"/>
          <w:caps w:val="0"/>
          <w:sz w:val="24"/>
          <w:szCs w:val="24"/>
        </w:rPr>
        <w:t xml:space="preserve"> TER </w:t>
      </w:r>
      <w:r w:rsidR="00EB7E6C" w:rsidRPr="001F0A7F">
        <w:rPr>
          <w:rFonts w:ascii="Times New Roman" w:hAnsi="Times New Roman" w:cs="Times New Roman"/>
          <w:caps w:val="0"/>
          <w:sz w:val="24"/>
          <w:szCs w:val="24"/>
        </w:rPr>
        <w:t>DRUGIH OBMOČIJ, NA KATERIH JE ZARADI VARSTVA OKOLJA, OHRANJANJA NARAVE ALI VARSTVA NARAVNIH VIROV PREDPISAN DRUGAČEN REŽIM</w:t>
      </w:r>
      <w:bookmarkEnd w:id="70"/>
      <w:bookmarkEnd w:id="71"/>
    </w:p>
    <w:p w:rsidR="00EB7E6C" w:rsidRPr="001F0A7F" w:rsidRDefault="00EB7E6C" w:rsidP="00E8084C">
      <w:pPr>
        <w:pStyle w:val="NASLOV10"/>
        <w:keepNext w:val="0"/>
        <w:tabs>
          <w:tab w:val="clear" w:pos="567"/>
        </w:tabs>
        <w:spacing w:before="0" w:after="0"/>
        <w:ind w:left="284"/>
        <w:outlineLvl w:val="9"/>
        <w:rPr>
          <w:rFonts w:ascii="Times New Roman" w:hAnsi="Times New Roman" w:cs="Times New Roman"/>
          <w:bCs w:val="0"/>
          <w:caps w:val="0"/>
          <w:color w:val="000000"/>
          <w:spacing w:val="-3"/>
          <w:sz w:val="24"/>
          <w:szCs w:val="24"/>
        </w:rPr>
      </w:pPr>
    </w:p>
    <w:p w:rsidR="00EB7E6C" w:rsidRPr="001F0A7F" w:rsidRDefault="00EB7E6C" w:rsidP="00E8084C">
      <w:pPr>
        <w:pStyle w:val="NASLOV10"/>
        <w:keepNext w:val="0"/>
        <w:spacing w:before="0" w:after="0"/>
        <w:outlineLvl w:val="9"/>
        <w:rPr>
          <w:rFonts w:ascii="Times New Roman" w:hAnsi="Times New Roman" w:cs="Times New Roman"/>
          <w:b w:val="0"/>
          <w:bCs w:val="0"/>
          <w:caps w:val="0"/>
          <w:color w:val="000000"/>
          <w:spacing w:val="-3"/>
          <w:sz w:val="24"/>
          <w:szCs w:val="24"/>
          <w:highlight w:val="yellow"/>
        </w:rPr>
      </w:pPr>
    </w:p>
    <w:p w:rsidR="00EB7E6C" w:rsidRPr="001F0A7F" w:rsidRDefault="00EB7E6C" w:rsidP="005852B4">
      <w:pPr>
        <w:pStyle w:val="NASLOV10"/>
        <w:numPr>
          <w:ilvl w:val="2"/>
          <w:numId w:val="1"/>
        </w:numPr>
        <w:spacing w:before="0" w:after="0"/>
        <w:rPr>
          <w:rFonts w:ascii="Times New Roman" w:hAnsi="Times New Roman" w:cs="Times New Roman"/>
          <w:caps w:val="0"/>
          <w:sz w:val="24"/>
          <w:szCs w:val="24"/>
        </w:rPr>
      </w:pPr>
      <w:bookmarkStart w:id="72" w:name="_Toc216083499"/>
      <w:bookmarkStart w:id="73" w:name="_Toc447192345"/>
      <w:r w:rsidRPr="001F0A7F">
        <w:rPr>
          <w:rFonts w:ascii="Times New Roman" w:hAnsi="Times New Roman" w:cs="Times New Roman"/>
          <w:caps w:val="0"/>
          <w:sz w:val="24"/>
          <w:szCs w:val="24"/>
        </w:rPr>
        <w:t>Zavarovana območja</w:t>
      </w:r>
      <w:bookmarkEnd w:id="72"/>
      <w:bookmarkEnd w:id="73"/>
    </w:p>
    <w:p w:rsidR="00540DE0" w:rsidRPr="001F0A7F" w:rsidRDefault="00540DE0" w:rsidP="00540DE0">
      <w:pPr>
        <w:autoSpaceDE w:val="0"/>
        <w:autoSpaceDN w:val="0"/>
        <w:adjustRightInd w:val="0"/>
        <w:jc w:val="both"/>
      </w:pPr>
      <w:bookmarkStart w:id="74" w:name="_Ref166129117"/>
    </w:p>
    <w:p w:rsidR="00540DE0" w:rsidRPr="001F0A7F" w:rsidRDefault="00540DE0" w:rsidP="00540DE0">
      <w:pPr>
        <w:autoSpaceDE w:val="0"/>
        <w:autoSpaceDN w:val="0"/>
        <w:adjustRightInd w:val="0"/>
        <w:jc w:val="both"/>
      </w:pPr>
      <w:r w:rsidRPr="001F0A7F">
        <w:t xml:space="preserve">Zavarovana območja so eden od načinov območnega varstva naravnih vrednot in se po 53. členu ZON delijo na ožja zavarovana območja in širša zavarovana območja. Ožja zavarovana območja so: naravni spomenik, strogi naravni rezervat in naravni rezervat. Širša zavarovana območja pa so: narodni, regijski in krajinski park. Cilj zavarovanih območji je ohranjanj populacij zavarovanih rastlinskih in živalskih vrst ter ohranjanje naravnih procesov. </w:t>
      </w:r>
    </w:p>
    <w:p w:rsidR="00EE1973" w:rsidRPr="001F0A7F" w:rsidRDefault="00EE1973" w:rsidP="00540DE0">
      <w:pPr>
        <w:autoSpaceDE w:val="0"/>
        <w:autoSpaceDN w:val="0"/>
        <w:adjustRightInd w:val="0"/>
        <w:jc w:val="both"/>
      </w:pPr>
    </w:p>
    <w:p w:rsidR="001F0A7F" w:rsidRPr="001F0A7F" w:rsidRDefault="001F0A7F" w:rsidP="001F0A7F">
      <w:pPr>
        <w:rPr>
          <w:rFonts w:ascii="Arial" w:hAnsi="Arial" w:cs="Arial"/>
        </w:rPr>
      </w:pPr>
      <w:r w:rsidRPr="001F0A7F">
        <w:rPr>
          <w:rFonts w:ascii="Arial" w:hAnsi="Arial" w:cs="Arial"/>
          <w:noProof/>
          <w:lang w:eastAsia="sl-SI"/>
        </w:rPr>
        <w:drawing>
          <wp:anchor distT="0" distB="0" distL="114300" distR="114300" simplePos="0" relativeHeight="251712512" behindDoc="0" locked="0" layoutInCell="1" allowOverlap="1" wp14:anchorId="0159513D" wp14:editId="5A8E4396">
            <wp:simplePos x="0" y="0"/>
            <wp:positionH relativeFrom="column">
              <wp:posOffset>386080</wp:posOffset>
            </wp:positionH>
            <wp:positionV relativeFrom="paragraph">
              <wp:posOffset>300355</wp:posOffset>
            </wp:positionV>
            <wp:extent cx="5033645" cy="3612515"/>
            <wp:effectExtent l="19050" t="0" r="0" b="0"/>
            <wp:wrapTopAndBottom/>
            <wp:docPr id="53" name="Slika 22" desc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jpg"/>
                    <pic:cNvPicPr/>
                  </pic:nvPicPr>
                  <pic:blipFill>
                    <a:blip r:embed="rId17" cstate="print"/>
                    <a:srcRect l="6770" t="7299" r="5807" b="4015"/>
                    <a:stretch>
                      <a:fillRect/>
                    </a:stretch>
                  </pic:blipFill>
                  <pic:spPr>
                    <a:xfrm>
                      <a:off x="0" y="0"/>
                      <a:ext cx="5033645" cy="3612515"/>
                    </a:xfrm>
                    <a:prstGeom prst="rect">
                      <a:avLst/>
                    </a:prstGeom>
                  </pic:spPr>
                </pic:pic>
              </a:graphicData>
            </a:graphic>
          </wp:anchor>
        </w:drawing>
      </w:r>
    </w:p>
    <w:p w:rsidR="001F0A7F" w:rsidRPr="001F0A7F" w:rsidRDefault="001F0A7F" w:rsidP="001F0A7F">
      <w:pPr>
        <w:pStyle w:val="Napis"/>
        <w:rPr>
          <w:rFonts w:ascii="Arial" w:hAnsi="Arial" w:cs="Arial"/>
        </w:rPr>
      </w:pPr>
      <w:bookmarkStart w:id="75" w:name="_Toc447190492"/>
      <w:r w:rsidRPr="001F0A7F">
        <w:t xml:space="preserve">Slika </w:t>
      </w:r>
      <w:r w:rsidR="00660538">
        <w:fldChar w:fldCharType="begin"/>
      </w:r>
      <w:r w:rsidR="00660538">
        <w:instrText xml:space="preserve"> SEQ Slika</w:instrText>
      </w:r>
      <w:r w:rsidR="00660538">
        <w:instrText xml:space="preserve"> \* ARABIC </w:instrText>
      </w:r>
      <w:r w:rsidR="00660538">
        <w:fldChar w:fldCharType="separate"/>
      </w:r>
      <w:r w:rsidR="004E73F4">
        <w:rPr>
          <w:noProof/>
        </w:rPr>
        <w:t>3</w:t>
      </w:r>
      <w:r w:rsidR="00660538">
        <w:rPr>
          <w:noProof/>
        </w:rPr>
        <w:fldChar w:fldCharType="end"/>
      </w:r>
      <w:r w:rsidRPr="001F0A7F">
        <w:t>: Zavarovana območja (vir podatkov: ARSO, GURS)</w:t>
      </w:r>
      <w:bookmarkEnd w:id="75"/>
    </w:p>
    <w:p w:rsidR="001F0A7F" w:rsidRPr="001F0A7F" w:rsidRDefault="001F0A7F" w:rsidP="00540DE0">
      <w:pPr>
        <w:autoSpaceDE w:val="0"/>
        <w:autoSpaceDN w:val="0"/>
        <w:adjustRightInd w:val="0"/>
        <w:jc w:val="both"/>
      </w:pPr>
    </w:p>
    <w:p w:rsidR="00EE1973" w:rsidRPr="001F0A7F" w:rsidRDefault="00EE1973" w:rsidP="00540DE0">
      <w:pPr>
        <w:autoSpaceDE w:val="0"/>
        <w:autoSpaceDN w:val="0"/>
        <w:adjustRightInd w:val="0"/>
        <w:jc w:val="both"/>
        <w:rPr>
          <w:rFonts w:cs="Arial"/>
        </w:rPr>
      </w:pPr>
      <w:r w:rsidRPr="001F0A7F">
        <w:rPr>
          <w:rFonts w:cs="Arial"/>
        </w:rPr>
        <w:t>Na območju neposrednega vpliva NS je en regijski park, trije krajinski parki in štirje dendrološki naravni spomeniki. V vplivnem območju 1000 m je 15 naravnih spomenikov (večinoma dendroloških), trije spomeniki oblikovane narave, pet naravnih rezervatov ter štirje krajinski parki.</w:t>
      </w:r>
      <w:r w:rsidR="001F0A7F" w:rsidRPr="001F0A7F">
        <w:rPr>
          <w:rFonts w:cs="Arial"/>
        </w:rPr>
        <w:t xml:space="preserve"> Podrobnejši prikaz zavarovanih območij za posamezno območje </w:t>
      </w:r>
      <w:r w:rsidR="00DC06BF" w:rsidRPr="001F0A7F">
        <w:rPr>
          <w:rFonts w:cs="Arial"/>
        </w:rPr>
        <w:t>namakanja</w:t>
      </w:r>
      <w:r w:rsidR="001F0A7F" w:rsidRPr="001F0A7F">
        <w:rPr>
          <w:rFonts w:cs="Arial"/>
        </w:rPr>
        <w:t xml:space="preserve"> je v prilogi B-1 okoljskega poročila.</w:t>
      </w:r>
    </w:p>
    <w:p w:rsidR="00EE1973" w:rsidRPr="001F0A7F" w:rsidRDefault="00EE1973" w:rsidP="00540DE0">
      <w:pPr>
        <w:autoSpaceDE w:val="0"/>
        <w:autoSpaceDN w:val="0"/>
        <w:adjustRightInd w:val="0"/>
        <w:jc w:val="both"/>
        <w:rPr>
          <w:rFonts w:cs="Arial"/>
        </w:rPr>
      </w:pPr>
    </w:p>
    <w:p w:rsidR="001933E3" w:rsidRDefault="001933E3">
      <w:pPr>
        <w:rPr>
          <w:rFonts w:cs="Arial"/>
        </w:rPr>
      </w:pPr>
      <w:r>
        <w:rPr>
          <w:rFonts w:cs="Arial"/>
        </w:rPr>
        <w:br w:type="page"/>
      </w:r>
    </w:p>
    <w:p w:rsidR="00EE1973" w:rsidRPr="001F0A7F" w:rsidRDefault="00EE1973" w:rsidP="00EE1973">
      <w:pPr>
        <w:pStyle w:val="Napis"/>
        <w:rPr>
          <w:sz w:val="22"/>
          <w:szCs w:val="22"/>
        </w:rPr>
      </w:pPr>
      <w:bookmarkStart w:id="76" w:name="_Toc447190475"/>
      <w:r w:rsidRPr="001F0A7F">
        <w:rPr>
          <w:sz w:val="22"/>
          <w:szCs w:val="22"/>
        </w:rPr>
        <w:t xml:space="preserve">Tabela </w:t>
      </w:r>
      <w:r w:rsidR="00F86939" w:rsidRPr="001F0A7F">
        <w:rPr>
          <w:sz w:val="22"/>
          <w:szCs w:val="22"/>
        </w:rPr>
        <w:fldChar w:fldCharType="begin"/>
      </w:r>
      <w:r w:rsidRPr="001F0A7F">
        <w:rPr>
          <w:sz w:val="22"/>
          <w:szCs w:val="22"/>
        </w:rPr>
        <w:instrText xml:space="preserve"> SEQ Tabela \* ARABIC </w:instrText>
      </w:r>
      <w:r w:rsidR="00F86939" w:rsidRPr="001F0A7F">
        <w:rPr>
          <w:sz w:val="22"/>
          <w:szCs w:val="22"/>
        </w:rPr>
        <w:fldChar w:fldCharType="separate"/>
      </w:r>
      <w:r w:rsidR="00F26109">
        <w:rPr>
          <w:noProof/>
          <w:sz w:val="22"/>
          <w:szCs w:val="22"/>
        </w:rPr>
        <w:t>2</w:t>
      </w:r>
      <w:r w:rsidR="00F86939" w:rsidRPr="001F0A7F">
        <w:rPr>
          <w:sz w:val="22"/>
          <w:szCs w:val="22"/>
        </w:rPr>
        <w:fldChar w:fldCharType="end"/>
      </w:r>
      <w:r w:rsidRPr="001F0A7F">
        <w:rPr>
          <w:sz w:val="22"/>
          <w:szCs w:val="22"/>
        </w:rPr>
        <w:t>: Zavarovana območja in naravni spomeniki na območjih namakanja, predvidenih do leta 202</w:t>
      </w:r>
      <w:r w:rsidR="001C2AB2">
        <w:rPr>
          <w:sz w:val="22"/>
          <w:szCs w:val="22"/>
        </w:rPr>
        <w:t>3</w:t>
      </w:r>
      <w:r w:rsidRPr="001F0A7F">
        <w:rPr>
          <w:sz w:val="22"/>
          <w:szCs w:val="22"/>
        </w:rPr>
        <w:t>.</w:t>
      </w:r>
      <w:bookmarkEnd w:id="7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25"/>
        <w:gridCol w:w="4677"/>
        <w:gridCol w:w="895"/>
        <w:gridCol w:w="992"/>
      </w:tblGrid>
      <w:tr w:rsidR="00EE1973" w:rsidRPr="001F0A7F" w:rsidTr="006510B9">
        <w:trPr>
          <w:trHeight w:val="475"/>
        </w:trPr>
        <w:tc>
          <w:tcPr>
            <w:tcW w:w="675" w:type="dxa"/>
            <w:shd w:val="pct10" w:color="auto" w:fill="auto"/>
            <w:vAlign w:val="center"/>
          </w:tcPr>
          <w:p w:rsidR="00EE1973" w:rsidRPr="001F0A7F" w:rsidRDefault="00EE1973" w:rsidP="006510B9">
            <w:pPr>
              <w:spacing w:before="155" w:after="116"/>
              <w:ind w:right="8"/>
              <w:rPr>
                <w:b/>
                <w:bCs/>
                <w:color w:val="222222"/>
                <w:sz w:val="22"/>
                <w:szCs w:val="22"/>
              </w:rPr>
            </w:pPr>
            <w:r w:rsidRPr="001F0A7F">
              <w:rPr>
                <w:b/>
                <w:bCs/>
                <w:color w:val="222222"/>
                <w:sz w:val="22"/>
                <w:szCs w:val="22"/>
              </w:rPr>
              <w:t>ID</w:t>
            </w:r>
          </w:p>
        </w:tc>
        <w:tc>
          <w:tcPr>
            <w:tcW w:w="2225" w:type="dxa"/>
            <w:shd w:val="pct10" w:color="auto" w:fill="auto"/>
            <w:vAlign w:val="center"/>
          </w:tcPr>
          <w:p w:rsidR="00EE1973" w:rsidRPr="001F0A7F" w:rsidRDefault="00EE1973" w:rsidP="006510B9">
            <w:pPr>
              <w:spacing w:before="155" w:after="116"/>
              <w:ind w:left="8" w:right="8"/>
              <w:rPr>
                <w:b/>
                <w:bCs/>
                <w:color w:val="222222"/>
                <w:sz w:val="22"/>
                <w:szCs w:val="22"/>
              </w:rPr>
            </w:pPr>
            <w:r w:rsidRPr="001F0A7F">
              <w:rPr>
                <w:b/>
                <w:bCs/>
                <w:color w:val="222222"/>
                <w:sz w:val="22"/>
                <w:szCs w:val="22"/>
              </w:rPr>
              <w:t>Ime območja</w:t>
            </w:r>
          </w:p>
        </w:tc>
        <w:tc>
          <w:tcPr>
            <w:tcW w:w="4677" w:type="dxa"/>
            <w:shd w:val="pct10" w:color="auto" w:fill="auto"/>
            <w:vAlign w:val="center"/>
          </w:tcPr>
          <w:p w:rsidR="00EE1973" w:rsidRPr="001F0A7F" w:rsidRDefault="00EE1973" w:rsidP="006510B9">
            <w:pPr>
              <w:spacing w:before="155" w:after="116"/>
              <w:ind w:left="8" w:right="8"/>
              <w:rPr>
                <w:b/>
                <w:bCs/>
                <w:color w:val="222222"/>
                <w:sz w:val="22"/>
                <w:szCs w:val="22"/>
              </w:rPr>
            </w:pPr>
            <w:r w:rsidRPr="001F0A7F">
              <w:rPr>
                <w:b/>
                <w:bCs/>
                <w:color w:val="222222"/>
                <w:sz w:val="22"/>
                <w:szCs w:val="22"/>
              </w:rPr>
              <w:t>Pravna podlaga</w:t>
            </w:r>
          </w:p>
        </w:tc>
        <w:tc>
          <w:tcPr>
            <w:tcW w:w="895" w:type="dxa"/>
            <w:shd w:val="pct10" w:color="auto" w:fill="auto"/>
            <w:vAlign w:val="center"/>
          </w:tcPr>
          <w:p w:rsidR="00EE1973" w:rsidRPr="001F0A7F" w:rsidRDefault="00EE1973" w:rsidP="006510B9">
            <w:pPr>
              <w:spacing w:before="155" w:after="116"/>
              <w:ind w:left="8" w:right="8"/>
              <w:rPr>
                <w:b/>
                <w:bCs/>
                <w:color w:val="222222"/>
                <w:sz w:val="22"/>
                <w:szCs w:val="22"/>
              </w:rPr>
            </w:pPr>
            <w:r w:rsidRPr="001F0A7F">
              <w:rPr>
                <w:b/>
                <w:bCs/>
                <w:color w:val="222222"/>
                <w:sz w:val="22"/>
                <w:szCs w:val="22"/>
              </w:rPr>
              <w:t>Status</w:t>
            </w:r>
            <w:r w:rsidRPr="001F0A7F">
              <w:rPr>
                <w:rStyle w:val="Sprotnaopomba-sklic"/>
                <w:b/>
                <w:bCs/>
                <w:color w:val="222222"/>
                <w:sz w:val="22"/>
                <w:szCs w:val="22"/>
              </w:rPr>
              <w:footnoteReference w:id="4"/>
            </w:r>
            <w:r w:rsidRPr="001F0A7F">
              <w:rPr>
                <w:b/>
                <w:bCs/>
                <w:color w:val="222222"/>
                <w:sz w:val="22"/>
                <w:szCs w:val="22"/>
              </w:rPr>
              <w:t xml:space="preserve"> </w:t>
            </w:r>
          </w:p>
        </w:tc>
        <w:tc>
          <w:tcPr>
            <w:tcW w:w="992" w:type="dxa"/>
            <w:shd w:val="pct10" w:color="auto" w:fill="auto"/>
            <w:vAlign w:val="center"/>
          </w:tcPr>
          <w:p w:rsidR="00EE1973" w:rsidRPr="001F0A7F" w:rsidRDefault="00EE1973" w:rsidP="006510B9">
            <w:pPr>
              <w:spacing w:before="155" w:after="116"/>
              <w:ind w:left="8" w:right="8"/>
              <w:rPr>
                <w:b/>
                <w:bCs/>
                <w:color w:val="222222"/>
                <w:sz w:val="22"/>
                <w:szCs w:val="22"/>
              </w:rPr>
            </w:pPr>
            <w:r w:rsidRPr="001F0A7F">
              <w:rPr>
                <w:b/>
                <w:bCs/>
                <w:color w:val="222222"/>
                <w:sz w:val="22"/>
                <w:szCs w:val="22"/>
              </w:rPr>
              <w:t>Pomen</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180</w:t>
            </w:r>
          </w:p>
        </w:tc>
        <w:tc>
          <w:tcPr>
            <w:tcW w:w="2225" w:type="dxa"/>
            <w:vAlign w:val="center"/>
          </w:tcPr>
          <w:p w:rsidR="00EE1973" w:rsidRPr="001F0A7F" w:rsidRDefault="00EE1973" w:rsidP="006510B9">
            <w:pPr>
              <w:rPr>
                <w:color w:val="000000"/>
                <w:sz w:val="22"/>
                <w:szCs w:val="22"/>
              </w:rPr>
            </w:pPr>
            <w:r w:rsidRPr="001F0A7F">
              <w:rPr>
                <w:color w:val="000000"/>
                <w:sz w:val="22"/>
                <w:szCs w:val="22"/>
              </w:rPr>
              <w:t>Kozjanski park</w:t>
            </w:r>
          </w:p>
        </w:tc>
        <w:tc>
          <w:tcPr>
            <w:tcW w:w="4677" w:type="dxa"/>
            <w:vAlign w:val="center"/>
          </w:tcPr>
          <w:p w:rsidR="00EE1973" w:rsidRPr="001F0A7F" w:rsidRDefault="00EE1973" w:rsidP="006510B9">
            <w:pPr>
              <w:rPr>
                <w:color w:val="000000"/>
                <w:sz w:val="22"/>
                <w:szCs w:val="22"/>
              </w:rPr>
            </w:pPr>
            <w:r w:rsidRPr="001F0A7F">
              <w:rPr>
                <w:color w:val="000000"/>
                <w:sz w:val="22"/>
                <w:szCs w:val="22"/>
              </w:rPr>
              <w:t>Zakon o Spominskem parku Trebče (</w:t>
            </w:r>
            <w:r w:rsidRPr="001F0A7F">
              <w:rPr>
                <w:sz w:val="22"/>
                <w:szCs w:val="22"/>
              </w:rPr>
              <w:t xml:space="preserve">Uradni list SRS, 1/1981) in Zakon o spremembah zakona o Spominskem parku Trebče </w:t>
            </w:r>
            <w:r w:rsidRPr="001F0A7F">
              <w:rPr>
                <w:color w:val="000000"/>
                <w:sz w:val="22"/>
                <w:szCs w:val="22"/>
              </w:rPr>
              <w:t>(</w:t>
            </w:r>
            <w:r w:rsidRPr="001F0A7F">
              <w:rPr>
                <w:sz w:val="22"/>
                <w:szCs w:val="22"/>
              </w:rPr>
              <w:t>Uradni list SRS, 42/1986)</w:t>
            </w:r>
          </w:p>
        </w:tc>
        <w:tc>
          <w:tcPr>
            <w:tcW w:w="895" w:type="dxa"/>
            <w:vAlign w:val="center"/>
          </w:tcPr>
          <w:p w:rsidR="00EE1973" w:rsidRPr="001F0A7F" w:rsidRDefault="00EE1973" w:rsidP="006510B9">
            <w:pPr>
              <w:rPr>
                <w:color w:val="000000"/>
                <w:sz w:val="22"/>
                <w:szCs w:val="22"/>
              </w:rPr>
            </w:pPr>
            <w:r w:rsidRPr="001F0A7F">
              <w:rPr>
                <w:color w:val="000000"/>
                <w:sz w:val="22"/>
                <w:szCs w:val="22"/>
              </w:rPr>
              <w:t>RP</w:t>
            </w:r>
          </w:p>
        </w:tc>
        <w:tc>
          <w:tcPr>
            <w:tcW w:w="992" w:type="dxa"/>
            <w:vAlign w:val="center"/>
          </w:tcPr>
          <w:p w:rsidR="00EE1973" w:rsidRPr="001F0A7F" w:rsidRDefault="00EE1973" w:rsidP="006510B9">
            <w:pPr>
              <w:rPr>
                <w:color w:val="000000"/>
                <w:sz w:val="22"/>
                <w:szCs w:val="22"/>
              </w:rPr>
            </w:pPr>
            <w:r w:rsidRPr="001F0A7F">
              <w:rPr>
                <w:color w:val="000000"/>
                <w:sz w:val="22"/>
                <w:szCs w:val="22"/>
              </w:rPr>
              <w:t>državni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3913</w:t>
            </w:r>
          </w:p>
        </w:tc>
        <w:tc>
          <w:tcPr>
            <w:tcW w:w="2225" w:type="dxa"/>
            <w:vAlign w:val="center"/>
          </w:tcPr>
          <w:p w:rsidR="00EE1973" w:rsidRPr="001F0A7F" w:rsidRDefault="00EE1973" w:rsidP="006510B9">
            <w:pPr>
              <w:rPr>
                <w:color w:val="000000"/>
                <w:sz w:val="22"/>
                <w:szCs w:val="22"/>
              </w:rPr>
            </w:pPr>
            <w:r w:rsidRPr="001F0A7F">
              <w:rPr>
                <w:color w:val="000000"/>
                <w:sz w:val="22"/>
                <w:szCs w:val="22"/>
              </w:rPr>
              <w:t>Krajinski park Goričko</w:t>
            </w:r>
          </w:p>
        </w:tc>
        <w:tc>
          <w:tcPr>
            <w:tcW w:w="4677" w:type="dxa"/>
            <w:vAlign w:val="center"/>
          </w:tcPr>
          <w:p w:rsidR="00EE1973" w:rsidRPr="001F0A7F" w:rsidRDefault="00EE1973" w:rsidP="006510B9">
            <w:pPr>
              <w:rPr>
                <w:color w:val="000000"/>
                <w:sz w:val="22"/>
                <w:szCs w:val="22"/>
              </w:rPr>
            </w:pPr>
            <w:r w:rsidRPr="001F0A7F">
              <w:rPr>
                <w:color w:val="000000"/>
                <w:sz w:val="22"/>
                <w:szCs w:val="22"/>
              </w:rPr>
              <w:t>Uredba o Krajinskem parku Goričko (Uradni list RS, 101/2003)</w:t>
            </w:r>
          </w:p>
        </w:tc>
        <w:tc>
          <w:tcPr>
            <w:tcW w:w="895" w:type="dxa"/>
            <w:vAlign w:val="center"/>
          </w:tcPr>
          <w:p w:rsidR="00EE1973" w:rsidRPr="001F0A7F" w:rsidRDefault="00EE1973" w:rsidP="006510B9">
            <w:pPr>
              <w:rPr>
                <w:sz w:val="22"/>
                <w:szCs w:val="22"/>
              </w:rPr>
            </w:pPr>
            <w:r w:rsidRPr="001F0A7F">
              <w:rPr>
                <w:color w:val="000000"/>
                <w:sz w:val="22"/>
                <w:szCs w:val="22"/>
              </w:rPr>
              <w:t>KP</w:t>
            </w:r>
          </w:p>
        </w:tc>
        <w:tc>
          <w:tcPr>
            <w:tcW w:w="992" w:type="dxa"/>
            <w:vAlign w:val="center"/>
          </w:tcPr>
          <w:p w:rsidR="00EE1973" w:rsidRPr="001F0A7F" w:rsidRDefault="00EE1973" w:rsidP="006510B9">
            <w:pPr>
              <w:rPr>
                <w:color w:val="000000"/>
                <w:sz w:val="22"/>
                <w:szCs w:val="22"/>
              </w:rPr>
            </w:pPr>
            <w:r w:rsidRPr="001F0A7F">
              <w:rPr>
                <w:color w:val="000000"/>
                <w:sz w:val="22"/>
                <w:szCs w:val="22"/>
              </w:rPr>
              <w:t>državni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423</w:t>
            </w:r>
          </w:p>
        </w:tc>
        <w:tc>
          <w:tcPr>
            <w:tcW w:w="2225" w:type="dxa"/>
            <w:vAlign w:val="center"/>
          </w:tcPr>
          <w:p w:rsidR="00EE1973" w:rsidRPr="001F0A7F" w:rsidRDefault="00EE1973" w:rsidP="006510B9">
            <w:pPr>
              <w:rPr>
                <w:color w:val="000000"/>
                <w:sz w:val="22"/>
                <w:szCs w:val="22"/>
              </w:rPr>
            </w:pPr>
            <w:r w:rsidRPr="001F0A7F">
              <w:rPr>
                <w:color w:val="000000"/>
                <w:sz w:val="22"/>
                <w:szCs w:val="22"/>
              </w:rPr>
              <w:t>Ribnik Vrbje z zaledjem</w:t>
            </w:r>
          </w:p>
        </w:tc>
        <w:tc>
          <w:tcPr>
            <w:tcW w:w="4677" w:type="dxa"/>
            <w:vAlign w:val="center"/>
          </w:tcPr>
          <w:p w:rsidR="00EE1973" w:rsidRPr="001F0A7F" w:rsidRDefault="00EE1973" w:rsidP="006510B9">
            <w:pPr>
              <w:rPr>
                <w:color w:val="000000"/>
                <w:sz w:val="22"/>
                <w:szCs w:val="22"/>
              </w:rPr>
            </w:pPr>
            <w:r w:rsidRPr="001F0A7F">
              <w:rPr>
                <w:color w:val="000000"/>
                <w:sz w:val="22"/>
                <w:szCs w:val="22"/>
              </w:rPr>
              <w:t>Odlok o zavarovanju ribnika Vrbje z zaledjem za krajinski park (Uradni list RS, 56/2008)</w:t>
            </w:r>
          </w:p>
        </w:tc>
        <w:tc>
          <w:tcPr>
            <w:tcW w:w="895" w:type="dxa"/>
            <w:vAlign w:val="center"/>
          </w:tcPr>
          <w:p w:rsidR="00EE1973" w:rsidRPr="001F0A7F" w:rsidRDefault="00EE1973" w:rsidP="006510B9">
            <w:pPr>
              <w:rPr>
                <w:sz w:val="22"/>
                <w:szCs w:val="22"/>
              </w:rPr>
            </w:pPr>
            <w:r w:rsidRPr="001F0A7F">
              <w:rPr>
                <w:color w:val="000000"/>
                <w:sz w:val="22"/>
                <w:szCs w:val="22"/>
              </w:rPr>
              <w:t>KP</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118</w:t>
            </w:r>
          </w:p>
        </w:tc>
        <w:tc>
          <w:tcPr>
            <w:tcW w:w="2225" w:type="dxa"/>
            <w:vAlign w:val="center"/>
          </w:tcPr>
          <w:p w:rsidR="00EE1973" w:rsidRPr="001F0A7F" w:rsidRDefault="00EE1973" w:rsidP="006510B9">
            <w:pPr>
              <w:rPr>
                <w:color w:val="000000"/>
                <w:sz w:val="22"/>
                <w:szCs w:val="22"/>
              </w:rPr>
            </w:pPr>
            <w:r w:rsidRPr="001F0A7F">
              <w:rPr>
                <w:color w:val="000000"/>
                <w:sz w:val="22"/>
                <w:szCs w:val="22"/>
              </w:rPr>
              <w:t>Spominski park Udin boršt</w:t>
            </w:r>
          </w:p>
        </w:tc>
        <w:tc>
          <w:tcPr>
            <w:tcW w:w="4677" w:type="dxa"/>
            <w:vAlign w:val="center"/>
          </w:tcPr>
          <w:p w:rsidR="00EE1973" w:rsidRPr="001F0A7F" w:rsidRDefault="00EE1973" w:rsidP="006510B9">
            <w:pPr>
              <w:rPr>
                <w:color w:val="000000"/>
                <w:sz w:val="22"/>
                <w:szCs w:val="22"/>
              </w:rPr>
            </w:pPr>
            <w:r w:rsidRPr="001F0A7F">
              <w:rPr>
                <w:color w:val="000000"/>
                <w:sz w:val="22"/>
                <w:szCs w:val="22"/>
              </w:rPr>
              <w:t>Odlok o razglasitvi Spominskega parka Udin boršt za zgodovinski in kulturni spomenik (</w:t>
            </w:r>
            <w:r w:rsidRPr="001F0A7F">
              <w:rPr>
                <w:sz w:val="22"/>
                <w:szCs w:val="22"/>
                <w:lang w:eastAsia="sl-SI"/>
              </w:rPr>
              <w:t>Uradni vestnik Gorenjske</w:t>
            </w:r>
            <w:r w:rsidRPr="001F0A7F">
              <w:rPr>
                <w:color w:val="000000"/>
                <w:sz w:val="22"/>
                <w:szCs w:val="22"/>
              </w:rPr>
              <w:t xml:space="preserve">, 20/1985) in </w:t>
            </w:r>
            <w:r w:rsidRPr="001F0A7F">
              <w:rPr>
                <w:sz w:val="22"/>
                <w:szCs w:val="22"/>
              </w:rPr>
              <w:t xml:space="preserve">Odlok o razglasitvi Spominskega parka Udin boršt na območju Občine Naklo za zgodovinski in kulturni spomenik </w:t>
            </w:r>
            <w:r w:rsidRPr="001F0A7F">
              <w:rPr>
                <w:color w:val="000000"/>
                <w:sz w:val="22"/>
                <w:szCs w:val="22"/>
              </w:rPr>
              <w:t>(</w:t>
            </w:r>
            <w:r w:rsidRPr="001F0A7F">
              <w:rPr>
                <w:sz w:val="22"/>
                <w:szCs w:val="22"/>
                <w:lang w:eastAsia="sl-SI"/>
              </w:rPr>
              <w:t>Uradni vestnik Gorenjske</w:t>
            </w:r>
            <w:r w:rsidRPr="001F0A7F">
              <w:rPr>
                <w:color w:val="000000"/>
                <w:sz w:val="22"/>
                <w:szCs w:val="22"/>
              </w:rPr>
              <w:t>, 34/2002)</w:t>
            </w:r>
          </w:p>
        </w:tc>
        <w:tc>
          <w:tcPr>
            <w:tcW w:w="895" w:type="dxa"/>
            <w:vAlign w:val="center"/>
          </w:tcPr>
          <w:p w:rsidR="00EE1973" w:rsidRPr="001F0A7F" w:rsidRDefault="00EE1973" w:rsidP="006510B9">
            <w:pPr>
              <w:rPr>
                <w:color w:val="000000"/>
                <w:sz w:val="22"/>
                <w:szCs w:val="22"/>
              </w:rPr>
            </w:pPr>
            <w:r w:rsidRPr="001F0A7F">
              <w:rPr>
                <w:color w:val="000000"/>
                <w:sz w:val="22"/>
                <w:szCs w:val="22"/>
              </w:rPr>
              <w:t>KP</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1021</w:t>
            </w:r>
          </w:p>
        </w:tc>
        <w:tc>
          <w:tcPr>
            <w:tcW w:w="2225" w:type="dxa"/>
            <w:vAlign w:val="center"/>
          </w:tcPr>
          <w:p w:rsidR="00EE1973" w:rsidRPr="001F0A7F" w:rsidRDefault="00EE1973" w:rsidP="006510B9">
            <w:pPr>
              <w:rPr>
                <w:color w:val="000000"/>
                <w:sz w:val="22"/>
                <w:szCs w:val="22"/>
              </w:rPr>
            </w:pPr>
            <w:r w:rsidRPr="001F0A7F">
              <w:rPr>
                <w:color w:val="000000"/>
                <w:sz w:val="22"/>
                <w:szCs w:val="22"/>
              </w:rPr>
              <w:t>Bela vrba v Kasazah</w:t>
            </w:r>
          </w:p>
        </w:tc>
        <w:tc>
          <w:tcPr>
            <w:tcW w:w="4677" w:type="dxa"/>
            <w:vMerge w:val="restart"/>
            <w:vAlign w:val="center"/>
          </w:tcPr>
          <w:p w:rsidR="00EE1973" w:rsidRPr="001F0A7F" w:rsidRDefault="00EE1973" w:rsidP="006510B9">
            <w:pPr>
              <w:rPr>
                <w:color w:val="000000"/>
                <w:sz w:val="22"/>
                <w:szCs w:val="22"/>
              </w:rPr>
            </w:pPr>
            <w:r w:rsidRPr="001F0A7F">
              <w:rPr>
                <w:color w:val="000000"/>
                <w:sz w:val="22"/>
                <w:szCs w:val="22"/>
              </w:rPr>
              <w:t>Odlok o razglasitvi dendroloških spomenikov in spomenikov oblikovane narave v občini Žalec (Uradni list RS, 40/1997)</w:t>
            </w:r>
          </w:p>
        </w:tc>
        <w:tc>
          <w:tcPr>
            <w:tcW w:w="895" w:type="dxa"/>
            <w:vAlign w:val="center"/>
          </w:tcPr>
          <w:p w:rsidR="00EE1973" w:rsidRPr="001F0A7F" w:rsidRDefault="00EE1973" w:rsidP="006510B9">
            <w:pPr>
              <w:rPr>
                <w:sz w:val="22"/>
                <w:szCs w:val="22"/>
              </w:rPr>
            </w:pPr>
            <w:r w:rsidRPr="001F0A7F">
              <w:rPr>
                <w:color w:val="000000"/>
                <w:sz w:val="22"/>
                <w:szCs w:val="22"/>
              </w:rPr>
              <w:t>NS</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1007</w:t>
            </w:r>
          </w:p>
        </w:tc>
        <w:tc>
          <w:tcPr>
            <w:tcW w:w="2225" w:type="dxa"/>
            <w:vAlign w:val="center"/>
          </w:tcPr>
          <w:p w:rsidR="00EE1973" w:rsidRPr="001F0A7F" w:rsidRDefault="00EE1973" w:rsidP="006510B9">
            <w:pPr>
              <w:rPr>
                <w:color w:val="000000"/>
                <w:sz w:val="22"/>
                <w:szCs w:val="22"/>
              </w:rPr>
            </w:pPr>
            <w:r w:rsidRPr="001F0A7F">
              <w:rPr>
                <w:color w:val="000000"/>
                <w:sz w:val="22"/>
                <w:szCs w:val="22"/>
              </w:rPr>
              <w:t>Sedminekov jesen v Sp. Rojah</w:t>
            </w:r>
          </w:p>
        </w:tc>
        <w:tc>
          <w:tcPr>
            <w:tcW w:w="4677" w:type="dxa"/>
            <w:vMerge/>
            <w:vAlign w:val="center"/>
          </w:tcPr>
          <w:p w:rsidR="00EE1973" w:rsidRPr="001F0A7F" w:rsidRDefault="00EE1973" w:rsidP="006510B9">
            <w:pPr>
              <w:rPr>
                <w:color w:val="000000"/>
                <w:sz w:val="22"/>
                <w:szCs w:val="22"/>
              </w:rPr>
            </w:pPr>
          </w:p>
        </w:tc>
        <w:tc>
          <w:tcPr>
            <w:tcW w:w="895" w:type="dxa"/>
            <w:vAlign w:val="center"/>
          </w:tcPr>
          <w:p w:rsidR="00EE1973" w:rsidRPr="001F0A7F" w:rsidRDefault="00EE1973" w:rsidP="006510B9">
            <w:pPr>
              <w:rPr>
                <w:sz w:val="22"/>
                <w:szCs w:val="22"/>
              </w:rPr>
            </w:pPr>
            <w:r w:rsidRPr="001F0A7F">
              <w:rPr>
                <w:color w:val="000000"/>
                <w:sz w:val="22"/>
                <w:szCs w:val="22"/>
              </w:rPr>
              <w:t>NS</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1026</w:t>
            </w:r>
          </w:p>
        </w:tc>
        <w:tc>
          <w:tcPr>
            <w:tcW w:w="2225" w:type="dxa"/>
            <w:vAlign w:val="center"/>
          </w:tcPr>
          <w:p w:rsidR="00EE1973" w:rsidRPr="001F0A7F" w:rsidRDefault="00EE1973" w:rsidP="006510B9">
            <w:pPr>
              <w:rPr>
                <w:color w:val="000000"/>
                <w:sz w:val="22"/>
                <w:szCs w:val="22"/>
              </w:rPr>
            </w:pPr>
            <w:r w:rsidRPr="001F0A7F">
              <w:rPr>
                <w:color w:val="000000"/>
                <w:sz w:val="22"/>
                <w:szCs w:val="22"/>
              </w:rPr>
              <w:t>Vadlanov topol v Zaklu</w:t>
            </w:r>
          </w:p>
        </w:tc>
        <w:tc>
          <w:tcPr>
            <w:tcW w:w="4677" w:type="dxa"/>
            <w:vMerge/>
            <w:vAlign w:val="center"/>
          </w:tcPr>
          <w:p w:rsidR="00EE1973" w:rsidRPr="001F0A7F" w:rsidRDefault="00EE1973" w:rsidP="006510B9">
            <w:pPr>
              <w:rPr>
                <w:color w:val="000000"/>
                <w:sz w:val="22"/>
                <w:szCs w:val="22"/>
              </w:rPr>
            </w:pPr>
          </w:p>
        </w:tc>
        <w:tc>
          <w:tcPr>
            <w:tcW w:w="895" w:type="dxa"/>
            <w:vAlign w:val="center"/>
          </w:tcPr>
          <w:p w:rsidR="00EE1973" w:rsidRPr="001F0A7F" w:rsidRDefault="00EE1973" w:rsidP="006510B9">
            <w:pPr>
              <w:rPr>
                <w:sz w:val="22"/>
                <w:szCs w:val="22"/>
              </w:rPr>
            </w:pPr>
            <w:r w:rsidRPr="001F0A7F">
              <w:rPr>
                <w:color w:val="000000"/>
                <w:sz w:val="22"/>
                <w:szCs w:val="22"/>
              </w:rPr>
              <w:t>NS</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6510B9">
            <w:pPr>
              <w:rPr>
                <w:color w:val="000000"/>
                <w:sz w:val="22"/>
                <w:szCs w:val="22"/>
              </w:rPr>
            </w:pPr>
            <w:r w:rsidRPr="001F0A7F">
              <w:rPr>
                <w:color w:val="000000"/>
                <w:sz w:val="22"/>
                <w:szCs w:val="22"/>
              </w:rPr>
              <w:t>1034</w:t>
            </w:r>
          </w:p>
        </w:tc>
        <w:tc>
          <w:tcPr>
            <w:tcW w:w="2225" w:type="dxa"/>
            <w:vAlign w:val="center"/>
          </w:tcPr>
          <w:p w:rsidR="00EE1973" w:rsidRPr="001F0A7F" w:rsidRDefault="00EE1973" w:rsidP="006510B9">
            <w:pPr>
              <w:rPr>
                <w:color w:val="000000"/>
                <w:sz w:val="22"/>
                <w:szCs w:val="22"/>
              </w:rPr>
            </w:pPr>
            <w:r w:rsidRPr="001F0A7F">
              <w:rPr>
                <w:color w:val="000000"/>
                <w:sz w:val="22"/>
                <w:szCs w:val="22"/>
              </w:rPr>
              <w:t>Tisa v Dobrteši vasi</w:t>
            </w:r>
          </w:p>
        </w:tc>
        <w:tc>
          <w:tcPr>
            <w:tcW w:w="4677" w:type="dxa"/>
            <w:vMerge/>
            <w:vAlign w:val="center"/>
          </w:tcPr>
          <w:p w:rsidR="00EE1973" w:rsidRPr="001F0A7F" w:rsidRDefault="00EE1973" w:rsidP="006510B9">
            <w:pPr>
              <w:rPr>
                <w:color w:val="000000"/>
                <w:sz w:val="22"/>
                <w:szCs w:val="22"/>
              </w:rPr>
            </w:pPr>
          </w:p>
        </w:tc>
        <w:tc>
          <w:tcPr>
            <w:tcW w:w="895" w:type="dxa"/>
            <w:vAlign w:val="center"/>
          </w:tcPr>
          <w:p w:rsidR="00EE1973" w:rsidRPr="001F0A7F" w:rsidRDefault="00EE1973" w:rsidP="006510B9">
            <w:pPr>
              <w:rPr>
                <w:color w:val="000000"/>
                <w:sz w:val="22"/>
                <w:szCs w:val="22"/>
              </w:rPr>
            </w:pPr>
            <w:r w:rsidRPr="001F0A7F">
              <w:rPr>
                <w:color w:val="000000"/>
                <w:sz w:val="22"/>
                <w:szCs w:val="22"/>
              </w:rPr>
              <w:t>NS</w:t>
            </w:r>
          </w:p>
        </w:tc>
        <w:tc>
          <w:tcPr>
            <w:tcW w:w="992" w:type="dxa"/>
            <w:vAlign w:val="center"/>
          </w:tcPr>
          <w:p w:rsidR="00EE1973" w:rsidRPr="001F0A7F" w:rsidRDefault="00EE1973" w:rsidP="006510B9">
            <w:pPr>
              <w:rPr>
                <w:color w:val="000000"/>
                <w:sz w:val="22"/>
                <w:szCs w:val="22"/>
              </w:rPr>
            </w:pPr>
            <w:r w:rsidRPr="001F0A7F">
              <w:rPr>
                <w:color w:val="000000"/>
                <w:sz w:val="22"/>
                <w:szCs w:val="22"/>
              </w:rPr>
              <w:t>lokalni</w:t>
            </w:r>
          </w:p>
        </w:tc>
      </w:tr>
    </w:tbl>
    <w:p w:rsidR="00EE1973" w:rsidRPr="001F0A7F" w:rsidRDefault="00EE1973" w:rsidP="00EE1973">
      <w:pPr>
        <w:rPr>
          <w:sz w:val="22"/>
          <w:szCs w:val="22"/>
        </w:rPr>
      </w:pPr>
    </w:p>
    <w:p w:rsidR="00EE1973" w:rsidRPr="001F0A7F" w:rsidRDefault="00EE1973" w:rsidP="00EE1973">
      <w:pPr>
        <w:pStyle w:val="Napis"/>
        <w:rPr>
          <w:sz w:val="22"/>
          <w:szCs w:val="22"/>
        </w:rPr>
      </w:pPr>
      <w:bookmarkStart w:id="77" w:name="_Toc447190476"/>
      <w:r w:rsidRPr="001F0A7F">
        <w:rPr>
          <w:sz w:val="22"/>
          <w:szCs w:val="22"/>
        </w:rPr>
        <w:t xml:space="preserve">Tabela </w:t>
      </w:r>
      <w:r w:rsidR="00F86939" w:rsidRPr="001F0A7F">
        <w:rPr>
          <w:sz w:val="22"/>
          <w:szCs w:val="22"/>
        </w:rPr>
        <w:fldChar w:fldCharType="begin"/>
      </w:r>
      <w:r w:rsidRPr="001F0A7F">
        <w:rPr>
          <w:sz w:val="22"/>
          <w:szCs w:val="22"/>
        </w:rPr>
        <w:instrText xml:space="preserve"> SEQ Tabela \* ARABIC </w:instrText>
      </w:r>
      <w:r w:rsidR="00F86939" w:rsidRPr="001F0A7F">
        <w:rPr>
          <w:sz w:val="22"/>
          <w:szCs w:val="22"/>
        </w:rPr>
        <w:fldChar w:fldCharType="separate"/>
      </w:r>
      <w:r w:rsidR="00F26109">
        <w:rPr>
          <w:noProof/>
          <w:sz w:val="22"/>
          <w:szCs w:val="22"/>
        </w:rPr>
        <w:t>3</w:t>
      </w:r>
      <w:r w:rsidR="00F86939" w:rsidRPr="001F0A7F">
        <w:rPr>
          <w:sz w:val="22"/>
          <w:szCs w:val="22"/>
        </w:rPr>
        <w:fldChar w:fldCharType="end"/>
      </w:r>
      <w:r w:rsidRPr="001F0A7F">
        <w:rPr>
          <w:sz w:val="22"/>
          <w:szCs w:val="22"/>
        </w:rPr>
        <w:t>:: Zavarovana območja in naravni spomeniki na vplivnem območju 1000 m območij namakanja, predvidenih do leta 202</w:t>
      </w:r>
      <w:r w:rsidR="001C2AB2">
        <w:rPr>
          <w:sz w:val="22"/>
          <w:szCs w:val="22"/>
        </w:rPr>
        <w:t>3</w:t>
      </w:r>
      <w:r w:rsidRPr="001F0A7F">
        <w:rPr>
          <w:sz w:val="22"/>
          <w:szCs w:val="22"/>
        </w:rPr>
        <w:t>.</w:t>
      </w:r>
      <w:bookmarkEnd w:id="77"/>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4111"/>
        <w:gridCol w:w="1083"/>
        <w:gridCol w:w="1024"/>
      </w:tblGrid>
      <w:tr w:rsidR="00EE1973" w:rsidRPr="001F0A7F" w:rsidTr="006510B9">
        <w:trPr>
          <w:trHeight w:val="475"/>
          <w:tblHeader/>
        </w:trPr>
        <w:tc>
          <w:tcPr>
            <w:tcW w:w="675" w:type="dxa"/>
            <w:shd w:val="pct10" w:color="auto" w:fill="auto"/>
            <w:vAlign w:val="center"/>
          </w:tcPr>
          <w:p w:rsidR="00EE1973" w:rsidRPr="001F0A7F" w:rsidRDefault="00EE1973" w:rsidP="00EE1973">
            <w:pPr>
              <w:spacing w:before="155" w:after="116"/>
              <w:ind w:left="8" w:right="8"/>
              <w:rPr>
                <w:b/>
                <w:bCs/>
                <w:color w:val="222222"/>
                <w:sz w:val="22"/>
                <w:szCs w:val="22"/>
              </w:rPr>
            </w:pPr>
            <w:r w:rsidRPr="001F0A7F">
              <w:rPr>
                <w:b/>
                <w:bCs/>
                <w:color w:val="222222"/>
                <w:sz w:val="22"/>
                <w:szCs w:val="22"/>
              </w:rPr>
              <w:t>ID</w:t>
            </w:r>
          </w:p>
        </w:tc>
        <w:tc>
          <w:tcPr>
            <w:tcW w:w="2552" w:type="dxa"/>
            <w:shd w:val="pct10" w:color="auto" w:fill="auto"/>
            <w:vAlign w:val="center"/>
          </w:tcPr>
          <w:p w:rsidR="00EE1973" w:rsidRPr="001F0A7F" w:rsidRDefault="00EE1973" w:rsidP="00EE1973">
            <w:pPr>
              <w:spacing w:before="155" w:after="116"/>
              <w:ind w:left="8" w:right="8"/>
              <w:rPr>
                <w:b/>
                <w:bCs/>
                <w:color w:val="222222"/>
                <w:sz w:val="22"/>
                <w:szCs w:val="22"/>
              </w:rPr>
            </w:pPr>
            <w:r w:rsidRPr="001F0A7F">
              <w:rPr>
                <w:b/>
                <w:bCs/>
                <w:color w:val="222222"/>
                <w:sz w:val="22"/>
                <w:szCs w:val="22"/>
              </w:rPr>
              <w:t>Ime območja</w:t>
            </w:r>
          </w:p>
        </w:tc>
        <w:tc>
          <w:tcPr>
            <w:tcW w:w="4111" w:type="dxa"/>
            <w:shd w:val="pct10" w:color="auto" w:fill="auto"/>
            <w:vAlign w:val="center"/>
          </w:tcPr>
          <w:p w:rsidR="00EE1973" w:rsidRPr="001F0A7F" w:rsidRDefault="00EE1973" w:rsidP="00EE1973">
            <w:pPr>
              <w:spacing w:before="155" w:after="116"/>
              <w:ind w:left="8" w:right="8"/>
              <w:rPr>
                <w:b/>
                <w:bCs/>
                <w:color w:val="222222"/>
                <w:sz w:val="22"/>
                <w:szCs w:val="22"/>
              </w:rPr>
            </w:pPr>
            <w:r w:rsidRPr="001F0A7F">
              <w:rPr>
                <w:b/>
                <w:bCs/>
                <w:color w:val="222222"/>
                <w:sz w:val="22"/>
                <w:szCs w:val="22"/>
              </w:rPr>
              <w:t>Pravna podlaga</w:t>
            </w:r>
          </w:p>
        </w:tc>
        <w:tc>
          <w:tcPr>
            <w:tcW w:w="1083" w:type="dxa"/>
            <w:shd w:val="pct10" w:color="auto" w:fill="auto"/>
            <w:vAlign w:val="center"/>
          </w:tcPr>
          <w:p w:rsidR="00EE1973" w:rsidRPr="001F0A7F" w:rsidRDefault="00EE1973" w:rsidP="00EE1973">
            <w:pPr>
              <w:spacing w:before="155" w:after="116"/>
              <w:ind w:left="8" w:right="8"/>
              <w:rPr>
                <w:b/>
                <w:bCs/>
                <w:color w:val="222222"/>
                <w:sz w:val="22"/>
                <w:szCs w:val="22"/>
              </w:rPr>
            </w:pPr>
            <w:r w:rsidRPr="001F0A7F">
              <w:rPr>
                <w:b/>
                <w:bCs/>
                <w:color w:val="222222"/>
                <w:sz w:val="22"/>
                <w:szCs w:val="22"/>
              </w:rPr>
              <w:t>Status</w:t>
            </w:r>
            <w:r w:rsidRPr="001F0A7F">
              <w:rPr>
                <w:rStyle w:val="Sprotnaopomba-sklic"/>
                <w:b/>
                <w:bCs/>
                <w:color w:val="222222"/>
                <w:sz w:val="22"/>
                <w:szCs w:val="22"/>
              </w:rPr>
              <w:footnoteReference w:id="5"/>
            </w:r>
            <w:r w:rsidRPr="001F0A7F">
              <w:rPr>
                <w:b/>
                <w:bCs/>
                <w:color w:val="222222"/>
                <w:sz w:val="22"/>
                <w:szCs w:val="22"/>
              </w:rPr>
              <w:t xml:space="preserve"> </w:t>
            </w:r>
          </w:p>
        </w:tc>
        <w:tc>
          <w:tcPr>
            <w:tcW w:w="1024" w:type="dxa"/>
            <w:shd w:val="pct10" w:color="auto" w:fill="auto"/>
            <w:vAlign w:val="center"/>
          </w:tcPr>
          <w:p w:rsidR="00EE1973" w:rsidRPr="001F0A7F" w:rsidRDefault="00EE1973" w:rsidP="00EE1973">
            <w:pPr>
              <w:spacing w:before="155" w:after="116"/>
              <w:ind w:left="8" w:right="8"/>
              <w:rPr>
                <w:b/>
                <w:bCs/>
                <w:color w:val="222222"/>
                <w:sz w:val="22"/>
                <w:szCs w:val="22"/>
              </w:rPr>
            </w:pPr>
            <w:r w:rsidRPr="001F0A7F">
              <w:rPr>
                <w:b/>
                <w:bCs/>
                <w:color w:val="222222"/>
                <w:sz w:val="22"/>
                <w:szCs w:val="22"/>
              </w:rPr>
              <w:t>Pomen</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1040</w:t>
            </w:r>
          </w:p>
        </w:tc>
        <w:tc>
          <w:tcPr>
            <w:tcW w:w="2552" w:type="dxa"/>
            <w:vAlign w:val="center"/>
          </w:tcPr>
          <w:p w:rsidR="00EE1973" w:rsidRPr="001F0A7F" w:rsidRDefault="00EE1973" w:rsidP="00EE1973">
            <w:pPr>
              <w:rPr>
                <w:color w:val="000000"/>
                <w:sz w:val="22"/>
                <w:szCs w:val="22"/>
              </w:rPr>
            </w:pPr>
            <w:r w:rsidRPr="001F0A7F">
              <w:rPr>
                <w:color w:val="000000"/>
                <w:sz w:val="22"/>
                <w:szCs w:val="22"/>
              </w:rPr>
              <w:t>Dvorec in park Novo Celje</w:t>
            </w:r>
          </w:p>
        </w:tc>
        <w:tc>
          <w:tcPr>
            <w:tcW w:w="4111" w:type="dxa"/>
            <w:vAlign w:val="center"/>
          </w:tcPr>
          <w:p w:rsidR="00EE1973" w:rsidRPr="001F0A7F" w:rsidRDefault="00EE1973" w:rsidP="00EE1973">
            <w:pPr>
              <w:rPr>
                <w:color w:val="000000"/>
                <w:sz w:val="22"/>
                <w:szCs w:val="22"/>
              </w:rPr>
            </w:pPr>
            <w:r w:rsidRPr="001F0A7F">
              <w:rPr>
                <w:color w:val="000000"/>
                <w:sz w:val="22"/>
                <w:szCs w:val="22"/>
              </w:rPr>
              <w:t>Odlok o razglasitvi kulturnih in zgodovinskih spomenikov Odlok o razglasitvi kulturnih in zgodovinskih spomenikov (Uradni list RS, 47/1990)</w:t>
            </w:r>
          </w:p>
        </w:tc>
        <w:tc>
          <w:tcPr>
            <w:tcW w:w="1083" w:type="dxa"/>
            <w:vAlign w:val="center"/>
          </w:tcPr>
          <w:p w:rsidR="00EE1973" w:rsidRPr="001F0A7F" w:rsidRDefault="00EE1973" w:rsidP="00EE1973">
            <w:pPr>
              <w:rPr>
                <w:color w:val="000000"/>
                <w:sz w:val="22"/>
                <w:szCs w:val="22"/>
              </w:rPr>
            </w:pPr>
            <w:r w:rsidRPr="001F0A7F">
              <w:rPr>
                <w:color w:val="000000"/>
                <w:sz w:val="22"/>
                <w:szCs w:val="22"/>
              </w:rPr>
              <w:t>SON</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1041</w:t>
            </w:r>
          </w:p>
        </w:tc>
        <w:tc>
          <w:tcPr>
            <w:tcW w:w="2552" w:type="dxa"/>
            <w:vAlign w:val="center"/>
          </w:tcPr>
          <w:p w:rsidR="00EE1973" w:rsidRPr="001F0A7F" w:rsidRDefault="00EE1973" w:rsidP="00EE1973">
            <w:pPr>
              <w:rPr>
                <w:color w:val="000000"/>
                <w:sz w:val="22"/>
                <w:szCs w:val="22"/>
              </w:rPr>
            </w:pPr>
            <w:r w:rsidRPr="001F0A7F">
              <w:rPr>
                <w:color w:val="000000"/>
                <w:sz w:val="22"/>
                <w:szCs w:val="22"/>
              </w:rPr>
              <w:t>Šenek - park pri graščini Šenek</w:t>
            </w:r>
          </w:p>
        </w:tc>
        <w:tc>
          <w:tcPr>
            <w:tcW w:w="4111" w:type="dxa"/>
            <w:vAlign w:val="center"/>
          </w:tcPr>
          <w:p w:rsidR="00EE1973" w:rsidRPr="001F0A7F" w:rsidRDefault="00EE1973" w:rsidP="00EE1973">
            <w:pPr>
              <w:rPr>
                <w:color w:val="000000"/>
                <w:sz w:val="22"/>
                <w:szCs w:val="22"/>
              </w:rPr>
            </w:pPr>
            <w:r w:rsidRPr="001F0A7F">
              <w:rPr>
                <w:color w:val="000000"/>
                <w:sz w:val="22"/>
                <w:szCs w:val="22"/>
              </w:rPr>
              <w:t xml:space="preserve">Odlok o razglasitvi kulturnih in zgodovinskih spomenikov (Uradni list RS, 47/1990) in </w:t>
            </w:r>
            <w:r w:rsidRPr="001F0A7F">
              <w:rPr>
                <w:sz w:val="22"/>
                <w:szCs w:val="22"/>
              </w:rPr>
              <w:t xml:space="preserve">Odločba o zavarovanju graščine Šenek pri Polzeli v Savinjski dolini in njenega parka </w:t>
            </w:r>
            <w:r w:rsidRPr="001F0A7F">
              <w:rPr>
                <w:color w:val="000000"/>
                <w:sz w:val="22"/>
                <w:szCs w:val="22"/>
              </w:rPr>
              <w:t>(Uradni list LRS, 39/1951)</w:t>
            </w:r>
          </w:p>
        </w:tc>
        <w:tc>
          <w:tcPr>
            <w:tcW w:w="1083" w:type="dxa"/>
            <w:vAlign w:val="center"/>
          </w:tcPr>
          <w:p w:rsidR="00EE1973" w:rsidRPr="001F0A7F" w:rsidRDefault="00EE1973" w:rsidP="00EE1973">
            <w:pPr>
              <w:rPr>
                <w:color w:val="000000"/>
                <w:sz w:val="22"/>
                <w:szCs w:val="22"/>
              </w:rPr>
            </w:pPr>
            <w:r w:rsidRPr="001F0A7F">
              <w:rPr>
                <w:color w:val="000000"/>
                <w:sz w:val="22"/>
                <w:szCs w:val="22"/>
              </w:rPr>
              <w:t>SON</w:t>
            </w:r>
          </w:p>
        </w:tc>
        <w:tc>
          <w:tcPr>
            <w:tcW w:w="1024" w:type="dxa"/>
            <w:vAlign w:val="center"/>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3907</w:t>
            </w:r>
          </w:p>
        </w:tc>
        <w:tc>
          <w:tcPr>
            <w:tcW w:w="2552" w:type="dxa"/>
            <w:vAlign w:val="center"/>
          </w:tcPr>
          <w:p w:rsidR="00EE1973" w:rsidRPr="001F0A7F" w:rsidRDefault="00EE1973" w:rsidP="00EE1973">
            <w:pPr>
              <w:rPr>
                <w:color w:val="000000"/>
                <w:sz w:val="22"/>
                <w:szCs w:val="22"/>
              </w:rPr>
            </w:pPr>
            <w:r w:rsidRPr="001F0A7F">
              <w:rPr>
                <w:color w:val="000000"/>
                <w:sz w:val="22"/>
                <w:szCs w:val="22"/>
              </w:rPr>
              <w:t>Reka Ložnica s poplavnim območjem</w:t>
            </w:r>
          </w:p>
        </w:tc>
        <w:tc>
          <w:tcPr>
            <w:tcW w:w="4111" w:type="dxa"/>
            <w:vAlign w:val="center"/>
          </w:tcPr>
          <w:p w:rsidR="00EE1973" w:rsidRPr="001F0A7F" w:rsidRDefault="00EE1973" w:rsidP="00EE1973">
            <w:pPr>
              <w:rPr>
                <w:color w:val="000000"/>
                <w:sz w:val="22"/>
                <w:szCs w:val="22"/>
              </w:rPr>
            </w:pPr>
            <w:r w:rsidRPr="001F0A7F">
              <w:rPr>
                <w:color w:val="000000"/>
                <w:sz w:val="22"/>
                <w:szCs w:val="22"/>
              </w:rPr>
              <w:t>Odlok o razglasitvi naravnega spomenika reka Ložnica s poplavnim območjem za naravno znamenitost (Uradni list RS, 89/1999)</w:t>
            </w:r>
          </w:p>
        </w:tc>
        <w:tc>
          <w:tcPr>
            <w:tcW w:w="1083" w:type="dxa"/>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1082</w:t>
            </w:r>
          </w:p>
        </w:tc>
        <w:tc>
          <w:tcPr>
            <w:tcW w:w="2552" w:type="dxa"/>
            <w:vAlign w:val="center"/>
          </w:tcPr>
          <w:p w:rsidR="00EE1973" w:rsidRPr="001F0A7F" w:rsidRDefault="00EE1973" w:rsidP="00EE1973">
            <w:pPr>
              <w:rPr>
                <w:color w:val="000000"/>
                <w:sz w:val="22"/>
                <w:szCs w:val="22"/>
              </w:rPr>
            </w:pPr>
            <w:r w:rsidRPr="001F0A7F">
              <w:rPr>
                <w:color w:val="000000"/>
                <w:sz w:val="22"/>
                <w:szCs w:val="22"/>
              </w:rPr>
              <w:t>Koračica</w:t>
            </w:r>
          </w:p>
        </w:tc>
        <w:tc>
          <w:tcPr>
            <w:tcW w:w="4111" w:type="dxa"/>
            <w:vMerge w:val="restart"/>
            <w:vAlign w:val="center"/>
          </w:tcPr>
          <w:p w:rsidR="00EE1973" w:rsidRPr="001F0A7F" w:rsidRDefault="00EE1973" w:rsidP="00EE1973">
            <w:pPr>
              <w:rPr>
                <w:color w:val="000000"/>
                <w:sz w:val="22"/>
                <w:szCs w:val="22"/>
              </w:rPr>
            </w:pPr>
            <w:r w:rsidRPr="001F0A7F">
              <w:rPr>
                <w:color w:val="000000"/>
                <w:sz w:val="22"/>
                <w:szCs w:val="22"/>
              </w:rPr>
              <w:t>Odlok o razglasitvi naravnih znamenitosti v občini Ormož (</w:t>
            </w:r>
            <w:r w:rsidRPr="001F0A7F">
              <w:rPr>
                <w:sz w:val="22"/>
                <w:szCs w:val="22"/>
              </w:rPr>
              <w:t>Uradni vestnik občin Ormož in Ptuj. 37/1992)</w:t>
            </w:r>
          </w:p>
        </w:tc>
        <w:tc>
          <w:tcPr>
            <w:tcW w:w="1083" w:type="dxa"/>
            <w:vAlign w:val="center"/>
          </w:tcPr>
          <w:p w:rsidR="00EE1973" w:rsidRPr="001F0A7F" w:rsidRDefault="00EE1973" w:rsidP="00EE1973">
            <w:pPr>
              <w:rPr>
                <w:color w:val="000000"/>
                <w:sz w:val="22"/>
                <w:szCs w:val="22"/>
              </w:rPr>
            </w:pPr>
            <w:r w:rsidRPr="001F0A7F">
              <w:rPr>
                <w:color w:val="000000"/>
                <w:sz w:val="22"/>
                <w:szCs w:val="22"/>
              </w:rPr>
              <w:t>NR</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1083</w:t>
            </w:r>
          </w:p>
        </w:tc>
        <w:tc>
          <w:tcPr>
            <w:tcW w:w="2552" w:type="dxa"/>
            <w:vAlign w:val="center"/>
          </w:tcPr>
          <w:p w:rsidR="00EE1973" w:rsidRPr="001F0A7F" w:rsidRDefault="00EE1973" w:rsidP="00EE1973">
            <w:pPr>
              <w:rPr>
                <w:color w:val="000000"/>
                <w:sz w:val="22"/>
                <w:szCs w:val="22"/>
              </w:rPr>
            </w:pPr>
            <w:r w:rsidRPr="001F0A7F">
              <w:rPr>
                <w:color w:val="000000"/>
                <w:sz w:val="22"/>
                <w:szCs w:val="22"/>
              </w:rPr>
              <w:t>Rezervat Ormoško jezero</w:t>
            </w:r>
          </w:p>
        </w:tc>
        <w:tc>
          <w:tcPr>
            <w:tcW w:w="4111" w:type="dxa"/>
            <w:vMerge/>
            <w:vAlign w:val="center"/>
          </w:tcPr>
          <w:p w:rsidR="00EE1973" w:rsidRPr="001F0A7F" w:rsidRDefault="00EE1973" w:rsidP="00EE1973">
            <w:pPr>
              <w:rPr>
                <w:color w:val="000000"/>
                <w:sz w:val="22"/>
                <w:szCs w:val="22"/>
              </w:rPr>
            </w:pPr>
          </w:p>
        </w:tc>
        <w:tc>
          <w:tcPr>
            <w:tcW w:w="1083" w:type="dxa"/>
            <w:vAlign w:val="center"/>
          </w:tcPr>
          <w:p w:rsidR="00EE1973" w:rsidRPr="001F0A7F" w:rsidRDefault="00EE1973" w:rsidP="00EE1973">
            <w:pPr>
              <w:rPr>
                <w:color w:val="000000"/>
                <w:sz w:val="22"/>
                <w:szCs w:val="22"/>
              </w:rPr>
            </w:pPr>
            <w:r w:rsidRPr="001F0A7F">
              <w:rPr>
                <w:color w:val="000000"/>
                <w:sz w:val="22"/>
                <w:szCs w:val="22"/>
              </w:rPr>
              <w:t>NR</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1098</w:t>
            </w:r>
          </w:p>
        </w:tc>
        <w:tc>
          <w:tcPr>
            <w:tcW w:w="2552" w:type="dxa"/>
            <w:vAlign w:val="center"/>
          </w:tcPr>
          <w:p w:rsidR="00EE1973" w:rsidRPr="001F0A7F" w:rsidRDefault="00EE1973" w:rsidP="00EE1973">
            <w:pPr>
              <w:rPr>
                <w:color w:val="000000"/>
                <w:sz w:val="22"/>
                <w:szCs w:val="22"/>
              </w:rPr>
            </w:pPr>
            <w:r w:rsidRPr="001F0A7F">
              <w:rPr>
                <w:color w:val="000000"/>
                <w:sz w:val="22"/>
                <w:szCs w:val="22"/>
              </w:rPr>
              <w:t>Loperšice, Najžarjeva lipa</w:t>
            </w:r>
          </w:p>
        </w:tc>
        <w:tc>
          <w:tcPr>
            <w:tcW w:w="4111" w:type="dxa"/>
            <w:vMerge/>
            <w:vAlign w:val="center"/>
          </w:tcPr>
          <w:p w:rsidR="00EE1973" w:rsidRPr="001F0A7F" w:rsidRDefault="00EE1973" w:rsidP="00EE1973">
            <w:pPr>
              <w:rPr>
                <w:color w:val="000000"/>
                <w:sz w:val="22"/>
                <w:szCs w:val="22"/>
              </w:rPr>
            </w:pPr>
          </w:p>
        </w:tc>
        <w:tc>
          <w:tcPr>
            <w:tcW w:w="1083" w:type="dxa"/>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1002</w:t>
            </w:r>
          </w:p>
        </w:tc>
        <w:tc>
          <w:tcPr>
            <w:tcW w:w="2552" w:type="dxa"/>
            <w:vAlign w:val="center"/>
          </w:tcPr>
          <w:p w:rsidR="00EE1973" w:rsidRPr="001F0A7F" w:rsidRDefault="00EE1973" w:rsidP="00EE1973">
            <w:pPr>
              <w:rPr>
                <w:color w:val="000000"/>
                <w:sz w:val="22"/>
                <w:szCs w:val="22"/>
              </w:rPr>
            </w:pPr>
            <w:r w:rsidRPr="001F0A7F">
              <w:rPr>
                <w:color w:val="000000"/>
                <w:sz w:val="22"/>
                <w:szCs w:val="22"/>
              </w:rPr>
              <w:t>Krajinski park Ponikovski kras</w:t>
            </w:r>
          </w:p>
        </w:tc>
        <w:tc>
          <w:tcPr>
            <w:tcW w:w="4111" w:type="dxa"/>
            <w:vAlign w:val="center"/>
          </w:tcPr>
          <w:p w:rsidR="00EE1973" w:rsidRPr="001F0A7F" w:rsidRDefault="00EE1973" w:rsidP="00EE1973">
            <w:pPr>
              <w:rPr>
                <w:color w:val="000000"/>
                <w:sz w:val="22"/>
                <w:szCs w:val="22"/>
              </w:rPr>
            </w:pPr>
            <w:r w:rsidRPr="001F0A7F">
              <w:rPr>
                <w:color w:val="000000"/>
                <w:sz w:val="22"/>
                <w:szCs w:val="22"/>
              </w:rPr>
              <w:t>Odlok o razglasitvi naravnih znamenitosti v občini Žalec (Uradni list RS, 77/1998)</w:t>
            </w:r>
          </w:p>
        </w:tc>
        <w:tc>
          <w:tcPr>
            <w:tcW w:w="1083" w:type="dxa"/>
            <w:vAlign w:val="center"/>
          </w:tcPr>
          <w:p w:rsidR="00EE1973" w:rsidRPr="001F0A7F" w:rsidRDefault="00EE1973" w:rsidP="00EE1973">
            <w:pPr>
              <w:rPr>
                <w:color w:val="000000"/>
                <w:sz w:val="22"/>
                <w:szCs w:val="22"/>
              </w:rPr>
            </w:pPr>
            <w:r w:rsidRPr="001F0A7F">
              <w:rPr>
                <w:color w:val="000000"/>
                <w:sz w:val="22"/>
                <w:szCs w:val="22"/>
              </w:rPr>
              <w:t>KP</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1458</w:t>
            </w:r>
          </w:p>
        </w:tc>
        <w:tc>
          <w:tcPr>
            <w:tcW w:w="2552" w:type="dxa"/>
            <w:vAlign w:val="center"/>
          </w:tcPr>
          <w:p w:rsidR="00EE1973" w:rsidRPr="001F0A7F" w:rsidRDefault="00EE1973" w:rsidP="00EE1973">
            <w:pPr>
              <w:rPr>
                <w:color w:val="000000"/>
                <w:sz w:val="22"/>
                <w:szCs w:val="22"/>
              </w:rPr>
            </w:pPr>
            <w:r w:rsidRPr="001F0A7F">
              <w:rPr>
                <w:color w:val="000000"/>
                <w:sz w:val="22"/>
                <w:szCs w:val="22"/>
              </w:rPr>
              <w:t>Potok Bičje in močvirski biotopi</w:t>
            </w:r>
          </w:p>
        </w:tc>
        <w:tc>
          <w:tcPr>
            <w:tcW w:w="4111" w:type="dxa"/>
            <w:vAlign w:val="center"/>
          </w:tcPr>
          <w:p w:rsidR="00EE1973" w:rsidRPr="001F0A7F" w:rsidRDefault="00EE1973" w:rsidP="00EE1973">
            <w:pPr>
              <w:rPr>
                <w:color w:val="000000"/>
                <w:sz w:val="22"/>
                <w:szCs w:val="22"/>
              </w:rPr>
            </w:pPr>
            <w:r w:rsidRPr="001F0A7F">
              <w:rPr>
                <w:color w:val="000000"/>
                <w:sz w:val="22"/>
                <w:szCs w:val="22"/>
              </w:rPr>
              <w:t>Odlok o razglasitvi potoka Bičje in močvirskih biotopov z vplivnim območjem za naravni rezervat (Uradni list RS, 23/1997)</w:t>
            </w:r>
          </w:p>
        </w:tc>
        <w:tc>
          <w:tcPr>
            <w:tcW w:w="1083" w:type="dxa"/>
            <w:vAlign w:val="center"/>
          </w:tcPr>
          <w:p w:rsidR="00EE1973" w:rsidRPr="001F0A7F" w:rsidRDefault="00EE1973" w:rsidP="00EE1973">
            <w:pPr>
              <w:rPr>
                <w:color w:val="000000"/>
                <w:sz w:val="22"/>
                <w:szCs w:val="22"/>
              </w:rPr>
            </w:pPr>
            <w:r w:rsidRPr="001F0A7F">
              <w:rPr>
                <w:color w:val="000000"/>
                <w:sz w:val="22"/>
                <w:szCs w:val="22"/>
              </w:rPr>
              <w:t>NR</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1371</w:t>
            </w:r>
          </w:p>
        </w:tc>
        <w:tc>
          <w:tcPr>
            <w:tcW w:w="2552" w:type="dxa"/>
            <w:vAlign w:val="center"/>
          </w:tcPr>
          <w:p w:rsidR="00EE1973" w:rsidRPr="001F0A7F" w:rsidRDefault="00EE1973" w:rsidP="00EE1973">
            <w:pPr>
              <w:rPr>
                <w:color w:val="000000"/>
                <w:sz w:val="22"/>
                <w:szCs w:val="22"/>
              </w:rPr>
            </w:pPr>
            <w:r w:rsidRPr="001F0A7F">
              <w:rPr>
                <w:color w:val="000000"/>
                <w:sz w:val="22"/>
                <w:szCs w:val="22"/>
              </w:rPr>
              <w:t>Velika Lebinica</w:t>
            </w:r>
          </w:p>
        </w:tc>
        <w:tc>
          <w:tcPr>
            <w:tcW w:w="4111" w:type="dxa"/>
            <w:vMerge w:val="restart"/>
            <w:vAlign w:val="center"/>
          </w:tcPr>
          <w:p w:rsidR="00EE1973" w:rsidRPr="001F0A7F" w:rsidRDefault="00EE1973" w:rsidP="00EE1973">
            <w:pPr>
              <w:rPr>
                <w:color w:val="000000"/>
                <w:sz w:val="22"/>
                <w:szCs w:val="22"/>
              </w:rPr>
            </w:pPr>
            <w:r w:rsidRPr="001F0A7F">
              <w:rPr>
                <w:color w:val="000000"/>
                <w:sz w:val="22"/>
                <w:szCs w:val="22"/>
              </w:rPr>
              <w:t>Odlok o razglasitvi Spominskega parka Udin boršt za zgodovinski in kulturni spomenik (</w:t>
            </w:r>
            <w:r w:rsidRPr="001F0A7F">
              <w:rPr>
                <w:sz w:val="22"/>
                <w:szCs w:val="22"/>
                <w:lang w:eastAsia="sl-SI"/>
              </w:rPr>
              <w:t>Uradni vestnik Gorenjske</w:t>
            </w:r>
            <w:r w:rsidRPr="001F0A7F">
              <w:rPr>
                <w:color w:val="000000"/>
                <w:sz w:val="22"/>
                <w:szCs w:val="22"/>
              </w:rPr>
              <w:t xml:space="preserve">, 20/1985) in </w:t>
            </w:r>
            <w:r w:rsidRPr="001F0A7F">
              <w:rPr>
                <w:sz w:val="22"/>
                <w:szCs w:val="22"/>
              </w:rPr>
              <w:t xml:space="preserve">Odlok o razglasitvi Spominskega parka Udin boršt na območju Občine Naklo za zgodovinski in kulturni spomenik </w:t>
            </w:r>
            <w:r w:rsidRPr="001F0A7F">
              <w:rPr>
                <w:color w:val="000000"/>
                <w:sz w:val="22"/>
                <w:szCs w:val="22"/>
              </w:rPr>
              <w:t>(</w:t>
            </w:r>
            <w:r w:rsidRPr="001F0A7F">
              <w:rPr>
                <w:sz w:val="22"/>
                <w:szCs w:val="22"/>
                <w:lang w:eastAsia="sl-SI"/>
              </w:rPr>
              <w:t>Uradni vestnik Gorenjske</w:t>
            </w:r>
            <w:r w:rsidRPr="001F0A7F">
              <w:rPr>
                <w:color w:val="000000"/>
                <w:sz w:val="22"/>
                <w:szCs w:val="22"/>
              </w:rPr>
              <w:t>, 34/2002)</w:t>
            </w:r>
          </w:p>
        </w:tc>
        <w:tc>
          <w:tcPr>
            <w:tcW w:w="1083" w:type="dxa"/>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1372</w:t>
            </w:r>
          </w:p>
        </w:tc>
        <w:tc>
          <w:tcPr>
            <w:tcW w:w="2552" w:type="dxa"/>
            <w:vAlign w:val="center"/>
          </w:tcPr>
          <w:p w:rsidR="00EE1973" w:rsidRPr="001F0A7F" w:rsidRDefault="00EE1973" w:rsidP="00EE1973">
            <w:pPr>
              <w:rPr>
                <w:color w:val="000000"/>
                <w:sz w:val="22"/>
                <w:szCs w:val="22"/>
              </w:rPr>
            </w:pPr>
            <w:r w:rsidRPr="001F0A7F">
              <w:rPr>
                <w:color w:val="000000"/>
                <w:sz w:val="22"/>
                <w:szCs w:val="22"/>
              </w:rPr>
              <w:t>Zijalka v Sp. Dupljah</w:t>
            </w:r>
          </w:p>
        </w:tc>
        <w:tc>
          <w:tcPr>
            <w:tcW w:w="4111" w:type="dxa"/>
            <w:vMerge/>
            <w:vAlign w:val="center"/>
          </w:tcPr>
          <w:p w:rsidR="00EE1973" w:rsidRPr="001F0A7F" w:rsidRDefault="00EE1973" w:rsidP="00EE1973">
            <w:pPr>
              <w:rPr>
                <w:color w:val="000000"/>
                <w:sz w:val="22"/>
                <w:szCs w:val="22"/>
              </w:rPr>
            </w:pPr>
          </w:p>
        </w:tc>
        <w:tc>
          <w:tcPr>
            <w:tcW w:w="1083" w:type="dxa"/>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1373</w:t>
            </w:r>
          </w:p>
        </w:tc>
        <w:tc>
          <w:tcPr>
            <w:tcW w:w="2552" w:type="dxa"/>
            <w:vAlign w:val="center"/>
          </w:tcPr>
          <w:p w:rsidR="00EE1973" w:rsidRPr="001F0A7F" w:rsidRDefault="00EE1973" w:rsidP="00EE1973">
            <w:pPr>
              <w:rPr>
                <w:color w:val="000000"/>
                <w:sz w:val="22"/>
                <w:szCs w:val="22"/>
              </w:rPr>
            </w:pPr>
            <w:r w:rsidRPr="001F0A7F">
              <w:rPr>
                <w:color w:val="000000"/>
                <w:sz w:val="22"/>
                <w:szCs w:val="22"/>
              </w:rPr>
              <w:t>Arneševa luknja v Sp. Dupljah</w:t>
            </w:r>
          </w:p>
        </w:tc>
        <w:tc>
          <w:tcPr>
            <w:tcW w:w="4111" w:type="dxa"/>
            <w:vMerge/>
            <w:vAlign w:val="center"/>
          </w:tcPr>
          <w:p w:rsidR="00EE1973" w:rsidRPr="001F0A7F" w:rsidRDefault="00EE1973" w:rsidP="00EE1973">
            <w:pPr>
              <w:rPr>
                <w:color w:val="000000"/>
                <w:sz w:val="22"/>
                <w:szCs w:val="22"/>
              </w:rPr>
            </w:pPr>
          </w:p>
        </w:tc>
        <w:tc>
          <w:tcPr>
            <w:tcW w:w="1083" w:type="dxa"/>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4087</w:t>
            </w:r>
          </w:p>
        </w:tc>
        <w:tc>
          <w:tcPr>
            <w:tcW w:w="2552" w:type="dxa"/>
            <w:vAlign w:val="center"/>
          </w:tcPr>
          <w:p w:rsidR="00EE1973" w:rsidRPr="001F0A7F" w:rsidRDefault="00EE1973" w:rsidP="00EE1973">
            <w:pPr>
              <w:rPr>
                <w:color w:val="000000"/>
                <w:sz w:val="22"/>
                <w:szCs w:val="22"/>
              </w:rPr>
            </w:pPr>
            <w:r w:rsidRPr="001F0A7F">
              <w:rPr>
                <w:color w:val="000000"/>
                <w:sz w:val="22"/>
                <w:szCs w:val="22"/>
              </w:rPr>
              <w:t>Krajinski park Radensko polje</w:t>
            </w:r>
          </w:p>
        </w:tc>
        <w:tc>
          <w:tcPr>
            <w:tcW w:w="4111" w:type="dxa"/>
            <w:vAlign w:val="center"/>
          </w:tcPr>
          <w:p w:rsidR="00EE1973" w:rsidRPr="001F0A7F" w:rsidRDefault="00EE1973" w:rsidP="00EE1973">
            <w:pPr>
              <w:rPr>
                <w:color w:val="000000"/>
                <w:sz w:val="22"/>
                <w:szCs w:val="22"/>
              </w:rPr>
            </w:pPr>
            <w:r w:rsidRPr="001F0A7F">
              <w:rPr>
                <w:color w:val="000000"/>
                <w:sz w:val="22"/>
                <w:szCs w:val="22"/>
              </w:rPr>
              <w:t xml:space="preserve"> Uredba o Krajinskem parku Radensko polje (Uradni list RS, 104/2001)</w:t>
            </w:r>
          </w:p>
        </w:tc>
        <w:tc>
          <w:tcPr>
            <w:tcW w:w="1083" w:type="dxa"/>
            <w:vAlign w:val="center"/>
          </w:tcPr>
          <w:p w:rsidR="00EE1973" w:rsidRPr="001F0A7F" w:rsidRDefault="00EE1973" w:rsidP="00EE1973">
            <w:pPr>
              <w:rPr>
                <w:color w:val="000000"/>
                <w:sz w:val="22"/>
                <w:szCs w:val="22"/>
              </w:rPr>
            </w:pPr>
            <w:r w:rsidRPr="001F0A7F">
              <w:rPr>
                <w:color w:val="000000"/>
                <w:sz w:val="22"/>
                <w:szCs w:val="22"/>
              </w:rPr>
              <w:t>KP</w:t>
            </w:r>
          </w:p>
        </w:tc>
        <w:tc>
          <w:tcPr>
            <w:tcW w:w="1024" w:type="dxa"/>
            <w:vAlign w:val="center"/>
          </w:tcPr>
          <w:p w:rsidR="00EE1973" w:rsidRPr="001F0A7F" w:rsidRDefault="00EE1973" w:rsidP="00EE1973">
            <w:pPr>
              <w:rPr>
                <w:color w:val="000000"/>
                <w:sz w:val="22"/>
                <w:szCs w:val="22"/>
              </w:rPr>
            </w:pPr>
            <w:r w:rsidRPr="001F0A7F">
              <w:rPr>
                <w:color w:val="000000"/>
                <w:sz w:val="22"/>
                <w:szCs w:val="22"/>
              </w:rPr>
              <w:t>državni/</w:t>
            </w:r>
          </w:p>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bottom"/>
          </w:tcPr>
          <w:p w:rsidR="00EE1973" w:rsidRPr="001F0A7F" w:rsidRDefault="00EE1973" w:rsidP="00EE1973">
            <w:pPr>
              <w:rPr>
                <w:color w:val="000000"/>
                <w:sz w:val="22"/>
                <w:szCs w:val="22"/>
              </w:rPr>
            </w:pPr>
            <w:r w:rsidRPr="001F0A7F">
              <w:rPr>
                <w:color w:val="000000"/>
                <w:sz w:val="22"/>
                <w:szCs w:val="22"/>
              </w:rPr>
              <w:t>3925</w:t>
            </w:r>
          </w:p>
        </w:tc>
        <w:tc>
          <w:tcPr>
            <w:tcW w:w="2552" w:type="dxa"/>
            <w:vAlign w:val="bottom"/>
          </w:tcPr>
          <w:p w:rsidR="00EE1973" w:rsidRPr="001F0A7F" w:rsidRDefault="00EE1973" w:rsidP="00EE1973">
            <w:pPr>
              <w:rPr>
                <w:color w:val="000000"/>
                <w:sz w:val="22"/>
                <w:szCs w:val="22"/>
              </w:rPr>
            </w:pPr>
            <w:r w:rsidRPr="001F0A7F">
              <w:rPr>
                <w:color w:val="000000"/>
                <w:sz w:val="22"/>
                <w:szCs w:val="22"/>
              </w:rPr>
              <w:t>Krajinski park Strunjan</w:t>
            </w:r>
          </w:p>
        </w:tc>
        <w:tc>
          <w:tcPr>
            <w:tcW w:w="4111" w:type="dxa"/>
            <w:vMerge w:val="restart"/>
            <w:vAlign w:val="center"/>
          </w:tcPr>
          <w:p w:rsidR="00EE1973" w:rsidRPr="001F0A7F" w:rsidRDefault="00EE1973" w:rsidP="00EE1973">
            <w:pPr>
              <w:rPr>
                <w:color w:val="000000"/>
                <w:sz w:val="22"/>
                <w:szCs w:val="22"/>
              </w:rPr>
            </w:pPr>
            <w:r w:rsidRPr="001F0A7F">
              <w:rPr>
                <w:color w:val="000000"/>
                <w:sz w:val="22"/>
                <w:szCs w:val="22"/>
              </w:rPr>
              <w:t>Uredba o Krajinskem parku Strunjan (Uradni list RS, št. 107/04)</w:t>
            </w:r>
          </w:p>
        </w:tc>
        <w:tc>
          <w:tcPr>
            <w:tcW w:w="1083" w:type="dxa"/>
            <w:vAlign w:val="bottom"/>
          </w:tcPr>
          <w:p w:rsidR="00EE1973" w:rsidRPr="001F0A7F" w:rsidRDefault="00EE1973" w:rsidP="00EE1973">
            <w:pPr>
              <w:rPr>
                <w:color w:val="000000"/>
                <w:sz w:val="22"/>
                <w:szCs w:val="22"/>
              </w:rPr>
            </w:pPr>
            <w:r w:rsidRPr="001F0A7F">
              <w:rPr>
                <w:color w:val="000000"/>
                <w:sz w:val="22"/>
                <w:szCs w:val="22"/>
              </w:rPr>
              <w:t>KP</w:t>
            </w:r>
          </w:p>
        </w:tc>
        <w:tc>
          <w:tcPr>
            <w:tcW w:w="1024" w:type="dxa"/>
            <w:vAlign w:val="bottom"/>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bottom"/>
          </w:tcPr>
          <w:p w:rsidR="00EE1973" w:rsidRPr="001F0A7F" w:rsidRDefault="00EE1973" w:rsidP="00EE1973">
            <w:pPr>
              <w:rPr>
                <w:color w:val="000000"/>
                <w:sz w:val="22"/>
                <w:szCs w:val="22"/>
              </w:rPr>
            </w:pPr>
            <w:r w:rsidRPr="001F0A7F">
              <w:rPr>
                <w:color w:val="000000"/>
                <w:sz w:val="22"/>
                <w:szCs w:val="22"/>
              </w:rPr>
              <w:t>3929</w:t>
            </w:r>
          </w:p>
        </w:tc>
        <w:tc>
          <w:tcPr>
            <w:tcW w:w="2552" w:type="dxa"/>
            <w:vAlign w:val="bottom"/>
          </w:tcPr>
          <w:p w:rsidR="00EE1973" w:rsidRPr="001F0A7F" w:rsidRDefault="00EE1973" w:rsidP="00EE1973">
            <w:pPr>
              <w:rPr>
                <w:color w:val="000000"/>
                <w:sz w:val="22"/>
                <w:szCs w:val="22"/>
              </w:rPr>
            </w:pPr>
            <w:r w:rsidRPr="001F0A7F">
              <w:rPr>
                <w:color w:val="000000"/>
                <w:sz w:val="22"/>
                <w:szCs w:val="22"/>
              </w:rPr>
              <w:t>Naravni rezervat Strunjan</w:t>
            </w:r>
          </w:p>
        </w:tc>
        <w:tc>
          <w:tcPr>
            <w:tcW w:w="4111" w:type="dxa"/>
            <w:vMerge/>
            <w:vAlign w:val="bottom"/>
          </w:tcPr>
          <w:p w:rsidR="00EE1973" w:rsidRPr="001F0A7F" w:rsidRDefault="00EE1973" w:rsidP="00EE1973">
            <w:pPr>
              <w:rPr>
                <w:color w:val="000000"/>
                <w:sz w:val="22"/>
                <w:szCs w:val="22"/>
              </w:rPr>
            </w:pPr>
          </w:p>
        </w:tc>
        <w:tc>
          <w:tcPr>
            <w:tcW w:w="1083" w:type="dxa"/>
            <w:vAlign w:val="bottom"/>
          </w:tcPr>
          <w:p w:rsidR="00EE1973" w:rsidRPr="001F0A7F" w:rsidRDefault="00EE1973" w:rsidP="00EE1973">
            <w:pPr>
              <w:rPr>
                <w:color w:val="000000"/>
                <w:sz w:val="22"/>
                <w:szCs w:val="22"/>
              </w:rPr>
            </w:pPr>
            <w:r w:rsidRPr="001F0A7F">
              <w:rPr>
                <w:color w:val="000000"/>
                <w:sz w:val="22"/>
                <w:szCs w:val="22"/>
              </w:rPr>
              <w:t>NR</w:t>
            </w:r>
          </w:p>
        </w:tc>
        <w:tc>
          <w:tcPr>
            <w:tcW w:w="1024" w:type="dxa"/>
            <w:vAlign w:val="bottom"/>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bottom"/>
          </w:tcPr>
          <w:p w:rsidR="00EE1973" w:rsidRPr="001F0A7F" w:rsidRDefault="00EE1973" w:rsidP="00EE1973">
            <w:pPr>
              <w:rPr>
                <w:color w:val="000000"/>
                <w:sz w:val="22"/>
                <w:szCs w:val="22"/>
              </w:rPr>
            </w:pPr>
            <w:r w:rsidRPr="001F0A7F">
              <w:rPr>
                <w:color w:val="000000"/>
                <w:sz w:val="22"/>
                <w:szCs w:val="22"/>
              </w:rPr>
              <w:t>3930</w:t>
            </w:r>
          </w:p>
        </w:tc>
        <w:tc>
          <w:tcPr>
            <w:tcW w:w="2552" w:type="dxa"/>
            <w:vAlign w:val="bottom"/>
          </w:tcPr>
          <w:p w:rsidR="00EE1973" w:rsidRPr="001F0A7F" w:rsidRDefault="00EE1973" w:rsidP="00EE1973">
            <w:pPr>
              <w:rPr>
                <w:color w:val="000000"/>
                <w:sz w:val="22"/>
                <w:szCs w:val="22"/>
              </w:rPr>
            </w:pPr>
            <w:r w:rsidRPr="001F0A7F">
              <w:rPr>
                <w:color w:val="000000"/>
                <w:sz w:val="22"/>
                <w:szCs w:val="22"/>
              </w:rPr>
              <w:t>Naravni rezervat Strunjan - Stjuža</w:t>
            </w:r>
          </w:p>
        </w:tc>
        <w:tc>
          <w:tcPr>
            <w:tcW w:w="4111" w:type="dxa"/>
            <w:vMerge/>
            <w:vAlign w:val="bottom"/>
          </w:tcPr>
          <w:p w:rsidR="00EE1973" w:rsidRPr="001F0A7F" w:rsidRDefault="00EE1973" w:rsidP="00EE1973">
            <w:pPr>
              <w:rPr>
                <w:color w:val="000000"/>
                <w:sz w:val="22"/>
                <w:szCs w:val="22"/>
              </w:rPr>
            </w:pPr>
          </w:p>
        </w:tc>
        <w:tc>
          <w:tcPr>
            <w:tcW w:w="1083" w:type="dxa"/>
            <w:vAlign w:val="bottom"/>
          </w:tcPr>
          <w:p w:rsidR="00EE1973" w:rsidRPr="001F0A7F" w:rsidRDefault="00EE1973" w:rsidP="00EE1973">
            <w:pPr>
              <w:rPr>
                <w:color w:val="000000"/>
                <w:sz w:val="22"/>
                <w:szCs w:val="22"/>
              </w:rPr>
            </w:pPr>
            <w:r w:rsidRPr="001F0A7F">
              <w:rPr>
                <w:color w:val="000000"/>
                <w:sz w:val="22"/>
                <w:szCs w:val="22"/>
              </w:rPr>
              <w:t>NR</w:t>
            </w:r>
          </w:p>
        </w:tc>
        <w:tc>
          <w:tcPr>
            <w:tcW w:w="1024" w:type="dxa"/>
            <w:vAlign w:val="bottom"/>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bottom"/>
          </w:tcPr>
          <w:p w:rsidR="00EE1973" w:rsidRPr="001F0A7F" w:rsidRDefault="00EE1973" w:rsidP="00EE1973">
            <w:pPr>
              <w:rPr>
                <w:color w:val="000000"/>
                <w:sz w:val="22"/>
                <w:szCs w:val="22"/>
              </w:rPr>
            </w:pPr>
            <w:r w:rsidRPr="001F0A7F">
              <w:rPr>
                <w:color w:val="000000"/>
                <w:sz w:val="22"/>
                <w:szCs w:val="22"/>
              </w:rPr>
              <w:t>3931</w:t>
            </w:r>
          </w:p>
        </w:tc>
        <w:tc>
          <w:tcPr>
            <w:tcW w:w="2552" w:type="dxa"/>
            <w:vAlign w:val="bottom"/>
          </w:tcPr>
          <w:p w:rsidR="00EE1973" w:rsidRPr="001F0A7F" w:rsidRDefault="00EE1973" w:rsidP="00EE1973">
            <w:pPr>
              <w:rPr>
                <w:color w:val="000000"/>
                <w:sz w:val="22"/>
                <w:szCs w:val="22"/>
              </w:rPr>
            </w:pPr>
            <w:r w:rsidRPr="001F0A7F">
              <w:rPr>
                <w:color w:val="000000"/>
                <w:sz w:val="22"/>
                <w:szCs w:val="22"/>
              </w:rPr>
              <w:t>Naravni spomenik pinijev drevored</w:t>
            </w:r>
          </w:p>
        </w:tc>
        <w:tc>
          <w:tcPr>
            <w:tcW w:w="4111" w:type="dxa"/>
            <w:vMerge/>
            <w:vAlign w:val="bottom"/>
          </w:tcPr>
          <w:p w:rsidR="00EE1973" w:rsidRPr="001F0A7F" w:rsidRDefault="00EE1973" w:rsidP="00EE1973">
            <w:pPr>
              <w:rPr>
                <w:color w:val="000000"/>
                <w:sz w:val="22"/>
                <w:szCs w:val="22"/>
              </w:rPr>
            </w:pPr>
          </w:p>
        </w:tc>
        <w:tc>
          <w:tcPr>
            <w:tcW w:w="1083" w:type="dxa"/>
            <w:vAlign w:val="bottom"/>
          </w:tcPr>
          <w:p w:rsidR="00EE1973" w:rsidRPr="001F0A7F" w:rsidRDefault="00EE1973" w:rsidP="00EE1973">
            <w:pPr>
              <w:rPr>
                <w:color w:val="000000"/>
                <w:sz w:val="22"/>
                <w:szCs w:val="22"/>
              </w:rPr>
            </w:pPr>
            <w:r w:rsidRPr="001F0A7F">
              <w:rPr>
                <w:color w:val="000000"/>
                <w:sz w:val="22"/>
                <w:szCs w:val="22"/>
              </w:rPr>
              <w:t>NS</w:t>
            </w:r>
          </w:p>
        </w:tc>
        <w:tc>
          <w:tcPr>
            <w:tcW w:w="1024" w:type="dxa"/>
            <w:vAlign w:val="bottom"/>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bottom"/>
          </w:tcPr>
          <w:p w:rsidR="00EE1973" w:rsidRPr="001F0A7F" w:rsidRDefault="00EE1973" w:rsidP="00EE1973">
            <w:pPr>
              <w:rPr>
                <w:color w:val="000000"/>
                <w:sz w:val="22"/>
                <w:szCs w:val="22"/>
              </w:rPr>
            </w:pPr>
            <w:r w:rsidRPr="001F0A7F">
              <w:rPr>
                <w:color w:val="000000"/>
                <w:sz w:val="22"/>
                <w:szCs w:val="22"/>
              </w:rPr>
              <w:t>1814</w:t>
            </w:r>
          </w:p>
        </w:tc>
        <w:tc>
          <w:tcPr>
            <w:tcW w:w="2552" w:type="dxa"/>
            <w:vAlign w:val="bottom"/>
          </w:tcPr>
          <w:p w:rsidR="00EE1973" w:rsidRPr="001F0A7F" w:rsidRDefault="00EE1973" w:rsidP="00EE1973">
            <w:pPr>
              <w:rPr>
                <w:color w:val="000000"/>
                <w:sz w:val="22"/>
                <w:szCs w:val="22"/>
              </w:rPr>
            </w:pPr>
            <w:r w:rsidRPr="001F0A7F">
              <w:rPr>
                <w:color w:val="000000"/>
                <w:sz w:val="22"/>
                <w:szCs w:val="22"/>
              </w:rPr>
              <w:t>Krajinski park Sečoveljske soline</w:t>
            </w:r>
          </w:p>
        </w:tc>
        <w:tc>
          <w:tcPr>
            <w:tcW w:w="4111" w:type="dxa"/>
            <w:vAlign w:val="bottom"/>
          </w:tcPr>
          <w:p w:rsidR="00EE1973" w:rsidRPr="001F0A7F" w:rsidRDefault="00EE1973" w:rsidP="00EE1973">
            <w:pPr>
              <w:rPr>
                <w:color w:val="000000"/>
                <w:sz w:val="22"/>
                <w:szCs w:val="22"/>
              </w:rPr>
            </w:pPr>
            <w:r w:rsidRPr="001F0A7F">
              <w:rPr>
                <w:color w:val="000000"/>
                <w:sz w:val="22"/>
                <w:szCs w:val="22"/>
              </w:rPr>
              <w:t>Uredba o Krajinskem parku Sečoveljske soline (Uradni list RS, št. 29/01)</w:t>
            </w:r>
          </w:p>
        </w:tc>
        <w:tc>
          <w:tcPr>
            <w:tcW w:w="1083" w:type="dxa"/>
            <w:vAlign w:val="bottom"/>
          </w:tcPr>
          <w:p w:rsidR="00EE1973" w:rsidRPr="001F0A7F" w:rsidRDefault="00EE1973" w:rsidP="00EE1973">
            <w:pPr>
              <w:rPr>
                <w:color w:val="000000"/>
                <w:sz w:val="22"/>
                <w:szCs w:val="22"/>
              </w:rPr>
            </w:pPr>
            <w:r w:rsidRPr="001F0A7F">
              <w:rPr>
                <w:color w:val="000000"/>
                <w:sz w:val="22"/>
                <w:szCs w:val="22"/>
              </w:rPr>
              <w:t>KP</w:t>
            </w:r>
          </w:p>
        </w:tc>
        <w:tc>
          <w:tcPr>
            <w:tcW w:w="1024" w:type="dxa"/>
            <w:vAlign w:val="bottom"/>
          </w:tcPr>
          <w:p w:rsidR="00EE1973" w:rsidRPr="001F0A7F" w:rsidRDefault="00EE1973" w:rsidP="00EE1973">
            <w:pPr>
              <w:rPr>
                <w:color w:val="000000"/>
                <w:sz w:val="22"/>
                <w:szCs w:val="22"/>
              </w:rPr>
            </w:pPr>
            <w:r w:rsidRPr="001F0A7F">
              <w:rPr>
                <w:color w:val="000000"/>
                <w:sz w:val="22"/>
                <w:szCs w:val="22"/>
              </w:rPr>
              <w:t>državni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1157</w:t>
            </w:r>
          </w:p>
        </w:tc>
        <w:tc>
          <w:tcPr>
            <w:tcW w:w="2552" w:type="dxa"/>
            <w:vAlign w:val="center"/>
          </w:tcPr>
          <w:p w:rsidR="00EE1973" w:rsidRPr="001F0A7F" w:rsidRDefault="00EE1973" w:rsidP="00EE1973">
            <w:pPr>
              <w:rPr>
                <w:color w:val="000000"/>
                <w:sz w:val="22"/>
                <w:szCs w:val="22"/>
              </w:rPr>
            </w:pPr>
            <w:r w:rsidRPr="001F0A7F">
              <w:rPr>
                <w:color w:val="000000"/>
                <w:sz w:val="22"/>
                <w:szCs w:val="22"/>
              </w:rPr>
              <w:t>Bukev (I), k. o. Gruškovje, Kmetijski kombinat Ptuj</w:t>
            </w:r>
          </w:p>
        </w:tc>
        <w:tc>
          <w:tcPr>
            <w:tcW w:w="4111" w:type="dxa"/>
            <w:vMerge w:val="restart"/>
            <w:vAlign w:val="center"/>
          </w:tcPr>
          <w:p w:rsidR="00EE1973" w:rsidRPr="001F0A7F" w:rsidRDefault="00EE1973" w:rsidP="00EE1973">
            <w:pPr>
              <w:rPr>
                <w:color w:val="000000"/>
                <w:sz w:val="22"/>
                <w:szCs w:val="22"/>
              </w:rPr>
            </w:pPr>
            <w:r w:rsidRPr="001F0A7F">
              <w:rPr>
                <w:color w:val="000000"/>
                <w:sz w:val="22"/>
                <w:szCs w:val="22"/>
              </w:rPr>
              <w:t>Odlok o razglasitvi in zavarovanju naravnih območij in spomenikov narave v občini Ptuj (Uradni vestnik občin Ormož in Ptuj, 14/1979)</w:t>
            </w:r>
          </w:p>
        </w:tc>
        <w:tc>
          <w:tcPr>
            <w:tcW w:w="1083" w:type="dxa"/>
            <w:vMerge w:val="restart"/>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1199</w:t>
            </w:r>
          </w:p>
        </w:tc>
        <w:tc>
          <w:tcPr>
            <w:tcW w:w="2552" w:type="dxa"/>
            <w:vAlign w:val="center"/>
          </w:tcPr>
          <w:p w:rsidR="00EE1973" w:rsidRPr="001F0A7F" w:rsidRDefault="00EE1973" w:rsidP="00EE1973">
            <w:pPr>
              <w:rPr>
                <w:color w:val="000000"/>
                <w:sz w:val="22"/>
                <w:szCs w:val="22"/>
              </w:rPr>
            </w:pPr>
            <w:r w:rsidRPr="001F0A7F">
              <w:rPr>
                <w:color w:val="000000"/>
                <w:sz w:val="22"/>
                <w:szCs w:val="22"/>
              </w:rPr>
              <w:t>Lipa, Prvenci (v meji med hišama št. 20 in 22)</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1198</w:t>
            </w:r>
          </w:p>
        </w:tc>
        <w:tc>
          <w:tcPr>
            <w:tcW w:w="2552" w:type="dxa"/>
            <w:vAlign w:val="center"/>
          </w:tcPr>
          <w:p w:rsidR="00EE1973" w:rsidRPr="001F0A7F" w:rsidRDefault="00EE1973" w:rsidP="00EE1973">
            <w:pPr>
              <w:rPr>
                <w:color w:val="000000"/>
                <w:sz w:val="22"/>
                <w:szCs w:val="22"/>
              </w:rPr>
            </w:pPr>
            <w:r w:rsidRPr="001F0A7F">
              <w:rPr>
                <w:color w:val="000000"/>
                <w:sz w:val="22"/>
                <w:szCs w:val="22"/>
              </w:rPr>
              <w:t>Lipa, Stojnci 9</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1688</w:t>
            </w:r>
          </w:p>
        </w:tc>
        <w:tc>
          <w:tcPr>
            <w:tcW w:w="2552" w:type="dxa"/>
            <w:vAlign w:val="center"/>
          </w:tcPr>
          <w:p w:rsidR="00EE1973" w:rsidRPr="001F0A7F" w:rsidRDefault="00EE1973" w:rsidP="00EE1973">
            <w:pPr>
              <w:rPr>
                <w:color w:val="000000"/>
                <w:sz w:val="22"/>
                <w:szCs w:val="22"/>
              </w:rPr>
            </w:pPr>
            <w:r w:rsidRPr="001F0A7F">
              <w:rPr>
                <w:color w:val="000000"/>
                <w:sz w:val="22"/>
                <w:szCs w:val="22"/>
              </w:rPr>
              <w:t>Drevored ob graščini Žovnek</w:t>
            </w:r>
          </w:p>
        </w:tc>
        <w:tc>
          <w:tcPr>
            <w:tcW w:w="4111" w:type="dxa"/>
            <w:vMerge w:val="restart"/>
            <w:vAlign w:val="center"/>
          </w:tcPr>
          <w:p w:rsidR="00EE1973" w:rsidRPr="001F0A7F" w:rsidRDefault="00EE1973" w:rsidP="00EE1973">
            <w:pPr>
              <w:rPr>
                <w:color w:val="000000"/>
                <w:sz w:val="22"/>
                <w:szCs w:val="22"/>
              </w:rPr>
            </w:pPr>
            <w:r w:rsidRPr="001F0A7F">
              <w:rPr>
                <w:color w:val="000000"/>
                <w:sz w:val="22"/>
                <w:szCs w:val="22"/>
              </w:rPr>
              <w:t>Odlok o razglasitvi dendroloških spomenikov in spomenikov oblikovane narave v občini Žalec (Uradni list RS, 40/1997)</w:t>
            </w:r>
          </w:p>
        </w:tc>
        <w:tc>
          <w:tcPr>
            <w:tcW w:w="1083" w:type="dxa"/>
            <w:vAlign w:val="center"/>
          </w:tcPr>
          <w:p w:rsidR="00EE1973" w:rsidRPr="001F0A7F" w:rsidRDefault="00EE1973" w:rsidP="00EE1973">
            <w:pPr>
              <w:rPr>
                <w:color w:val="000000"/>
                <w:sz w:val="22"/>
                <w:szCs w:val="22"/>
              </w:rPr>
            </w:pPr>
            <w:r w:rsidRPr="001F0A7F">
              <w:rPr>
                <w:color w:val="000000"/>
                <w:sz w:val="22"/>
                <w:szCs w:val="22"/>
              </w:rPr>
              <w:t>SON</w:t>
            </w:r>
          </w:p>
        </w:tc>
        <w:tc>
          <w:tcPr>
            <w:tcW w:w="1024" w:type="dxa"/>
            <w:vAlign w:val="center"/>
          </w:tcPr>
          <w:p w:rsidR="00EE1973" w:rsidRPr="001F0A7F" w:rsidRDefault="00EE1973" w:rsidP="00EE1973">
            <w:pPr>
              <w:rPr>
                <w:color w:val="000000"/>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1025</w:t>
            </w:r>
          </w:p>
        </w:tc>
        <w:tc>
          <w:tcPr>
            <w:tcW w:w="2552" w:type="dxa"/>
            <w:vAlign w:val="center"/>
          </w:tcPr>
          <w:p w:rsidR="00EE1973" w:rsidRPr="001F0A7F" w:rsidRDefault="00EE1973" w:rsidP="00EE1973">
            <w:pPr>
              <w:rPr>
                <w:color w:val="000000"/>
                <w:sz w:val="22"/>
                <w:szCs w:val="22"/>
              </w:rPr>
            </w:pPr>
            <w:r w:rsidRPr="001F0A7F">
              <w:rPr>
                <w:color w:val="000000"/>
                <w:sz w:val="22"/>
                <w:szCs w:val="22"/>
              </w:rPr>
              <w:t>Črni topol v Grižah</w:t>
            </w:r>
          </w:p>
        </w:tc>
        <w:tc>
          <w:tcPr>
            <w:tcW w:w="4111" w:type="dxa"/>
            <w:vMerge/>
            <w:vAlign w:val="center"/>
          </w:tcPr>
          <w:p w:rsidR="00EE1973" w:rsidRPr="001F0A7F" w:rsidRDefault="00EE1973" w:rsidP="00EE1973">
            <w:pPr>
              <w:rPr>
                <w:color w:val="000000"/>
                <w:sz w:val="22"/>
                <w:szCs w:val="22"/>
              </w:rPr>
            </w:pPr>
          </w:p>
        </w:tc>
        <w:tc>
          <w:tcPr>
            <w:tcW w:w="1083" w:type="dxa"/>
            <w:vMerge w:val="restart"/>
            <w:vAlign w:val="center"/>
          </w:tcPr>
          <w:p w:rsidR="00EE1973" w:rsidRPr="001F0A7F" w:rsidRDefault="00EE1973" w:rsidP="00EE1973">
            <w:pPr>
              <w:rPr>
                <w:color w:val="000000"/>
                <w:sz w:val="22"/>
                <w:szCs w:val="22"/>
              </w:rPr>
            </w:pPr>
            <w:r w:rsidRPr="001F0A7F">
              <w:rPr>
                <w:color w:val="000000"/>
                <w:sz w:val="22"/>
                <w:szCs w:val="22"/>
              </w:rPr>
              <w:t>NS</w:t>
            </w: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1020</w:t>
            </w:r>
          </w:p>
        </w:tc>
        <w:tc>
          <w:tcPr>
            <w:tcW w:w="2552" w:type="dxa"/>
            <w:vAlign w:val="center"/>
          </w:tcPr>
          <w:p w:rsidR="00EE1973" w:rsidRPr="001F0A7F" w:rsidRDefault="00EE1973" w:rsidP="00EE1973">
            <w:pPr>
              <w:rPr>
                <w:color w:val="000000"/>
                <w:sz w:val="22"/>
                <w:szCs w:val="22"/>
              </w:rPr>
            </w:pPr>
            <w:r w:rsidRPr="001F0A7F">
              <w:rPr>
                <w:color w:val="000000"/>
                <w:sz w:val="22"/>
                <w:szCs w:val="22"/>
              </w:rPr>
              <w:t>Pirnatov topol v Grižah</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1016</w:t>
            </w:r>
          </w:p>
        </w:tc>
        <w:tc>
          <w:tcPr>
            <w:tcW w:w="2552" w:type="dxa"/>
            <w:vAlign w:val="center"/>
          </w:tcPr>
          <w:p w:rsidR="00EE1973" w:rsidRPr="001F0A7F" w:rsidRDefault="00EE1973" w:rsidP="00EE1973">
            <w:pPr>
              <w:rPr>
                <w:color w:val="000000"/>
                <w:sz w:val="22"/>
                <w:szCs w:val="22"/>
              </w:rPr>
            </w:pPr>
            <w:r w:rsidRPr="001F0A7F">
              <w:rPr>
                <w:color w:val="000000"/>
                <w:sz w:val="22"/>
                <w:szCs w:val="22"/>
              </w:rPr>
              <w:t>Platana v Šmatevžu</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1012</w:t>
            </w:r>
          </w:p>
        </w:tc>
        <w:tc>
          <w:tcPr>
            <w:tcW w:w="2552" w:type="dxa"/>
            <w:vAlign w:val="center"/>
          </w:tcPr>
          <w:p w:rsidR="00EE1973" w:rsidRPr="001F0A7F" w:rsidRDefault="00EE1973" w:rsidP="00EE1973">
            <w:pPr>
              <w:rPr>
                <w:color w:val="000000"/>
                <w:sz w:val="22"/>
                <w:szCs w:val="22"/>
              </w:rPr>
            </w:pPr>
            <w:r w:rsidRPr="001F0A7F">
              <w:rPr>
                <w:color w:val="000000"/>
                <w:sz w:val="22"/>
                <w:szCs w:val="22"/>
              </w:rPr>
              <w:t>Robinija na Polzeli</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1017</w:t>
            </w:r>
          </w:p>
        </w:tc>
        <w:tc>
          <w:tcPr>
            <w:tcW w:w="2552" w:type="dxa"/>
            <w:vAlign w:val="center"/>
          </w:tcPr>
          <w:p w:rsidR="00EE1973" w:rsidRPr="001F0A7F" w:rsidRDefault="00EE1973" w:rsidP="00EE1973">
            <w:pPr>
              <w:rPr>
                <w:color w:val="000000"/>
                <w:sz w:val="22"/>
                <w:szCs w:val="22"/>
              </w:rPr>
            </w:pPr>
            <w:r w:rsidRPr="001F0A7F">
              <w:rPr>
                <w:color w:val="000000"/>
                <w:sz w:val="22"/>
                <w:szCs w:val="22"/>
              </w:rPr>
              <w:t>Stiplovškov hrast</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1014</w:t>
            </w:r>
          </w:p>
        </w:tc>
        <w:tc>
          <w:tcPr>
            <w:tcW w:w="2552" w:type="dxa"/>
            <w:vAlign w:val="center"/>
          </w:tcPr>
          <w:p w:rsidR="00EE1973" w:rsidRPr="001F0A7F" w:rsidRDefault="00EE1973" w:rsidP="00EE1973">
            <w:pPr>
              <w:rPr>
                <w:color w:val="000000"/>
                <w:sz w:val="22"/>
                <w:szCs w:val="22"/>
              </w:rPr>
            </w:pPr>
            <w:r w:rsidRPr="001F0A7F">
              <w:rPr>
                <w:color w:val="000000"/>
                <w:sz w:val="22"/>
                <w:szCs w:val="22"/>
              </w:rPr>
              <w:t>Vrba žalujka v Preboldu pod Žvajgo</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r w:rsidR="00EE1973" w:rsidRPr="001F0A7F" w:rsidTr="006510B9">
        <w:tc>
          <w:tcPr>
            <w:tcW w:w="675" w:type="dxa"/>
            <w:vAlign w:val="center"/>
          </w:tcPr>
          <w:p w:rsidR="00EE1973" w:rsidRPr="001F0A7F" w:rsidRDefault="00EE1973" w:rsidP="00EE1973">
            <w:pPr>
              <w:rPr>
                <w:color w:val="000000"/>
                <w:sz w:val="22"/>
                <w:szCs w:val="22"/>
              </w:rPr>
            </w:pPr>
            <w:r w:rsidRPr="001F0A7F">
              <w:rPr>
                <w:color w:val="000000"/>
                <w:sz w:val="22"/>
                <w:szCs w:val="22"/>
              </w:rPr>
              <w:t>1015</w:t>
            </w:r>
          </w:p>
        </w:tc>
        <w:tc>
          <w:tcPr>
            <w:tcW w:w="2552" w:type="dxa"/>
            <w:vAlign w:val="center"/>
          </w:tcPr>
          <w:p w:rsidR="00EE1973" w:rsidRPr="001F0A7F" w:rsidRDefault="00EE1973" w:rsidP="00EE1973">
            <w:pPr>
              <w:rPr>
                <w:color w:val="000000"/>
                <w:sz w:val="22"/>
                <w:szCs w:val="22"/>
              </w:rPr>
            </w:pPr>
            <w:r w:rsidRPr="001F0A7F">
              <w:rPr>
                <w:color w:val="000000"/>
                <w:sz w:val="22"/>
                <w:szCs w:val="22"/>
              </w:rPr>
              <w:t>Zelena duglazija v Šmatevžu</w:t>
            </w:r>
          </w:p>
        </w:tc>
        <w:tc>
          <w:tcPr>
            <w:tcW w:w="4111" w:type="dxa"/>
            <w:vMerge/>
            <w:vAlign w:val="center"/>
          </w:tcPr>
          <w:p w:rsidR="00EE1973" w:rsidRPr="001F0A7F" w:rsidRDefault="00EE1973" w:rsidP="00EE1973">
            <w:pPr>
              <w:rPr>
                <w:color w:val="000000"/>
                <w:sz w:val="22"/>
                <w:szCs w:val="22"/>
              </w:rPr>
            </w:pPr>
          </w:p>
        </w:tc>
        <w:tc>
          <w:tcPr>
            <w:tcW w:w="1083" w:type="dxa"/>
            <w:vMerge/>
            <w:vAlign w:val="center"/>
          </w:tcPr>
          <w:p w:rsidR="00EE1973" w:rsidRPr="001F0A7F" w:rsidRDefault="00EE1973" w:rsidP="00EE1973">
            <w:pPr>
              <w:rPr>
                <w:color w:val="000000"/>
                <w:sz w:val="22"/>
                <w:szCs w:val="22"/>
              </w:rPr>
            </w:pPr>
          </w:p>
        </w:tc>
        <w:tc>
          <w:tcPr>
            <w:tcW w:w="1024" w:type="dxa"/>
            <w:vAlign w:val="center"/>
          </w:tcPr>
          <w:p w:rsidR="00EE1973" w:rsidRPr="001F0A7F" w:rsidRDefault="00EE1973" w:rsidP="00EE1973">
            <w:pPr>
              <w:rPr>
                <w:sz w:val="22"/>
                <w:szCs w:val="22"/>
              </w:rPr>
            </w:pPr>
            <w:r w:rsidRPr="001F0A7F">
              <w:rPr>
                <w:color w:val="000000"/>
                <w:sz w:val="22"/>
                <w:szCs w:val="22"/>
              </w:rPr>
              <w:t>lokalni</w:t>
            </w:r>
          </w:p>
        </w:tc>
      </w:tr>
    </w:tbl>
    <w:p w:rsidR="00EE1973" w:rsidRDefault="00EE1973" w:rsidP="00540DE0">
      <w:pPr>
        <w:autoSpaceDE w:val="0"/>
        <w:autoSpaceDN w:val="0"/>
        <w:adjustRightInd w:val="0"/>
        <w:jc w:val="both"/>
      </w:pPr>
    </w:p>
    <w:p w:rsidR="001933E3" w:rsidRPr="001F0A7F" w:rsidRDefault="001933E3" w:rsidP="00540DE0">
      <w:pPr>
        <w:autoSpaceDE w:val="0"/>
        <w:autoSpaceDN w:val="0"/>
        <w:adjustRightInd w:val="0"/>
        <w:jc w:val="both"/>
      </w:pPr>
    </w:p>
    <w:p w:rsidR="00EB7E6C" w:rsidRPr="001F0A7F" w:rsidRDefault="00EB7E6C" w:rsidP="005852B4">
      <w:pPr>
        <w:pStyle w:val="NASLOV10"/>
        <w:numPr>
          <w:ilvl w:val="2"/>
          <w:numId w:val="1"/>
        </w:numPr>
        <w:spacing w:before="0" w:after="0"/>
        <w:rPr>
          <w:rFonts w:ascii="Times New Roman" w:hAnsi="Times New Roman" w:cs="Times New Roman"/>
          <w:caps w:val="0"/>
          <w:sz w:val="24"/>
          <w:szCs w:val="24"/>
        </w:rPr>
      </w:pPr>
      <w:bookmarkStart w:id="78" w:name="_Toc216083500"/>
      <w:bookmarkStart w:id="79" w:name="_Toc447192346"/>
      <w:r w:rsidRPr="001F0A7F">
        <w:rPr>
          <w:rFonts w:ascii="Times New Roman" w:hAnsi="Times New Roman" w:cs="Times New Roman"/>
          <w:caps w:val="0"/>
          <w:sz w:val="24"/>
          <w:szCs w:val="24"/>
        </w:rPr>
        <w:t>Območja Natura 2000</w:t>
      </w:r>
      <w:bookmarkEnd w:id="78"/>
      <w:bookmarkEnd w:id="79"/>
    </w:p>
    <w:p w:rsidR="00EB7E6C" w:rsidRPr="001F0A7F" w:rsidRDefault="00EB7E6C" w:rsidP="00EB7E6C"/>
    <w:p w:rsidR="000E623F" w:rsidRPr="001F0A7F" w:rsidRDefault="000E623F" w:rsidP="000E623F">
      <w:pPr>
        <w:autoSpaceDE w:val="0"/>
        <w:autoSpaceDN w:val="0"/>
        <w:adjustRightInd w:val="0"/>
        <w:jc w:val="both"/>
      </w:pPr>
      <w:r w:rsidRPr="001F0A7F">
        <w:t>Posebno varstveno območje ali območje Natura 2000</w:t>
      </w:r>
      <w:r w:rsidRPr="001F0A7F">
        <w:rPr>
          <w:b/>
          <w:bCs/>
        </w:rPr>
        <w:t xml:space="preserve"> </w:t>
      </w:r>
      <w:r w:rsidRPr="001F0A7F">
        <w:t xml:space="preserve">je ekološko pomembno območje, ki je na ozemlju EU pomembno za ohranitev ali doseganje ugodnega stanja vrst ptic in drugih živalskih ter rastlinskih vrst, njihovih habitatov in habitatnih tipov, katerih ohranjanje je v interesu EU. Omrežje Natura 2000 je sestavljeno iz dveh tipov območij: </w:t>
      </w:r>
      <w:r w:rsidRPr="001F0A7F">
        <w:rPr>
          <w:b/>
          <w:bCs/>
        </w:rPr>
        <w:t>Posebna območja</w:t>
      </w:r>
      <w:r w:rsidRPr="001F0A7F">
        <w:t xml:space="preserve"> varstva (</w:t>
      </w:r>
      <w:r w:rsidRPr="001F0A7F">
        <w:rPr>
          <w:b/>
        </w:rPr>
        <w:t>POV</w:t>
      </w:r>
      <w:r w:rsidRPr="001F0A7F">
        <w:t xml:space="preserve"> oz. </w:t>
      </w:r>
      <w:r w:rsidRPr="001F0A7F">
        <w:rPr>
          <w:b/>
          <w:bCs/>
        </w:rPr>
        <w:t>SPA</w:t>
      </w:r>
      <w:r w:rsidRPr="001F0A7F">
        <w:t xml:space="preserve"> – Special protected Areas), katera opredeljuje Direktiva o pticah in </w:t>
      </w:r>
      <w:r w:rsidRPr="001F0A7F">
        <w:rPr>
          <w:b/>
          <w:bCs/>
        </w:rPr>
        <w:t>Posebna ohranitvena območja</w:t>
      </w:r>
      <w:r w:rsidRPr="001F0A7F">
        <w:t xml:space="preserve"> (</w:t>
      </w:r>
      <w:r w:rsidRPr="001F0A7F">
        <w:rPr>
          <w:b/>
        </w:rPr>
        <w:t>POO</w:t>
      </w:r>
      <w:r w:rsidRPr="001F0A7F">
        <w:t xml:space="preserve"> oz. </w:t>
      </w:r>
      <w:r w:rsidRPr="001F0A7F">
        <w:rPr>
          <w:b/>
          <w:bCs/>
        </w:rPr>
        <w:t>SAC</w:t>
      </w:r>
      <w:r w:rsidRPr="001F0A7F">
        <w:t xml:space="preserve"> – Special Areas of Conservation), katera opredeljuje Direktiva o habitatih. </w:t>
      </w:r>
    </w:p>
    <w:p w:rsidR="000E623F" w:rsidRPr="001F0A7F" w:rsidRDefault="000E623F" w:rsidP="000E623F">
      <w:pPr>
        <w:autoSpaceDE w:val="0"/>
        <w:autoSpaceDN w:val="0"/>
        <w:adjustRightInd w:val="0"/>
      </w:pPr>
    </w:p>
    <w:p w:rsidR="000E623F" w:rsidRPr="001F0A7F" w:rsidRDefault="000E623F" w:rsidP="000E623F">
      <w:pPr>
        <w:autoSpaceDE w:val="0"/>
        <w:autoSpaceDN w:val="0"/>
        <w:adjustRightInd w:val="0"/>
        <w:jc w:val="both"/>
        <w:rPr>
          <w:lang w:eastAsia="sl-SI"/>
        </w:rPr>
      </w:pPr>
      <w:r w:rsidRPr="001F0A7F">
        <w:rPr>
          <w:lang w:eastAsia="sl-SI"/>
        </w:rPr>
        <w:t xml:space="preserve">Slovenija je pripravila seznam </w:t>
      </w:r>
      <w:r w:rsidRPr="001F0A7F">
        <w:rPr>
          <w:b/>
          <w:bCs/>
          <w:lang w:eastAsia="sl-SI"/>
        </w:rPr>
        <w:t xml:space="preserve">potencialnih območij narave, pomembnih za Evropsko skupnost </w:t>
      </w:r>
      <w:r w:rsidRPr="001F0A7F">
        <w:rPr>
          <w:lang w:eastAsia="sl-SI"/>
        </w:rPr>
        <w:t xml:space="preserve">(pSCI – Proposed Sites of Community Interest). Seznam je s strani Evropske komisije že bil potrjen in sicer v mesecu novembru 2007 za celinsko regijo in v mesecu marcu 2008 za alpsko regijo. Tako so se območja uvrstila na </w:t>
      </w:r>
      <w:r w:rsidRPr="001F0A7F">
        <w:rPr>
          <w:b/>
          <w:bCs/>
          <w:lang w:eastAsia="sl-SI"/>
        </w:rPr>
        <w:t xml:space="preserve">seznam območij narave, pomembnih za Evropsko skupnost </w:t>
      </w:r>
      <w:r w:rsidRPr="001F0A7F">
        <w:rPr>
          <w:lang w:eastAsia="sl-SI"/>
        </w:rPr>
        <w:t xml:space="preserve">(SCI - Sites of Community Interest). V februarju 2012 je Slovenija podelila SCI območjem pravni status </w:t>
      </w:r>
      <w:r w:rsidRPr="001F0A7F">
        <w:rPr>
          <w:b/>
          <w:bCs/>
          <w:lang w:eastAsia="sl-SI"/>
        </w:rPr>
        <w:t xml:space="preserve">posebnih ohranitvenih območij </w:t>
      </w:r>
      <w:r w:rsidRPr="001F0A7F">
        <w:rPr>
          <w:lang w:eastAsia="sl-SI"/>
        </w:rPr>
        <w:t xml:space="preserve">(SAC). </w:t>
      </w:r>
      <w:r w:rsidRPr="001F0A7F">
        <w:t xml:space="preserve">V aprilu 2013 je bila sprejeta sprememba Uredbe o posebnih varstvenih območjih (območjih Natura 2000) (Ur. l. RS, št. 33/13, 35/13), pri čemer je prišlo do določenih sprememb kvalifikacijskih vrst in HT pri nekaterih SPA in SAC območjih oz. so nova (dodana) območja dobila status pSCI. </w:t>
      </w:r>
    </w:p>
    <w:p w:rsidR="00B233AB" w:rsidRPr="001F0A7F" w:rsidRDefault="00B233AB" w:rsidP="00190529">
      <w:pPr>
        <w:jc w:val="both"/>
      </w:pPr>
    </w:p>
    <w:p w:rsidR="00EE1973" w:rsidRPr="001F0A7F" w:rsidRDefault="00EE1973" w:rsidP="006510B9">
      <w:pPr>
        <w:jc w:val="both"/>
        <w:rPr>
          <w:rFonts w:cs="Arial"/>
        </w:rPr>
      </w:pPr>
      <w:r w:rsidRPr="001F0A7F">
        <w:rPr>
          <w:rFonts w:cs="Arial"/>
        </w:rPr>
        <w:t>Omrežje Natura 2000 sestavlja 324 posebnih ohranitvenih območij (POO oz. SAC) in 31 posebnih območij varstva (POV oz. SPA). Na območju neposrednega vpliva predvidenih obmo</w:t>
      </w:r>
      <w:r w:rsidR="006510B9" w:rsidRPr="001F0A7F">
        <w:rPr>
          <w:rFonts w:cs="Arial"/>
        </w:rPr>
        <w:t>čij namakanja do leta 202</w:t>
      </w:r>
      <w:r w:rsidR="001C2AB2">
        <w:rPr>
          <w:rFonts w:cs="Arial"/>
        </w:rPr>
        <w:t>3</w:t>
      </w:r>
      <w:r w:rsidR="006510B9" w:rsidRPr="001F0A7F">
        <w:rPr>
          <w:rFonts w:cs="Arial"/>
        </w:rPr>
        <w:t xml:space="preserve"> je 13</w:t>
      </w:r>
      <w:r w:rsidRPr="001F0A7F">
        <w:rPr>
          <w:rFonts w:cs="Arial"/>
        </w:rPr>
        <w:t xml:space="preserve"> POO Natura 2000 območij in </w:t>
      </w:r>
      <w:r w:rsidR="006510B9" w:rsidRPr="001F0A7F">
        <w:rPr>
          <w:rFonts w:cs="Arial"/>
        </w:rPr>
        <w:t>5</w:t>
      </w:r>
      <w:r w:rsidRPr="001F0A7F">
        <w:rPr>
          <w:rFonts w:cs="Arial"/>
        </w:rPr>
        <w:t xml:space="preserve"> POV Natura 2000 območja. V območju daljinskega vpliva (1000 m) je še dodatnih </w:t>
      </w:r>
      <w:r w:rsidR="006510B9" w:rsidRPr="001F0A7F">
        <w:rPr>
          <w:rFonts w:cs="Arial"/>
        </w:rPr>
        <w:t>20</w:t>
      </w:r>
      <w:r w:rsidRPr="001F0A7F">
        <w:rPr>
          <w:rFonts w:cs="Arial"/>
        </w:rPr>
        <w:t xml:space="preserve"> POO in štiri POV Natura 2000 območj</w:t>
      </w:r>
      <w:r w:rsidR="006510B9" w:rsidRPr="001F0A7F">
        <w:rPr>
          <w:rFonts w:cs="Arial"/>
        </w:rPr>
        <w:t>a</w:t>
      </w:r>
      <w:r w:rsidRPr="001F0A7F">
        <w:rPr>
          <w:rFonts w:cs="Arial"/>
        </w:rPr>
        <w:t xml:space="preserve">. </w:t>
      </w:r>
      <w:r w:rsidR="001F0A7F" w:rsidRPr="001F0A7F">
        <w:rPr>
          <w:rFonts w:cs="Arial"/>
        </w:rPr>
        <w:t xml:space="preserve">Podrobnejši prikaz Natura 2000 območij za posamezno območje </w:t>
      </w:r>
      <w:r w:rsidR="00DC06BF" w:rsidRPr="001F0A7F">
        <w:rPr>
          <w:rFonts w:cs="Arial"/>
        </w:rPr>
        <w:t>namakanja</w:t>
      </w:r>
      <w:r w:rsidR="001F0A7F" w:rsidRPr="001F0A7F">
        <w:rPr>
          <w:rFonts w:cs="Arial"/>
        </w:rPr>
        <w:t xml:space="preserve"> je v prilogi B-1 okoljskega poročila.</w:t>
      </w:r>
    </w:p>
    <w:p w:rsidR="00466B8E" w:rsidRPr="001F0A7F" w:rsidRDefault="00466B8E" w:rsidP="00190529">
      <w:pPr>
        <w:jc w:val="both"/>
      </w:pPr>
    </w:p>
    <w:p w:rsidR="00D03A1F" w:rsidRPr="001F0A7F" w:rsidRDefault="00BF5814" w:rsidP="00190529">
      <w:pPr>
        <w:jc w:val="both"/>
      </w:pPr>
      <w:r w:rsidRPr="001F0A7F">
        <w:rPr>
          <w:noProof/>
          <w:lang w:eastAsia="sl-SI"/>
        </w:rPr>
        <w:drawing>
          <wp:anchor distT="0" distB="0" distL="114300" distR="114300" simplePos="0" relativeHeight="251687936" behindDoc="0" locked="0" layoutInCell="1" allowOverlap="1" wp14:anchorId="1EC3B4B3" wp14:editId="54F808D9">
            <wp:simplePos x="0" y="0"/>
            <wp:positionH relativeFrom="column">
              <wp:posOffset>378460</wp:posOffset>
            </wp:positionH>
            <wp:positionV relativeFrom="paragraph">
              <wp:posOffset>297815</wp:posOffset>
            </wp:positionV>
            <wp:extent cx="4979035" cy="3576955"/>
            <wp:effectExtent l="19050" t="0" r="0" b="0"/>
            <wp:wrapTopAndBottom/>
            <wp:docPr id="24" name="Slika 23" descr="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jpg"/>
                    <pic:cNvPicPr/>
                  </pic:nvPicPr>
                  <pic:blipFill>
                    <a:blip r:embed="rId18" cstate="print"/>
                    <a:srcRect l="6644" t="7299" r="6840" b="4898"/>
                    <a:stretch>
                      <a:fillRect/>
                    </a:stretch>
                  </pic:blipFill>
                  <pic:spPr>
                    <a:xfrm>
                      <a:off x="0" y="0"/>
                      <a:ext cx="4979035" cy="3576955"/>
                    </a:xfrm>
                    <a:prstGeom prst="rect">
                      <a:avLst/>
                    </a:prstGeom>
                  </pic:spPr>
                </pic:pic>
              </a:graphicData>
            </a:graphic>
          </wp:anchor>
        </w:drawing>
      </w:r>
    </w:p>
    <w:p w:rsidR="00D03A1F" w:rsidRPr="001F0A7F" w:rsidRDefault="00BF5814" w:rsidP="00BF5814">
      <w:pPr>
        <w:pStyle w:val="Napis"/>
      </w:pPr>
      <w:bookmarkStart w:id="80" w:name="_Toc447190493"/>
      <w:r w:rsidRPr="001F0A7F">
        <w:t xml:space="preserve">Slika </w:t>
      </w:r>
      <w:r w:rsidR="00660538">
        <w:fldChar w:fldCharType="begin"/>
      </w:r>
      <w:r w:rsidR="00660538">
        <w:instrText xml:space="preserve"> SEQ Slika \* ARABIC </w:instrText>
      </w:r>
      <w:r w:rsidR="00660538">
        <w:fldChar w:fldCharType="separate"/>
      </w:r>
      <w:r w:rsidR="004E73F4">
        <w:rPr>
          <w:noProof/>
        </w:rPr>
        <w:t>4</w:t>
      </w:r>
      <w:r w:rsidR="00660538">
        <w:rPr>
          <w:noProof/>
        </w:rPr>
        <w:fldChar w:fldCharType="end"/>
      </w:r>
      <w:r w:rsidRPr="001F0A7F">
        <w:t>: Natura 2000 območja (vir podatkov: ARSO, GURS)</w:t>
      </w:r>
      <w:bookmarkEnd w:id="80"/>
    </w:p>
    <w:p w:rsidR="00BF5814" w:rsidRPr="001F0A7F" w:rsidRDefault="00BF5814" w:rsidP="00190529">
      <w:pPr>
        <w:jc w:val="both"/>
      </w:pPr>
    </w:p>
    <w:p w:rsidR="00EE1973" w:rsidRPr="00AA1DB4" w:rsidRDefault="00996B0D" w:rsidP="00996B0D">
      <w:pPr>
        <w:pStyle w:val="Napis"/>
        <w:rPr>
          <w:sz w:val="22"/>
          <w:szCs w:val="22"/>
        </w:rPr>
      </w:pPr>
      <w:bookmarkStart w:id="81" w:name="_Toc447190477"/>
      <w:r w:rsidRPr="00AA1DB4">
        <w:rPr>
          <w:sz w:val="22"/>
          <w:szCs w:val="22"/>
        </w:rPr>
        <w:t xml:space="preserve">Tabela </w:t>
      </w:r>
      <w:r w:rsidR="00F86939" w:rsidRPr="00AA1DB4">
        <w:rPr>
          <w:sz w:val="22"/>
          <w:szCs w:val="22"/>
        </w:rPr>
        <w:fldChar w:fldCharType="begin"/>
      </w:r>
      <w:r w:rsidRPr="00AA1DB4">
        <w:rPr>
          <w:sz w:val="22"/>
          <w:szCs w:val="22"/>
        </w:rPr>
        <w:instrText xml:space="preserve"> SEQ Tabela \* ARABIC </w:instrText>
      </w:r>
      <w:r w:rsidR="00F86939" w:rsidRPr="00AA1DB4">
        <w:rPr>
          <w:sz w:val="22"/>
          <w:szCs w:val="22"/>
        </w:rPr>
        <w:fldChar w:fldCharType="separate"/>
      </w:r>
      <w:r w:rsidR="00F26109">
        <w:rPr>
          <w:noProof/>
          <w:sz w:val="22"/>
          <w:szCs w:val="22"/>
        </w:rPr>
        <w:t>4</w:t>
      </w:r>
      <w:r w:rsidR="00F86939" w:rsidRPr="00AA1DB4">
        <w:rPr>
          <w:sz w:val="22"/>
          <w:szCs w:val="22"/>
        </w:rPr>
        <w:fldChar w:fldCharType="end"/>
      </w:r>
      <w:r w:rsidRPr="00AA1DB4">
        <w:rPr>
          <w:sz w:val="22"/>
          <w:szCs w:val="22"/>
        </w:rPr>
        <w:t xml:space="preserve">: </w:t>
      </w:r>
      <w:r w:rsidR="00EE1973" w:rsidRPr="00AA1DB4">
        <w:rPr>
          <w:sz w:val="22"/>
          <w:szCs w:val="22"/>
        </w:rPr>
        <w:t>Kvalifikacijske vrste in habitatni tipi v posebnih ohranitvenih območjih (POO) Natura 2000 na območjih namakanja, predvidenih do leta 202</w:t>
      </w:r>
      <w:r w:rsidR="001C2AB2">
        <w:rPr>
          <w:sz w:val="22"/>
          <w:szCs w:val="22"/>
        </w:rPr>
        <w:t>3</w:t>
      </w:r>
      <w:r w:rsidR="00EE1973" w:rsidRPr="00AA1DB4">
        <w:rPr>
          <w:sz w:val="22"/>
          <w:szCs w:val="22"/>
        </w:rPr>
        <w:t>.</w:t>
      </w:r>
      <w:bookmarkEnd w:id="81"/>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6626"/>
        <w:gridCol w:w="984"/>
      </w:tblGrid>
      <w:tr w:rsidR="00EE1973" w:rsidRPr="001F0A7F" w:rsidTr="00EE1973">
        <w:trPr>
          <w:trHeight w:val="227"/>
          <w:tblHeader/>
        </w:trPr>
        <w:tc>
          <w:tcPr>
            <w:tcW w:w="1596" w:type="dxa"/>
            <w:tcBorders>
              <w:bottom w:val="single" w:sz="4" w:space="0" w:color="auto"/>
            </w:tcBorders>
            <w:shd w:val="pct10" w:color="auto" w:fill="auto"/>
            <w:vAlign w:val="center"/>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b/>
                <w:sz w:val="22"/>
                <w:szCs w:val="22"/>
              </w:rPr>
              <w:t>Ime območja</w:t>
            </w:r>
          </w:p>
        </w:tc>
        <w:tc>
          <w:tcPr>
            <w:tcW w:w="6626" w:type="dxa"/>
            <w:tcBorders>
              <w:bottom w:val="single" w:sz="4" w:space="0" w:color="auto"/>
            </w:tcBorders>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utra-dopis"/>
                <w:rFonts w:ascii="Times New Roman" w:hAnsi="Times New Roman"/>
                <w:b/>
                <w:szCs w:val="22"/>
              </w:rPr>
            </w:pPr>
            <w:r w:rsidRPr="001F0A7F">
              <w:rPr>
                <w:b/>
                <w:sz w:val="22"/>
                <w:szCs w:val="22"/>
              </w:rPr>
              <w:t>Ime vrste oz HT</w:t>
            </w:r>
          </w:p>
        </w:tc>
        <w:tc>
          <w:tcPr>
            <w:tcW w:w="984" w:type="dxa"/>
            <w:tcBorders>
              <w:bottom w:val="single" w:sz="4" w:space="0" w:color="auto"/>
            </w:tcBorders>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2"/>
                <w:szCs w:val="22"/>
              </w:rPr>
            </w:pPr>
            <w:r w:rsidRPr="001F0A7F">
              <w:rPr>
                <w:b/>
                <w:sz w:val="22"/>
                <w:szCs w:val="22"/>
              </w:rPr>
              <w:t>Koda</w:t>
            </w:r>
          </w:p>
        </w:tc>
      </w:tr>
      <w:tr w:rsidR="00EE1973" w:rsidRPr="001F0A7F" w:rsidTr="00EE1973">
        <w:trPr>
          <w:trHeight w:val="227"/>
        </w:trPr>
        <w:tc>
          <w:tcPr>
            <w:tcW w:w="1596" w:type="dxa"/>
            <w:vMerge w:val="restart"/>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Curnovščica</w:t>
            </w:r>
          </w:p>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color w:val="000000"/>
                <w:sz w:val="22"/>
                <w:szCs w:val="22"/>
                <w:lang w:eastAsia="sl-SI"/>
              </w:rPr>
              <w:t>SI3000333</w:t>
            </w:r>
          </w:p>
        </w:tc>
        <w:tc>
          <w:tcPr>
            <w:tcW w:w="6626" w:type="dxa"/>
            <w:shd w:val="clear"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sz w:val="22"/>
                <w:szCs w:val="22"/>
                <w:lang w:eastAsia="sl-SI"/>
              </w:rPr>
              <w:t>navadni koščak (</w:t>
            </w:r>
            <w:r w:rsidRPr="001F0A7F">
              <w:rPr>
                <w:i/>
                <w:iCs/>
                <w:sz w:val="22"/>
                <w:szCs w:val="22"/>
                <w:lang w:eastAsia="sl-SI"/>
              </w:rPr>
              <w:t>Austropotamobius torrentium)</w:t>
            </w:r>
          </w:p>
        </w:tc>
        <w:tc>
          <w:tcPr>
            <w:tcW w:w="984" w:type="dxa"/>
            <w:shd w:val="clear"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2"/>
                <w:szCs w:val="22"/>
              </w:rPr>
            </w:pPr>
            <w:r w:rsidRPr="001F0A7F">
              <w:rPr>
                <w:sz w:val="22"/>
                <w:szCs w:val="22"/>
                <w:lang w:eastAsia="sl-SI"/>
              </w:rPr>
              <w:t>1093*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sz w:val="22"/>
                <w:szCs w:val="22"/>
                <w:lang w:eastAsia="sl-SI"/>
              </w:rPr>
              <w:t>potočni piškurji</w:t>
            </w:r>
            <w:r w:rsidRPr="001F0A7F">
              <w:rPr>
                <w:i/>
                <w:iCs/>
                <w:sz w:val="22"/>
                <w:szCs w:val="22"/>
                <w:lang w:eastAsia="sl-SI"/>
              </w:rPr>
              <w:t xml:space="preserve"> (Eudontomyzon</w:t>
            </w:r>
            <w:r w:rsidRPr="001F0A7F">
              <w:rPr>
                <w:sz w:val="22"/>
                <w:szCs w:val="22"/>
                <w:lang w:eastAsia="sl-SI"/>
              </w:rPr>
              <w:t xml:space="preserve"> spp.)</w:t>
            </w:r>
          </w:p>
        </w:tc>
        <w:tc>
          <w:tcPr>
            <w:tcW w:w="984" w:type="dxa"/>
            <w:shd w:val="clear"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2"/>
                <w:szCs w:val="22"/>
              </w:rPr>
            </w:pPr>
            <w:r w:rsidRPr="001F0A7F">
              <w:rPr>
                <w:sz w:val="22"/>
                <w:szCs w:val="22"/>
                <w:lang w:eastAsia="sl-SI"/>
              </w:rPr>
              <w:t>1098</w:t>
            </w:r>
          </w:p>
        </w:tc>
      </w:tr>
      <w:tr w:rsidR="00EE1973" w:rsidRPr="001F0A7F" w:rsidTr="00EE1973">
        <w:trPr>
          <w:trHeight w:val="227"/>
        </w:trPr>
        <w:tc>
          <w:tcPr>
            <w:tcW w:w="1596" w:type="dxa"/>
            <w:vMerge w:val="restart"/>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Dolina Vipave</w:t>
            </w:r>
          </w:p>
          <w:p w:rsidR="00EE1973" w:rsidRPr="001F0A7F" w:rsidRDefault="00EE1973" w:rsidP="00EE1973">
            <w:pPr>
              <w:rPr>
                <w:color w:val="000000"/>
                <w:sz w:val="22"/>
                <w:szCs w:val="22"/>
                <w:lang w:eastAsia="sl-SI"/>
              </w:rPr>
            </w:pPr>
            <w:r w:rsidRPr="001F0A7F">
              <w:rPr>
                <w:color w:val="000000"/>
                <w:sz w:val="22"/>
                <w:szCs w:val="22"/>
                <w:lang w:eastAsia="sl-SI"/>
              </w:rPr>
              <w:t>SI3000226</w:t>
            </w: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ozki vrtenec (</w:t>
            </w:r>
            <w:r w:rsidRPr="001F0A7F">
              <w:rPr>
                <w:i/>
                <w:iCs/>
                <w:color w:val="000000"/>
                <w:sz w:val="22"/>
                <w:szCs w:val="22"/>
              </w:rPr>
              <w:t>Vertigo angustior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škržek (</w:t>
            </w:r>
            <w:r w:rsidRPr="001F0A7F">
              <w:rPr>
                <w:i/>
                <w:iCs/>
                <w:color w:val="000000"/>
                <w:sz w:val="22"/>
                <w:szCs w:val="22"/>
              </w:rPr>
              <w:t>Unio crassus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strašničin mravljiščar (</w:t>
            </w:r>
            <w:r w:rsidRPr="001F0A7F">
              <w:rPr>
                <w:i/>
                <w:iCs/>
                <w:color w:val="000000"/>
                <w:sz w:val="22"/>
                <w:szCs w:val="22"/>
              </w:rPr>
              <w:t>Maculinea teleius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1059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 xml:space="preserve">močvirski cekinček </w:t>
            </w:r>
            <w:r w:rsidRPr="001F0A7F">
              <w:rPr>
                <w:i/>
                <w:iCs/>
                <w:color w:val="000000"/>
                <w:sz w:val="22"/>
                <w:szCs w:val="22"/>
              </w:rPr>
              <w:t>(Lycaena dispar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travniški postavnež (</w:t>
            </w:r>
            <w:r w:rsidRPr="001F0A7F">
              <w:rPr>
                <w:i/>
                <w:iCs/>
                <w:color w:val="000000"/>
                <w:sz w:val="22"/>
                <w:szCs w:val="22"/>
              </w:rPr>
              <w:t>Euphydryas aurinia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rogač (</w:t>
            </w:r>
            <w:r w:rsidRPr="001F0A7F">
              <w:rPr>
                <w:i/>
                <w:iCs/>
                <w:color w:val="000000"/>
                <w:sz w:val="22"/>
                <w:szCs w:val="22"/>
              </w:rPr>
              <w:t>Lucanus cervus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primorski koščak (</w:t>
            </w:r>
            <w:r w:rsidRPr="001F0A7F">
              <w:rPr>
                <w:i/>
                <w:iCs/>
                <w:color w:val="000000"/>
                <w:sz w:val="22"/>
                <w:szCs w:val="22"/>
              </w:rPr>
              <w:t>Austropotamobius pallipes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laški potočni piškur (</w:t>
            </w:r>
            <w:r w:rsidRPr="001F0A7F">
              <w:rPr>
                <w:i/>
                <w:iCs/>
                <w:color w:val="000000"/>
                <w:sz w:val="22"/>
                <w:szCs w:val="22"/>
              </w:rPr>
              <w:t>Lethenteron zanandreai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primorska podust (</w:t>
            </w:r>
            <w:r w:rsidRPr="001F0A7F">
              <w:rPr>
                <w:i/>
                <w:iCs/>
                <w:color w:val="000000"/>
                <w:sz w:val="22"/>
                <w:szCs w:val="22"/>
              </w:rPr>
              <w:t>Chondrostoma genei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1115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primorska belica (</w:t>
            </w:r>
            <w:r w:rsidRPr="001F0A7F">
              <w:rPr>
                <w:i/>
                <w:iCs/>
                <w:color w:val="000000"/>
                <w:sz w:val="22"/>
                <w:szCs w:val="22"/>
              </w:rPr>
              <w:t>Alburnus albidus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mazenica (</w:t>
            </w:r>
            <w:r w:rsidRPr="001F0A7F">
              <w:rPr>
                <w:i/>
                <w:iCs/>
                <w:color w:val="000000"/>
                <w:sz w:val="22"/>
                <w:szCs w:val="22"/>
              </w:rPr>
              <w:t>Rutilus rubilio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grba (</w:t>
            </w:r>
            <w:r w:rsidRPr="001F0A7F">
              <w:rPr>
                <w:i/>
                <w:iCs/>
                <w:color w:val="000000"/>
                <w:sz w:val="22"/>
                <w:szCs w:val="22"/>
              </w:rPr>
              <w:t>Barbus plebejus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pohra (</w:t>
            </w:r>
            <w:r w:rsidRPr="001F0A7F">
              <w:rPr>
                <w:i/>
                <w:iCs/>
                <w:color w:val="000000"/>
                <w:sz w:val="22"/>
                <w:szCs w:val="22"/>
              </w:rPr>
              <w:t>Barbus meridionalis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kapelj (</w:t>
            </w:r>
            <w:r w:rsidRPr="001F0A7F">
              <w:rPr>
                <w:i/>
                <w:iCs/>
                <w:color w:val="000000"/>
                <w:sz w:val="22"/>
                <w:szCs w:val="22"/>
              </w:rPr>
              <w:t>Cottus gobio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pupek (</w:t>
            </w:r>
            <w:r w:rsidRPr="001F0A7F">
              <w:rPr>
                <w:i/>
                <w:iCs/>
                <w:color w:val="000000"/>
                <w:sz w:val="22"/>
                <w:szCs w:val="22"/>
              </w:rPr>
              <w:t>Triturus carnifex</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hribski urh (</w:t>
            </w:r>
            <w:r w:rsidRPr="001F0A7F">
              <w:rPr>
                <w:i/>
                <w:iCs/>
                <w:color w:val="000000"/>
                <w:sz w:val="22"/>
                <w:szCs w:val="22"/>
              </w:rPr>
              <w:t>Bombina variegata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laška žaba (</w:t>
            </w:r>
            <w:r w:rsidRPr="001F0A7F">
              <w:rPr>
                <w:i/>
                <w:iCs/>
                <w:color w:val="000000"/>
                <w:sz w:val="22"/>
                <w:szCs w:val="22"/>
              </w:rPr>
              <w:t>Rana latastei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1215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močvirska sklednica (</w:t>
            </w:r>
            <w:r w:rsidRPr="001F0A7F">
              <w:rPr>
                <w:i/>
                <w:iCs/>
                <w:color w:val="000000"/>
                <w:sz w:val="22"/>
                <w:szCs w:val="22"/>
              </w:rPr>
              <w:t>Emys orbicularis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močvirski krešič (</w:t>
            </w:r>
            <w:r w:rsidRPr="001F0A7F">
              <w:rPr>
                <w:i/>
                <w:iCs/>
                <w:color w:val="000000"/>
                <w:sz w:val="22"/>
                <w:szCs w:val="22"/>
              </w:rPr>
              <w:t>Carabus variolosus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koščični škratec (</w:t>
            </w:r>
            <w:r w:rsidRPr="001F0A7F">
              <w:rPr>
                <w:i/>
                <w:iCs/>
                <w:color w:val="000000"/>
                <w:sz w:val="22"/>
                <w:szCs w:val="22"/>
              </w:rPr>
              <w:t>Coenagrion ornatum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studenčar (</w:t>
            </w:r>
            <w:r w:rsidRPr="001F0A7F">
              <w:rPr>
                <w:i/>
                <w:iCs/>
                <w:color w:val="000000"/>
                <w:sz w:val="22"/>
                <w:szCs w:val="22"/>
              </w:rPr>
              <w:t>Cordulegaster heros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Nižinski ekstenzivno gojeni travniki (Alopecurus pratensis, Sanguisorba officinalis)</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6510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Ilirski hrastovo-belogabrovi gozdovi (Erythronio-Carpinion)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91L0</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Drava</w:t>
                  </w:r>
                </w:p>
              </w:tc>
            </w:tr>
          </w:tbl>
          <w:p w:rsidR="00EE1973" w:rsidRPr="001F0A7F" w:rsidRDefault="00EE1973" w:rsidP="00EE1973">
            <w:pPr>
              <w:rPr>
                <w:color w:val="000000"/>
                <w:sz w:val="22"/>
                <w:szCs w:val="22"/>
                <w:lang w:eastAsia="sl-SI"/>
              </w:rPr>
            </w:pPr>
            <w:r w:rsidRPr="001F0A7F">
              <w:rPr>
                <w:sz w:val="22"/>
                <w:szCs w:val="22"/>
                <w:lang w:eastAsia="sl-SI"/>
              </w:rPr>
              <w:t>SI3000220</w:t>
            </w: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kačji potočnik (</w:t>
            </w:r>
            <w:r w:rsidRPr="001F0A7F">
              <w:rPr>
                <w:i/>
                <w:iCs/>
                <w:color w:val="000000"/>
                <w:sz w:val="22"/>
                <w:szCs w:val="22"/>
              </w:rPr>
              <w:t>Ophiogomphus cecilia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škrlatni kukuj (</w:t>
            </w:r>
            <w:r w:rsidRPr="001F0A7F">
              <w:rPr>
                <w:i/>
                <w:iCs/>
                <w:color w:val="000000"/>
                <w:sz w:val="22"/>
                <w:szCs w:val="22"/>
              </w:rPr>
              <w:t>Cucujus cinnaberinus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zvezdogled (</w:t>
            </w:r>
            <w:r w:rsidRPr="001F0A7F">
              <w:rPr>
                <w:i/>
                <w:iCs/>
                <w:color w:val="000000"/>
                <w:sz w:val="22"/>
                <w:szCs w:val="22"/>
              </w:rPr>
              <w:t>Gobio uranoscopus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beloplavuti globoček (</w:t>
            </w:r>
            <w:r w:rsidRPr="001F0A7F">
              <w:rPr>
                <w:i/>
                <w:iCs/>
                <w:color w:val="000000"/>
                <w:sz w:val="22"/>
                <w:szCs w:val="22"/>
              </w:rPr>
              <w:t>Gobio albipinnatus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bolen (</w:t>
            </w:r>
            <w:r w:rsidRPr="001F0A7F">
              <w:rPr>
                <w:i/>
                <w:iCs/>
                <w:color w:val="000000"/>
                <w:sz w:val="22"/>
                <w:szCs w:val="22"/>
              </w:rPr>
              <w:t>Aspius aspius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pezdirk (</w:t>
            </w:r>
            <w:r w:rsidRPr="001F0A7F">
              <w:rPr>
                <w:i/>
                <w:iCs/>
                <w:color w:val="000000"/>
                <w:sz w:val="22"/>
                <w:szCs w:val="22"/>
              </w:rPr>
              <w:t>Rhodeus sericeus amarus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upiravec (</w:t>
            </w:r>
            <w:r w:rsidRPr="001F0A7F">
              <w:rPr>
                <w:i/>
                <w:iCs/>
                <w:color w:val="000000"/>
                <w:sz w:val="22"/>
                <w:szCs w:val="22"/>
              </w:rPr>
              <w:t>Zingel streber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kapelj (</w:t>
            </w:r>
            <w:r w:rsidRPr="001F0A7F">
              <w:rPr>
                <w:i/>
                <w:iCs/>
                <w:color w:val="000000"/>
                <w:sz w:val="22"/>
                <w:szCs w:val="22"/>
              </w:rPr>
              <w:t>Cottus gobio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pupek (</w:t>
            </w:r>
            <w:r w:rsidRPr="001F0A7F">
              <w:rPr>
                <w:i/>
                <w:iCs/>
                <w:color w:val="000000"/>
                <w:sz w:val="22"/>
                <w:szCs w:val="22"/>
              </w:rPr>
              <w:t>Triturus carnifex</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hribski urh (</w:t>
            </w:r>
            <w:r w:rsidRPr="001F0A7F">
              <w:rPr>
                <w:i/>
                <w:iCs/>
                <w:color w:val="000000"/>
                <w:sz w:val="22"/>
                <w:szCs w:val="22"/>
              </w:rPr>
              <w:t>Bombina variegata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močvirska sklednica (</w:t>
            </w:r>
            <w:r w:rsidRPr="001F0A7F">
              <w:rPr>
                <w:i/>
                <w:iCs/>
                <w:color w:val="000000"/>
                <w:sz w:val="22"/>
                <w:szCs w:val="22"/>
              </w:rPr>
              <w:t>Emys orbicularis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podkovnjak (</w:t>
            </w:r>
            <w:r w:rsidRPr="001F0A7F">
              <w:rPr>
                <w:i/>
                <w:iCs/>
                <w:color w:val="000000"/>
                <w:sz w:val="22"/>
                <w:szCs w:val="22"/>
              </w:rPr>
              <w:t>Rhinolophus ferrumequinum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1304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vejicati netopir (</w:t>
            </w:r>
            <w:r w:rsidRPr="001F0A7F">
              <w:rPr>
                <w:i/>
                <w:iCs/>
                <w:color w:val="000000"/>
                <w:sz w:val="22"/>
                <w:szCs w:val="22"/>
              </w:rPr>
              <w:t>Myotis emarginatus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1321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bober (</w:t>
            </w:r>
            <w:r w:rsidRPr="001F0A7F">
              <w:rPr>
                <w:i/>
                <w:iCs/>
                <w:color w:val="000000"/>
                <w:sz w:val="22"/>
                <w:szCs w:val="22"/>
              </w:rPr>
              <w:t>Castor fiber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plazeča zelena (</w:t>
            </w:r>
            <w:r w:rsidRPr="001F0A7F">
              <w:rPr>
                <w:i/>
                <w:iCs/>
                <w:color w:val="000000"/>
                <w:sz w:val="22"/>
                <w:szCs w:val="22"/>
              </w:rPr>
              <w:t>Apium repens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1614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velika senčica (</w:t>
            </w:r>
            <w:r w:rsidRPr="001F0A7F">
              <w:rPr>
                <w:i/>
                <w:iCs/>
                <w:color w:val="000000"/>
                <w:sz w:val="22"/>
                <w:szCs w:val="22"/>
              </w:rPr>
              <w:t>Umbra krameri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2011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grbasti okun (</w:t>
            </w:r>
            <w:r w:rsidRPr="001F0A7F">
              <w:rPr>
                <w:i/>
                <w:iCs/>
                <w:color w:val="000000"/>
                <w:sz w:val="22"/>
                <w:szCs w:val="22"/>
              </w:rPr>
              <w:t>Gymnocephalus baloni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močvirski krešič (</w:t>
            </w:r>
            <w:r w:rsidRPr="001F0A7F">
              <w:rPr>
                <w:i/>
                <w:iCs/>
                <w:color w:val="000000"/>
                <w:sz w:val="22"/>
                <w:szCs w:val="22"/>
              </w:rPr>
              <w:t>Carabus variolosus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koščični škratec (</w:t>
            </w:r>
            <w:r w:rsidRPr="001F0A7F">
              <w:rPr>
                <w:i/>
                <w:iCs/>
                <w:color w:val="000000"/>
                <w:sz w:val="22"/>
                <w:szCs w:val="22"/>
              </w:rPr>
              <w:t>Coenagrion ornatum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Naravna evtrofna jezera z vodno vegetacijo zvez Magnopotamion ali Hydrocharition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3150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Vodotoki v nižinskem in montanskem pasu z vodno vegetacijo zvez Ranunculion fluitantis in Callitricho-Batrachion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Reke z muljastimi obrežji z vegetacijo zvez Chenpodion rubri p.p. in Bidention 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3270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Skalna travišča na bazičnih tleh (Alysso-Sedion albi)</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6110*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Polnaravna suha travišča in grmiščne faze na karbonatnih tleh (Festuco-Brometalia) (*pomembna rastišča kukavičevk)</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6210(*)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Nižinske in montanske do alpinske hidrofilne robne združbe z visokim steblikovjem</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Obrečna vrbovja, jelševja in jesenovja (mehkolesna loka); (Alnus glutinosa in Fraxinus excelsior (Alno-Padion, Alnion incanae, Salicion albae))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91E0*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Obrečni hrastovo-jesenovo-brestovi gozdovi (</w:t>
            </w:r>
            <w:r w:rsidRPr="001F0A7F">
              <w:rPr>
                <w:i/>
                <w:iCs/>
                <w:color w:val="000000"/>
                <w:sz w:val="22"/>
                <w:szCs w:val="22"/>
              </w:rPr>
              <w:t>Quercus robur</w:t>
            </w:r>
            <w:r w:rsidRPr="001F0A7F">
              <w:rPr>
                <w:color w:val="000000"/>
                <w:sz w:val="22"/>
                <w:szCs w:val="22"/>
              </w:rPr>
              <w:t xml:space="preserve">, </w:t>
            </w:r>
            <w:r w:rsidRPr="001F0A7F">
              <w:rPr>
                <w:i/>
                <w:iCs/>
                <w:color w:val="000000"/>
                <w:sz w:val="22"/>
                <w:szCs w:val="22"/>
              </w:rPr>
              <w:t>Ulmus laevis</w:t>
            </w:r>
            <w:r w:rsidRPr="001F0A7F">
              <w:rPr>
                <w:color w:val="000000"/>
                <w:sz w:val="22"/>
                <w:szCs w:val="22"/>
              </w:rPr>
              <w:t xml:space="preserve"> in </w:t>
            </w:r>
            <w:r w:rsidRPr="001F0A7F">
              <w:rPr>
                <w:i/>
                <w:iCs/>
                <w:color w:val="000000"/>
                <w:sz w:val="22"/>
                <w:szCs w:val="22"/>
              </w:rPr>
              <w:t>Ulmus minor</w:t>
            </w:r>
            <w:r w:rsidRPr="001F0A7F">
              <w:rPr>
                <w:color w:val="000000"/>
                <w:sz w:val="22"/>
                <w:szCs w:val="22"/>
              </w:rPr>
              <w:t xml:space="preserve">, </w:t>
            </w:r>
            <w:r w:rsidRPr="001F0A7F">
              <w:rPr>
                <w:i/>
                <w:iCs/>
                <w:color w:val="000000"/>
                <w:sz w:val="22"/>
                <w:szCs w:val="22"/>
              </w:rPr>
              <w:t>Fraxinus excelsior</w:t>
            </w:r>
            <w:r w:rsidRPr="001F0A7F">
              <w:rPr>
                <w:color w:val="000000"/>
                <w:sz w:val="22"/>
                <w:szCs w:val="22"/>
              </w:rPr>
              <w:t xml:space="preserve"> ali </w:t>
            </w:r>
            <w:r w:rsidRPr="001F0A7F">
              <w:rPr>
                <w:i/>
                <w:iCs/>
                <w:color w:val="000000"/>
                <w:sz w:val="22"/>
                <w:szCs w:val="22"/>
              </w:rPr>
              <w:t>Fraxinus angustifolia</w:t>
            </w:r>
            <w:r w:rsidRPr="001F0A7F">
              <w:rPr>
                <w:color w:val="000000"/>
                <w:sz w:val="22"/>
                <w:szCs w:val="22"/>
              </w:rPr>
              <w:t>), vzdolž velikih rek (</w:t>
            </w:r>
            <w:r w:rsidRPr="001F0A7F">
              <w:rPr>
                <w:i/>
                <w:iCs/>
                <w:color w:val="000000"/>
                <w:sz w:val="22"/>
                <w:szCs w:val="22"/>
              </w:rPr>
              <w:t>Ulmenion minoris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91F0</w:t>
            </w:r>
          </w:p>
        </w:tc>
      </w:tr>
      <w:tr w:rsidR="00EE1973" w:rsidRPr="001F0A7F" w:rsidTr="00EE1973">
        <w:trPr>
          <w:trHeight w:val="227"/>
        </w:trPr>
        <w:tc>
          <w:tcPr>
            <w:tcW w:w="1596" w:type="dxa"/>
            <w:vMerge w:val="restart"/>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Goričko</w:t>
            </w:r>
          </w:p>
          <w:p w:rsidR="00EE1973" w:rsidRPr="001F0A7F" w:rsidRDefault="00EE1973" w:rsidP="00EE1973">
            <w:pPr>
              <w:rPr>
                <w:color w:val="000000"/>
                <w:sz w:val="22"/>
                <w:szCs w:val="22"/>
                <w:lang w:eastAsia="sl-SI"/>
              </w:rPr>
            </w:pPr>
            <w:r w:rsidRPr="001F0A7F">
              <w:rPr>
                <w:sz w:val="22"/>
                <w:szCs w:val="22"/>
                <w:lang w:eastAsia="sl-SI"/>
              </w:rPr>
              <w:t>SI3000221</w:t>
            </w: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ozki vrtenec (</w:t>
            </w:r>
            <w:r w:rsidRPr="001F0A7F">
              <w:rPr>
                <w:i/>
                <w:iCs/>
                <w:color w:val="000000"/>
                <w:sz w:val="22"/>
                <w:szCs w:val="22"/>
              </w:rPr>
              <w:t>Vertigo angustior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škržek (</w:t>
            </w:r>
            <w:r w:rsidRPr="001F0A7F">
              <w:rPr>
                <w:i/>
                <w:iCs/>
                <w:color w:val="000000"/>
                <w:sz w:val="22"/>
                <w:szCs w:val="22"/>
              </w:rPr>
              <w:t>Unio crassus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strašničin mravljiščar (</w:t>
            </w:r>
            <w:r w:rsidRPr="001F0A7F">
              <w:rPr>
                <w:i/>
                <w:iCs/>
                <w:color w:val="000000"/>
                <w:sz w:val="22"/>
                <w:szCs w:val="22"/>
              </w:rPr>
              <w:t>Maculinea teleius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1059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 xml:space="preserve">močvirski cekinček </w:t>
            </w:r>
            <w:r w:rsidRPr="001F0A7F">
              <w:rPr>
                <w:i/>
                <w:iCs/>
                <w:color w:val="000000"/>
                <w:sz w:val="22"/>
                <w:szCs w:val="22"/>
              </w:rPr>
              <w:t>(Lycaena dispar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 xml:space="preserve">temni mravljiščar </w:t>
            </w:r>
            <w:r w:rsidRPr="001F0A7F">
              <w:rPr>
                <w:i/>
                <w:iCs/>
                <w:color w:val="000000"/>
                <w:sz w:val="22"/>
                <w:szCs w:val="22"/>
              </w:rPr>
              <w:t>(Maculinea nausithous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travniški postavnež (</w:t>
            </w:r>
            <w:r w:rsidRPr="001F0A7F">
              <w:rPr>
                <w:i/>
                <w:iCs/>
                <w:color w:val="000000"/>
                <w:sz w:val="22"/>
                <w:szCs w:val="22"/>
              </w:rPr>
              <w:t>Euphydryas aurinia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rogač (</w:t>
            </w:r>
            <w:r w:rsidRPr="001F0A7F">
              <w:rPr>
                <w:i/>
                <w:iCs/>
                <w:color w:val="000000"/>
                <w:sz w:val="22"/>
                <w:szCs w:val="22"/>
              </w:rPr>
              <w:t>Lucanus cervus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puščavnik (</w:t>
            </w:r>
            <w:r w:rsidRPr="001F0A7F">
              <w:rPr>
                <w:i/>
                <w:iCs/>
                <w:color w:val="000000"/>
                <w:sz w:val="22"/>
                <w:szCs w:val="22"/>
              </w:rPr>
              <w:t>Osmoderma eremita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škrlatni kukuj (</w:t>
            </w:r>
            <w:r w:rsidRPr="001F0A7F">
              <w:rPr>
                <w:i/>
                <w:iCs/>
                <w:color w:val="000000"/>
                <w:sz w:val="22"/>
                <w:szCs w:val="22"/>
              </w:rPr>
              <w:t>Cucujus cinnaberinus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potočni piškurji (</w:t>
            </w:r>
            <w:r w:rsidRPr="001F0A7F">
              <w:rPr>
                <w:i/>
                <w:iCs/>
                <w:color w:val="000000"/>
                <w:sz w:val="22"/>
                <w:szCs w:val="22"/>
              </w:rPr>
              <w:t>Eudontomyzon</w:t>
            </w:r>
            <w:r w:rsidRPr="001F0A7F">
              <w:rPr>
                <w:color w:val="000000"/>
                <w:sz w:val="22"/>
                <w:szCs w:val="22"/>
              </w:rPr>
              <w:t xml:space="preserve"> spp.)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pezdirk (</w:t>
            </w:r>
            <w:r w:rsidRPr="001F0A7F">
              <w:rPr>
                <w:i/>
                <w:iCs/>
                <w:color w:val="000000"/>
                <w:sz w:val="22"/>
                <w:szCs w:val="22"/>
              </w:rPr>
              <w:t>Rhodeus sericeus amarus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pupek (</w:t>
            </w:r>
            <w:r w:rsidRPr="001F0A7F">
              <w:rPr>
                <w:i/>
                <w:iCs/>
                <w:color w:val="000000"/>
                <w:sz w:val="22"/>
                <w:szCs w:val="22"/>
              </w:rPr>
              <w:t>Triturus carnifex</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hribski urh (</w:t>
            </w:r>
            <w:r w:rsidRPr="001F0A7F">
              <w:rPr>
                <w:i/>
                <w:iCs/>
                <w:color w:val="000000"/>
                <w:sz w:val="22"/>
                <w:szCs w:val="22"/>
              </w:rPr>
              <w:t>Bombina variegata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mali podkovnjak (</w:t>
            </w:r>
            <w:r w:rsidRPr="001F0A7F">
              <w:rPr>
                <w:i/>
                <w:iCs/>
                <w:color w:val="000000"/>
                <w:sz w:val="22"/>
                <w:szCs w:val="22"/>
              </w:rPr>
              <w:t>Rhinolophus hipposideros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1303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širokouhi netopir (</w:t>
            </w:r>
            <w:r w:rsidRPr="001F0A7F">
              <w:rPr>
                <w:i/>
                <w:iCs/>
                <w:color w:val="000000"/>
                <w:sz w:val="22"/>
                <w:szCs w:val="22"/>
              </w:rPr>
              <w:t>Barbastella barbastellus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1308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dolgokrili netopir (</w:t>
            </w:r>
            <w:r w:rsidRPr="001F0A7F">
              <w:rPr>
                <w:i/>
                <w:iCs/>
                <w:color w:val="000000"/>
                <w:sz w:val="22"/>
                <w:szCs w:val="22"/>
              </w:rPr>
              <w:t>Miniopterus schreibersi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navadni netopir (</w:t>
            </w:r>
            <w:r w:rsidRPr="001F0A7F">
              <w:rPr>
                <w:i/>
                <w:iCs/>
                <w:color w:val="000000"/>
                <w:sz w:val="22"/>
                <w:szCs w:val="22"/>
              </w:rPr>
              <w:t>Myotis bechsteinii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1323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netopir (</w:t>
            </w:r>
            <w:r w:rsidRPr="001F0A7F">
              <w:rPr>
                <w:i/>
                <w:iCs/>
                <w:color w:val="000000"/>
                <w:sz w:val="22"/>
                <w:szCs w:val="22"/>
              </w:rPr>
              <w:t>Myotis myotis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kranjska sita (</w:t>
            </w:r>
            <w:r w:rsidRPr="001F0A7F">
              <w:rPr>
                <w:i/>
                <w:iCs/>
                <w:color w:val="000000"/>
                <w:sz w:val="22"/>
                <w:szCs w:val="22"/>
              </w:rPr>
              <w:t>Eleocharis carniolica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1898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močvirski krešič (</w:t>
            </w:r>
            <w:r w:rsidRPr="001F0A7F">
              <w:rPr>
                <w:i/>
                <w:iCs/>
                <w:color w:val="000000"/>
                <w:sz w:val="22"/>
                <w:szCs w:val="22"/>
              </w:rPr>
              <w:t>Carabus variolosus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bakreni senožetnik (</w:t>
            </w:r>
            <w:r w:rsidRPr="001F0A7F">
              <w:rPr>
                <w:i/>
                <w:iCs/>
                <w:color w:val="000000"/>
                <w:sz w:val="22"/>
                <w:szCs w:val="22"/>
              </w:rPr>
              <w:t>Colias myrmidone</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studenčar (</w:t>
            </w:r>
            <w:r w:rsidRPr="001F0A7F">
              <w:rPr>
                <w:i/>
                <w:iCs/>
                <w:color w:val="000000"/>
                <w:sz w:val="22"/>
                <w:szCs w:val="22"/>
              </w:rPr>
              <w:t>Cordulegaster heros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Oligotrofne do mezotrofne stoječe vode z amfibijskimi združbami razredov Litorelletea uniflorae in/ali Isoëto-Nanojuncetea</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3130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Polnaravna suha travišča in grmiščne faze na karbonatnih tleh (Festuco-Brometalia) (*pomembna rastišča kukavičevk)</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6210(*)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Travniki s prevladujo stožko (Molinia spp.) na karbonatnih, šotnih ali glineno-muljastih tleh (Molinion caeruleae)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Nižinski ekstenzivno gojeni travniki (Alopecurus pratensis, Sanguisorba officinalis)</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6510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Bukovi gozdovi (Luzulo-Fagetum)</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Obrečna vrbovja, jelševja in jesenovja (mehkolesna loka); (Alnus glutinosa in Fraxinus excelsior (Alno-Padion, Alnion incanae, Salicion albae))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91E0*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Ilirski hrastovo-belogabrovi gozdovi (Erythronio-Carpinion)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91L0</w:t>
            </w:r>
          </w:p>
        </w:tc>
      </w:tr>
      <w:tr w:rsidR="00EE1973" w:rsidRPr="001F0A7F" w:rsidTr="00EE1973">
        <w:trPr>
          <w:trHeight w:val="227"/>
        </w:trPr>
        <w:tc>
          <w:tcPr>
            <w:tcW w:w="1596" w:type="dxa"/>
            <w:vMerge w:val="restart"/>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Kolpa</w:t>
            </w:r>
          </w:p>
          <w:p w:rsidR="00EE1973" w:rsidRPr="001F0A7F" w:rsidRDefault="00EE1973" w:rsidP="00EE1973">
            <w:pPr>
              <w:rPr>
                <w:color w:val="000000"/>
                <w:sz w:val="22"/>
                <w:szCs w:val="22"/>
                <w:lang w:eastAsia="sl-SI"/>
              </w:rPr>
            </w:pPr>
            <w:r w:rsidRPr="001F0A7F">
              <w:rPr>
                <w:color w:val="000000"/>
                <w:sz w:val="22"/>
                <w:szCs w:val="22"/>
                <w:lang w:eastAsia="sl-SI"/>
              </w:rPr>
              <w:t>SI3000175</w:t>
            </w:r>
          </w:p>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škržek (</w:t>
            </w:r>
            <w:r w:rsidRPr="001F0A7F">
              <w:rPr>
                <w:i/>
                <w:iCs/>
                <w:color w:val="000000"/>
                <w:sz w:val="22"/>
                <w:szCs w:val="22"/>
              </w:rPr>
              <w:t>Unio crassus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potočni piškurji (</w:t>
            </w:r>
            <w:r w:rsidRPr="001F0A7F">
              <w:rPr>
                <w:i/>
                <w:iCs/>
                <w:color w:val="000000"/>
                <w:sz w:val="22"/>
                <w:szCs w:val="22"/>
              </w:rPr>
              <w:t>Eudontomyzon</w:t>
            </w:r>
            <w:r w:rsidRPr="001F0A7F">
              <w:rPr>
                <w:color w:val="000000"/>
                <w:sz w:val="22"/>
                <w:szCs w:val="22"/>
              </w:rPr>
              <w:t xml:space="preserve"> spp.)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sulec (</w:t>
            </w:r>
            <w:r w:rsidRPr="001F0A7F">
              <w:rPr>
                <w:i/>
                <w:iCs/>
                <w:color w:val="000000"/>
                <w:sz w:val="22"/>
                <w:szCs w:val="22"/>
              </w:rPr>
              <w:t>Hucho hucho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1105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platnica (</w:t>
            </w:r>
            <w:r w:rsidRPr="001F0A7F">
              <w:rPr>
                <w:i/>
                <w:iCs/>
                <w:color w:val="000000"/>
                <w:sz w:val="22"/>
                <w:szCs w:val="22"/>
              </w:rPr>
              <w:t>Rutilus pigus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zvezdogled (</w:t>
            </w:r>
            <w:r w:rsidRPr="001F0A7F">
              <w:rPr>
                <w:i/>
                <w:iCs/>
                <w:color w:val="000000"/>
                <w:sz w:val="22"/>
                <w:szCs w:val="22"/>
              </w:rPr>
              <w:t>Gobio uranoscopus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pezdirk (</w:t>
            </w:r>
            <w:r w:rsidRPr="001F0A7F">
              <w:rPr>
                <w:i/>
                <w:iCs/>
                <w:color w:val="000000"/>
                <w:sz w:val="22"/>
                <w:szCs w:val="22"/>
              </w:rPr>
              <w:t>Rhodeus sericeus amarus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pohra (</w:t>
            </w:r>
            <w:r w:rsidRPr="001F0A7F">
              <w:rPr>
                <w:i/>
                <w:iCs/>
                <w:color w:val="000000"/>
                <w:sz w:val="22"/>
                <w:szCs w:val="22"/>
              </w:rPr>
              <w:t>Barbus meridionalis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pegunica (</w:t>
            </w:r>
            <w:r w:rsidRPr="001F0A7F">
              <w:rPr>
                <w:i/>
                <w:iCs/>
                <w:color w:val="000000"/>
                <w:sz w:val="22"/>
                <w:szCs w:val="22"/>
              </w:rPr>
              <w:t>Chalcalburnus chalcoides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zlata nežica (</w:t>
            </w:r>
            <w:r w:rsidRPr="001F0A7F">
              <w:rPr>
                <w:i/>
                <w:iCs/>
                <w:color w:val="000000"/>
                <w:sz w:val="22"/>
                <w:szCs w:val="22"/>
              </w:rPr>
              <w:t>Sabanejewia aurata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upiravec (</w:t>
            </w:r>
            <w:r w:rsidRPr="001F0A7F">
              <w:rPr>
                <w:i/>
                <w:iCs/>
                <w:color w:val="000000"/>
                <w:sz w:val="22"/>
                <w:szCs w:val="22"/>
              </w:rPr>
              <w:t>Zingel streber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kapelj (</w:t>
            </w:r>
            <w:r w:rsidRPr="001F0A7F">
              <w:rPr>
                <w:i/>
                <w:iCs/>
                <w:color w:val="000000"/>
                <w:sz w:val="22"/>
                <w:szCs w:val="22"/>
              </w:rPr>
              <w:t>Cottus gobio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močvirska sklednica (</w:t>
            </w:r>
            <w:r w:rsidRPr="001F0A7F">
              <w:rPr>
                <w:i/>
                <w:iCs/>
                <w:color w:val="000000"/>
                <w:sz w:val="22"/>
                <w:szCs w:val="22"/>
              </w:rPr>
              <w:t>Emys orbicularis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Kaslerjev globoček (</w:t>
            </w:r>
            <w:r w:rsidRPr="001F0A7F">
              <w:rPr>
                <w:i/>
                <w:iCs/>
                <w:color w:val="000000"/>
                <w:sz w:val="22"/>
                <w:szCs w:val="22"/>
              </w:rPr>
              <w:t>Gobio kessleri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2511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velika nežica (</w:t>
            </w:r>
            <w:r w:rsidRPr="001F0A7F">
              <w:rPr>
                <w:i/>
                <w:iCs/>
                <w:color w:val="000000"/>
                <w:sz w:val="22"/>
                <w:szCs w:val="22"/>
              </w:rPr>
              <w:t>Cobitis elongata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2533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Vodotoki v nižinskem in montanskem pasu z vodno vegetacijo zvez Ranunculion fluitantis in Callitricho-Batrachion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Nižinske in montanske do alpinske hidrofilne robne združbe z visokim steblikovjem</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Jame, ki niso odprte za javnost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8310</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Krka s pritoki</w:t>
                  </w:r>
                </w:p>
              </w:tc>
            </w:tr>
          </w:tbl>
          <w:p w:rsidR="00EE1973" w:rsidRPr="001F0A7F" w:rsidRDefault="00EE1973" w:rsidP="00EE1973">
            <w:pPr>
              <w:rPr>
                <w:color w:val="000000"/>
                <w:sz w:val="22"/>
                <w:szCs w:val="22"/>
                <w:lang w:eastAsia="sl-SI"/>
              </w:rPr>
            </w:pPr>
            <w:r w:rsidRPr="001F0A7F">
              <w:rPr>
                <w:sz w:val="22"/>
                <w:szCs w:val="22"/>
                <w:lang w:eastAsia="sl-SI"/>
              </w:rPr>
              <w:t>SI3000338</w:t>
            </w: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ozki vrtenec (</w:t>
            </w:r>
            <w:r w:rsidRPr="001F0A7F">
              <w:rPr>
                <w:i/>
                <w:iCs/>
                <w:color w:val="000000"/>
                <w:sz w:val="22"/>
                <w:szCs w:val="22"/>
              </w:rPr>
              <w:t>Vertigo angustior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škržek (</w:t>
            </w:r>
            <w:r w:rsidRPr="001F0A7F">
              <w:rPr>
                <w:i/>
                <w:iCs/>
                <w:color w:val="000000"/>
                <w:sz w:val="22"/>
                <w:szCs w:val="22"/>
              </w:rPr>
              <w:t>Unio crassus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rogač (</w:t>
            </w:r>
            <w:r w:rsidRPr="001F0A7F">
              <w:rPr>
                <w:i/>
                <w:iCs/>
                <w:color w:val="000000"/>
                <w:sz w:val="22"/>
                <w:szCs w:val="22"/>
              </w:rPr>
              <w:t>Lucanus cervus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puščavnik (</w:t>
            </w:r>
            <w:r w:rsidRPr="001F0A7F">
              <w:rPr>
                <w:i/>
                <w:iCs/>
                <w:color w:val="000000"/>
                <w:sz w:val="22"/>
                <w:szCs w:val="22"/>
              </w:rPr>
              <w:t>Osmoderma eremita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koščak (</w:t>
            </w:r>
            <w:r w:rsidRPr="001F0A7F">
              <w:rPr>
                <w:i/>
                <w:iCs/>
                <w:color w:val="000000"/>
                <w:sz w:val="22"/>
                <w:szCs w:val="22"/>
              </w:rPr>
              <w:t>Austropotamobius torrentium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potočni piškurji (</w:t>
            </w:r>
            <w:r w:rsidRPr="001F0A7F">
              <w:rPr>
                <w:i/>
                <w:iCs/>
                <w:color w:val="000000"/>
                <w:sz w:val="22"/>
                <w:szCs w:val="22"/>
              </w:rPr>
              <w:t>Eudontomyzon</w:t>
            </w:r>
            <w:r w:rsidRPr="001F0A7F">
              <w:rPr>
                <w:color w:val="000000"/>
                <w:sz w:val="22"/>
                <w:szCs w:val="22"/>
              </w:rPr>
              <w:t xml:space="preserve"> spp.)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sulec (</w:t>
            </w:r>
            <w:r w:rsidRPr="001F0A7F">
              <w:rPr>
                <w:i/>
                <w:iCs/>
                <w:color w:val="000000"/>
                <w:sz w:val="22"/>
                <w:szCs w:val="22"/>
              </w:rPr>
              <w:t>Hucho hucho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1105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platnica (</w:t>
            </w:r>
            <w:r w:rsidRPr="001F0A7F">
              <w:rPr>
                <w:i/>
                <w:iCs/>
                <w:color w:val="000000"/>
                <w:sz w:val="22"/>
                <w:szCs w:val="22"/>
              </w:rPr>
              <w:t>Rutilus pigus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zvezdogled (</w:t>
            </w:r>
            <w:r w:rsidRPr="001F0A7F">
              <w:rPr>
                <w:i/>
                <w:iCs/>
                <w:color w:val="000000"/>
                <w:sz w:val="22"/>
                <w:szCs w:val="22"/>
              </w:rPr>
              <w:t>Gobio uranoscopus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beloplavuti globoček (</w:t>
            </w:r>
            <w:r w:rsidRPr="001F0A7F">
              <w:rPr>
                <w:i/>
                <w:iCs/>
                <w:color w:val="000000"/>
                <w:sz w:val="22"/>
                <w:szCs w:val="22"/>
              </w:rPr>
              <w:t>Gobio albipinnatus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bolen (</w:t>
            </w:r>
            <w:r w:rsidRPr="001F0A7F">
              <w:rPr>
                <w:i/>
                <w:iCs/>
                <w:color w:val="000000"/>
                <w:sz w:val="22"/>
                <w:szCs w:val="22"/>
              </w:rPr>
              <w:t>Aspius aspius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pezdirk (</w:t>
            </w:r>
            <w:r w:rsidRPr="001F0A7F">
              <w:rPr>
                <w:i/>
                <w:iCs/>
                <w:color w:val="000000"/>
                <w:sz w:val="22"/>
                <w:szCs w:val="22"/>
              </w:rPr>
              <w:t>Rhodeus sericeus amarus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pohra (</w:t>
            </w:r>
            <w:r w:rsidRPr="001F0A7F">
              <w:rPr>
                <w:i/>
                <w:iCs/>
                <w:color w:val="000000"/>
                <w:sz w:val="22"/>
                <w:szCs w:val="22"/>
              </w:rPr>
              <w:t>Barbus meridionalis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činklja (</w:t>
            </w:r>
            <w:r w:rsidRPr="001F0A7F">
              <w:rPr>
                <w:i/>
                <w:iCs/>
                <w:color w:val="000000"/>
                <w:sz w:val="22"/>
                <w:szCs w:val="22"/>
              </w:rPr>
              <w:t>Misgurnus fossilis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zlata nežica (</w:t>
            </w:r>
            <w:r w:rsidRPr="001F0A7F">
              <w:rPr>
                <w:i/>
                <w:iCs/>
                <w:color w:val="000000"/>
                <w:sz w:val="22"/>
                <w:szCs w:val="22"/>
              </w:rPr>
              <w:t>Sabanejewia aurata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upiravec (</w:t>
            </w:r>
            <w:r w:rsidRPr="001F0A7F">
              <w:rPr>
                <w:i/>
                <w:iCs/>
                <w:color w:val="000000"/>
                <w:sz w:val="22"/>
                <w:szCs w:val="22"/>
              </w:rPr>
              <w:t>Zingel streber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kapelj (</w:t>
            </w:r>
            <w:r w:rsidRPr="001F0A7F">
              <w:rPr>
                <w:i/>
                <w:iCs/>
                <w:color w:val="000000"/>
                <w:sz w:val="22"/>
                <w:szCs w:val="22"/>
              </w:rPr>
              <w:t>Cottus gobio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človeška ribica (</w:t>
            </w:r>
            <w:r w:rsidRPr="001F0A7F">
              <w:rPr>
                <w:i/>
                <w:iCs/>
                <w:color w:val="000000"/>
                <w:sz w:val="22"/>
                <w:szCs w:val="22"/>
              </w:rPr>
              <w:t>Proteus anguinus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1186*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močvirska sklednica (</w:t>
            </w:r>
            <w:r w:rsidRPr="001F0A7F">
              <w:rPr>
                <w:i/>
                <w:iCs/>
                <w:color w:val="000000"/>
                <w:sz w:val="22"/>
                <w:szCs w:val="22"/>
              </w:rPr>
              <w:t>Emys orbicularis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netopir (</w:t>
            </w:r>
            <w:r w:rsidRPr="001F0A7F">
              <w:rPr>
                <w:i/>
                <w:iCs/>
                <w:color w:val="000000"/>
                <w:sz w:val="22"/>
                <w:szCs w:val="22"/>
              </w:rPr>
              <w:t>Myotis myotis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bober (</w:t>
            </w:r>
            <w:r w:rsidRPr="001F0A7F">
              <w:rPr>
                <w:i/>
                <w:iCs/>
                <w:color w:val="000000"/>
                <w:sz w:val="22"/>
                <w:szCs w:val="22"/>
              </w:rPr>
              <w:t>Castor fiber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Kesslerjev globoček (</w:t>
            </w:r>
            <w:r w:rsidRPr="001F0A7F">
              <w:rPr>
                <w:i/>
                <w:iCs/>
                <w:color w:val="000000"/>
                <w:sz w:val="22"/>
                <w:szCs w:val="22"/>
              </w:rPr>
              <w:t>Gobio kessleri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2511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velika nežica (</w:t>
            </w:r>
            <w:r w:rsidRPr="001F0A7F">
              <w:rPr>
                <w:i/>
                <w:iCs/>
                <w:color w:val="000000"/>
                <w:sz w:val="22"/>
                <w:szCs w:val="22"/>
              </w:rPr>
              <w:t>Cobitis elongata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2533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studenčar (</w:t>
            </w:r>
            <w:r w:rsidRPr="001F0A7F">
              <w:rPr>
                <w:i/>
                <w:iCs/>
                <w:color w:val="000000"/>
                <w:sz w:val="22"/>
                <w:szCs w:val="22"/>
              </w:rPr>
              <w:t>Cordulegaster heros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Vodotoki v nižinskem in montanskem pasu z vodno vegetacijo zvez Ranunculion fluitantis in Callitricho-Batrachion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Jame, ki niso odprte za javnost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8310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Ilirski hrastovo-belogabrovi gozdovi (Erythronio-Carpinion)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91L0</w:t>
            </w:r>
          </w:p>
        </w:tc>
      </w:tr>
      <w:tr w:rsidR="00EE1973" w:rsidRPr="001F0A7F" w:rsidTr="00EE1973">
        <w:trPr>
          <w:trHeight w:val="227"/>
        </w:trPr>
        <w:tc>
          <w:tcPr>
            <w:tcW w:w="1596" w:type="dxa"/>
            <w:vMerge w:val="restart"/>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Mura</w:t>
            </w:r>
          </w:p>
          <w:p w:rsidR="00EE1973" w:rsidRPr="001F0A7F" w:rsidRDefault="00EE1973" w:rsidP="00EE1973">
            <w:pPr>
              <w:rPr>
                <w:color w:val="000000"/>
                <w:sz w:val="22"/>
                <w:szCs w:val="22"/>
                <w:lang w:eastAsia="sl-SI"/>
              </w:rPr>
            </w:pPr>
            <w:r w:rsidRPr="001F0A7F">
              <w:rPr>
                <w:color w:val="000000"/>
                <w:sz w:val="22"/>
                <w:szCs w:val="22"/>
                <w:lang w:eastAsia="sl-SI"/>
              </w:rPr>
              <w:t>SI3000215</w:t>
            </w: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kačji potočnik (</w:t>
            </w:r>
            <w:r w:rsidRPr="001F0A7F">
              <w:rPr>
                <w:i/>
                <w:iCs/>
                <w:color w:val="000000"/>
                <w:sz w:val="22"/>
                <w:szCs w:val="22"/>
              </w:rPr>
              <w:t>Ophiogomphus cecilia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dristavični spreletavec (</w:t>
            </w:r>
            <w:r w:rsidRPr="001F0A7F">
              <w:rPr>
                <w:i/>
                <w:iCs/>
                <w:color w:val="000000"/>
                <w:sz w:val="22"/>
                <w:szCs w:val="22"/>
              </w:rPr>
              <w:t>Leucorrhinia pectoralis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1042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strašničin mravljiščar (</w:t>
            </w:r>
            <w:r w:rsidRPr="001F0A7F">
              <w:rPr>
                <w:i/>
                <w:iCs/>
                <w:color w:val="000000"/>
                <w:sz w:val="22"/>
                <w:szCs w:val="22"/>
              </w:rPr>
              <w:t>Maculinea teleius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1059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 xml:space="preserve">močvirski cekinček </w:t>
            </w:r>
            <w:r w:rsidRPr="001F0A7F">
              <w:rPr>
                <w:i/>
                <w:iCs/>
                <w:color w:val="000000"/>
                <w:sz w:val="22"/>
                <w:szCs w:val="22"/>
              </w:rPr>
              <w:t>(Lycaena dispar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 xml:space="preserve">temni mravljiščar </w:t>
            </w:r>
            <w:r w:rsidRPr="001F0A7F">
              <w:rPr>
                <w:i/>
                <w:iCs/>
                <w:color w:val="000000"/>
                <w:sz w:val="22"/>
                <w:szCs w:val="22"/>
              </w:rPr>
              <w:t>(Maculinea nausithous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travniški postavnež (</w:t>
            </w:r>
            <w:r w:rsidRPr="001F0A7F">
              <w:rPr>
                <w:i/>
                <w:iCs/>
                <w:color w:val="000000"/>
                <w:sz w:val="22"/>
                <w:szCs w:val="22"/>
              </w:rPr>
              <w:t>Euphydryas aurinia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ovratniški plavač (</w:t>
            </w:r>
            <w:r w:rsidRPr="001F0A7F">
              <w:rPr>
                <w:i/>
                <w:iCs/>
                <w:color w:val="000000"/>
                <w:sz w:val="22"/>
                <w:szCs w:val="22"/>
              </w:rPr>
              <w:t>Graphoderus bilineatus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rogač (</w:t>
            </w:r>
            <w:r w:rsidRPr="001F0A7F">
              <w:rPr>
                <w:i/>
                <w:iCs/>
                <w:color w:val="000000"/>
                <w:sz w:val="22"/>
                <w:szCs w:val="22"/>
              </w:rPr>
              <w:t>Lucanus cervus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škrlatni kukuj (</w:t>
            </w:r>
            <w:r w:rsidRPr="001F0A7F">
              <w:rPr>
                <w:i/>
                <w:iCs/>
                <w:color w:val="000000"/>
                <w:sz w:val="22"/>
                <w:szCs w:val="22"/>
              </w:rPr>
              <w:t>Cucujus cinnaberinus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strigoš (</w:t>
            </w:r>
            <w:r w:rsidRPr="001F0A7F">
              <w:rPr>
                <w:i/>
                <w:iCs/>
                <w:color w:val="000000"/>
                <w:sz w:val="22"/>
                <w:szCs w:val="22"/>
              </w:rPr>
              <w:t>Cerambyx cerdo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koščak (</w:t>
            </w:r>
            <w:r w:rsidRPr="001F0A7F">
              <w:rPr>
                <w:i/>
                <w:iCs/>
                <w:color w:val="000000"/>
                <w:sz w:val="22"/>
                <w:szCs w:val="22"/>
              </w:rPr>
              <w:t>Austropotamobius torrentium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potočni piškurji (</w:t>
            </w:r>
            <w:r w:rsidRPr="001F0A7F">
              <w:rPr>
                <w:i/>
                <w:iCs/>
                <w:color w:val="000000"/>
                <w:sz w:val="22"/>
                <w:szCs w:val="22"/>
              </w:rPr>
              <w:t>Eudontomyzon</w:t>
            </w:r>
            <w:r w:rsidRPr="001F0A7F">
              <w:rPr>
                <w:color w:val="000000"/>
                <w:sz w:val="22"/>
                <w:szCs w:val="22"/>
              </w:rPr>
              <w:t xml:space="preserve"> spp.)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zvezdogled (</w:t>
            </w:r>
            <w:r w:rsidRPr="001F0A7F">
              <w:rPr>
                <w:i/>
                <w:iCs/>
                <w:color w:val="000000"/>
                <w:sz w:val="22"/>
                <w:szCs w:val="22"/>
              </w:rPr>
              <w:t>Gobio uranoscopus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beloplavuti globoček (</w:t>
            </w:r>
            <w:r w:rsidRPr="001F0A7F">
              <w:rPr>
                <w:i/>
                <w:iCs/>
                <w:color w:val="000000"/>
                <w:sz w:val="22"/>
                <w:szCs w:val="22"/>
              </w:rPr>
              <w:t>Gobio albipinnatus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bolen (</w:t>
            </w:r>
            <w:r w:rsidRPr="001F0A7F">
              <w:rPr>
                <w:i/>
                <w:iCs/>
                <w:color w:val="000000"/>
                <w:sz w:val="22"/>
                <w:szCs w:val="22"/>
              </w:rPr>
              <w:t>Aspius aspius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pezdirk (</w:t>
            </w:r>
            <w:r w:rsidRPr="001F0A7F">
              <w:rPr>
                <w:i/>
                <w:iCs/>
                <w:color w:val="000000"/>
                <w:sz w:val="22"/>
                <w:szCs w:val="22"/>
              </w:rPr>
              <w:t>Rhodeus sericeus amarus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činklja (</w:t>
            </w:r>
            <w:r w:rsidRPr="001F0A7F">
              <w:rPr>
                <w:i/>
                <w:iCs/>
                <w:color w:val="000000"/>
                <w:sz w:val="22"/>
                <w:szCs w:val="22"/>
              </w:rPr>
              <w:t>Misgurnus fossilis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navadna nežica (</w:t>
            </w:r>
            <w:r w:rsidRPr="001F0A7F">
              <w:rPr>
                <w:i/>
                <w:iCs/>
                <w:color w:val="000000"/>
                <w:sz w:val="22"/>
                <w:szCs w:val="22"/>
              </w:rPr>
              <w:t>Cobitis taenia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1149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smrkež (</w:t>
            </w:r>
            <w:r w:rsidRPr="001F0A7F">
              <w:rPr>
                <w:i/>
                <w:iCs/>
                <w:color w:val="000000"/>
                <w:sz w:val="22"/>
                <w:szCs w:val="22"/>
              </w:rPr>
              <w:t>Gymnocephalus schraetzer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1157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čep (</w:t>
            </w:r>
            <w:r w:rsidRPr="001F0A7F">
              <w:rPr>
                <w:i/>
                <w:iCs/>
                <w:color w:val="000000"/>
                <w:sz w:val="22"/>
                <w:szCs w:val="22"/>
              </w:rPr>
              <w:t>Zingel zingel</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1159</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upiravec (</w:t>
            </w:r>
            <w:r w:rsidRPr="001F0A7F">
              <w:rPr>
                <w:i/>
                <w:iCs/>
                <w:color w:val="000000"/>
                <w:sz w:val="22"/>
                <w:szCs w:val="22"/>
              </w:rPr>
              <w:t>Zingel streber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pupek (</w:t>
            </w:r>
            <w:r w:rsidRPr="001F0A7F">
              <w:rPr>
                <w:i/>
                <w:iCs/>
                <w:color w:val="000000"/>
                <w:sz w:val="22"/>
                <w:szCs w:val="22"/>
              </w:rPr>
              <w:t>Triturus carnifex</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1167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nižinski urh (</w:t>
            </w:r>
            <w:r w:rsidRPr="001F0A7F">
              <w:rPr>
                <w:i/>
                <w:iCs/>
                <w:color w:val="000000"/>
                <w:sz w:val="22"/>
                <w:szCs w:val="22"/>
              </w:rPr>
              <w:t>Bombina bombina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1188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hribski urh (</w:t>
            </w:r>
            <w:r w:rsidRPr="001F0A7F">
              <w:rPr>
                <w:i/>
                <w:iCs/>
                <w:color w:val="000000"/>
                <w:sz w:val="22"/>
                <w:szCs w:val="22"/>
              </w:rPr>
              <w:t>Bombina variegata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močvirska sklednica (</w:t>
            </w:r>
            <w:r w:rsidRPr="001F0A7F">
              <w:rPr>
                <w:i/>
                <w:iCs/>
                <w:color w:val="000000"/>
                <w:sz w:val="22"/>
                <w:szCs w:val="22"/>
              </w:rPr>
              <w:t>Emys orbicularis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netopir (</w:t>
            </w:r>
            <w:r w:rsidRPr="001F0A7F">
              <w:rPr>
                <w:i/>
                <w:iCs/>
                <w:color w:val="000000"/>
                <w:sz w:val="22"/>
                <w:szCs w:val="22"/>
              </w:rPr>
              <w:t>Myotis myotis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1324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bober (</w:t>
            </w:r>
            <w:r w:rsidRPr="001F0A7F">
              <w:rPr>
                <w:i/>
                <w:iCs/>
                <w:color w:val="000000"/>
                <w:sz w:val="22"/>
                <w:szCs w:val="22"/>
              </w:rPr>
              <w:t>Castor fiber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panonski pupek (</w:t>
            </w:r>
            <w:r w:rsidRPr="001F0A7F">
              <w:rPr>
                <w:i/>
                <w:iCs/>
                <w:color w:val="000000"/>
                <w:sz w:val="22"/>
                <w:szCs w:val="22"/>
              </w:rPr>
              <w:t>Triturus dobrogicus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1993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velika senčica (</w:t>
            </w:r>
            <w:r w:rsidRPr="001F0A7F">
              <w:rPr>
                <w:i/>
                <w:iCs/>
                <w:color w:val="000000"/>
                <w:sz w:val="22"/>
                <w:szCs w:val="22"/>
              </w:rPr>
              <w:t>Umbra krameri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2011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Kaslerjev globoček (</w:t>
            </w:r>
            <w:r w:rsidRPr="001F0A7F">
              <w:rPr>
                <w:i/>
                <w:iCs/>
                <w:color w:val="000000"/>
                <w:sz w:val="22"/>
                <w:szCs w:val="22"/>
              </w:rPr>
              <w:t>Gobio kessleri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2511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sabljarka (</w:t>
            </w:r>
            <w:r w:rsidRPr="001F0A7F">
              <w:rPr>
                <w:i/>
                <w:iCs/>
                <w:color w:val="000000"/>
                <w:sz w:val="22"/>
                <w:szCs w:val="22"/>
              </w:rPr>
              <w:t>Pelecus cultratus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2522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močvirski krešič (</w:t>
            </w:r>
            <w:r w:rsidRPr="001F0A7F">
              <w:rPr>
                <w:i/>
                <w:iCs/>
                <w:color w:val="000000"/>
                <w:sz w:val="22"/>
                <w:szCs w:val="22"/>
              </w:rPr>
              <w:t>Carabus variolosus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studenčar (</w:t>
            </w:r>
            <w:r w:rsidRPr="001F0A7F">
              <w:rPr>
                <w:i/>
                <w:iCs/>
                <w:color w:val="000000"/>
                <w:sz w:val="22"/>
                <w:szCs w:val="22"/>
              </w:rPr>
              <w:t>Cordulegaster heros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drobni svitek (Anisus vorticulus)</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4056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Naravna evtrofna jezera z vodno vegetacijo zvez Magnopotamion ali Hydrocharition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3150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Vodotoki v nižinskem in montanskem pasu z vodno vegetacijo zvez Ranunculion fluitantis in Callitricho-Batrachion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3260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Reke z muljastimi obrežji z vegetacijo zvez Chenpodion rubri p.p. in Bidention 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3270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Travniki s prevladujo stožko (Molinia spp.) na karbonatnih, šotnih ali glineno-muljastih tleh (Molinion caeruleae)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Nižinske in montanske do alpinske hidrofilne robne združbe z visokim steblikovjem</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6430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Nižinski ekstenzivno gojeni travniki (Alopecurus pratensis, Sanguisorba officinalis)</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6510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Obrečna vrbovja, jelševja in jesenovja (mehkolesna loka); (Alnus glutinosa in Fraxinus excelsior (Alno-Padion, Alnion incanae, Salicion albae))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91E0*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Obrečni hrastovo-jesenovo-brestovi gozdovi (</w:t>
            </w:r>
            <w:r w:rsidRPr="001F0A7F">
              <w:rPr>
                <w:i/>
                <w:iCs/>
                <w:color w:val="000000"/>
                <w:sz w:val="22"/>
                <w:szCs w:val="22"/>
              </w:rPr>
              <w:t>Quercus robur</w:t>
            </w:r>
            <w:r w:rsidRPr="001F0A7F">
              <w:rPr>
                <w:color w:val="000000"/>
                <w:sz w:val="22"/>
                <w:szCs w:val="22"/>
              </w:rPr>
              <w:t xml:space="preserve">, </w:t>
            </w:r>
            <w:r w:rsidRPr="001F0A7F">
              <w:rPr>
                <w:i/>
                <w:iCs/>
                <w:color w:val="000000"/>
                <w:sz w:val="22"/>
                <w:szCs w:val="22"/>
              </w:rPr>
              <w:t>Ulmus laevis</w:t>
            </w:r>
            <w:r w:rsidRPr="001F0A7F">
              <w:rPr>
                <w:color w:val="000000"/>
                <w:sz w:val="22"/>
                <w:szCs w:val="22"/>
              </w:rPr>
              <w:t xml:space="preserve"> in </w:t>
            </w:r>
            <w:r w:rsidRPr="001F0A7F">
              <w:rPr>
                <w:i/>
                <w:iCs/>
                <w:color w:val="000000"/>
                <w:sz w:val="22"/>
                <w:szCs w:val="22"/>
              </w:rPr>
              <w:t>Ulmus minor</w:t>
            </w:r>
            <w:r w:rsidRPr="001F0A7F">
              <w:rPr>
                <w:color w:val="000000"/>
                <w:sz w:val="22"/>
                <w:szCs w:val="22"/>
              </w:rPr>
              <w:t xml:space="preserve">, </w:t>
            </w:r>
            <w:r w:rsidRPr="001F0A7F">
              <w:rPr>
                <w:i/>
                <w:iCs/>
                <w:color w:val="000000"/>
                <w:sz w:val="22"/>
                <w:szCs w:val="22"/>
              </w:rPr>
              <w:t>Fraxinus excelsior</w:t>
            </w:r>
            <w:r w:rsidRPr="001F0A7F">
              <w:rPr>
                <w:color w:val="000000"/>
                <w:sz w:val="22"/>
                <w:szCs w:val="22"/>
              </w:rPr>
              <w:t xml:space="preserve"> ali </w:t>
            </w:r>
            <w:r w:rsidRPr="001F0A7F">
              <w:rPr>
                <w:i/>
                <w:iCs/>
                <w:color w:val="000000"/>
                <w:sz w:val="22"/>
                <w:szCs w:val="22"/>
              </w:rPr>
              <w:t>Fraxinus angustifolia</w:t>
            </w:r>
            <w:r w:rsidRPr="001F0A7F">
              <w:rPr>
                <w:color w:val="000000"/>
                <w:sz w:val="22"/>
                <w:szCs w:val="22"/>
              </w:rPr>
              <w:t>), vzdolž velikih rek (</w:t>
            </w:r>
            <w:r w:rsidRPr="001F0A7F">
              <w:rPr>
                <w:i/>
                <w:iCs/>
                <w:color w:val="000000"/>
                <w:sz w:val="22"/>
                <w:szCs w:val="22"/>
              </w:rPr>
              <w:t>Ulmenion minoris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91F0</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Rašica</w:t>
                  </w:r>
                </w:p>
                <w:p w:rsidR="00EE1973" w:rsidRPr="001F0A7F" w:rsidRDefault="00EE1973" w:rsidP="00EE1973">
                  <w:pPr>
                    <w:rPr>
                      <w:color w:val="000000"/>
                      <w:sz w:val="22"/>
                      <w:szCs w:val="22"/>
                      <w:lang w:eastAsia="sl-SI"/>
                    </w:rPr>
                  </w:pPr>
                  <w:r w:rsidRPr="001F0A7F">
                    <w:rPr>
                      <w:color w:val="000000"/>
                      <w:sz w:val="22"/>
                      <w:szCs w:val="22"/>
                      <w:lang w:eastAsia="sl-SI"/>
                    </w:rPr>
                    <w:t>SI3000275</w:t>
                  </w:r>
                </w:p>
              </w:tc>
            </w:tr>
          </w:tbl>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travniški postavnež (</w:t>
            </w:r>
            <w:r w:rsidRPr="001F0A7F">
              <w:rPr>
                <w:i/>
                <w:iCs/>
                <w:color w:val="000000"/>
                <w:sz w:val="22"/>
                <w:szCs w:val="22"/>
              </w:rPr>
              <w:t>Euphydryas aurinia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1065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rogač (</w:t>
            </w:r>
            <w:r w:rsidRPr="001F0A7F">
              <w:rPr>
                <w:i/>
                <w:iCs/>
                <w:color w:val="000000"/>
                <w:sz w:val="22"/>
                <w:szCs w:val="22"/>
              </w:rPr>
              <w:t>Lucanus cervus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koščak (</w:t>
            </w:r>
            <w:r w:rsidRPr="001F0A7F">
              <w:rPr>
                <w:i/>
                <w:iCs/>
                <w:color w:val="000000"/>
                <w:sz w:val="22"/>
                <w:szCs w:val="22"/>
              </w:rPr>
              <w:t>Austropotamobius torrentium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hribski urh (</w:t>
            </w:r>
            <w:r w:rsidRPr="001F0A7F">
              <w:rPr>
                <w:i/>
                <w:iCs/>
                <w:color w:val="000000"/>
                <w:sz w:val="22"/>
                <w:szCs w:val="22"/>
              </w:rPr>
              <w:t>Bombina variegata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mali podkovnjak (</w:t>
            </w:r>
            <w:r w:rsidRPr="001F0A7F">
              <w:rPr>
                <w:i/>
                <w:iCs/>
                <w:color w:val="000000"/>
                <w:sz w:val="22"/>
                <w:szCs w:val="22"/>
              </w:rPr>
              <w:t>Rhinolophus hipposideros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1303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lepi čeveljc (</w:t>
            </w:r>
            <w:r w:rsidRPr="001F0A7F">
              <w:rPr>
                <w:i/>
                <w:iCs/>
                <w:color w:val="000000"/>
                <w:sz w:val="22"/>
                <w:szCs w:val="22"/>
              </w:rPr>
              <w:t>Cypripedium calceolus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1902</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Loeselijeva grezovka (</w:t>
            </w:r>
            <w:r w:rsidRPr="001F0A7F">
              <w:rPr>
                <w:i/>
                <w:iCs/>
                <w:color w:val="000000"/>
                <w:sz w:val="22"/>
                <w:szCs w:val="22"/>
              </w:rPr>
              <w:t>Liparis loeselii</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1903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močvirski krešič (</w:t>
            </w:r>
            <w:r w:rsidRPr="001F0A7F">
              <w:rPr>
                <w:i/>
                <w:iCs/>
                <w:color w:val="000000"/>
                <w:sz w:val="22"/>
                <w:szCs w:val="22"/>
              </w:rPr>
              <w:t>Carabus variolosus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veliki studenčar (</w:t>
            </w:r>
            <w:r w:rsidRPr="001F0A7F">
              <w:rPr>
                <w:i/>
                <w:iCs/>
                <w:color w:val="000000"/>
                <w:sz w:val="22"/>
                <w:szCs w:val="22"/>
              </w:rPr>
              <w:t>Cordulegaster heros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4046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Travniki s prevladujočo stožko (Molinia spp.) na karbonatnih, šotnih ali glineno-muljastih tleh (Molinion caeruleae)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6410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Jame, ki niso odprte za javnost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8310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Javorovi gozdovi (Tilio-Acerion) v grapah in na pobočnih gruščih</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9180*</w:t>
            </w:r>
          </w:p>
        </w:tc>
      </w:tr>
      <w:tr w:rsidR="00EE1973" w:rsidRPr="001F0A7F" w:rsidTr="00EE1973">
        <w:trPr>
          <w:trHeight w:val="227"/>
        </w:trPr>
        <w:tc>
          <w:tcPr>
            <w:tcW w:w="1596" w:type="dxa"/>
            <w:shd w:val="clear" w:color="auto" w:fill="auto"/>
            <w:vAlign w:val="center"/>
          </w:tcPr>
          <w:p w:rsidR="00EE1973" w:rsidRPr="001F0A7F" w:rsidRDefault="00EE1973" w:rsidP="00EE1973">
            <w:pPr>
              <w:rPr>
                <w:color w:val="000000"/>
                <w:sz w:val="22"/>
                <w:szCs w:val="22"/>
                <w:lang w:eastAsia="sl-SI"/>
              </w:rPr>
            </w:pPr>
            <w:r w:rsidRPr="001F0A7F">
              <w:rPr>
                <w:color w:val="000000"/>
                <w:sz w:val="22"/>
                <w:szCs w:val="22"/>
                <w:lang w:eastAsia="sl-SI"/>
              </w:rPr>
              <w:t>Strunjanska dolina</w:t>
            </w:r>
          </w:p>
          <w:p w:rsidR="00EE1973" w:rsidRPr="001F0A7F" w:rsidRDefault="00EE1973" w:rsidP="00EE1973">
            <w:pPr>
              <w:rPr>
                <w:color w:val="000000"/>
                <w:sz w:val="22"/>
                <w:szCs w:val="22"/>
                <w:lang w:eastAsia="sl-SI"/>
              </w:rPr>
            </w:pPr>
            <w:r w:rsidRPr="001F0A7F">
              <w:rPr>
                <w:color w:val="000000"/>
                <w:sz w:val="22"/>
                <w:szCs w:val="22"/>
                <w:lang w:eastAsia="sl-SI"/>
              </w:rPr>
              <w:t>SI3000386</w:t>
            </w:r>
          </w:p>
        </w:tc>
        <w:tc>
          <w:tcPr>
            <w:tcW w:w="6626" w:type="dxa"/>
            <w:shd w:val="clear" w:color="auto" w:fill="auto"/>
          </w:tcPr>
          <w:p w:rsidR="00EE1973" w:rsidRPr="001F0A7F" w:rsidRDefault="00EE1973" w:rsidP="00EE1973">
            <w:pPr>
              <w:rPr>
                <w:color w:val="000000"/>
                <w:sz w:val="22"/>
                <w:szCs w:val="22"/>
                <w:lang w:eastAsia="sl-SI"/>
              </w:rPr>
            </w:pPr>
            <w:r w:rsidRPr="001F0A7F">
              <w:rPr>
                <w:color w:val="000000"/>
                <w:sz w:val="22"/>
                <w:szCs w:val="22"/>
              </w:rPr>
              <w:t>ozki vrtenec (</w:t>
            </w:r>
            <w:r w:rsidRPr="001F0A7F">
              <w:rPr>
                <w:i/>
                <w:iCs/>
                <w:color w:val="000000"/>
                <w:sz w:val="22"/>
                <w:szCs w:val="22"/>
              </w:rPr>
              <w:t>Vertigo angustior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lang w:eastAsia="sl-SI"/>
              </w:rPr>
            </w:pPr>
            <w:r w:rsidRPr="001F0A7F">
              <w:rPr>
                <w:color w:val="000000"/>
                <w:sz w:val="22"/>
                <w:szCs w:val="22"/>
                <w:lang w:eastAsia="sl-SI"/>
              </w:rPr>
              <w:t>1014</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Sava Medvode – Kresnice</w:t>
                  </w:r>
                </w:p>
                <w:p w:rsidR="00EE1973" w:rsidRPr="001F0A7F" w:rsidRDefault="00EE1973" w:rsidP="00EE1973">
                  <w:pPr>
                    <w:rPr>
                      <w:color w:val="000000"/>
                      <w:sz w:val="22"/>
                      <w:szCs w:val="22"/>
                      <w:lang w:eastAsia="sl-SI"/>
                    </w:rPr>
                  </w:pPr>
                  <w:r w:rsidRPr="001F0A7F">
                    <w:rPr>
                      <w:color w:val="000000"/>
                      <w:sz w:val="22"/>
                      <w:szCs w:val="22"/>
                      <w:lang w:eastAsia="sl-SI"/>
                    </w:rPr>
                    <w:t>SI3000262</w:t>
                  </w:r>
                </w:p>
              </w:tc>
            </w:tr>
          </w:tbl>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ozki vrtenec (</w:t>
            </w:r>
            <w:r w:rsidRPr="001F0A7F">
              <w:rPr>
                <w:i/>
                <w:iCs/>
                <w:color w:val="000000"/>
                <w:sz w:val="22"/>
                <w:szCs w:val="22"/>
              </w:rPr>
              <w:t>Vertigo angustior</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kačji potočnik (</w:t>
            </w:r>
            <w:r w:rsidRPr="001F0A7F">
              <w:rPr>
                <w:i/>
                <w:iCs/>
                <w:color w:val="000000"/>
                <w:sz w:val="22"/>
                <w:szCs w:val="22"/>
              </w:rPr>
              <w:t>Ophiogomphus cecilia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1037</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potočni piškurji (</w:t>
            </w:r>
            <w:r w:rsidRPr="001F0A7F">
              <w:rPr>
                <w:i/>
                <w:iCs/>
                <w:color w:val="000000"/>
                <w:sz w:val="22"/>
                <w:szCs w:val="22"/>
              </w:rPr>
              <w:t>Eudontomyzon</w:t>
            </w:r>
            <w:r w:rsidRPr="001F0A7F">
              <w:rPr>
                <w:color w:val="000000"/>
                <w:sz w:val="22"/>
                <w:szCs w:val="22"/>
              </w:rPr>
              <w:t xml:space="preserve"> spp.)</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sulec (</w:t>
            </w:r>
            <w:r w:rsidRPr="001F0A7F">
              <w:rPr>
                <w:i/>
                <w:iCs/>
                <w:color w:val="000000"/>
                <w:sz w:val="22"/>
                <w:szCs w:val="22"/>
              </w:rPr>
              <w:t>Hucho hucho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1105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platnica (</w:t>
            </w:r>
            <w:r w:rsidRPr="001F0A7F">
              <w:rPr>
                <w:i/>
                <w:iCs/>
                <w:color w:val="000000"/>
                <w:sz w:val="22"/>
                <w:szCs w:val="22"/>
              </w:rPr>
              <w:t>Rutilus pigus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blistavec (</w:t>
            </w:r>
            <w:r w:rsidRPr="001F0A7F">
              <w:rPr>
                <w:i/>
                <w:iCs/>
                <w:color w:val="000000"/>
                <w:sz w:val="22"/>
                <w:szCs w:val="22"/>
              </w:rPr>
              <w:t>Leuciscus souffia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1131</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Naravna evtrofna jezera z vodno vegetacijo zvez Magnopotamion ali Hydrocharition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3150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Alpske reke in zelnata vegetacija vzdolž njihovih bregov</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3220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Alpske reke in lesnata vegetacija s sivo vrbo (Salix eleagnos) vzdolž njihovih bregov</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3240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Skalna travišča na bazičnih tleh (Alysso-Sedion albi)</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6110*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Polnaravna suha travišča in grmiščne faze na karbonatnih tleh (Festuco-Brometalia) (*pomembna rastišča kukavičevk)</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6210(*)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Nižinski ekstenzivno gojeni travniki (Alopecurus pratensis, Sanguisorba officinalis)</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6510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Obrečna vrbovja, jelševja in jesenovja (mehkolesna loka); (Alnus glutinosa in Fraxinus excelsior (Alno-Padion, Alnion incanae, Salicion albae))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91E0*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Ilirski hrastovo-belogabrovi gozdovi (Erythronio-Carpinion)</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91L0</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Savinja Grušovlje – Petrovče</w:t>
                  </w:r>
                </w:p>
                <w:p w:rsidR="00EE1973" w:rsidRPr="001F0A7F" w:rsidRDefault="00EE1973" w:rsidP="00EE1973">
                  <w:pPr>
                    <w:rPr>
                      <w:color w:val="000000"/>
                      <w:sz w:val="22"/>
                      <w:szCs w:val="22"/>
                      <w:lang w:eastAsia="sl-SI"/>
                    </w:rPr>
                  </w:pPr>
                  <w:r w:rsidRPr="001F0A7F">
                    <w:rPr>
                      <w:color w:val="000000"/>
                      <w:sz w:val="22"/>
                      <w:szCs w:val="22"/>
                      <w:lang w:eastAsia="sl-SI"/>
                    </w:rPr>
                    <w:t>SI3000309</w:t>
                  </w:r>
                </w:p>
              </w:tc>
            </w:tr>
          </w:tbl>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črtasti medvedek (</w:t>
            </w:r>
            <w:r w:rsidRPr="001F0A7F">
              <w:rPr>
                <w:i/>
                <w:iCs/>
                <w:color w:val="000000"/>
                <w:sz w:val="22"/>
                <w:szCs w:val="22"/>
              </w:rPr>
              <w:t>Callimorpha quadripunctaria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navadni koščak (</w:t>
            </w:r>
            <w:r w:rsidRPr="001F0A7F">
              <w:rPr>
                <w:i/>
                <w:iCs/>
                <w:color w:val="000000"/>
                <w:sz w:val="22"/>
                <w:szCs w:val="22"/>
              </w:rPr>
              <w:t>Austropotamobius torrentium</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1093*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sulec (</w:t>
            </w:r>
            <w:r w:rsidRPr="001F0A7F">
              <w:rPr>
                <w:i/>
                <w:iCs/>
                <w:color w:val="000000"/>
                <w:sz w:val="22"/>
                <w:szCs w:val="22"/>
              </w:rPr>
              <w:t>Hucho hucho</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1105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pohra (</w:t>
            </w:r>
            <w:r w:rsidRPr="001F0A7F">
              <w:rPr>
                <w:i/>
                <w:iCs/>
                <w:color w:val="000000"/>
                <w:sz w:val="22"/>
                <w:szCs w:val="22"/>
              </w:rPr>
              <w:t>Barbus meridionalis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1138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mali podkovnjak (</w:t>
            </w:r>
            <w:r w:rsidRPr="001F0A7F">
              <w:rPr>
                <w:i/>
                <w:iCs/>
                <w:color w:val="000000"/>
                <w:sz w:val="22"/>
                <w:szCs w:val="22"/>
              </w:rPr>
              <w:t>Rhinolophus hipposideros</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1303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vidra (</w:t>
            </w:r>
            <w:r w:rsidRPr="001F0A7F">
              <w:rPr>
                <w:i/>
                <w:iCs/>
                <w:color w:val="000000"/>
                <w:sz w:val="22"/>
                <w:szCs w:val="22"/>
              </w:rPr>
              <w:t>Lutra lutra</w:t>
            </w:r>
            <w:r w:rsidRPr="001F0A7F">
              <w:rPr>
                <w:color w:val="000000"/>
                <w:sz w:val="22"/>
                <w:szCs w:val="22"/>
              </w:rPr>
              <w:t>)</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1355</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Alpske reke in lesnata vegetacija s sivo vrbo (Salix eleagnos) vzdolž njihovih bregov</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3240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color w:val="000000"/>
                <w:sz w:val="22"/>
                <w:szCs w:val="22"/>
              </w:rPr>
            </w:pPr>
            <w:r w:rsidRPr="001F0A7F">
              <w:rPr>
                <w:color w:val="000000"/>
                <w:sz w:val="22"/>
                <w:szCs w:val="22"/>
              </w:rPr>
              <w:t>Obrečna vrbovja, jelševja in jesenovja (mehkolesna loka); (Alnus glutinosa in Fraxinus excelsior (Alno-Padion, Alnion incanae, Salicion albae))</w:t>
            </w:r>
          </w:p>
        </w:tc>
        <w:tc>
          <w:tcPr>
            <w:tcW w:w="984" w:type="dxa"/>
            <w:shd w:val="clear" w:color="auto" w:fill="auto"/>
          </w:tcPr>
          <w:p w:rsidR="00EE1973" w:rsidRPr="001F0A7F" w:rsidRDefault="00EE1973" w:rsidP="00EE1973">
            <w:pPr>
              <w:jc w:val="right"/>
              <w:rPr>
                <w:color w:val="000000"/>
                <w:sz w:val="22"/>
                <w:szCs w:val="22"/>
              </w:rPr>
            </w:pPr>
            <w:r w:rsidRPr="001F0A7F">
              <w:rPr>
                <w:color w:val="000000"/>
                <w:sz w:val="22"/>
                <w:szCs w:val="22"/>
              </w:rPr>
              <w:t>91E0*</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Vejar</w:t>
                  </w:r>
                </w:p>
                <w:p w:rsidR="00EE1973" w:rsidRPr="001F0A7F" w:rsidRDefault="00EE1973" w:rsidP="00EE1973">
                  <w:pPr>
                    <w:rPr>
                      <w:color w:val="000000"/>
                      <w:sz w:val="22"/>
                      <w:szCs w:val="22"/>
                      <w:lang w:eastAsia="sl-SI"/>
                    </w:rPr>
                  </w:pPr>
                  <w:r w:rsidRPr="001F0A7F">
                    <w:rPr>
                      <w:sz w:val="22"/>
                      <w:szCs w:val="22"/>
                      <w:lang w:eastAsia="sl-SI"/>
                    </w:rPr>
                    <w:t>SI3000056</w:t>
                  </w:r>
                </w:p>
              </w:tc>
            </w:tr>
          </w:tbl>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ozki vrtenec (</w:t>
            </w:r>
            <w:r w:rsidRPr="001F0A7F">
              <w:rPr>
                <w:i/>
                <w:iCs/>
                <w:sz w:val="22"/>
                <w:szCs w:val="22"/>
                <w:lang w:eastAsia="sl-SI"/>
              </w:rPr>
              <w:t>Vertigo angustior</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črtasti medvedek (</w:t>
            </w:r>
            <w:r w:rsidRPr="001F0A7F">
              <w:rPr>
                <w:i/>
                <w:iCs/>
                <w:sz w:val="22"/>
                <w:szCs w:val="22"/>
                <w:lang w:eastAsia="sl-SI"/>
              </w:rPr>
              <w:t>Callimorpha quadripunctaria</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1078*</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koščični škratec (</w:t>
            </w:r>
            <w:r w:rsidRPr="001F0A7F">
              <w:rPr>
                <w:i/>
                <w:iCs/>
                <w:sz w:val="22"/>
                <w:szCs w:val="22"/>
                <w:lang w:eastAsia="sl-SI"/>
              </w:rPr>
              <w:t>Coenagrion ornatum</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4045</w:t>
            </w:r>
          </w:p>
        </w:tc>
      </w:tr>
      <w:tr w:rsidR="00EE1973" w:rsidRPr="001F0A7F" w:rsidTr="00EE1973">
        <w:trPr>
          <w:trHeight w:val="227"/>
        </w:trPr>
        <w:tc>
          <w:tcPr>
            <w:tcW w:w="1596" w:type="dxa"/>
            <w:vMerge w:val="restart"/>
            <w:shd w:val="clear" w:color="auto" w:fill="auto"/>
            <w:vAlign w:val="center"/>
          </w:tcPr>
          <w:tbl>
            <w:tblPr>
              <w:tblW w:w="1380" w:type="dxa"/>
              <w:tblLayout w:type="fixed"/>
              <w:tblCellMar>
                <w:left w:w="70" w:type="dxa"/>
                <w:right w:w="70" w:type="dxa"/>
              </w:tblCellMar>
              <w:tblLook w:val="04A0" w:firstRow="1" w:lastRow="0" w:firstColumn="1" w:lastColumn="0" w:noHBand="0" w:noVBand="1"/>
            </w:tblPr>
            <w:tblGrid>
              <w:gridCol w:w="1380"/>
            </w:tblGrid>
            <w:tr w:rsidR="00EE1973" w:rsidRPr="001F0A7F" w:rsidTr="00EE1973">
              <w:trPr>
                <w:trHeight w:val="300"/>
              </w:trPr>
              <w:tc>
                <w:tcPr>
                  <w:tcW w:w="1380" w:type="dxa"/>
                  <w:tcBorders>
                    <w:top w:val="nil"/>
                    <w:left w:val="nil"/>
                    <w:bottom w:val="nil"/>
                    <w:right w:val="nil"/>
                  </w:tcBorders>
                  <w:shd w:val="clear" w:color="auto" w:fill="auto"/>
                  <w:noWrap/>
                  <w:vAlign w:val="bottom"/>
                  <w:hideMark/>
                </w:tcPr>
                <w:p w:rsidR="00EE1973" w:rsidRPr="001F0A7F" w:rsidRDefault="00EE1973" w:rsidP="00EE1973">
                  <w:pPr>
                    <w:rPr>
                      <w:color w:val="000000"/>
                      <w:sz w:val="22"/>
                      <w:szCs w:val="22"/>
                      <w:lang w:eastAsia="sl-SI"/>
                    </w:rPr>
                  </w:pPr>
                  <w:r w:rsidRPr="001F0A7F">
                    <w:rPr>
                      <w:color w:val="000000"/>
                      <w:sz w:val="22"/>
                      <w:szCs w:val="22"/>
                      <w:lang w:eastAsia="sl-SI"/>
                    </w:rPr>
                    <w:t>Vrbina</w:t>
                  </w:r>
                </w:p>
                <w:p w:rsidR="00EE1973" w:rsidRPr="001F0A7F" w:rsidRDefault="00EE1973" w:rsidP="00EE1973">
                  <w:pPr>
                    <w:rPr>
                      <w:color w:val="000000"/>
                      <w:sz w:val="22"/>
                      <w:szCs w:val="22"/>
                      <w:lang w:eastAsia="sl-SI"/>
                    </w:rPr>
                  </w:pPr>
                  <w:r w:rsidRPr="001F0A7F">
                    <w:rPr>
                      <w:sz w:val="22"/>
                      <w:szCs w:val="22"/>
                      <w:lang w:eastAsia="sl-SI"/>
                    </w:rPr>
                    <w:t>SI3000234</w:t>
                  </w:r>
                </w:p>
              </w:tc>
            </w:tr>
          </w:tbl>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ozki vrtenec (</w:t>
            </w:r>
            <w:r w:rsidRPr="001F0A7F">
              <w:rPr>
                <w:i/>
                <w:iCs/>
                <w:sz w:val="22"/>
                <w:szCs w:val="22"/>
                <w:lang w:eastAsia="sl-SI"/>
              </w:rPr>
              <w:t>Vertigo angustior</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1014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rogač (</w:t>
            </w:r>
            <w:r w:rsidRPr="001F0A7F">
              <w:rPr>
                <w:i/>
                <w:iCs/>
                <w:sz w:val="22"/>
                <w:szCs w:val="22"/>
                <w:lang w:eastAsia="sl-SI"/>
              </w:rPr>
              <w:t>Lucanus cervus</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1083</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puščavnik (</w:t>
            </w:r>
            <w:r w:rsidRPr="001F0A7F">
              <w:rPr>
                <w:i/>
                <w:iCs/>
                <w:sz w:val="22"/>
                <w:szCs w:val="22"/>
                <w:lang w:eastAsia="sl-SI"/>
              </w:rPr>
              <w:t>Osmoderma eremita</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1084*</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škrlatni kukuj (</w:t>
            </w:r>
            <w:r w:rsidRPr="001F0A7F">
              <w:rPr>
                <w:i/>
                <w:iCs/>
                <w:sz w:val="22"/>
                <w:szCs w:val="22"/>
                <w:lang w:eastAsia="sl-SI"/>
              </w:rPr>
              <w:t>Cucujus cinnaberinus</w:t>
            </w:r>
            <w:r w:rsidRPr="001F0A7F">
              <w:rPr>
                <w:sz w:val="22"/>
                <w:szCs w:val="22"/>
                <w:lang w:eastAsia="sl-SI"/>
              </w:rPr>
              <w:t>)</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1086</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Polnaravna suha travišča in grmiščne faze na karbonatnih tleh (Festuco-Brometalia) (*pomembna rastišča kukavičevk)</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6210(*)</w:t>
            </w:r>
          </w:p>
        </w:tc>
      </w:tr>
      <w:tr w:rsidR="00EE1973" w:rsidRPr="001F0A7F" w:rsidTr="00EE1973">
        <w:trPr>
          <w:trHeight w:val="227"/>
        </w:trPr>
        <w:tc>
          <w:tcPr>
            <w:tcW w:w="1596" w:type="dxa"/>
            <w:vMerge/>
            <w:shd w:val="clear" w:color="auto" w:fill="auto"/>
            <w:vAlign w:val="center"/>
          </w:tcPr>
          <w:p w:rsidR="00EE1973" w:rsidRPr="001F0A7F" w:rsidRDefault="00EE1973" w:rsidP="00EE1973">
            <w:pPr>
              <w:rPr>
                <w:color w:val="000000"/>
                <w:sz w:val="22"/>
                <w:szCs w:val="22"/>
                <w:lang w:eastAsia="sl-SI"/>
              </w:rPr>
            </w:pPr>
          </w:p>
        </w:tc>
        <w:tc>
          <w:tcPr>
            <w:tcW w:w="6626" w:type="dxa"/>
            <w:shd w:val="clear" w:color="auto" w:fill="auto"/>
          </w:tcPr>
          <w:p w:rsidR="00EE1973" w:rsidRPr="001F0A7F" w:rsidRDefault="00EE1973" w:rsidP="00EE1973">
            <w:pPr>
              <w:rPr>
                <w:sz w:val="22"/>
                <w:szCs w:val="22"/>
                <w:lang w:eastAsia="sl-SI"/>
              </w:rPr>
            </w:pPr>
            <w:r w:rsidRPr="001F0A7F">
              <w:rPr>
                <w:sz w:val="22"/>
                <w:szCs w:val="22"/>
                <w:lang w:eastAsia="sl-SI"/>
              </w:rPr>
              <w:t>Nižinski ekstenzivno gojeni travniki (Alopecurus pratensis, Sanguisorba officinalis)</w:t>
            </w:r>
          </w:p>
        </w:tc>
        <w:tc>
          <w:tcPr>
            <w:tcW w:w="984" w:type="dxa"/>
            <w:shd w:val="clear" w:color="auto" w:fill="auto"/>
          </w:tcPr>
          <w:p w:rsidR="00EE1973" w:rsidRPr="001F0A7F" w:rsidRDefault="00EE1973" w:rsidP="00EE1973">
            <w:pPr>
              <w:jc w:val="right"/>
              <w:rPr>
                <w:sz w:val="22"/>
                <w:szCs w:val="22"/>
                <w:lang w:eastAsia="sl-SI"/>
              </w:rPr>
            </w:pPr>
            <w:r w:rsidRPr="001F0A7F">
              <w:rPr>
                <w:sz w:val="22"/>
                <w:szCs w:val="22"/>
                <w:lang w:eastAsia="sl-SI"/>
              </w:rPr>
              <w:t>6510</w:t>
            </w:r>
          </w:p>
        </w:tc>
      </w:tr>
    </w:tbl>
    <w:p w:rsidR="00EE1973" w:rsidRPr="001F0A7F" w:rsidRDefault="00EE1973" w:rsidP="00EE1973">
      <w:pPr>
        <w:rPr>
          <w:sz w:val="22"/>
          <w:szCs w:val="22"/>
        </w:rPr>
      </w:pPr>
    </w:p>
    <w:p w:rsidR="00EE1973" w:rsidRPr="001F0A7F" w:rsidRDefault="00EE1973" w:rsidP="00EE1973">
      <w:pPr>
        <w:pStyle w:val="Napis"/>
        <w:rPr>
          <w:b w:val="0"/>
          <w:sz w:val="22"/>
          <w:szCs w:val="22"/>
        </w:rPr>
      </w:pPr>
      <w:bookmarkStart w:id="82" w:name="_Toc447190478"/>
      <w:r w:rsidRPr="001F0A7F">
        <w:rPr>
          <w:b w:val="0"/>
          <w:sz w:val="22"/>
          <w:szCs w:val="22"/>
        </w:rPr>
        <w:t xml:space="preserve">Tabela </w:t>
      </w:r>
      <w:r w:rsidR="00F86939" w:rsidRPr="001F0A7F">
        <w:rPr>
          <w:b w:val="0"/>
          <w:sz w:val="22"/>
          <w:szCs w:val="22"/>
        </w:rPr>
        <w:fldChar w:fldCharType="begin"/>
      </w:r>
      <w:r w:rsidRPr="001F0A7F">
        <w:rPr>
          <w:b w:val="0"/>
          <w:sz w:val="22"/>
          <w:szCs w:val="22"/>
        </w:rPr>
        <w:instrText xml:space="preserve"> SEQ Tabela \* ARABIC </w:instrText>
      </w:r>
      <w:r w:rsidR="00F86939" w:rsidRPr="001F0A7F">
        <w:rPr>
          <w:b w:val="0"/>
          <w:sz w:val="22"/>
          <w:szCs w:val="22"/>
        </w:rPr>
        <w:fldChar w:fldCharType="separate"/>
      </w:r>
      <w:r w:rsidR="00F26109">
        <w:rPr>
          <w:b w:val="0"/>
          <w:noProof/>
          <w:sz w:val="22"/>
          <w:szCs w:val="22"/>
        </w:rPr>
        <w:t>5</w:t>
      </w:r>
      <w:r w:rsidR="00F86939" w:rsidRPr="001F0A7F">
        <w:rPr>
          <w:b w:val="0"/>
          <w:sz w:val="22"/>
          <w:szCs w:val="22"/>
        </w:rPr>
        <w:fldChar w:fldCharType="end"/>
      </w:r>
      <w:r w:rsidRPr="001F0A7F">
        <w:rPr>
          <w:b w:val="0"/>
          <w:sz w:val="22"/>
          <w:szCs w:val="22"/>
        </w:rPr>
        <w:t>: Kvalifikacijske vrste in habitatni tipi v posebnih območjih varstva (POV) Natura 2000 na območjih namakanja, predvidenih do leta 202</w:t>
      </w:r>
      <w:r w:rsidR="001C2AB2">
        <w:rPr>
          <w:b w:val="0"/>
          <w:sz w:val="22"/>
          <w:szCs w:val="22"/>
        </w:rPr>
        <w:t>3</w:t>
      </w:r>
      <w:r w:rsidRPr="001F0A7F">
        <w:rPr>
          <w:b w:val="0"/>
          <w:sz w:val="22"/>
          <w:szCs w:val="22"/>
        </w:rPr>
        <w:t>.</w:t>
      </w:r>
      <w:bookmarkEnd w:id="82"/>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2042"/>
        <w:gridCol w:w="3292"/>
        <w:gridCol w:w="1052"/>
      </w:tblGrid>
      <w:tr w:rsidR="00EE1973" w:rsidRPr="001F0A7F" w:rsidTr="00996B0D">
        <w:trPr>
          <w:tblHeader/>
        </w:trPr>
        <w:tc>
          <w:tcPr>
            <w:tcW w:w="907"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1F0A7F">
              <w:rPr>
                <w:b/>
                <w:sz w:val="22"/>
                <w:szCs w:val="22"/>
              </w:rPr>
              <w:t>Ime območja</w:t>
            </w:r>
          </w:p>
        </w:tc>
        <w:tc>
          <w:tcPr>
            <w:tcW w:w="1309"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utra-dopis"/>
                <w:rFonts w:ascii="Times New Roman" w:hAnsi="Times New Roman"/>
                <w:b/>
                <w:szCs w:val="22"/>
              </w:rPr>
            </w:pPr>
            <w:r w:rsidRPr="001F0A7F">
              <w:rPr>
                <w:b/>
                <w:sz w:val="22"/>
                <w:szCs w:val="22"/>
              </w:rPr>
              <w:t>slovensko ime</w:t>
            </w:r>
          </w:p>
        </w:tc>
        <w:tc>
          <w:tcPr>
            <w:tcW w:w="2110" w:type="pct"/>
            <w:shd w:val="pct10" w:color="auto" w:fill="auto"/>
            <w:vAlign w:val="center"/>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b/>
                <w:sz w:val="22"/>
                <w:szCs w:val="22"/>
              </w:rPr>
              <w:t>latinsko ime</w:t>
            </w:r>
          </w:p>
        </w:tc>
        <w:tc>
          <w:tcPr>
            <w:tcW w:w="674"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1F0A7F">
              <w:rPr>
                <w:b/>
                <w:sz w:val="22"/>
                <w:szCs w:val="22"/>
              </w:rPr>
              <w:t>Koda</w:t>
            </w:r>
          </w:p>
        </w:tc>
      </w:tr>
      <w:tr w:rsidR="00EE1973" w:rsidRPr="001F0A7F" w:rsidTr="00996B0D">
        <w:tc>
          <w:tcPr>
            <w:tcW w:w="907" w:type="pct"/>
            <w:vMerge w:val="restart"/>
            <w:vAlign w:val="center"/>
          </w:tcPr>
          <w:p w:rsidR="00EE1973" w:rsidRPr="001F0A7F" w:rsidRDefault="00EE1973" w:rsidP="00EE1973">
            <w:pPr>
              <w:rPr>
                <w:rStyle w:val="Lutra-dopis"/>
                <w:rFonts w:ascii="Times New Roman" w:hAnsi="Times New Roman"/>
                <w:szCs w:val="22"/>
              </w:rPr>
            </w:pPr>
            <w:r w:rsidRPr="001F0A7F">
              <w:rPr>
                <w:rStyle w:val="Lutra-dopis"/>
                <w:rFonts w:ascii="Times New Roman" w:hAnsi="Times New Roman"/>
                <w:szCs w:val="22"/>
              </w:rPr>
              <w:t>Drava</w:t>
            </w:r>
          </w:p>
          <w:p w:rsidR="00EE1973" w:rsidRPr="001F0A7F" w:rsidRDefault="00EE1973" w:rsidP="00EE1973">
            <w:pPr>
              <w:rPr>
                <w:sz w:val="22"/>
                <w:szCs w:val="22"/>
              </w:rPr>
            </w:pPr>
            <w:r w:rsidRPr="001F0A7F">
              <w:rPr>
                <w:rStyle w:val="Lutra-dopis"/>
                <w:rFonts w:ascii="Times New Roman" w:hAnsi="Times New Roman"/>
                <w:szCs w:val="22"/>
              </w:rPr>
              <w:t>SI5000011</w:t>
            </w:r>
          </w:p>
        </w:tc>
        <w:tc>
          <w:tcPr>
            <w:tcW w:w="1309" w:type="pct"/>
            <w:vAlign w:val="center"/>
          </w:tcPr>
          <w:p w:rsidR="00EE1973" w:rsidRPr="001F0A7F" w:rsidRDefault="00EE1973" w:rsidP="00EE1973">
            <w:pPr>
              <w:rPr>
                <w:sz w:val="22"/>
                <w:szCs w:val="22"/>
              </w:rPr>
            </w:pPr>
            <w:r w:rsidRPr="001F0A7F">
              <w:rPr>
                <w:sz w:val="22"/>
                <w:szCs w:val="22"/>
              </w:rPr>
              <w:t>beločela gos</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Anser albifrons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A395</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belolična čigra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Chlidonias hybridus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A196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belorepec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Haliaeetus albicilla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A075</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belovrati muhar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Ficedula albicollis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A321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breguljka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Riparia riparia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A249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čapljica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Ixobrychus minutus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A022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čopasta črnica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Aythya fuligula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A061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črna čigra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Chlidonias niger</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A197</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črna štorklja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Ciconia nigra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A030</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črna žolna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Dryocopus martius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črni škarnik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Milvus migrans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črnoglavi galeb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Larus melanocephalus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A176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grahasta tukalica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Porzana porzana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A119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konopnica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Anas strepera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A051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kostanjevka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Aythya nyroca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A060</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liska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Fulica atra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A125</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mala bela čaplja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Egretta garzetta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A026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mala tukalica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Porzana parva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A120</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mali deževnik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Charadrius dubius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A136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mali galeb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Larus minutus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A177</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mali martinec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Actitis hypoleucos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A168</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mali žagar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Mergellus albellus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A068</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mlakarica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Anas platyrhynchos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A053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močvirski lunj</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Circus pygargus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A084</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močvirski martinec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Tringa glareola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A166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mokož</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Rallus aquaticus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A118</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navadna čigra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Sterna hirundo</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A193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pepelasti lunj</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Circus cyaneus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A082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pivka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Picus canus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A234</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plašica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Remiz pendulinus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A336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polojnik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Himantopus himantopus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A131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prepelica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Coturnix coturnix</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A113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priba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Vanellus vanellus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A142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pritlikavi kormoran</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Phalacrocorax pygmeus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A393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rdečegrli slapnik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Gavia stellata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A001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rdečenogi martinec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Tringa totanus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A162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rečni galeb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Larus ridibundus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A179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reglja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Anas querquedula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A055</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rjavi lunj</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Circus aeruginosus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A081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rjavi srakoper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Lanius collurio</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A338</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rumenonogi galeb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Larus cachinnans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A459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severni kovaček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Phylloscopus trochilus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A316</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siva gos</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Anser anser</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A043</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sivi galeb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Larus canus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A182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sivka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Aythya ferina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A059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srpična trstnica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Acrocephalus scirpaceus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A297</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sršenar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Pernis apivorus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togotnik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Philomachus pugnax</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A151</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trstni cvrčalec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Locustella luscinioides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A292</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velika bela čaplja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Egretta alba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A027</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veliki žagar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Mergus merganser</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A070</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vodomec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Alcedo atthis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A229</w:t>
            </w:r>
          </w:p>
        </w:tc>
      </w:tr>
      <w:tr w:rsidR="00EE1973" w:rsidRPr="001F0A7F" w:rsidTr="00996B0D">
        <w:tc>
          <w:tcPr>
            <w:tcW w:w="907" w:type="pct"/>
            <w:vMerge/>
          </w:tcPr>
          <w:p w:rsidR="00EE1973" w:rsidRPr="001F0A7F" w:rsidRDefault="00EE1973" w:rsidP="00EE1973">
            <w:pPr>
              <w:jc w:val="center"/>
              <w:rPr>
                <w:sz w:val="22"/>
                <w:szCs w:val="22"/>
              </w:rPr>
            </w:pPr>
          </w:p>
        </w:tc>
        <w:tc>
          <w:tcPr>
            <w:tcW w:w="1309" w:type="pct"/>
            <w:vAlign w:val="center"/>
          </w:tcPr>
          <w:p w:rsidR="00EE1973" w:rsidRPr="001F0A7F" w:rsidRDefault="00EE1973" w:rsidP="00EE1973">
            <w:pPr>
              <w:rPr>
                <w:sz w:val="22"/>
                <w:szCs w:val="22"/>
              </w:rPr>
            </w:pPr>
            <w:r w:rsidRPr="001F0A7F">
              <w:rPr>
                <w:sz w:val="22"/>
                <w:szCs w:val="22"/>
              </w:rPr>
              <w:t>zvonec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Bucephala clangula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A067</w:t>
            </w:r>
          </w:p>
        </w:tc>
      </w:tr>
      <w:tr w:rsidR="00EE1973" w:rsidRPr="001F0A7F" w:rsidTr="00996B0D">
        <w:tc>
          <w:tcPr>
            <w:tcW w:w="907" w:type="pct"/>
            <w:vMerge w:val="restart"/>
            <w:vAlign w:val="center"/>
          </w:tcPr>
          <w:p w:rsidR="00EE1973" w:rsidRPr="001F0A7F" w:rsidRDefault="00EE1973" w:rsidP="00EE1973">
            <w:pPr>
              <w:rPr>
                <w:color w:val="000000"/>
                <w:sz w:val="22"/>
                <w:szCs w:val="22"/>
                <w:lang w:eastAsia="sl-SI"/>
              </w:rPr>
            </w:pPr>
            <w:r w:rsidRPr="001F0A7F">
              <w:rPr>
                <w:color w:val="000000"/>
                <w:sz w:val="22"/>
                <w:szCs w:val="22"/>
                <w:lang w:eastAsia="sl-SI"/>
              </w:rPr>
              <w:t>Goričko</w:t>
            </w:r>
          </w:p>
          <w:p w:rsidR="00EE1973" w:rsidRPr="001F0A7F" w:rsidRDefault="00EE1973" w:rsidP="00EE1973">
            <w:pPr>
              <w:rPr>
                <w:color w:val="000000"/>
                <w:sz w:val="22"/>
                <w:szCs w:val="22"/>
                <w:lang w:eastAsia="sl-SI"/>
              </w:rPr>
            </w:pPr>
            <w:r w:rsidRPr="001F0A7F">
              <w:rPr>
                <w:color w:val="000000"/>
                <w:sz w:val="22"/>
                <w:szCs w:val="22"/>
                <w:lang w:eastAsia="sl-SI"/>
              </w:rPr>
              <w:t>SI5000009</w:t>
            </w: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bela štorklja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Ciconia ciconia</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A031</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belorepec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Haliaeetus albicilla</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A075</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bičja trstnica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Acrocephalus schoenobaenus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A295</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čapljica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Ixobrychus minutes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A022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črna štorklja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Ciconia nigra</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A030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črna žolna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Dryocopus martius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A236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hribski škrjanec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Lullula arborea</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A246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pivka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Picus canus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A234</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prepelica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Coturnix coturnix</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A113</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rjavi srakoper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Lanius collurio</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A338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smrdokavra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Upupa epops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A232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sršenar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Pernis apivorus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A072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veliki skovik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Otus scops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A214</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vAlign w:val="bottom"/>
          </w:tcPr>
          <w:p w:rsidR="00EE1973" w:rsidRPr="001F0A7F" w:rsidRDefault="00EE1973" w:rsidP="00EE1973">
            <w:pPr>
              <w:rPr>
                <w:color w:val="000000"/>
                <w:sz w:val="22"/>
                <w:szCs w:val="22"/>
                <w:lang w:eastAsia="sl-SI"/>
              </w:rPr>
            </w:pPr>
            <w:r w:rsidRPr="001F0A7F">
              <w:rPr>
                <w:color w:val="000000"/>
                <w:sz w:val="22"/>
                <w:szCs w:val="22"/>
                <w:lang w:eastAsia="sl-SI"/>
              </w:rPr>
              <w:t xml:space="preserve">vodomec </w:t>
            </w:r>
          </w:p>
        </w:tc>
        <w:tc>
          <w:tcPr>
            <w:tcW w:w="2110" w:type="pct"/>
            <w:vAlign w:val="center"/>
          </w:tcPr>
          <w:p w:rsidR="00EE1973" w:rsidRPr="001F0A7F" w:rsidRDefault="00EE1973" w:rsidP="00EE1973">
            <w:pPr>
              <w:rPr>
                <w:i/>
                <w:color w:val="000000"/>
                <w:sz w:val="22"/>
                <w:szCs w:val="22"/>
              </w:rPr>
            </w:pPr>
            <w:r w:rsidRPr="001F0A7F">
              <w:rPr>
                <w:i/>
                <w:iCs/>
                <w:color w:val="000000"/>
                <w:sz w:val="22"/>
                <w:szCs w:val="22"/>
                <w:lang w:eastAsia="sl-SI"/>
              </w:rPr>
              <w:t>Alcedo atthis</w:t>
            </w:r>
          </w:p>
        </w:tc>
        <w:tc>
          <w:tcPr>
            <w:tcW w:w="674" w:type="pct"/>
            <w:vAlign w:val="bottom"/>
          </w:tcPr>
          <w:p w:rsidR="00EE1973" w:rsidRPr="001F0A7F" w:rsidRDefault="00EE1973" w:rsidP="00EE1973">
            <w:pPr>
              <w:jc w:val="center"/>
              <w:rPr>
                <w:color w:val="000000"/>
                <w:sz w:val="22"/>
                <w:szCs w:val="22"/>
                <w:lang w:eastAsia="sl-SI"/>
              </w:rPr>
            </w:pPr>
            <w:r w:rsidRPr="001F0A7F">
              <w:rPr>
                <w:color w:val="000000"/>
                <w:sz w:val="22"/>
                <w:szCs w:val="22"/>
                <w:lang w:eastAsia="sl-SI"/>
              </w:rPr>
              <w:t>A229</w:t>
            </w:r>
          </w:p>
        </w:tc>
      </w:tr>
      <w:tr w:rsidR="00EE1973" w:rsidRPr="001F0A7F" w:rsidTr="00996B0D">
        <w:tc>
          <w:tcPr>
            <w:tcW w:w="907" w:type="pct"/>
            <w:vMerge w:val="restart"/>
            <w:vAlign w:val="center"/>
          </w:tcPr>
          <w:p w:rsidR="00EE1973" w:rsidRPr="001F0A7F" w:rsidRDefault="00EE1973" w:rsidP="00EE1973">
            <w:pPr>
              <w:rPr>
                <w:color w:val="000000"/>
                <w:sz w:val="22"/>
                <w:szCs w:val="22"/>
                <w:lang w:eastAsia="sl-SI"/>
              </w:rPr>
            </w:pPr>
            <w:r w:rsidRPr="001F0A7F">
              <w:rPr>
                <w:color w:val="000000"/>
                <w:sz w:val="22"/>
                <w:szCs w:val="22"/>
                <w:lang w:eastAsia="sl-SI"/>
              </w:rPr>
              <w:t>Krakovski gozd - Šentjernejsko polje</w:t>
            </w:r>
          </w:p>
          <w:p w:rsidR="00EE1973" w:rsidRPr="001F0A7F" w:rsidRDefault="00EE1973" w:rsidP="00EE1973">
            <w:pPr>
              <w:rPr>
                <w:sz w:val="22"/>
                <w:szCs w:val="22"/>
              </w:rPr>
            </w:pPr>
            <w:r w:rsidRPr="001F0A7F">
              <w:rPr>
                <w:color w:val="000000"/>
                <w:sz w:val="22"/>
                <w:szCs w:val="22"/>
                <w:lang w:eastAsia="sl-SI"/>
              </w:rPr>
              <w:t>SI5000012</w:t>
            </w:r>
          </w:p>
        </w:tc>
        <w:tc>
          <w:tcPr>
            <w:tcW w:w="1309" w:type="pct"/>
            <w:vAlign w:val="center"/>
          </w:tcPr>
          <w:p w:rsidR="00EE1973" w:rsidRPr="001F0A7F" w:rsidRDefault="00EE1973" w:rsidP="00EE1973">
            <w:pPr>
              <w:rPr>
                <w:sz w:val="22"/>
                <w:szCs w:val="22"/>
              </w:rPr>
            </w:pPr>
            <w:r w:rsidRPr="001F0A7F">
              <w:rPr>
                <w:sz w:val="22"/>
                <w:szCs w:val="22"/>
              </w:rPr>
              <w:t>bela štorklja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Ciconia ciconia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A031</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belorepec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Haliaeetus albicilla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A075</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belovrati muhar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Ficedula albicollis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A321</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breguljka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Riparia riparia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A249</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čebelar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Merops apiaster</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A230</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črna štorklja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Ciconia nigra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A030</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črna žolna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Dryocopus martius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A236</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črnočeli srakoper</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Lanius minor</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A339</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južna postovka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Falco naumanni</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A095</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kosec</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Crex crex</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A122</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kozača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Strix uralensis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A220</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mali klinkač</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Aquila pomarina</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A089</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pivka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Picus canus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A234</w:t>
            </w:r>
          </w:p>
        </w:tc>
      </w:tr>
      <w:tr w:rsidR="00EE1973" w:rsidRPr="001F0A7F" w:rsidTr="00996B0D">
        <w:tc>
          <w:tcPr>
            <w:tcW w:w="907" w:type="pct"/>
            <w:vMerge w:val="restart"/>
            <w:vAlign w:val="center"/>
          </w:tcPr>
          <w:p w:rsidR="00EE1973" w:rsidRPr="001F0A7F" w:rsidRDefault="00EE1973" w:rsidP="00EE1973">
            <w:pPr>
              <w:rPr>
                <w:color w:val="000000"/>
                <w:sz w:val="22"/>
                <w:szCs w:val="22"/>
                <w:lang w:eastAsia="sl-SI"/>
              </w:rPr>
            </w:pPr>
            <w:r w:rsidRPr="001F0A7F">
              <w:rPr>
                <w:color w:val="000000"/>
                <w:sz w:val="22"/>
                <w:szCs w:val="22"/>
                <w:lang w:eastAsia="sl-SI"/>
              </w:rPr>
              <w:t>Mura</w:t>
            </w:r>
          </w:p>
          <w:p w:rsidR="00EE1973" w:rsidRPr="001F0A7F" w:rsidRDefault="00EE1973" w:rsidP="00EE1973">
            <w:pPr>
              <w:rPr>
                <w:color w:val="000000"/>
                <w:sz w:val="22"/>
                <w:szCs w:val="22"/>
                <w:lang w:eastAsia="sl-SI"/>
              </w:rPr>
            </w:pPr>
            <w:r w:rsidRPr="001F0A7F">
              <w:rPr>
                <w:color w:val="000000"/>
                <w:sz w:val="22"/>
                <w:szCs w:val="22"/>
                <w:lang w:eastAsia="sl-SI"/>
              </w:rPr>
              <w:t>SI5000010</w:t>
            </w:r>
          </w:p>
        </w:tc>
        <w:tc>
          <w:tcPr>
            <w:tcW w:w="1309" w:type="pct"/>
          </w:tcPr>
          <w:p w:rsidR="00EE1973" w:rsidRPr="001F0A7F" w:rsidRDefault="00EE1973" w:rsidP="00EE1973">
            <w:pPr>
              <w:spacing w:line="224" w:lineRule="exact"/>
              <w:ind w:left="71" w:right="-20"/>
              <w:rPr>
                <w:rFonts w:eastAsia="Arial"/>
                <w:sz w:val="22"/>
                <w:szCs w:val="22"/>
              </w:rPr>
            </w:pPr>
            <w:r w:rsidRPr="001F0A7F">
              <w:rPr>
                <w:rFonts w:eastAsia="Arial"/>
                <w:sz w:val="22"/>
                <w:szCs w:val="22"/>
              </w:rPr>
              <w:t>b</w:t>
            </w:r>
            <w:r w:rsidRPr="001F0A7F">
              <w:rPr>
                <w:rFonts w:eastAsia="Arial"/>
                <w:spacing w:val="-1"/>
                <w:sz w:val="22"/>
                <w:szCs w:val="22"/>
              </w:rPr>
              <w:t>e</w:t>
            </w:r>
            <w:r w:rsidRPr="001F0A7F">
              <w:rPr>
                <w:rFonts w:eastAsia="Arial"/>
                <w:spacing w:val="1"/>
                <w:sz w:val="22"/>
                <w:szCs w:val="22"/>
              </w:rPr>
              <w:t>l</w:t>
            </w:r>
            <w:r w:rsidRPr="001F0A7F">
              <w:rPr>
                <w:rFonts w:eastAsia="Arial"/>
                <w:sz w:val="22"/>
                <w:szCs w:val="22"/>
              </w:rPr>
              <w:t>o</w:t>
            </w:r>
            <w:r w:rsidRPr="001F0A7F">
              <w:rPr>
                <w:rFonts w:eastAsia="Arial"/>
                <w:spacing w:val="-2"/>
                <w:sz w:val="22"/>
                <w:szCs w:val="22"/>
              </w:rPr>
              <w:t>v</w:t>
            </w:r>
            <w:r w:rsidRPr="001F0A7F">
              <w:rPr>
                <w:rFonts w:eastAsia="Arial"/>
                <w:spacing w:val="1"/>
                <w:sz w:val="22"/>
                <w:szCs w:val="22"/>
              </w:rPr>
              <w:t>r</w:t>
            </w:r>
            <w:r w:rsidRPr="001F0A7F">
              <w:rPr>
                <w:rFonts w:eastAsia="Arial"/>
                <w:sz w:val="22"/>
                <w:szCs w:val="22"/>
              </w:rPr>
              <w:t>a</w:t>
            </w:r>
            <w:r w:rsidRPr="001F0A7F">
              <w:rPr>
                <w:rFonts w:eastAsia="Arial"/>
                <w:spacing w:val="2"/>
                <w:sz w:val="22"/>
                <w:szCs w:val="22"/>
              </w:rPr>
              <w:t>t</w:t>
            </w:r>
            <w:r w:rsidRPr="001F0A7F">
              <w:rPr>
                <w:rFonts w:eastAsia="Arial"/>
                <w:sz w:val="22"/>
                <w:szCs w:val="22"/>
              </w:rPr>
              <w:t>i</w:t>
            </w:r>
            <w:r w:rsidRPr="001F0A7F">
              <w:rPr>
                <w:rFonts w:eastAsia="Arial"/>
                <w:spacing w:val="-9"/>
                <w:sz w:val="22"/>
                <w:szCs w:val="22"/>
              </w:rPr>
              <w:t xml:space="preserve"> </w:t>
            </w:r>
            <w:r w:rsidRPr="001F0A7F">
              <w:rPr>
                <w:rFonts w:eastAsia="Arial"/>
                <w:spacing w:val="4"/>
                <w:sz w:val="22"/>
                <w:szCs w:val="22"/>
              </w:rPr>
              <w:t>m</w:t>
            </w:r>
            <w:r w:rsidRPr="001F0A7F">
              <w:rPr>
                <w:rFonts w:eastAsia="Arial"/>
                <w:sz w:val="22"/>
                <w:szCs w:val="22"/>
              </w:rPr>
              <w:t>u</w:t>
            </w:r>
            <w:r w:rsidRPr="001F0A7F">
              <w:rPr>
                <w:rFonts w:eastAsia="Arial"/>
                <w:spacing w:val="-1"/>
                <w:sz w:val="22"/>
                <w:szCs w:val="22"/>
              </w:rPr>
              <w:t>h</w:t>
            </w:r>
            <w:r w:rsidRPr="001F0A7F">
              <w:rPr>
                <w:rFonts w:eastAsia="Arial"/>
                <w:sz w:val="22"/>
                <w:szCs w:val="22"/>
              </w:rPr>
              <w:t>ar</w:t>
            </w:r>
            <w:r w:rsidRPr="001F0A7F">
              <w:rPr>
                <w:rFonts w:eastAsia="Arial"/>
                <w:spacing w:val="-6"/>
                <w:sz w:val="22"/>
                <w:szCs w:val="22"/>
              </w:rPr>
              <w:t xml:space="preserve"> </w:t>
            </w:r>
          </w:p>
        </w:tc>
        <w:tc>
          <w:tcPr>
            <w:tcW w:w="2110" w:type="pct"/>
          </w:tcPr>
          <w:p w:rsidR="00EE1973" w:rsidRPr="001F0A7F" w:rsidRDefault="00EE1973" w:rsidP="00EE1973">
            <w:pPr>
              <w:rPr>
                <w:rFonts w:eastAsia="Arial"/>
                <w:sz w:val="22"/>
                <w:szCs w:val="22"/>
              </w:rPr>
            </w:pPr>
            <w:r w:rsidRPr="001F0A7F">
              <w:rPr>
                <w:rFonts w:eastAsia="Arial"/>
                <w:i/>
                <w:sz w:val="22"/>
                <w:szCs w:val="22"/>
              </w:rPr>
              <w:t>F</w:t>
            </w:r>
            <w:r w:rsidRPr="001F0A7F">
              <w:rPr>
                <w:rFonts w:eastAsia="Arial"/>
                <w:i/>
                <w:spacing w:val="-1"/>
                <w:sz w:val="22"/>
                <w:szCs w:val="22"/>
              </w:rPr>
              <w:t>i</w:t>
            </w:r>
            <w:r w:rsidRPr="001F0A7F">
              <w:rPr>
                <w:rFonts w:eastAsia="Arial"/>
                <w:i/>
                <w:spacing w:val="1"/>
                <w:sz w:val="22"/>
                <w:szCs w:val="22"/>
              </w:rPr>
              <w:t>c</w:t>
            </w:r>
            <w:r w:rsidRPr="001F0A7F">
              <w:rPr>
                <w:rFonts w:eastAsia="Arial"/>
                <w:i/>
                <w:sz w:val="22"/>
                <w:szCs w:val="22"/>
              </w:rPr>
              <w:t>e</w:t>
            </w:r>
            <w:r w:rsidRPr="001F0A7F">
              <w:rPr>
                <w:rFonts w:eastAsia="Arial"/>
                <w:i/>
                <w:spacing w:val="-1"/>
                <w:sz w:val="22"/>
                <w:szCs w:val="22"/>
              </w:rPr>
              <w:t>d</w:t>
            </w:r>
            <w:r w:rsidRPr="001F0A7F">
              <w:rPr>
                <w:rFonts w:eastAsia="Arial"/>
                <w:i/>
                <w:spacing w:val="2"/>
                <w:sz w:val="22"/>
                <w:szCs w:val="22"/>
              </w:rPr>
              <w:t>u</w:t>
            </w:r>
            <w:r w:rsidRPr="001F0A7F">
              <w:rPr>
                <w:rFonts w:eastAsia="Arial"/>
                <w:i/>
                <w:spacing w:val="-1"/>
                <w:sz w:val="22"/>
                <w:szCs w:val="22"/>
              </w:rPr>
              <w:t>l</w:t>
            </w:r>
            <w:r w:rsidRPr="001F0A7F">
              <w:rPr>
                <w:rFonts w:eastAsia="Arial"/>
                <w:i/>
                <w:sz w:val="22"/>
                <w:szCs w:val="22"/>
              </w:rPr>
              <w:t>a</w:t>
            </w:r>
            <w:r w:rsidRPr="001F0A7F">
              <w:rPr>
                <w:rFonts w:eastAsia="Arial"/>
                <w:i/>
                <w:spacing w:val="-7"/>
                <w:sz w:val="22"/>
                <w:szCs w:val="22"/>
              </w:rPr>
              <w:t xml:space="preserve"> </w:t>
            </w:r>
            <w:r w:rsidRPr="001F0A7F">
              <w:rPr>
                <w:rFonts w:eastAsia="Arial"/>
                <w:i/>
                <w:spacing w:val="2"/>
                <w:sz w:val="22"/>
                <w:szCs w:val="22"/>
              </w:rPr>
              <w:t>a</w:t>
            </w:r>
            <w:r w:rsidRPr="001F0A7F">
              <w:rPr>
                <w:rFonts w:eastAsia="Arial"/>
                <w:i/>
                <w:spacing w:val="-1"/>
                <w:sz w:val="22"/>
                <w:szCs w:val="22"/>
              </w:rPr>
              <w:t>l</w:t>
            </w:r>
            <w:r w:rsidRPr="001F0A7F">
              <w:rPr>
                <w:rFonts w:eastAsia="Arial"/>
                <w:i/>
                <w:sz w:val="22"/>
                <w:szCs w:val="22"/>
              </w:rPr>
              <w:t>b</w:t>
            </w:r>
            <w:r w:rsidRPr="001F0A7F">
              <w:rPr>
                <w:rFonts w:eastAsia="Arial"/>
                <w:i/>
                <w:spacing w:val="-1"/>
                <w:sz w:val="22"/>
                <w:szCs w:val="22"/>
              </w:rPr>
              <w:t>i</w:t>
            </w:r>
            <w:r w:rsidRPr="001F0A7F">
              <w:rPr>
                <w:rFonts w:eastAsia="Arial"/>
                <w:i/>
                <w:spacing w:val="1"/>
                <w:sz w:val="22"/>
                <w:szCs w:val="22"/>
              </w:rPr>
              <w:t>c</w:t>
            </w:r>
            <w:r w:rsidRPr="001F0A7F">
              <w:rPr>
                <w:rFonts w:eastAsia="Arial"/>
                <w:i/>
                <w:spacing w:val="2"/>
                <w:sz w:val="22"/>
                <w:szCs w:val="22"/>
              </w:rPr>
              <w:t>o</w:t>
            </w:r>
            <w:r w:rsidRPr="001F0A7F">
              <w:rPr>
                <w:rFonts w:eastAsia="Arial"/>
                <w:i/>
                <w:spacing w:val="-1"/>
                <w:sz w:val="22"/>
                <w:szCs w:val="22"/>
              </w:rPr>
              <w:t>l</w:t>
            </w:r>
            <w:r w:rsidRPr="001F0A7F">
              <w:rPr>
                <w:rFonts w:eastAsia="Arial"/>
                <w:i/>
                <w:spacing w:val="1"/>
                <w:sz w:val="22"/>
                <w:szCs w:val="22"/>
              </w:rPr>
              <w:t>l</w:t>
            </w:r>
            <w:r w:rsidRPr="001F0A7F">
              <w:rPr>
                <w:rFonts w:eastAsia="Arial"/>
                <w:i/>
                <w:spacing w:val="-1"/>
                <w:sz w:val="22"/>
                <w:szCs w:val="22"/>
              </w:rPr>
              <w:t>i</w:t>
            </w:r>
            <w:r w:rsidRPr="001F0A7F">
              <w:rPr>
                <w:rFonts w:eastAsia="Arial"/>
                <w:i/>
                <w:spacing w:val="3"/>
                <w:sz w:val="22"/>
                <w:szCs w:val="22"/>
              </w:rPr>
              <w:t>s</w:t>
            </w:r>
          </w:p>
        </w:tc>
        <w:tc>
          <w:tcPr>
            <w:tcW w:w="674" w:type="pct"/>
          </w:tcPr>
          <w:p w:rsidR="00EE1973" w:rsidRPr="001F0A7F" w:rsidRDefault="00EE1973" w:rsidP="00EE1973">
            <w:pPr>
              <w:spacing w:line="226" w:lineRule="exact"/>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2</w:t>
            </w:r>
            <w:r w:rsidRPr="001F0A7F">
              <w:rPr>
                <w:rFonts w:eastAsia="Arial"/>
                <w:sz w:val="22"/>
                <w:szCs w:val="22"/>
              </w:rPr>
              <w:t>1</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b</w:t>
            </w:r>
            <w:r w:rsidRPr="001F0A7F">
              <w:rPr>
                <w:rFonts w:eastAsia="Arial"/>
                <w:spacing w:val="-1"/>
                <w:sz w:val="22"/>
                <w:szCs w:val="22"/>
              </w:rPr>
              <w:t>i</w:t>
            </w:r>
            <w:r w:rsidRPr="001F0A7F">
              <w:rPr>
                <w:rFonts w:eastAsia="Arial"/>
                <w:spacing w:val="1"/>
                <w:sz w:val="22"/>
                <w:szCs w:val="22"/>
              </w:rPr>
              <w:t>čj</w:t>
            </w:r>
            <w:r w:rsidRPr="001F0A7F">
              <w:rPr>
                <w:rFonts w:eastAsia="Arial"/>
                <w:sz w:val="22"/>
                <w:szCs w:val="22"/>
              </w:rPr>
              <w:t>a</w:t>
            </w:r>
            <w:r w:rsidRPr="001F0A7F">
              <w:rPr>
                <w:rFonts w:eastAsia="Arial"/>
                <w:spacing w:val="-4"/>
                <w:sz w:val="22"/>
                <w:szCs w:val="22"/>
              </w:rPr>
              <w:t xml:space="preserve"> </w:t>
            </w:r>
            <w:r w:rsidRPr="001F0A7F">
              <w:rPr>
                <w:rFonts w:eastAsia="Arial"/>
                <w:spacing w:val="-1"/>
                <w:sz w:val="22"/>
                <w:szCs w:val="22"/>
              </w:rPr>
              <w:t>t</w:t>
            </w:r>
            <w:r w:rsidRPr="001F0A7F">
              <w:rPr>
                <w:rFonts w:eastAsia="Arial"/>
                <w:spacing w:val="1"/>
                <w:sz w:val="22"/>
                <w:szCs w:val="22"/>
              </w:rPr>
              <w:t>rs</w:t>
            </w:r>
            <w:r w:rsidRPr="001F0A7F">
              <w:rPr>
                <w:rFonts w:eastAsia="Arial"/>
                <w:sz w:val="22"/>
                <w:szCs w:val="22"/>
              </w:rPr>
              <w:t>tn</w:t>
            </w:r>
            <w:r w:rsidRPr="001F0A7F">
              <w:rPr>
                <w:rFonts w:eastAsia="Arial"/>
                <w:spacing w:val="-2"/>
                <w:sz w:val="22"/>
                <w:szCs w:val="22"/>
              </w:rPr>
              <w:t>i</w:t>
            </w:r>
            <w:r w:rsidRPr="001F0A7F">
              <w:rPr>
                <w:rFonts w:eastAsia="Arial"/>
                <w:spacing w:val="1"/>
                <w:sz w:val="22"/>
                <w:szCs w:val="22"/>
              </w:rPr>
              <w:t>c</w:t>
            </w:r>
            <w:r w:rsidRPr="001F0A7F">
              <w:rPr>
                <w:rFonts w:eastAsia="Arial"/>
                <w:sz w:val="22"/>
                <w:szCs w:val="22"/>
              </w:rPr>
              <w:t>a</w:t>
            </w:r>
            <w:r w:rsidRPr="001F0A7F">
              <w:rPr>
                <w:rFonts w:eastAsia="Arial"/>
                <w:spacing w:val="-6"/>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A</w:t>
            </w:r>
            <w:r w:rsidRPr="001F0A7F">
              <w:rPr>
                <w:rFonts w:eastAsia="Arial"/>
                <w:i/>
                <w:spacing w:val="1"/>
                <w:sz w:val="22"/>
                <w:szCs w:val="22"/>
              </w:rPr>
              <w:t>cr</w:t>
            </w:r>
            <w:r w:rsidRPr="001F0A7F">
              <w:rPr>
                <w:rFonts w:eastAsia="Arial"/>
                <w:i/>
                <w:sz w:val="22"/>
                <w:szCs w:val="22"/>
              </w:rPr>
              <w:t>o</w:t>
            </w:r>
            <w:r w:rsidRPr="001F0A7F">
              <w:rPr>
                <w:rFonts w:eastAsia="Arial"/>
                <w:i/>
                <w:spacing w:val="1"/>
                <w:sz w:val="22"/>
                <w:szCs w:val="22"/>
              </w:rPr>
              <w:t>c</w:t>
            </w:r>
            <w:r w:rsidRPr="001F0A7F">
              <w:rPr>
                <w:rFonts w:eastAsia="Arial"/>
                <w:i/>
                <w:sz w:val="22"/>
                <w:szCs w:val="22"/>
              </w:rPr>
              <w:t>e</w:t>
            </w:r>
            <w:r w:rsidRPr="001F0A7F">
              <w:rPr>
                <w:rFonts w:eastAsia="Arial"/>
                <w:i/>
                <w:spacing w:val="-1"/>
                <w:sz w:val="22"/>
                <w:szCs w:val="22"/>
              </w:rPr>
              <w:t>p</w:t>
            </w:r>
            <w:r w:rsidRPr="001F0A7F">
              <w:rPr>
                <w:rFonts w:eastAsia="Arial"/>
                <w:i/>
                <w:spacing w:val="2"/>
                <w:sz w:val="22"/>
                <w:szCs w:val="22"/>
              </w:rPr>
              <w:t>h</w:t>
            </w:r>
            <w:r w:rsidRPr="001F0A7F">
              <w:rPr>
                <w:rFonts w:eastAsia="Arial"/>
                <w:i/>
                <w:sz w:val="22"/>
                <w:szCs w:val="22"/>
              </w:rPr>
              <w:t>a</w:t>
            </w:r>
            <w:r w:rsidRPr="001F0A7F">
              <w:rPr>
                <w:rFonts w:eastAsia="Arial"/>
                <w:i/>
                <w:spacing w:val="-1"/>
                <w:sz w:val="22"/>
                <w:szCs w:val="22"/>
              </w:rPr>
              <w:t>l</w:t>
            </w:r>
            <w:r w:rsidRPr="001F0A7F">
              <w:rPr>
                <w:rFonts w:eastAsia="Arial"/>
                <w:i/>
                <w:sz w:val="22"/>
                <w:szCs w:val="22"/>
              </w:rPr>
              <w:t>us</w:t>
            </w:r>
            <w:r w:rsidRPr="001F0A7F">
              <w:rPr>
                <w:rFonts w:eastAsia="Arial"/>
                <w:i/>
                <w:spacing w:val="-10"/>
                <w:sz w:val="22"/>
                <w:szCs w:val="22"/>
              </w:rPr>
              <w:t xml:space="preserve"> </w:t>
            </w:r>
            <w:r w:rsidRPr="001F0A7F">
              <w:rPr>
                <w:rFonts w:eastAsia="Arial"/>
                <w:i/>
                <w:spacing w:val="1"/>
                <w:sz w:val="22"/>
                <w:szCs w:val="22"/>
              </w:rPr>
              <w:t>sc</w:t>
            </w:r>
            <w:r w:rsidRPr="001F0A7F">
              <w:rPr>
                <w:rFonts w:eastAsia="Arial"/>
                <w:i/>
                <w:sz w:val="22"/>
                <w:szCs w:val="22"/>
              </w:rPr>
              <w:t>h</w:t>
            </w:r>
            <w:r w:rsidRPr="001F0A7F">
              <w:rPr>
                <w:rFonts w:eastAsia="Arial"/>
                <w:i/>
                <w:spacing w:val="-1"/>
                <w:sz w:val="22"/>
                <w:szCs w:val="22"/>
              </w:rPr>
              <w:t>o</w:t>
            </w:r>
            <w:r w:rsidRPr="001F0A7F">
              <w:rPr>
                <w:rFonts w:eastAsia="Arial"/>
                <w:i/>
                <w:sz w:val="22"/>
                <w:szCs w:val="22"/>
              </w:rPr>
              <w:t>e</w:t>
            </w:r>
            <w:r w:rsidRPr="001F0A7F">
              <w:rPr>
                <w:rFonts w:eastAsia="Arial"/>
                <w:i/>
                <w:spacing w:val="-1"/>
                <w:sz w:val="22"/>
                <w:szCs w:val="22"/>
              </w:rPr>
              <w:t>n</w:t>
            </w:r>
            <w:r w:rsidRPr="001F0A7F">
              <w:rPr>
                <w:rFonts w:eastAsia="Arial"/>
                <w:i/>
                <w:spacing w:val="2"/>
                <w:sz w:val="22"/>
                <w:szCs w:val="22"/>
              </w:rPr>
              <w:t>o</w:t>
            </w:r>
            <w:r w:rsidRPr="001F0A7F">
              <w:rPr>
                <w:rFonts w:eastAsia="Arial"/>
                <w:i/>
                <w:sz w:val="22"/>
                <w:szCs w:val="22"/>
              </w:rPr>
              <w:t>b</w:t>
            </w:r>
            <w:r w:rsidRPr="001F0A7F">
              <w:rPr>
                <w:rFonts w:eastAsia="Arial"/>
                <w:i/>
                <w:spacing w:val="-1"/>
                <w:sz w:val="22"/>
                <w:szCs w:val="22"/>
              </w:rPr>
              <w:t>a</w:t>
            </w:r>
            <w:r w:rsidRPr="001F0A7F">
              <w:rPr>
                <w:rFonts w:eastAsia="Arial"/>
                <w:i/>
                <w:spacing w:val="2"/>
                <w:sz w:val="22"/>
                <w:szCs w:val="22"/>
              </w:rPr>
              <w:t>e</w:t>
            </w:r>
            <w:r w:rsidRPr="001F0A7F">
              <w:rPr>
                <w:rFonts w:eastAsia="Arial"/>
                <w:i/>
                <w:sz w:val="22"/>
                <w:szCs w:val="22"/>
              </w:rPr>
              <w:t>n</w:t>
            </w:r>
            <w:r w:rsidRPr="001F0A7F">
              <w:rPr>
                <w:rFonts w:eastAsia="Arial"/>
                <w:i/>
                <w:spacing w:val="-1"/>
                <w:sz w:val="22"/>
                <w:szCs w:val="22"/>
              </w:rPr>
              <w:t>u</w:t>
            </w:r>
            <w:r w:rsidRPr="001F0A7F">
              <w:rPr>
                <w:rFonts w:eastAsia="Arial"/>
                <w:i/>
                <w:spacing w:val="4"/>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9</w:t>
            </w:r>
            <w:r w:rsidRPr="001F0A7F">
              <w:rPr>
                <w:rFonts w:eastAsia="Arial"/>
                <w:sz w:val="22"/>
                <w:szCs w:val="22"/>
              </w:rPr>
              <w:t>5</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breg</w:t>
            </w:r>
            <w:r w:rsidRPr="001F0A7F">
              <w:rPr>
                <w:rFonts w:eastAsia="Arial"/>
                <w:spacing w:val="2"/>
                <w:sz w:val="22"/>
                <w:szCs w:val="22"/>
              </w:rPr>
              <w:t>u</w:t>
            </w:r>
            <w:r w:rsidRPr="001F0A7F">
              <w:rPr>
                <w:rFonts w:eastAsia="Arial"/>
                <w:spacing w:val="-1"/>
                <w:sz w:val="22"/>
                <w:szCs w:val="22"/>
              </w:rPr>
              <w:t>l</w:t>
            </w:r>
            <w:r w:rsidRPr="001F0A7F">
              <w:rPr>
                <w:rFonts w:eastAsia="Arial"/>
                <w:spacing w:val="1"/>
                <w:sz w:val="22"/>
                <w:szCs w:val="22"/>
              </w:rPr>
              <w:t>j</w:t>
            </w:r>
            <w:r w:rsidRPr="001F0A7F">
              <w:rPr>
                <w:rFonts w:eastAsia="Arial"/>
                <w:spacing w:val="3"/>
                <w:sz w:val="22"/>
                <w:szCs w:val="22"/>
              </w:rPr>
              <w:t>k</w:t>
            </w:r>
            <w:r w:rsidRPr="001F0A7F">
              <w:rPr>
                <w:rFonts w:eastAsia="Arial"/>
                <w:sz w:val="22"/>
                <w:szCs w:val="22"/>
              </w:rPr>
              <w:t>a</w:t>
            </w:r>
            <w:r w:rsidRPr="001F0A7F">
              <w:rPr>
                <w:rFonts w:eastAsia="Arial"/>
                <w:spacing w:val="-8"/>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R</w:t>
            </w:r>
            <w:r w:rsidRPr="001F0A7F">
              <w:rPr>
                <w:rFonts w:eastAsia="Arial"/>
                <w:i/>
                <w:spacing w:val="-1"/>
                <w:sz w:val="22"/>
                <w:szCs w:val="22"/>
              </w:rPr>
              <w:t>i</w:t>
            </w:r>
            <w:r w:rsidRPr="001F0A7F">
              <w:rPr>
                <w:rFonts w:eastAsia="Arial"/>
                <w:i/>
                <w:sz w:val="22"/>
                <w:szCs w:val="22"/>
              </w:rPr>
              <w:t>p</w:t>
            </w:r>
            <w:r w:rsidRPr="001F0A7F">
              <w:rPr>
                <w:rFonts w:eastAsia="Arial"/>
                <w:i/>
                <w:spacing w:val="-1"/>
                <w:sz w:val="22"/>
                <w:szCs w:val="22"/>
              </w:rPr>
              <w:t>a</w:t>
            </w:r>
            <w:r w:rsidRPr="001F0A7F">
              <w:rPr>
                <w:rFonts w:eastAsia="Arial"/>
                <w:i/>
                <w:spacing w:val="1"/>
                <w:sz w:val="22"/>
                <w:szCs w:val="22"/>
              </w:rPr>
              <w:t>r</w:t>
            </w:r>
            <w:r w:rsidRPr="001F0A7F">
              <w:rPr>
                <w:rFonts w:eastAsia="Arial"/>
                <w:i/>
                <w:spacing w:val="-1"/>
                <w:sz w:val="22"/>
                <w:szCs w:val="22"/>
              </w:rPr>
              <w:t>i</w:t>
            </w:r>
            <w:r w:rsidRPr="001F0A7F">
              <w:rPr>
                <w:rFonts w:eastAsia="Arial"/>
                <w:i/>
                <w:sz w:val="22"/>
                <w:szCs w:val="22"/>
              </w:rPr>
              <w:t>a</w:t>
            </w:r>
            <w:r w:rsidRPr="001F0A7F">
              <w:rPr>
                <w:rFonts w:eastAsia="Arial"/>
                <w:i/>
                <w:spacing w:val="-7"/>
                <w:sz w:val="22"/>
                <w:szCs w:val="22"/>
              </w:rPr>
              <w:t xml:space="preserve"> </w:t>
            </w:r>
            <w:r w:rsidRPr="001F0A7F">
              <w:rPr>
                <w:rFonts w:eastAsia="Arial"/>
                <w:i/>
                <w:spacing w:val="3"/>
                <w:sz w:val="22"/>
                <w:szCs w:val="22"/>
              </w:rPr>
              <w:t>r</w:t>
            </w:r>
            <w:r w:rsidRPr="001F0A7F">
              <w:rPr>
                <w:rFonts w:eastAsia="Arial"/>
                <w:i/>
                <w:spacing w:val="-1"/>
                <w:sz w:val="22"/>
                <w:szCs w:val="22"/>
              </w:rPr>
              <w:t>i</w:t>
            </w:r>
            <w:r w:rsidRPr="001F0A7F">
              <w:rPr>
                <w:rFonts w:eastAsia="Arial"/>
                <w:i/>
                <w:sz w:val="22"/>
                <w:szCs w:val="22"/>
              </w:rPr>
              <w:t>p</w:t>
            </w:r>
            <w:r w:rsidRPr="001F0A7F">
              <w:rPr>
                <w:rFonts w:eastAsia="Arial"/>
                <w:i/>
                <w:spacing w:val="-1"/>
                <w:sz w:val="22"/>
                <w:szCs w:val="22"/>
              </w:rPr>
              <w:t>a</w:t>
            </w:r>
            <w:r w:rsidRPr="001F0A7F">
              <w:rPr>
                <w:rFonts w:eastAsia="Arial"/>
                <w:i/>
                <w:spacing w:val="3"/>
                <w:sz w:val="22"/>
                <w:szCs w:val="22"/>
              </w:rPr>
              <w:t>r</w:t>
            </w:r>
            <w:r w:rsidRPr="001F0A7F">
              <w:rPr>
                <w:rFonts w:eastAsia="Arial"/>
                <w:i/>
                <w:spacing w:val="-1"/>
                <w:sz w:val="22"/>
                <w:szCs w:val="22"/>
              </w:rPr>
              <w:t>i</w:t>
            </w:r>
            <w:r w:rsidRPr="001F0A7F">
              <w:rPr>
                <w:rFonts w:eastAsia="Arial"/>
                <w:i/>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4</w:t>
            </w:r>
            <w:r w:rsidRPr="001F0A7F">
              <w:rPr>
                <w:rFonts w:eastAsia="Arial"/>
                <w:sz w:val="22"/>
                <w:szCs w:val="22"/>
              </w:rPr>
              <w:t>9</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č</w:t>
            </w:r>
            <w:r w:rsidRPr="001F0A7F">
              <w:rPr>
                <w:rFonts w:eastAsia="Arial"/>
                <w:sz w:val="22"/>
                <w:szCs w:val="22"/>
              </w:rPr>
              <w:t>a</w:t>
            </w:r>
            <w:r w:rsidRPr="001F0A7F">
              <w:rPr>
                <w:rFonts w:eastAsia="Arial"/>
                <w:spacing w:val="-1"/>
                <w:sz w:val="22"/>
                <w:szCs w:val="22"/>
              </w:rPr>
              <w:t>pl</w:t>
            </w:r>
            <w:r w:rsidRPr="001F0A7F">
              <w:rPr>
                <w:rFonts w:eastAsia="Arial"/>
                <w:spacing w:val="1"/>
                <w:sz w:val="22"/>
                <w:szCs w:val="22"/>
              </w:rPr>
              <w:t>j</w:t>
            </w:r>
            <w:r w:rsidRPr="001F0A7F">
              <w:rPr>
                <w:rFonts w:eastAsia="Arial"/>
                <w:spacing w:val="-1"/>
                <w:sz w:val="22"/>
                <w:szCs w:val="22"/>
              </w:rPr>
              <w:t>i</w:t>
            </w:r>
            <w:r w:rsidRPr="001F0A7F">
              <w:rPr>
                <w:rFonts w:eastAsia="Arial"/>
                <w:spacing w:val="1"/>
                <w:sz w:val="22"/>
                <w:szCs w:val="22"/>
              </w:rPr>
              <w:t>c</w:t>
            </w:r>
            <w:r w:rsidRPr="001F0A7F">
              <w:rPr>
                <w:rFonts w:eastAsia="Arial"/>
                <w:sz w:val="22"/>
                <w:szCs w:val="22"/>
              </w:rPr>
              <w:t>a</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I</w:t>
            </w:r>
            <w:r w:rsidRPr="001F0A7F">
              <w:rPr>
                <w:rFonts w:eastAsia="Arial"/>
                <w:i/>
                <w:spacing w:val="1"/>
                <w:sz w:val="22"/>
                <w:szCs w:val="22"/>
              </w:rPr>
              <w:t>x</w:t>
            </w:r>
            <w:r w:rsidRPr="001F0A7F">
              <w:rPr>
                <w:rFonts w:eastAsia="Arial"/>
                <w:i/>
                <w:sz w:val="22"/>
                <w:szCs w:val="22"/>
              </w:rPr>
              <w:t>o</w:t>
            </w:r>
            <w:r w:rsidRPr="001F0A7F">
              <w:rPr>
                <w:rFonts w:eastAsia="Arial"/>
                <w:i/>
                <w:spacing w:val="-1"/>
                <w:sz w:val="22"/>
                <w:szCs w:val="22"/>
              </w:rPr>
              <w:t>b</w:t>
            </w:r>
            <w:r w:rsidRPr="001F0A7F">
              <w:rPr>
                <w:rFonts w:eastAsia="Arial"/>
                <w:i/>
                <w:spacing w:val="1"/>
                <w:sz w:val="22"/>
                <w:szCs w:val="22"/>
              </w:rPr>
              <w:t>ryc</w:t>
            </w:r>
            <w:r w:rsidRPr="001F0A7F">
              <w:rPr>
                <w:rFonts w:eastAsia="Arial"/>
                <w:i/>
                <w:sz w:val="22"/>
                <w:szCs w:val="22"/>
              </w:rPr>
              <w:t>h</w:t>
            </w:r>
            <w:r w:rsidRPr="001F0A7F">
              <w:rPr>
                <w:rFonts w:eastAsia="Arial"/>
                <w:i/>
                <w:spacing w:val="-1"/>
                <w:sz w:val="22"/>
                <w:szCs w:val="22"/>
              </w:rPr>
              <w:t>u</w:t>
            </w:r>
            <w:r w:rsidRPr="001F0A7F">
              <w:rPr>
                <w:rFonts w:eastAsia="Arial"/>
                <w:i/>
                <w:sz w:val="22"/>
                <w:szCs w:val="22"/>
              </w:rPr>
              <w:t>s</w:t>
            </w:r>
            <w:r w:rsidRPr="001F0A7F">
              <w:rPr>
                <w:rFonts w:eastAsia="Arial"/>
                <w:i/>
                <w:spacing w:val="-9"/>
                <w:sz w:val="22"/>
                <w:szCs w:val="22"/>
              </w:rPr>
              <w:t xml:space="preserve"> </w:t>
            </w:r>
            <w:r w:rsidRPr="001F0A7F">
              <w:rPr>
                <w:rFonts w:eastAsia="Arial"/>
                <w:i/>
                <w:spacing w:val="2"/>
                <w:sz w:val="22"/>
                <w:szCs w:val="22"/>
              </w:rPr>
              <w:t>minutes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2</w:t>
            </w:r>
            <w:r w:rsidRPr="001F0A7F">
              <w:rPr>
                <w:rFonts w:eastAsia="Arial"/>
                <w:sz w:val="22"/>
                <w:szCs w:val="22"/>
              </w:rPr>
              <w:t>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č</w:t>
            </w:r>
            <w:r w:rsidRPr="001F0A7F">
              <w:rPr>
                <w:rFonts w:eastAsia="Arial"/>
                <w:sz w:val="22"/>
                <w:szCs w:val="22"/>
              </w:rPr>
              <w:t>e</w:t>
            </w:r>
            <w:r w:rsidRPr="001F0A7F">
              <w:rPr>
                <w:rFonts w:eastAsia="Arial"/>
                <w:spacing w:val="-1"/>
                <w:sz w:val="22"/>
                <w:szCs w:val="22"/>
              </w:rPr>
              <w:t>b</w:t>
            </w:r>
            <w:r w:rsidRPr="001F0A7F">
              <w:rPr>
                <w:rFonts w:eastAsia="Arial"/>
                <w:sz w:val="22"/>
                <w:szCs w:val="22"/>
              </w:rPr>
              <w:t>e</w:t>
            </w:r>
            <w:r w:rsidRPr="001F0A7F">
              <w:rPr>
                <w:rFonts w:eastAsia="Arial"/>
                <w:spacing w:val="1"/>
                <w:sz w:val="22"/>
                <w:szCs w:val="22"/>
              </w:rPr>
              <w:t>l</w:t>
            </w:r>
            <w:r w:rsidRPr="001F0A7F">
              <w:rPr>
                <w:rFonts w:eastAsia="Arial"/>
                <w:sz w:val="22"/>
                <w:szCs w:val="22"/>
              </w:rPr>
              <w:t>ar</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3"/>
                <w:sz w:val="22"/>
                <w:szCs w:val="22"/>
              </w:rPr>
              <w:t>M</w:t>
            </w:r>
            <w:r w:rsidRPr="001F0A7F">
              <w:rPr>
                <w:rFonts w:eastAsia="Arial"/>
                <w:i/>
                <w:sz w:val="22"/>
                <w:szCs w:val="22"/>
              </w:rPr>
              <w:t>erops</w:t>
            </w:r>
            <w:r w:rsidRPr="001F0A7F">
              <w:rPr>
                <w:rFonts w:eastAsia="Arial"/>
                <w:i/>
                <w:spacing w:val="-4"/>
                <w:sz w:val="22"/>
                <w:szCs w:val="22"/>
              </w:rPr>
              <w:t xml:space="preserve"> </w:t>
            </w:r>
            <w:r w:rsidRPr="001F0A7F">
              <w:rPr>
                <w:rFonts w:eastAsia="Arial"/>
                <w:i/>
                <w:sz w:val="22"/>
                <w:szCs w:val="22"/>
              </w:rPr>
              <w:t>a</w:t>
            </w:r>
            <w:r w:rsidRPr="001F0A7F">
              <w:rPr>
                <w:rFonts w:eastAsia="Arial"/>
                <w:i/>
                <w:spacing w:val="1"/>
                <w:sz w:val="22"/>
                <w:szCs w:val="22"/>
              </w:rPr>
              <w:t>p</w:t>
            </w:r>
            <w:r w:rsidRPr="001F0A7F">
              <w:rPr>
                <w:rFonts w:eastAsia="Arial"/>
                <w:i/>
                <w:spacing w:val="-1"/>
                <w:sz w:val="22"/>
                <w:szCs w:val="22"/>
              </w:rPr>
              <w:t>i</w:t>
            </w:r>
            <w:r w:rsidRPr="001F0A7F">
              <w:rPr>
                <w:rFonts w:eastAsia="Arial"/>
                <w:i/>
                <w:sz w:val="22"/>
                <w:szCs w:val="22"/>
              </w:rPr>
              <w:t>a</w:t>
            </w:r>
            <w:r w:rsidRPr="001F0A7F">
              <w:rPr>
                <w:rFonts w:eastAsia="Arial"/>
                <w:i/>
                <w:spacing w:val="1"/>
                <w:sz w:val="22"/>
                <w:szCs w:val="22"/>
              </w:rPr>
              <w:t>s</w:t>
            </w:r>
            <w:r w:rsidRPr="001F0A7F">
              <w:rPr>
                <w:rFonts w:eastAsia="Arial"/>
                <w:i/>
                <w:sz w:val="22"/>
                <w:szCs w:val="22"/>
              </w:rPr>
              <w:t>te</w:t>
            </w:r>
            <w:r w:rsidRPr="001F0A7F">
              <w:rPr>
                <w:rFonts w:eastAsia="Arial"/>
                <w:i/>
                <w:spacing w:val="1"/>
                <w:sz w:val="22"/>
                <w:szCs w:val="22"/>
              </w:rPr>
              <w:t>r</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čr</w:t>
            </w:r>
            <w:r w:rsidRPr="001F0A7F">
              <w:rPr>
                <w:rFonts w:eastAsia="Arial"/>
                <w:sz w:val="22"/>
                <w:szCs w:val="22"/>
              </w:rPr>
              <w:t>na</w:t>
            </w:r>
            <w:r w:rsidRPr="001F0A7F">
              <w:rPr>
                <w:rFonts w:eastAsia="Arial"/>
                <w:spacing w:val="-5"/>
                <w:sz w:val="22"/>
                <w:szCs w:val="22"/>
              </w:rPr>
              <w:t xml:space="preserve"> </w:t>
            </w:r>
            <w:r w:rsidRPr="001F0A7F">
              <w:rPr>
                <w:rFonts w:eastAsia="Arial"/>
                <w:spacing w:val="1"/>
                <w:sz w:val="22"/>
                <w:szCs w:val="22"/>
              </w:rPr>
              <w:t>š</w:t>
            </w:r>
            <w:r w:rsidRPr="001F0A7F">
              <w:rPr>
                <w:rFonts w:eastAsia="Arial"/>
                <w:sz w:val="22"/>
                <w:szCs w:val="22"/>
              </w:rPr>
              <w:t>tor</w:t>
            </w:r>
            <w:r w:rsidRPr="001F0A7F">
              <w:rPr>
                <w:rFonts w:eastAsia="Arial"/>
                <w:spacing w:val="4"/>
                <w:sz w:val="22"/>
                <w:szCs w:val="22"/>
              </w:rPr>
              <w:t>k</w:t>
            </w:r>
            <w:r w:rsidRPr="001F0A7F">
              <w:rPr>
                <w:rFonts w:eastAsia="Arial"/>
                <w:spacing w:val="-1"/>
                <w:sz w:val="22"/>
                <w:szCs w:val="22"/>
              </w:rPr>
              <w:t>l</w:t>
            </w:r>
            <w:r w:rsidRPr="001F0A7F">
              <w:rPr>
                <w:rFonts w:eastAsia="Arial"/>
                <w:spacing w:val="1"/>
                <w:sz w:val="22"/>
                <w:szCs w:val="22"/>
              </w:rPr>
              <w:t>j</w:t>
            </w:r>
            <w:r w:rsidRPr="001F0A7F">
              <w:rPr>
                <w:rFonts w:eastAsia="Arial"/>
                <w:sz w:val="22"/>
                <w:szCs w:val="22"/>
              </w:rPr>
              <w:t>a</w:t>
            </w:r>
            <w:r w:rsidRPr="001F0A7F">
              <w:rPr>
                <w:rFonts w:eastAsia="Arial"/>
                <w:spacing w:val="-6"/>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C</w:t>
            </w:r>
            <w:r w:rsidRPr="001F0A7F">
              <w:rPr>
                <w:rFonts w:eastAsia="Arial"/>
                <w:i/>
                <w:spacing w:val="-1"/>
                <w:sz w:val="22"/>
                <w:szCs w:val="22"/>
              </w:rPr>
              <w:t>i</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ni</w:t>
            </w:r>
            <w:r w:rsidRPr="001F0A7F">
              <w:rPr>
                <w:rFonts w:eastAsia="Arial"/>
                <w:i/>
                <w:sz w:val="22"/>
                <w:szCs w:val="22"/>
              </w:rPr>
              <w:t>a</w:t>
            </w:r>
            <w:r w:rsidRPr="001F0A7F">
              <w:rPr>
                <w:rFonts w:eastAsia="Arial"/>
                <w:i/>
                <w:spacing w:val="-6"/>
                <w:sz w:val="22"/>
                <w:szCs w:val="22"/>
              </w:rPr>
              <w:t xml:space="preserve"> </w:t>
            </w:r>
            <w:r w:rsidRPr="001F0A7F">
              <w:rPr>
                <w:rFonts w:eastAsia="Arial"/>
                <w:i/>
                <w:sz w:val="22"/>
                <w:szCs w:val="22"/>
              </w:rPr>
              <w:t>n</w:t>
            </w:r>
            <w:r w:rsidRPr="001F0A7F">
              <w:rPr>
                <w:rFonts w:eastAsia="Arial"/>
                <w:i/>
                <w:spacing w:val="-1"/>
                <w:sz w:val="22"/>
                <w:szCs w:val="22"/>
              </w:rPr>
              <w:t>i</w:t>
            </w:r>
            <w:r w:rsidRPr="001F0A7F">
              <w:rPr>
                <w:rFonts w:eastAsia="Arial"/>
                <w:i/>
                <w:sz w:val="22"/>
                <w:szCs w:val="22"/>
              </w:rPr>
              <w:t>g</w:t>
            </w:r>
            <w:r w:rsidRPr="001F0A7F">
              <w:rPr>
                <w:rFonts w:eastAsia="Arial"/>
                <w:i/>
                <w:spacing w:val="3"/>
                <w:sz w:val="22"/>
                <w:szCs w:val="22"/>
              </w:rPr>
              <w:t>r</w:t>
            </w:r>
            <w:r w:rsidRPr="001F0A7F">
              <w:rPr>
                <w:rFonts w:eastAsia="Arial"/>
                <w:i/>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3</w:t>
            </w:r>
            <w:r w:rsidRPr="001F0A7F">
              <w:rPr>
                <w:rFonts w:eastAsia="Arial"/>
                <w:sz w:val="22"/>
                <w:szCs w:val="22"/>
              </w:rPr>
              <w:t>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čr</w:t>
            </w:r>
            <w:r w:rsidRPr="001F0A7F">
              <w:rPr>
                <w:rFonts w:eastAsia="Arial"/>
                <w:sz w:val="22"/>
                <w:szCs w:val="22"/>
              </w:rPr>
              <w:t>na</w:t>
            </w:r>
            <w:r w:rsidRPr="001F0A7F">
              <w:rPr>
                <w:rFonts w:eastAsia="Arial"/>
                <w:spacing w:val="-3"/>
                <w:sz w:val="22"/>
                <w:szCs w:val="22"/>
              </w:rPr>
              <w:t xml:space="preserve"> </w:t>
            </w:r>
            <w:r w:rsidRPr="001F0A7F">
              <w:rPr>
                <w:rFonts w:eastAsia="Arial"/>
                <w:spacing w:val="-4"/>
                <w:sz w:val="22"/>
                <w:szCs w:val="22"/>
              </w:rPr>
              <w:t>ž</w:t>
            </w:r>
            <w:r w:rsidRPr="001F0A7F">
              <w:rPr>
                <w:rFonts w:eastAsia="Arial"/>
                <w:spacing w:val="2"/>
                <w:sz w:val="22"/>
                <w:szCs w:val="22"/>
              </w:rPr>
              <w:t>o</w:t>
            </w:r>
            <w:r w:rsidRPr="001F0A7F">
              <w:rPr>
                <w:rFonts w:eastAsia="Arial"/>
                <w:spacing w:val="-1"/>
                <w:sz w:val="22"/>
                <w:szCs w:val="22"/>
              </w:rPr>
              <w:t>l</w:t>
            </w:r>
            <w:r w:rsidRPr="001F0A7F">
              <w:rPr>
                <w:rFonts w:eastAsia="Arial"/>
                <w:spacing w:val="2"/>
                <w:sz w:val="22"/>
                <w:szCs w:val="22"/>
              </w:rPr>
              <w:t>n</w:t>
            </w:r>
            <w:r w:rsidRPr="001F0A7F">
              <w:rPr>
                <w:rFonts w:eastAsia="Arial"/>
                <w:sz w:val="22"/>
                <w:szCs w:val="22"/>
              </w:rPr>
              <w:t>a</w:t>
            </w:r>
            <w:r w:rsidRPr="001F0A7F">
              <w:rPr>
                <w:rFonts w:eastAsia="Arial"/>
                <w:spacing w:val="-5"/>
                <w:sz w:val="22"/>
                <w:szCs w:val="22"/>
              </w:rPr>
              <w:t xml:space="preserve"> </w:t>
            </w:r>
          </w:p>
        </w:tc>
        <w:tc>
          <w:tcPr>
            <w:tcW w:w="2110" w:type="pct"/>
          </w:tcPr>
          <w:p w:rsidR="00EE1973" w:rsidRPr="001F0A7F" w:rsidRDefault="00EE1973" w:rsidP="00EE1973">
            <w:pPr>
              <w:spacing w:before="25"/>
              <w:ind w:right="-20"/>
              <w:rPr>
                <w:rFonts w:eastAsia="Arial"/>
                <w:sz w:val="22"/>
                <w:szCs w:val="22"/>
              </w:rPr>
            </w:pPr>
            <w:r w:rsidRPr="001F0A7F">
              <w:rPr>
                <w:rFonts w:eastAsia="Arial"/>
                <w:i/>
                <w:sz w:val="22"/>
                <w:szCs w:val="22"/>
              </w:rPr>
              <w:t>D</w:t>
            </w:r>
            <w:r w:rsidRPr="001F0A7F">
              <w:rPr>
                <w:rFonts w:eastAsia="Arial"/>
                <w:i/>
                <w:spacing w:val="1"/>
                <w:sz w:val="22"/>
                <w:szCs w:val="22"/>
              </w:rPr>
              <w:t>ry</w:t>
            </w:r>
            <w:r w:rsidRPr="001F0A7F">
              <w:rPr>
                <w:rFonts w:eastAsia="Arial"/>
                <w:i/>
                <w:sz w:val="22"/>
                <w:szCs w:val="22"/>
              </w:rPr>
              <w:t>o</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p</w:t>
            </w:r>
            <w:r w:rsidRPr="001F0A7F">
              <w:rPr>
                <w:rFonts w:eastAsia="Arial"/>
                <w:i/>
                <w:sz w:val="22"/>
                <w:szCs w:val="22"/>
              </w:rPr>
              <w:t>us</w:t>
            </w:r>
            <w:r w:rsidRPr="001F0A7F">
              <w:rPr>
                <w:rFonts w:eastAsia="Arial"/>
                <w:i/>
                <w:spacing w:val="-10"/>
                <w:sz w:val="22"/>
                <w:szCs w:val="22"/>
              </w:rPr>
              <w:t xml:space="preserve"> </w:t>
            </w:r>
            <w:r w:rsidRPr="001F0A7F">
              <w:rPr>
                <w:rFonts w:eastAsia="Arial"/>
                <w:i/>
                <w:spacing w:val="2"/>
                <w:sz w:val="22"/>
                <w:szCs w:val="22"/>
              </w:rPr>
              <w:t>m</w:t>
            </w:r>
            <w:r w:rsidRPr="001F0A7F">
              <w:rPr>
                <w:rFonts w:eastAsia="Arial"/>
                <w:i/>
                <w:sz w:val="22"/>
                <w:szCs w:val="22"/>
              </w:rPr>
              <w:t>art</w:t>
            </w:r>
            <w:r w:rsidRPr="001F0A7F">
              <w:rPr>
                <w:rFonts w:eastAsia="Arial"/>
                <w:i/>
                <w:spacing w:val="-1"/>
                <w:sz w:val="22"/>
                <w:szCs w:val="22"/>
              </w:rPr>
              <w:t>i</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grahasta</w:t>
            </w:r>
            <w:r w:rsidRPr="001F0A7F">
              <w:rPr>
                <w:rFonts w:eastAsia="Arial"/>
                <w:spacing w:val="-7"/>
                <w:sz w:val="22"/>
                <w:szCs w:val="22"/>
              </w:rPr>
              <w:t xml:space="preserve"> </w:t>
            </w:r>
            <w:r w:rsidRPr="001F0A7F">
              <w:rPr>
                <w:rFonts w:eastAsia="Arial"/>
                <w:sz w:val="22"/>
                <w:szCs w:val="22"/>
              </w:rPr>
              <w:t>tu</w:t>
            </w:r>
            <w:r w:rsidRPr="001F0A7F">
              <w:rPr>
                <w:rFonts w:eastAsia="Arial"/>
                <w:spacing w:val="3"/>
                <w:sz w:val="22"/>
                <w:szCs w:val="22"/>
              </w:rPr>
              <w:t>k</w:t>
            </w:r>
            <w:r w:rsidRPr="001F0A7F">
              <w:rPr>
                <w:rFonts w:eastAsia="Arial"/>
                <w:sz w:val="22"/>
                <w:szCs w:val="22"/>
              </w:rPr>
              <w:t>a</w:t>
            </w:r>
            <w:r w:rsidRPr="001F0A7F">
              <w:rPr>
                <w:rFonts w:eastAsia="Arial"/>
                <w:spacing w:val="-1"/>
                <w:sz w:val="22"/>
                <w:szCs w:val="22"/>
              </w:rPr>
              <w:t>li</w:t>
            </w:r>
            <w:r w:rsidRPr="001F0A7F">
              <w:rPr>
                <w:rFonts w:eastAsia="Arial"/>
                <w:spacing w:val="1"/>
                <w:sz w:val="22"/>
                <w:szCs w:val="22"/>
              </w:rPr>
              <w:t>c</w:t>
            </w:r>
            <w:r w:rsidRPr="001F0A7F">
              <w:rPr>
                <w:rFonts w:eastAsia="Arial"/>
                <w:sz w:val="22"/>
                <w:szCs w:val="22"/>
              </w:rPr>
              <w:t>a</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P</w:t>
            </w:r>
            <w:r w:rsidRPr="001F0A7F">
              <w:rPr>
                <w:rFonts w:eastAsia="Arial"/>
                <w:i/>
                <w:sz w:val="22"/>
                <w:szCs w:val="22"/>
              </w:rPr>
              <w:t>o</w:t>
            </w:r>
            <w:r w:rsidRPr="001F0A7F">
              <w:rPr>
                <w:rFonts w:eastAsia="Arial"/>
                <w:i/>
                <w:spacing w:val="3"/>
                <w:sz w:val="22"/>
                <w:szCs w:val="22"/>
              </w:rPr>
              <w:t>r</w:t>
            </w:r>
            <w:r w:rsidRPr="001F0A7F">
              <w:rPr>
                <w:rFonts w:eastAsia="Arial"/>
                <w:i/>
                <w:spacing w:val="-1"/>
                <w:sz w:val="22"/>
                <w:szCs w:val="22"/>
              </w:rPr>
              <w:t>z</w:t>
            </w:r>
            <w:r w:rsidRPr="001F0A7F">
              <w:rPr>
                <w:rFonts w:eastAsia="Arial"/>
                <w:i/>
                <w:sz w:val="22"/>
                <w:szCs w:val="22"/>
              </w:rPr>
              <w:t>a</w:t>
            </w:r>
            <w:r w:rsidRPr="001F0A7F">
              <w:rPr>
                <w:rFonts w:eastAsia="Arial"/>
                <w:i/>
                <w:spacing w:val="-1"/>
                <w:sz w:val="22"/>
                <w:szCs w:val="22"/>
              </w:rPr>
              <w:t>n</w:t>
            </w:r>
            <w:r w:rsidRPr="001F0A7F">
              <w:rPr>
                <w:rFonts w:eastAsia="Arial"/>
                <w:i/>
                <w:sz w:val="22"/>
                <w:szCs w:val="22"/>
              </w:rPr>
              <w:t>a</w:t>
            </w:r>
            <w:r w:rsidRPr="001F0A7F">
              <w:rPr>
                <w:rFonts w:eastAsia="Arial"/>
                <w:i/>
                <w:spacing w:val="-4"/>
                <w:sz w:val="22"/>
                <w:szCs w:val="22"/>
              </w:rPr>
              <w:t xml:space="preserve"> </w:t>
            </w:r>
            <w:r w:rsidRPr="001F0A7F">
              <w:rPr>
                <w:rFonts w:eastAsia="Arial"/>
                <w:i/>
                <w:sz w:val="22"/>
                <w:szCs w:val="22"/>
              </w:rPr>
              <w:t>p</w:t>
            </w:r>
            <w:r w:rsidRPr="001F0A7F">
              <w:rPr>
                <w:rFonts w:eastAsia="Arial"/>
                <w:i/>
                <w:spacing w:val="-1"/>
                <w:sz w:val="22"/>
                <w:szCs w:val="22"/>
              </w:rPr>
              <w:t>o</w:t>
            </w:r>
            <w:r w:rsidRPr="001F0A7F">
              <w:rPr>
                <w:rFonts w:eastAsia="Arial"/>
                <w:i/>
                <w:spacing w:val="3"/>
                <w:sz w:val="22"/>
                <w:szCs w:val="22"/>
              </w:rPr>
              <w:t>r</w:t>
            </w:r>
            <w:r w:rsidRPr="001F0A7F">
              <w:rPr>
                <w:rFonts w:eastAsia="Arial"/>
                <w:i/>
                <w:spacing w:val="-4"/>
                <w:sz w:val="22"/>
                <w:szCs w:val="22"/>
              </w:rPr>
              <w:t>z</w:t>
            </w:r>
            <w:r w:rsidRPr="001F0A7F">
              <w:rPr>
                <w:rFonts w:eastAsia="Arial"/>
                <w:i/>
                <w:spacing w:val="2"/>
                <w:sz w:val="22"/>
                <w:szCs w:val="22"/>
              </w:rPr>
              <w:t>a</w:t>
            </w:r>
            <w:r w:rsidRPr="001F0A7F">
              <w:rPr>
                <w:rFonts w:eastAsia="Arial"/>
                <w:i/>
                <w:sz w:val="22"/>
                <w:szCs w:val="22"/>
              </w:rPr>
              <w:t>n</w:t>
            </w:r>
            <w:r w:rsidRPr="001F0A7F">
              <w:rPr>
                <w:rFonts w:eastAsia="Arial"/>
                <w:i/>
                <w:spacing w:val="1"/>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1</w:t>
            </w:r>
            <w:r w:rsidRPr="001F0A7F">
              <w:rPr>
                <w:rFonts w:eastAsia="Arial"/>
                <w:sz w:val="22"/>
                <w:szCs w:val="22"/>
              </w:rPr>
              <w:t>9</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bili</w:t>
            </w:r>
            <w:r w:rsidRPr="001F0A7F">
              <w:rPr>
                <w:rFonts w:eastAsia="Arial"/>
                <w:spacing w:val="1"/>
                <w:sz w:val="22"/>
                <w:szCs w:val="22"/>
              </w:rPr>
              <w:t>č</w:t>
            </w:r>
            <w:r w:rsidRPr="001F0A7F">
              <w:rPr>
                <w:rFonts w:eastAsia="Arial"/>
                <w:sz w:val="22"/>
                <w:szCs w:val="22"/>
              </w:rPr>
              <w:t>ar</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L</w:t>
            </w:r>
            <w:r w:rsidRPr="001F0A7F">
              <w:rPr>
                <w:rFonts w:eastAsia="Arial"/>
                <w:i/>
                <w:spacing w:val="-1"/>
                <w:sz w:val="22"/>
                <w:szCs w:val="22"/>
              </w:rPr>
              <w:t>o</w:t>
            </w:r>
            <w:r w:rsidRPr="001F0A7F">
              <w:rPr>
                <w:rFonts w:eastAsia="Arial"/>
                <w:i/>
                <w:spacing w:val="1"/>
                <w:sz w:val="22"/>
                <w:szCs w:val="22"/>
              </w:rPr>
              <w:t>c</w:t>
            </w:r>
            <w:r w:rsidRPr="001F0A7F">
              <w:rPr>
                <w:rFonts w:eastAsia="Arial"/>
                <w:i/>
                <w:sz w:val="22"/>
                <w:szCs w:val="22"/>
              </w:rPr>
              <w:t>u</w:t>
            </w:r>
            <w:r w:rsidRPr="001F0A7F">
              <w:rPr>
                <w:rFonts w:eastAsia="Arial"/>
                <w:i/>
                <w:spacing w:val="1"/>
                <w:sz w:val="22"/>
                <w:szCs w:val="22"/>
              </w:rPr>
              <w:t>s</w:t>
            </w:r>
            <w:r w:rsidRPr="001F0A7F">
              <w:rPr>
                <w:rFonts w:eastAsia="Arial"/>
                <w:i/>
                <w:sz w:val="22"/>
                <w:szCs w:val="22"/>
              </w:rPr>
              <w:t>t</w:t>
            </w:r>
            <w:r w:rsidRPr="001F0A7F">
              <w:rPr>
                <w:rFonts w:eastAsia="Arial"/>
                <w:i/>
                <w:spacing w:val="2"/>
                <w:sz w:val="22"/>
                <w:szCs w:val="22"/>
              </w:rPr>
              <w:t>e</w:t>
            </w:r>
            <w:r w:rsidRPr="001F0A7F">
              <w:rPr>
                <w:rFonts w:eastAsia="Arial"/>
                <w:i/>
                <w:spacing w:val="-1"/>
                <w:sz w:val="22"/>
                <w:szCs w:val="22"/>
              </w:rPr>
              <w:t>l</w:t>
            </w:r>
            <w:r w:rsidRPr="001F0A7F">
              <w:rPr>
                <w:rFonts w:eastAsia="Arial"/>
                <w:i/>
                <w:sz w:val="22"/>
                <w:szCs w:val="22"/>
              </w:rPr>
              <w:t>a</w:t>
            </w:r>
            <w:r w:rsidRPr="001F0A7F">
              <w:rPr>
                <w:rFonts w:eastAsia="Arial"/>
                <w:i/>
                <w:spacing w:val="-7"/>
                <w:sz w:val="22"/>
                <w:szCs w:val="22"/>
              </w:rPr>
              <w:t xml:space="preserve"> </w:t>
            </w:r>
            <w:r w:rsidRPr="001F0A7F">
              <w:rPr>
                <w:rFonts w:eastAsia="Arial"/>
                <w:i/>
                <w:sz w:val="22"/>
                <w:szCs w:val="22"/>
              </w:rPr>
              <w:t>n</w:t>
            </w:r>
            <w:r w:rsidRPr="001F0A7F">
              <w:rPr>
                <w:rFonts w:eastAsia="Arial"/>
                <w:i/>
                <w:spacing w:val="1"/>
                <w:sz w:val="22"/>
                <w:szCs w:val="22"/>
              </w:rPr>
              <w:t>a</w:t>
            </w:r>
            <w:r w:rsidRPr="001F0A7F">
              <w:rPr>
                <w:rFonts w:eastAsia="Arial"/>
                <w:i/>
                <w:sz w:val="22"/>
                <w:szCs w:val="22"/>
              </w:rPr>
              <w:t>e</w:t>
            </w:r>
            <w:r w:rsidRPr="001F0A7F">
              <w:rPr>
                <w:rFonts w:eastAsia="Arial"/>
                <w:i/>
                <w:spacing w:val="1"/>
                <w:sz w:val="22"/>
                <w:szCs w:val="22"/>
              </w:rPr>
              <w:t>v</w:t>
            </w:r>
            <w:r w:rsidRPr="001F0A7F">
              <w:rPr>
                <w:rFonts w:eastAsia="Arial"/>
                <w:i/>
                <w:spacing w:val="-1"/>
                <w:sz w:val="22"/>
                <w:szCs w:val="22"/>
              </w:rPr>
              <w:t>i</w:t>
            </w:r>
            <w:r w:rsidRPr="001F0A7F">
              <w:rPr>
                <w:rFonts w:eastAsia="Arial"/>
                <w:i/>
                <w:spacing w:val="1"/>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9</w:t>
            </w:r>
            <w:r w:rsidRPr="001F0A7F">
              <w:rPr>
                <w:rFonts w:eastAsia="Arial"/>
                <w:sz w:val="22"/>
                <w:szCs w:val="22"/>
              </w:rPr>
              <w:t>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4"/>
                <w:sz w:val="22"/>
                <w:szCs w:val="22"/>
              </w:rPr>
              <w:t>m</w:t>
            </w:r>
            <w:r w:rsidRPr="001F0A7F">
              <w:rPr>
                <w:rFonts w:eastAsia="Arial"/>
                <w:sz w:val="22"/>
                <w:szCs w:val="22"/>
              </w:rPr>
              <w:t>a</w:t>
            </w:r>
            <w:r w:rsidRPr="001F0A7F">
              <w:rPr>
                <w:rFonts w:eastAsia="Arial"/>
                <w:spacing w:val="-1"/>
                <w:sz w:val="22"/>
                <w:szCs w:val="22"/>
              </w:rPr>
              <w:t>l</w:t>
            </w:r>
            <w:r w:rsidRPr="001F0A7F">
              <w:rPr>
                <w:rFonts w:eastAsia="Arial"/>
                <w:sz w:val="22"/>
                <w:szCs w:val="22"/>
              </w:rPr>
              <w:t>a</w:t>
            </w:r>
            <w:r w:rsidRPr="001F0A7F">
              <w:rPr>
                <w:rFonts w:eastAsia="Arial"/>
                <w:spacing w:val="-4"/>
                <w:sz w:val="22"/>
                <w:szCs w:val="22"/>
              </w:rPr>
              <w:t xml:space="preserve"> </w:t>
            </w:r>
            <w:r w:rsidRPr="001F0A7F">
              <w:rPr>
                <w:rFonts w:eastAsia="Arial"/>
                <w:spacing w:val="-1"/>
                <w:sz w:val="22"/>
                <w:szCs w:val="22"/>
              </w:rPr>
              <w:t>t</w:t>
            </w:r>
            <w:r w:rsidRPr="001F0A7F">
              <w:rPr>
                <w:rFonts w:eastAsia="Arial"/>
                <w:sz w:val="22"/>
                <w:szCs w:val="22"/>
              </w:rPr>
              <w:t>u</w:t>
            </w:r>
            <w:r w:rsidRPr="001F0A7F">
              <w:rPr>
                <w:rFonts w:eastAsia="Arial"/>
                <w:spacing w:val="3"/>
                <w:sz w:val="22"/>
                <w:szCs w:val="22"/>
              </w:rPr>
              <w:t>k</w:t>
            </w:r>
            <w:r w:rsidRPr="001F0A7F">
              <w:rPr>
                <w:rFonts w:eastAsia="Arial"/>
                <w:sz w:val="22"/>
                <w:szCs w:val="22"/>
              </w:rPr>
              <w:t>a</w:t>
            </w:r>
            <w:r w:rsidRPr="001F0A7F">
              <w:rPr>
                <w:rFonts w:eastAsia="Arial"/>
                <w:spacing w:val="-1"/>
                <w:sz w:val="22"/>
                <w:szCs w:val="22"/>
              </w:rPr>
              <w:t>li</w:t>
            </w:r>
            <w:r w:rsidRPr="001F0A7F">
              <w:rPr>
                <w:rFonts w:eastAsia="Arial"/>
                <w:spacing w:val="1"/>
                <w:sz w:val="22"/>
                <w:szCs w:val="22"/>
              </w:rPr>
              <w:t>c</w:t>
            </w:r>
            <w:r w:rsidRPr="001F0A7F">
              <w:rPr>
                <w:rFonts w:eastAsia="Arial"/>
                <w:sz w:val="22"/>
                <w:szCs w:val="22"/>
              </w:rPr>
              <w:t>a</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P</w:t>
            </w:r>
            <w:r w:rsidRPr="001F0A7F">
              <w:rPr>
                <w:rFonts w:eastAsia="Arial"/>
                <w:i/>
                <w:sz w:val="22"/>
                <w:szCs w:val="22"/>
              </w:rPr>
              <w:t>o</w:t>
            </w:r>
            <w:r w:rsidRPr="001F0A7F">
              <w:rPr>
                <w:rFonts w:eastAsia="Arial"/>
                <w:i/>
                <w:spacing w:val="3"/>
                <w:sz w:val="22"/>
                <w:szCs w:val="22"/>
              </w:rPr>
              <w:t>r</w:t>
            </w:r>
            <w:r w:rsidRPr="001F0A7F">
              <w:rPr>
                <w:rFonts w:eastAsia="Arial"/>
                <w:i/>
                <w:spacing w:val="-1"/>
                <w:sz w:val="22"/>
                <w:szCs w:val="22"/>
              </w:rPr>
              <w:t>z</w:t>
            </w:r>
            <w:r w:rsidRPr="001F0A7F">
              <w:rPr>
                <w:rFonts w:eastAsia="Arial"/>
                <w:i/>
                <w:sz w:val="22"/>
                <w:szCs w:val="22"/>
              </w:rPr>
              <w:t>a</w:t>
            </w:r>
            <w:r w:rsidRPr="001F0A7F">
              <w:rPr>
                <w:rFonts w:eastAsia="Arial"/>
                <w:i/>
                <w:spacing w:val="1"/>
                <w:sz w:val="22"/>
                <w:szCs w:val="22"/>
              </w:rPr>
              <w:t>n</w:t>
            </w:r>
            <w:r w:rsidRPr="001F0A7F">
              <w:rPr>
                <w:rFonts w:eastAsia="Arial"/>
                <w:i/>
                <w:sz w:val="22"/>
                <w:szCs w:val="22"/>
              </w:rPr>
              <w:t>a</w:t>
            </w:r>
            <w:r w:rsidRPr="001F0A7F">
              <w:rPr>
                <w:rFonts w:eastAsia="Arial"/>
                <w:i/>
                <w:spacing w:val="-8"/>
                <w:sz w:val="22"/>
                <w:szCs w:val="22"/>
              </w:rPr>
              <w:t xml:space="preserve"> </w:t>
            </w:r>
            <w:r w:rsidRPr="001F0A7F">
              <w:rPr>
                <w:rFonts w:eastAsia="Arial"/>
                <w:i/>
                <w:spacing w:val="1"/>
                <w:sz w:val="22"/>
                <w:szCs w:val="22"/>
              </w:rPr>
              <w:t>p</w:t>
            </w:r>
            <w:r w:rsidRPr="001F0A7F">
              <w:rPr>
                <w:rFonts w:eastAsia="Arial"/>
                <w:i/>
                <w:sz w:val="22"/>
                <w:szCs w:val="22"/>
              </w:rPr>
              <w:t>ar</w:t>
            </w:r>
            <w:r w:rsidRPr="001F0A7F">
              <w:rPr>
                <w:rFonts w:eastAsia="Arial"/>
                <w:i/>
                <w:spacing w:val="2"/>
                <w:sz w:val="22"/>
                <w:szCs w:val="22"/>
              </w:rPr>
              <w:t>v</w:t>
            </w:r>
            <w:r w:rsidRPr="001F0A7F">
              <w:rPr>
                <w:rFonts w:eastAsia="Arial"/>
                <w:i/>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2</w:t>
            </w:r>
            <w:r w:rsidRPr="001F0A7F">
              <w:rPr>
                <w:rFonts w:eastAsia="Arial"/>
                <w:sz w:val="22"/>
                <w:szCs w:val="22"/>
              </w:rPr>
              <w:t>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4"/>
                <w:sz w:val="22"/>
                <w:szCs w:val="22"/>
              </w:rPr>
              <w:t>m</w:t>
            </w:r>
            <w:r w:rsidRPr="001F0A7F">
              <w:rPr>
                <w:rFonts w:eastAsia="Arial"/>
                <w:sz w:val="22"/>
                <w:szCs w:val="22"/>
              </w:rPr>
              <w:t>a</w:t>
            </w:r>
            <w:r w:rsidRPr="001F0A7F">
              <w:rPr>
                <w:rFonts w:eastAsia="Arial"/>
                <w:spacing w:val="-1"/>
                <w:sz w:val="22"/>
                <w:szCs w:val="22"/>
              </w:rPr>
              <w:t>l</w:t>
            </w:r>
            <w:r w:rsidRPr="001F0A7F">
              <w:rPr>
                <w:rFonts w:eastAsia="Arial"/>
                <w:sz w:val="22"/>
                <w:szCs w:val="22"/>
              </w:rPr>
              <w:t>i</w:t>
            </w:r>
            <w:r w:rsidRPr="001F0A7F">
              <w:rPr>
                <w:rFonts w:eastAsia="Arial"/>
                <w:spacing w:val="-5"/>
                <w:sz w:val="22"/>
                <w:szCs w:val="22"/>
              </w:rPr>
              <w:t xml:space="preserve"> </w:t>
            </w:r>
            <w:r w:rsidRPr="001F0A7F">
              <w:rPr>
                <w:rFonts w:eastAsia="Arial"/>
                <w:sz w:val="22"/>
                <w:szCs w:val="22"/>
              </w:rPr>
              <w:t>d</w:t>
            </w:r>
            <w:r w:rsidRPr="001F0A7F">
              <w:rPr>
                <w:rFonts w:eastAsia="Arial"/>
                <w:spacing w:val="1"/>
                <w:sz w:val="22"/>
                <w:szCs w:val="22"/>
              </w:rPr>
              <w:t>e</w:t>
            </w:r>
            <w:r w:rsidRPr="001F0A7F">
              <w:rPr>
                <w:rFonts w:eastAsia="Arial"/>
                <w:spacing w:val="-1"/>
                <w:sz w:val="22"/>
                <w:szCs w:val="22"/>
              </w:rPr>
              <w:t>ž</w:t>
            </w:r>
            <w:r w:rsidRPr="001F0A7F">
              <w:rPr>
                <w:rFonts w:eastAsia="Arial"/>
                <w:sz w:val="22"/>
                <w:szCs w:val="22"/>
              </w:rPr>
              <w:t>e</w:t>
            </w:r>
            <w:r w:rsidRPr="001F0A7F">
              <w:rPr>
                <w:rFonts w:eastAsia="Arial"/>
                <w:spacing w:val="1"/>
                <w:sz w:val="22"/>
                <w:szCs w:val="22"/>
              </w:rPr>
              <w:t>v</w:t>
            </w:r>
            <w:r w:rsidRPr="001F0A7F">
              <w:rPr>
                <w:rFonts w:eastAsia="Arial"/>
                <w:sz w:val="22"/>
                <w:szCs w:val="22"/>
              </w:rPr>
              <w:t>n</w:t>
            </w:r>
            <w:r w:rsidRPr="001F0A7F">
              <w:rPr>
                <w:rFonts w:eastAsia="Arial"/>
                <w:spacing w:val="-1"/>
                <w:sz w:val="22"/>
                <w:szCs w:val="22"/>
              </w:rPr>
              <w:t>i</w:t>
            </w:r>
            <w:r w:rsidRPr="001F0A7F">
              <w:rPr>
                <w:rFonts w:eastAsia="Arial"/>
                <w:sz w:val="22"/>
                <w:szCs w:val="22"/>
              </w:rPr>
              <w:t>k</w:t>
            </w:r>
            <w:r w:rsidRPr="001F0A7F">
              <w:rPr>
                <w:rFonts w:eastAsia="Arial"/>
                <w:spacing w:val="-5"/>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Charadr</w:t>
            </w:r>
            <w:r w:rsidRPr="001F0A7F">
              <w:rPr>
                <w:rFonts w:eastAsia="Arial"/>
                <w:i/>
                <w:spacing w:val="2"/>
                <w:sz w:val="22"/>
                <w:szCs w:val="22"/>
              </w:rPr>
              <w:t>i</w:t>
            </w:r>
            <w:r w:rsidRPr="001F0A7F">
              <w:rPr>
                <w:rFonts w:eastAsia="Arial"/>
                <w:i/>
                <w:sz w:val="22"/>
                <w:szCs w:val="22"/>
              </w:rPr>
              <w:t>us</w:t>
            </w:r>
            <w:r w:rsidRPr="001F0A7F">
              <w:rPr>
                <w:rFonts w:eastAsia="Arial"/>
                <w:i/>
                <w:spacing w:val="-8"/>
                <w:sz w:val="22"/>
                <w:szCs w:val="22"/>
              </w:rPr>
              <w:t xml:space="preserve"> </w:t>
            </w:r>
            <w:r w:rsidRPr="001F0A7F">
              <w:rPr>
                <w:rFonts w:eastAsia="Arial"/>
                <w:i/>
                <w:sz w:val="22"/>
                <w:szCs w:val="22"/>
              </w:rPr>
              <w:t>d</w:t>
            </w:r>
            <w:r w:rsidRPr="001F0A7F">
              <w:rPr>
                <w:rFonts w:eastAsia="Arial"/>
                <w:i/>
                <w:spacing w:val="-1"/>
                <w:sz w:val="22"/>
                <w:szCs w:val="22"/>
              </w:rPr>
              <w:t>u</w:t>
            </w:r>
            <w:r w:rsidRPr="001F0A7F">
              <w:rPr>
                <w:rFonts w:eastAsia="Arial"/>
                <w:i/>
                <w:spacing w:val="2"/>
                <w:sz w:val="22"/>
                <w:szCs w:val="22"/>
              </w:rPr>
              <w:t>b</w:t>
            </w:r>
            <w:r w:rsidRPr="001F0A7F">
              <w:rPr>
                <w:rFonts w:eastAsia="Arial"/>
                <w:i/>
                <w:spacing w:val="-1"/>
                <w:sz w:val="22"/>
                <w:szCs w:val="22"/>
              </w:rPr>
              <w:t>i</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3</w:t>
            </w:r>
            <w:r w:rsidRPr="001F0A7F">
              <w:rPr>
                <w:rFonts w:eastAsia="Arial"/>
                <w:sz w:val="22"/>
                <w:szCs w:val="22"/>
              </w:rPr>
              <w:t>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4"/>
                <w:sz w:val="22"/>
                <w:szCs w:val="22"/>
              </w:rPr>
              <w:t>m</w:t>
            </w:r>
            <w:r w:rsidRPr="001F0A7F">
              <w:rPr>
                <w:rFonts w:eastAsia="Arial"/>
                <w:sz w:val="22"/>
                <w:szCs w:val="22"/>
              </w:rPr>
              <w:t>a</w:t>
            </w:r>
            <w:r w:rsidRPr="001F0A7F">
              <w:rPr>
                <w:rFonts w:eastAsia="Arial"/>
                <w:spacing w:val="-1"/>
                <w:sz w:val="22"/>
                <w:szCs w:val="22"/>
              </w:rPr>
              <w:t>l</w:t>
            </w:r>
            <w:r w:rsidRPr="001F0A7F">
              <w:rPr>
                <w:rFonts w:eastAsia="Arial"/>
                <w:sz w:val="22"/>
                <w:szCs w:val="22"/>
              </w:rPr>
              <w:t>i</w:t>
            </w:r>
            <w:r w:rsidRPr="001F0A7F">
              <w:rPr>
                <w:rFonts w:eastAsia="Arial"/>
                <w:spacing w:val="-8"/>
                <w:sz w:val="22"/>
                <w:szCs w:val="22"/>
              </w:rPr>
              <w:t xml:space="preserve"> </w:t>
            </w:r>
            <w:r w:rsidRPr="001F0A7F">
              <w:rPr>
                <w:rFonts w:eastAsia="Arial"/>
                <w:spacing w:val="4"/>
                <w:sz w:val="22"/>
                <w:szCs w:val="22"/>
              </w:rPr>
              <w:t>m</w:t>
            </w:r>
            <w:r w:rsidRPr="001F0A7F">
              <w:rPr>
                <w:rFonts w:eastAsia="Arial"/>
                <w:sz w:val="22"/>
                <w:szCs w:val="22"/>
              </w:rPr>
              <w:t>art</w:t>
            </w:r>
            <w:r w:rsidRPr="001F0A7F">
              <w:rPr>
                <w:rFonts w:eastAsia="Arial"/>
                <w:spacing w:val="-1"/>
                <w:sz w:val="22"/>
                <w:szCs w:val="22"/>
              </w:rPr>
              <w:t>i</w:t>
            </w:r>
            <w:r w:rsidRPr="001F0A7F">
              <w:rPr>
                <w:rFonts w:eastAsia="Arial"/>
                <w:sz w:val="22"/>
                <w:szCs w:val="22"/>
              </w:rPr>
              <w:t>n</w:t>
            </w:r>
            <w:r w:rsidRPr="001F0A7F">
              <w:rPr>
                <w:rFonts w:eastAsia="Arial"/>
                <w:spacing w:val="-1"/>
                <w:sz w:val="22"/>
                <w:szCs w:val="22"/>
              </w:rPr>
              <w:t>e</w:t>
            </w:r>
            <w:r w:rsidRPr="001F0A7F">
              <w:rPr>
                <w:rFonts w:eastAsia="Arial"/>
                <w:sz w:val="22"/>
                <w:szCs w:val="22"/>
              </w:rPr>
              <w:t>c</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A</w:t>
            </w:r>
            <w:r w:rsidRPr="001F0A7F">
              <w:rPr>
                <w:rFonts w:eastAsia="Arial"/>
                <w:i/>
                <w:spacing w:val="1"/>
                <w:sz w:val="22"/>
                <w:szCs w:val="22"/>
              </w:rPr>
              <w:t>c</w:t>
            </w:r>
            <w:r w:rsidRPr="001F0A7F">
              <w:rPr>
                <w:rFonts w:eastAsia="Arial"/>
                <w:i/>
                <w:sz w:val="22"/>
                <w:szCs w:val="22"/>
              </w:rPr>
              <w:t>t</w:t>
            </w:r>
            <w:r w:rsidRPr="001F0A7F">
              <w:rPr>
                <w:rFonts w:eastAsia="Arial"/>
                <w:i/>
                <w:spacing w:val="1"/>
                <w:sz w:val="22"/>
                <w:szCs w:val="22"/>
              </w:rPr>
              <w:t>i</w:t>
            </w:r>
            <w:r w:rsidRPr="001F0A7F">
              <w:rPr>
                <w:rFonts w:eastAsia="Arial"/>
                <w:i/>
                <w:sz w:val="22"/>
                <w:szCs w:val="22"/>
              </w:rPr>
              <w:t>t</w:t>
            </w:r>
            <w:r w:rsidRPr="001F0A7F">
              <w:rPr>
                <w:rFonts w:eastAsia="Arial"/>
                <w:i/>
                <w:spacing w:val="-1"/>
                <w:sz w:val="22"/>
                <w:szCs w:val="22"/>
              </w:rPr>
              <w:t>i</w:t>
            </w:r>
            <w:r w:rsidRPr="001F0A7F">
              <w:rPr>
                <w:rFonts w:eastAsia="Arial"/>
                <w:i/>
                <w:sz w:val="22"/>
                <w:szCs w:val="22"/>
              </w:rPr>
              <w:t>s</w:t>
            </w:r>
            <w:r w:rsidRPr="001F0A7F">
              <w:rPr>
                <w:rFonts w:eastAsia="Arial"/>
                <w:i/>
                <w:spacing w:val="-5"/>
                <w:sz w:val="22"/>
                <w:szCs w:val="22"/>
              </w:rPr>
              <w:t xml:space="preserve"> </w:t>
            </w:r>
            <w:r w:rsidRPr="001F0A7F">
              <w:rPr>
                <w:rFonts w:eastAsia="Arial"/>
                <w:i/>
                <w:sz w:val="22"/>
                <w:szCs w:val="22"/>
              </w:rPr>
              <w:t>h</w:t>
            </w:r>
            <w:r w:rsidRPr="001F0A7F">
              <w:rPr>
                <w:rFonts w:eastAsia="Arial"/>
                <w:i/>
                <w:spacing w:val="1"/>
                <w:sz w:val="22"/>
                <w:szCs w:val="22"/>
              </w:rPr>
              <w:t>y</w:t>
            </w:r>
            <w:r w:rsidRPr="001F0A7F">
              <w:rPr>
                <w:rFonts w:eastAsia="Arial"/>
                <w:i/>
                <w:spacing w:val="2"/>
                <w:sz w:val="22"/>
                <w:szCs w:val="22"/>
              </w:rPr>
              <w:t>p</w:t>
            </w:r>
            <w:r w:rsidRPr="001F0A7F">
              <w:rPr>
                <w:rFonts w:eastAsia="Arial"/>
                <w:i/>
                <w:sz w:val="22"/>
                <w:szCs w:val="22"/>
              </w:rPr>
              <w:t>o</w:t>
            </w:r>
            <w:r w:rsidRPr="001F0A7F">
              <w:rPr>
                <w:rFonts w:eastAsia="Arial"/>
                <w:i/>
                <w:spacing w:val="1"/>
                <w:sz w:val="22"/>
                <w:szCs w:val="22"/>
              </w:rPr>
              <w:t>l</w:t>
            </w:r>
            <w:r w:rsidRPr="001F0A7F">
              <w:rPr>
                <w:rFonts w:eastAsia="Arial"/>
                <w:i/>
                <w:sz w:val="22"/>
                <w:szCs w:val="22"/>
              </w:rPr>
              <w:t>e</w:t>
            </w:r>
            <w:r w:rsidRPr="001F0A7F">
              <w:rPr>
                <w:rFonts w:eastAsia="Arial"/>
                <w:i/>
                <w:spacing w:val="-1"/>
                <w:sz w:val="22"/>
                <w:szCs w:val="22"/>
              </w:rPr>
              <w:t>u</w:t>
            </w:r>
            <w:r w:rsidRPr="001F0A7F">
              <w:rPr>
                <w:rFonts w:eastAsia="Arial"/>
                <w:i/>
                <w:spacing w:val="1"/>
                <w:sz w:val="22"/>
                <w:szCs w:val="22"/>
              </w:rPr>
              <w:t>c</w:t>
            </w:r>
            <w:r w:rsidRPr="001F0A7F">
              <w:rPr>
                <w:rFonts w:eastAsia="Arial"/>
                <w:i/>
                <w:sz w:val="22"/>
                <w:szCs w:val="22"/>
              </w:rPr>
              <w:t>o</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6</w:t>
            </w:r>
            <w:r w:rsidRPr="001F0A7F">
              <w:rPr>
                <w:rFonts w:eastAsia="Arial"/>
                <w:sz w:val="22"/>
                <w:szCs w:val="22"/>
              </w:rPr>
              <w:t>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4"/>
                <w:sz w:val="22"/>
                <w:szCs w:val="22"/>
              </w:rPr>
              <w:t>m</w:t>
            </w:r>
            <w:r w:rsidRPr="001F0A7F">
              <w:rPr>
                <w:rFonts w:eastAsia="Arial"/>
                <w:spacing w:val="-3"/>
                <w:sz w:val="22"/>
                <w:szCs w:val="22"/>
              </w:rPr>
              <w:t>o</w:t>
            </w:r>
            <w:r w:rsidRPr="001F0A7F">
              <w:rPr>
                <w:rFonts w:eastAsia="Arial"/>
                <w:spacing w:val="3"/>
                <w:sz w:val="22"/>
                <w:szCs w:val="22"/>
              </w:rPr>
              <w:t>k</w:t>
            </w:r>
            <w:r w:rsidRPr="001F0A7F">
              <w:rPr>
                <w:rFonts w:eastAsia="Arial"/>
                <w:sz w:val="22"/>
                <w:szCs w:val="22"/>
              </w:rPr>
              <w:t>ož</w:t>
            </w:r>
            <w:r w:rsidRPr="001F0A7F">
              <w:rPr>
                <w:rFonts w:eastAsia="Arial"/>
                <w:spacing w:val="-10"/>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Ra</w:t>
            </w:r>
            <w:r w:rsidRPr="001F0A7F">
              <w:rPr>
                <w:rFonts w:eastAsia="Arial"/>
                <w:i/>
                <w:spacing w:val="1"/>
                <w:sz w:val="22"/>
                <w:szCs w:val="22"/>
              </w:rPr>
              <w:t>l</w:t>
            </w:r>
            <w:r w:rsidRPr="001F0A7F">
              <w:rPr>
                <w:rFonts w:eastAsia="Arial"/>
                <w:i/>
                <w:spacing w:val="-1"/>
                <w:sz w:val="22"/>
                <w:szCs w:val="22"/>
              </w:rPr>
              <w:t>l</w:t>
            </w:r>
            <w:r w:rsidRPr="001F0A7F">
              <w:rPr>
                <w:rFonts w:eastAsia="Arial"/>
                <w:i/>
                <w:sz w:val="22"/>
                <w:szCs w:val="22"/>
              </w:rPr>
              <w:t>us</w:t>
            </w:r>
            <w:r w:rsidRPr="001F0A7F">
              <w:rPr>
                <w:rFonts w:eastAsia="Arial"/>
                <w:i/>
                <w:spacing w:val="-6"/>
                <w:sz w:val="22"/>
                <w:szCs w:val="22"/>
              </w:rPr>
              <w:t xml:space="preserve"> </w:t>
            </w:r>
            <w:r w:rsidRPr="001F0A7F">
              <w:rPr>
                <w:rFonts w:eastAsia="Arial"/>
                <w:i/>
                <w:spacing w:val="2"/>
                <w:sz w:val="22"/>
                <w:szCs w:val="22"/>
              </w:rPr>
              <w:t>a</w:t>
            </w:r>
            <w:r w:rsidRPr="001F0A7F">
              <w:rPr>
                <w:rFonts w:eastAsia="Arial"/>
                <w:i/>
                <w:sz w:val="22"/>
                <w:szCs w:val="22"/>
              </w:rPr>
              <w:t>q</w:t>
            </w:r>
            <w:r w:rsidRPr="001F0A7F">
              <w:rPr>
                <w:rFonts w:eastAsia="Arial"/>
                <w:i/>
                <w:spacing w:val="1"/>
                <w:sz w:val="22"/>
                <w:szCs w:val="22"/>
              </w:rPr>
              <w:t>u</w:t>
            </w:r>
            <w:r w:rsidRPr="001F0A7F">
              <w:rPr>
                <w:rFonts w:eastAsia="Arial"/>
                <w:i/>
                <w:sz w:val="22"/>
                <w:szCs w:val="22"/>
              </w:rPr>
              <w:t>at</w:t>
            </w:r>
            <w:r w:rsidRPr="001F0A7F">
              <w:rPr>
                <w:rFonts w:eastAsia="Arial"/>
                <w:i/>
                <w:spacing w:val="-2"/>
                <w:sz w:val="22"/>
                <w:szCs w:val="22"/>
              </w:rPr>
              <w:t>i</w:t>
            </w:r>
            <w:r w:rsidRPr="001F0A7F">
              <w:rPr>
                <w:rFonts w:eastAsia="Arial"/>
                <w:i/>
                <w:spacing w:val="1"/>
                <w:sz w:val="22"/>
                <w:szCs w:val="22"/>
              </w:rPr>
              <w:t>c</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1</w:t>
            </w:r>
            <w:r w:rsidRPr="001F0A7F">
              <w:rPr>
                <w:rFonts w:eastAsia="Arial"/>
                <w:sz w:val="22"/>
                <w:szCs w:val="22"/>
              </w:rPr>
              <w:t>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p</w:t>
            </w:r>
            <w:r w:rsidRPr="001F0A7F">
              <w:rPr>
                <w:rFonts w:eastAsia="Arial"/>
                <w:spacing w:val="-1"/>
                <w:sz w:val="22"/>
                <w:szCs w:val="22"/>
              </w:rPr>
              <w:t>i</w:t>
            </w:r>
            <w:r w:rsidRPr="001F0A7F">
              <w:rPr>
                <w:rFonts w:eastAsia="Arial"/>
                <w:spacing w:val="1"/>
                <w:sz w:val="22"/>
                <w:szCs w:val="22"/>
              </w:rPr>
              <w:t>s</w:t>
            </w:r>
            <w:r w:rsidRPr="001F0A7F">
              <w:rPr>
                <w:rFonts w:eastAsia="Arial"/>
                <w:sz w:val="22"/>
                <w:szCs w:val="22"/>
              </w:rPr>
              <w:t>a</w:t>
            </w:r>
            <w:r w:rsidRPr="001F0A7F">
              <w:rPr>
                <w:rFonts w:eastAsia="Arial"/>
                <w:spacing w:val="1"/>
                <w:sz w:val="22"/>
                <w:szCs w:val="22"/>
              </w:rPr>
              <w:t>n</w:t>
            </w:r>
            <w:r w:rsidRPr="001F0A7F">
              <w:rPr>
                <w:rFonts w:eastAsia="Arial"/>
                <w:sz w:val="22"/>
                <w:szCs w:val="22"/>
              </w:rPr>
              <w:t>a</w:t>
            </w:r>
            <w:r w:rsidRPr="001F0A7F">
              <w:rPr>
                <w:rFonts w:eastAsia="Arial"/>
                <w:spacing w:val="-6"/>
                <w:sz w:val="22"/>
                <w:szCs w:val="22"/>
              </w:rPr>
              <w:t xml:space="preserve"> </w:t>
            </w:r>
            <w:r w:rsidRPr="001F0A7F">
              <w:rPr>
                <w:rFonts w:eastAsia="Arial"/>
                <w:spacing w:val="-1"/>
                <w:sz w:val="22"/>
                <w:szCs w:val="22"/>
              </w:rPr>
              <w:t>p</w:t>
            </w:r>
            <w:r w:rsidRPr="001F0A7F">
              <w:rPr>
                <w:rFonts w:eastAsia="Arial"/>
                <w:spacing w:val="2"/>
                <w:sz w:val="22"/>
                <w:szCs w:val="22"/>
              </w:rPr>
              <w:t>e</w:t>
            </w:r>
            <w:r w:rsidRPr="001F0A7F">
              <w:rPr>
                <w:rFonts w:eastAsia="Arial"/>
                <w:sz w:val="22"/>
                <w:szCs w:val="22"/>
              </w:rPr>
              <w:t>n</w:t>
            </w:r>
            <w:r w:rsidRPr="001F0A7F">
              <w:rPr>
                <w:rFonts w:eastAsia="Arial"/>
                <w:spacing w:val="-1"/>
                <w:sz w:val="22"/>
                <w:szCs w:val="22"/>
              </w:rPr>
              <w:t>i</w:t>
            </w:r>
            <w:r w:rsidRPr="001F0A7F">
              <w:rPr>
                <w:rFonts w:eastAsia="Arial"/>
                <w:spacing w:val="1"/>
                <w:sz w:val="22"/>
                <w:szCs w:val="22"/>
              </w:rPr>
              <w:t>c</w:t>
            </w:r>
            <w:r w:rsidRPr="001F0A7F">
              <w:rPr>
                <w:rFonts w:eastAsia="Arial"/>
                <w:sz w:val="22"/>
                <w:szCs w:val="22"/>
              </w:rPr>
              <w:t>a</w:t>
            </w:r>
            <w:r w:rsidRPr="001F0A7F">
              <w:rPr>
                <w:rFonts w:eastAsia="Arial"/>
                <w:spacing w:val="-6"/>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S</w:t>
            </w:r>
            <w:r w:rsidRPr="001F0A7F">
              <w:rPr>
                <w:rFonts w:eastAsia="Arial"/>
                <w:i/>
                <w:spacing w:val="1"/>
                <w:sz w:val="22"/>
                <w:szCs w:val="22"/>
              </w:rPr>
              <w:t>y</w:t>
            </w:r>
            <w:r w:rsidRPr="001F0A7F">
              <w:rPr>
                <w:rFonts w:eastAsia="Arial"/>
                <w:i/>
                <w:spacing w:val="-1"/>
                <w:sz w:val="22"/>
                <w:szCs w:val="22"/>
              </w:rPr>
              <w:t>l</w:t>
            </w:r>
            <w:r w:rsidRPr="001F0A7F">
              <w:rPr>
                <w:rFonts w:eastAsia="Arial"/>
                <w:i/>
                <w:spacing w:val="1"/>
                <w:sz w:val="22"/>
                <w:szCs w:val="22"/>
              </w:rPr>
              <w:t>vi</w:t>
            </w:r>
            <w:r w:rsidRPr="001F0A7F">
              <w:rPr>
                <w:rFonts w:eastAsia="Arial"/>
                <w:i/>
                <w:sz w:val="22"/>
                <w:szCs w:val="22"/>
              </w:rPr>
              <w:t>a</w:t>
            </w:r>
            <w:r w:rsidRPr="001F0A7F">
              <w:rPr>
                <w:rFonts w:eastAsia="Arial"/>
                <w:i/>
                <w:spacing w:val="-6"/>
                <w:sz w:val="22"/>
                <w:szCs w:val="22"/>
              </w:rPr>
              <w:t xml:space="preserve"> </w:t>
            </w:r>
            <w:r w:rsidRPr="001F0A7F">
              <w:rPr>
                <w:rFonts w:eastAsia="Arial"/>
                <w:i/>
                <w:spacing w:val="1"/>
                <w:sz w:val="22"/>
                <w:szCs w:val="22"/>
              </w:rPr>
              <w:t>n</w:t>
            </w:r>
            <w:r w:rsidRPr="001F0A7F">
              <w:rPr>
                <w:rFonts w:eastAsia="Arial"/>
                <w:i/>
                <w:spacing w:val="-1"/>
                <w:sz w:val="22"/>
                <w:szCs w:val="22"/>
              </w:rPr>
              <w:t>i</w:t>
            </w:r>
            <w:r w:rsidRPr="001F0A7F">
              <w:rPr>
                <w:rFonts w:eastAsia="Arial"/>
                <w:i/>
                <w:spacing w:val="1"/>
                <w:sz w:val="22"/>
                <w:szCs w:val="22"/>
              </w:rPr>
              <w:t>s</w:t>
            </w:r>
            <w:r w:rsidRPr="001F0A7F">
              <w:rPr>
                <w:rFonts w:eastAsia="Arial"/>
                <w:i/>
                <w:sz w:val="22"/>
                <w:szCs w:val="22"/>
              </w:rPr>
              <w:t>or</w:t>
            </w:r>
            <w:r w:rsidRPr="001F0A7F">
              <w:rPr>
                <w:rFonts w:eastAsia="Arial"/>
                <w:i/>
                <w:spacing w:val="2"/>
                <w:sz w:val="22"/>
                <w:szCs w:val="22"/>
              </w:rPr>
              <w:t>i</w:t>
            </w:r>
            <w:r w:rsidRPr="001F0A7F">
              <w:rPr>
                <w:rFonts w:eastAsia="Arial"/>
                <w:i/>
                <w:spacing w:val="1"/>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0</w:t>
            </w:r>
            <w:r w:rsidRPr="001F0A7F">
              <w:rPr>
                <w:rFonts w:eastAsia="Arial"/>
                <w:sz w:val="22"/>
                <w:szCs w:val="22"/>
              </w:rPr>
              <w:t>7</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p</w:t>
            </w:r>
            <w:r w:rsidRPr="001F0A7F">
              <w:rPr>
                <w:rFonts w:eastAsia="Arial"/>
                <w:spacing w:val="1"/>
                <w:sz w:val="22"/>
                <w:szCs w:val="22"/>
              </w:rPr>
              <w:t>i</w:t>
            </w:r>
            <w:r w:rsidRPr="001F0A7F">
              <w:rPr>
                <w:rFonts w:eastAsia="Arial"/>
                <w:spacing w:val="-1"/>
                <w:sz w:val="22"/>
                <w:szCs w:val="22"/>
              </w:rPr>
              <w:t>v</w:t>
            </w:r>
            <w:r w:rsidRPr="001F0A7F">
              <w:rPr>
                <w:rFonts w:eastAsia="Arial"/>
                <w:spacing w:val="3"/>
                <w:sz w:val="22"/>
                <w:szCs w:val="22"/>
              </w:rPr>
              <w:t>k</w:t>
            </w:r>
            <w:r w:rsidRPr="001F0A7F">
              <w:rPr>
                <w:rFonts w:eastAsia="Arial"/>
                <w:sz w:val="22"/>
                <w:szCs w:val="22"/>
              </w:rPr>
              <w:t>a</w:t>
            </w:r>
            <w:r w:rsidRPr="001F0A7F">
              <w:rPr>
                <w:rFonts w:eastAsia="Arial"/>
                <w:spacing w:val="-5"/>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Pi</w:t>
            </w:r>
            <w:r w:rsidRPr="001F0A7F">
              <w:rPr>
                <w:rFonts w:eastAsia="Arial"/>
                <w:i/>
                <w:spacing w:val="1"/>
                <w:sz w:val="22"/>
                <w:szCs w:val="22"/>
              </w:rPr>
              <w:t>c</w:t>
            </w:r>
            <w:r w:rsidRPr="001F0A7F">
              <w:rPr>
                <w:rFonts w:eastAsia="Arial"/>
                <w:i/>
                <w:sz w:val="22"/>
                <w:szCs w:val="22"/>
              </w:rPr>
              <w:t>us</w:t>
            </w:r>
            <w:r w:rsidRPr="001F0A7F">
              <w:rPr>
                <w:rFonts w:eastAsia="Arial"/>
                <w:i/>
                <w:spacing w:val="-6"/>
                <w:sz w:val="22"/>
                <w:szCs w:val="22"/>
              </w:rPr>
              <w:t xml:space="preserve"> </w:t>
            </w:r>
            <w:r w:rsidRPr="001F0A7F">
              <w:rPr>
                <w:rFonts w:eastAsia="Arial"/>
                <w:i/>
                <w:spacing w:val="1"/>
                <w:sz w:val="22"/>
                <w:szCs w:val="22"/>
              </w:rPr>
              <w:t>c</w:t>
            </w:r>
            <w:r w:rsidRPr="001F0A7F">
              <w:rPr>
                <w:rFonts w:eastAsia="Arial"/>
                <w:i/>
                <w:sz w:val="22"/>
                <w:szCs w:val="22"/>
              </w:rPr>
              <w:t>a</w:t>
            </w:r>
            <w:r w:rsidRPr="001F0A7F">
              <w:rPr>
                <w:rFonts w:eastAsia="Arial"/>
                <w:i/>
                <w:spacing w:val="-1"/>
                <w:sz w:val="22"/>
                <w:szCs w:val="22"/>
              </w:rPr>
              <w:t>n</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4</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p</w:t>
            </w:r>
            <w:r w:rsidRPr="001F0A7F">
              <w:rPr>
                <w:rFonts w:eastAsia="Arial"/>
                <w:spacing w:val="-1"/>
                <w:sz w:val="22"/>
                <w:szCs w:val="22"/>
              </w:rPr>
              <w:t>l</w:t>
            </w:r>
            <w:r w:rsidRPr="001F0A7F">
              <w:rPr>
                <w:rFonts w:eastAsia="Arial"/>
                <w:sz w:val="22"/>
                <w:szCs w:val="22"/>
              </w:rPr>
              <w:t>a</w:t>
            </w:r>
            <w:r w:rsidRPr="001F0A7F">
              <w:rPr>
                <w:rFonts w:eastAsia="Arial"/>
                <w:spacing w:val="1"/>
                <w:sz w:val="22"/>
                <w:szCs w:val="22"/>
              </w:rPr>
              <w:t>š</w:t>
            </w:r>
            <w:r w:rsidRPr="001F0A7F">
              <w:rPr>
                <w:rFonts w:eastAsia="Arial"/>
                <w:spacing w:val="-1"/>
                <w:sz w:val="22"/>
                <w:szCs w:val="22"/>
              </w:rPr>
              <w:t>i</w:t>
            </w:r>
            <w:r w:rsidRPr="001F0A7F">
              <w:rPr>
                <w:rFonts w:eastAsia="Arial"/>
                <w:spacing w:val="1"/>
                <w:sz w:val="22"/>
                <w:szCs w:val="22"/>
              </w:rPr>
              <w:t>c</w:t>
            </w:r>
            <w:r w:rsidRPr="001F0A7F">
              <w:rPr>
                <w:rFonts w:eastAsia="Arial"/>
                <w:sz w:val="22"/>
                <w:szCs w:val="22"/>
              </w:rPr>
              <w:t>a</w:t>
            </w:r>
            <w:r w:rsidRPr="001F0A7F">
              <w:rPr>
                <w:rFonts w:eastAsia="Arial"/>
                <w:spacing w:val="-4"/>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Re</w:t>
            </w:r>
            <w:r w:rsidRPr="001F0A7F">
              <w:rPr>
                <w:rFonts w:eastAsia="Arial"/>
                <w:i/>
                <w:spacing w:val="2"/>
                <w:sz w:val="22"/>
                <w:szCs w:val="22"/>
              </w:rPr>
              <w:t>m</w:t>
            </w:r>
            <w:r w:rsidRPr="001F0A7F">
              <w:rPr>
                <w:rFonts w:eastAsia="Arial"/>
                <w:i/>
                <w:spacing w:val="1"/>
                <w:sz w:val="22"/>
                <w:szCs w:val="22"/>
              </w:rPr>
              <w:t>i</w:t>
            </w:r>
            <w:r w:rsidRPr="001F0A7F">
              <w:rPr>
                <w:rFonts w:eastAsia="Arial"/>
                <w:i/>
                <w:sz w:val="22"/>
                <w:szCs w:val="22"/>
              </w:rPr>
              <w:t>z</w:t>
            </w:r>
            <w:r w:rsidRPr="001F0A7F">
              <w:rPr>
                <w:rFonts w:eastAsia="Arial"/>
                <w:i/>
                <w:spacing w:val="-7"/>
                <w:sz w:val="22"/>
                <w:szCs w:val="22"/>
              </w:rPr>
              <w:t xml:space="preserve"> </w:t>
            </w:r>
            <w:r w:rsidRPr="001F0A7F">
              <w:rPr>
                <w:rFonts w:eastAsia="Arial"/>
                <w:i/>
                <w:sz w:val="22"/>
                <w:szCs w:val="22"/>
              </w:rPr>
              <w:t>p</w:t>
            </w:r>
            <w:r w:rsidRPr="001F0A7F">
              <w:rPr>
                <w:rFonts w:eastAsia="Arial"/>
                <w:i/>
                <w:spacing w:val="1"/>
                <w:sz w:val="22"/>
                <w:szCs w:val="22"/>
              </w:rPr>
              <w:t>e</w:t>
            </w:r>
            <w:r w:rsidRPr="001F0A7F">
              <w:rPr>
                <w:rFonts w:eastAsia="Arial"/>
                <w:i/>
                <w:sz w:val="22"/>
                <w:szCs w:val="22"/>
              </w:rPr>
              <w:t>n</w:t>
            </w:r>
            <w:r w:rsidRPr="001F0A7F">
              <w:rPr>
                <w:rFonts w:eastAsia="Arial"/>
                <w:i/>
                <w:spacing w:val="-1"/>
                <w:sz w:val="22"/>
                <w:szCs w:val="22"/>
              </w:rPr>
              <w:t>d</w:t>
            </w:r>
            <w:r w:rsidRPr="001F0A7F">
              <w:rPr>
                <w:rFonts w:eastAsia="Arial"/>
                <w:i/>
                <w:spacing w:val="2"/>
                <w:sz w:val="22"/>
                <w:szCs w:val="22"/>
              </w:rPr>
              <w:t>u</w:t>
            </w:r>
            <w:r w:rsidRPr="001F0A7F">
              <w:rPr>
                <w:rFonts w:eastAsia="Arial"/>
                <w:i/>
                <w:spacing w:val="-1"/>
                <w:sz w:val="22"/>
                <w:szCs w:val="22"/>
              </w:rPr>
              <w:t>l</w:t>
            </w:r>
            <w:r w:rsidRPr="001F0A7F">
              <w:rPr>
                <w:rFonts w:eastAsia="Arial"/>
                <w:i/>
                <w:spacing w:val="1"/>
                <w:sz w:val="22"/>
                <w:szCs w:val="22"/>
              </w:rPr>
              <w:t>i</w:t>
            </w:r>
            <w:r w:rsidRPr="001F0A7F">
              <w:rPr>
                <w:rFonts w:eastAsia="Arial"/>
                <w:i/>
                <w:sz w:val="22"/>
                <w:szCs w:val="22"/>
              </w:rPr>
              <w:t>n</w:t>
            </w:r>
            <w:r w:rsidRPr="001F0A7F">
              <w:rPr>
                <w:rFonts w:eastAsia="Arial"/>
                <w:i/>
                <w:spacing w:val="-1"/>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3</w:t>
            </w:r>
            <w:r w:rsidRPr="001F0A7F">
              <w:rPr>
                <w:rFonts w:eastAsia="Arial"/>
                <w:sz w:val="22"/>
                <w:szCs w:val="22"/>
              </w:rPr>
              <w:t>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p</w:t>
            </w:r>
            <w:r w:rsidRPr="001F0A7F">
              <w:rPr>
                <w:rFonts w:eastAsia="Arial"/>
                <w:spacing w:val="-1"/>
                <w:sz w:val="22"/>
                <w:szCs w:val="22"/>
              </w:rPr>
              <w:t>o</w:t>
            </w:r>
            <w:r w:rsidRPr="001F0A7F">
              <w:rPr>
                <w:rFonts w:eastAsia="Arial"/>
                <w:sz w:val="22"/>
                <w:szCs w:val="22"/>
              </w:rPr>
              <w:t>g</w:t>
            </w:r>
            <w:r w:rsidRPr="001F0A7F">
              <w:rPr>
                <w:rFonts w:eastAsia="Arial"/>
                <w:spacing w:val="-1"/>
                <w:sz w:val="22"/>
                <w:szCs w:val="22"/>
              </w:rPr>
              <w:t>o</w:t>
            </w:r>
            <w:r w:rsidRPr="001F0A7F">
              <w:rPr>
                <w:rFonts w:eastAsia="Arial"/>
                <w:spacing w:val="3"/>
                <w:sz w:val="22"/>
                <w:szCs w:val="22"/>
              </w:rPr>
              <w:t>r</w:t>
            </w:r>
            <w:r w:rsidRPr="001F0A7F">
              <w:rPr>
                <w:rFonts w:eastAsia="Arial"/>
                <w:sz w:val="22"/>
                <w:szCs w:val="22"/>
              </w:rPr>
              <w:t>e</w:t>
            </w:r>
            <w:r w:rsidRPr="001F0A7F">
              <w:rPr>
                <w:rFonts w:eastAsia="Arial"/>
                <w:spacing w:val="-1"/>
                <w:sz w:val="22"/>
                <w:szCs w:val="22"/>
              </w:rPr>
              <w:t>l</w:t>
            </w:r>
            <w:r w:rsidRPr="001F0A7F">
              <w:rPr>
                <w:rFonts w:eastAsia="Arial"/>
                <w:spacing w:val="1"/>
                <w:sz w:val="22"/>
                <w:szCs w:val="22"/>
              </w:rPr>
              <w:t>č</w:t>
            </w:r>
            <w:r w:rsidRPr="001F0A7F">
              <w:rPr>
                <w:rFonts w:eastAsia="Arial"/>
                <w:sz w:val="22"/>
                <w:szCs w:val="22"/>
              </w:rPr>
              <w:t>ek</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P</w:t>
            </w:r>
            <w:r w:rsidRPr="001F0A7F">
              <w:rPr>
                <w:rFonts w:eastAsia="Arial"/>
                <w:i/>
                <w:sz w:val="22"/>
                <w:szCs w:val="22"/>
              </w:rPr>
              <w:t>h</w:t>
            </w:r>
            <w:r w:rsidRPr="001F0A7F">
              <w:rPr>
                <w:rFonts w:eastAsia="Arial"/>
                <w:i/>
                <w:spacing w:val="-1"/>
                <w:sz w:val="22"/>
                <w:szCs w:val="22"/>
              </w:rPr>
              <w:t>o</w:t>
            </w:r>
            <w:r w:rsidRPr="001F0A7F">
              <w:rPr>
                <w:rFonts w:eastAsia="Arial"/>
                <w:i/>
                <w:spacing w:val="2"/>
                <w:sz w:val="22"/>
                <w:szCs w:val="22"/>
              </w:rPr>
              <w:t>e</w:t>
            </w:r>
            <w:r w:rsidRPr="001F0A7F">
              <w:rPr>
                <w:rFonts w:eastAsia="Arial"/>
                <w:i/>
                <w:sz w:val="22"/>
                <w:szCs w:val="22"/>
              </w:rPr>
              <w:t>n</w:t>
            </w:r>
            <w:r w:rsidRPr="001F0A7F">
              <w:rPr>
                <w:rFonts w:eastAsia="Arial"/>
                <w:i/>
                <w:spacing w:val="-1"/>
                <w:sz w:val="22"/>
                <w:szCs w:val="22"/>
              </w:rPr>
              <w:t>i</w:t>
            </w:r>
            <w:r w:rsidRPr="001F0A7F">
              <w:rPr>
                <w:rFonts w:eastAsia="Arial"/>
                <w:i/>
                <w:spacing w:val="1"/>
                <w:sz w:val="22"/>
                <w:szCs w:val="22"/>
              </w:rPr>
              <w:t>c</w:t>
            </w:r>
            <w:r w:rsidRPr="001F0A7F">
              <w:rPr>
                <w:rFonts w:eastAsia="Arial"/>
                <w:i/>
                <w:sz w:val="22"/>
                <w:szCs w:val="22"/>
              </w:rPr>
              <w:t>urus</w:t>
            </w:r>
            <w:r w:rsidRPr="001F0A7F">
              <w:rPr>
                <w:rFonts w:eastAsia="Arial"/>
                <w:i/>
                <w:spacing w:val="-11"/>
                <w:sz w:val="22"/>
                <w:szCs w:val="22"/>
              </w:rPr>
              <w:t xml:space="preserve"> </w:t>
            </w:r>
            <w:r w:rsidRPr="001F0A7F">
              <w:rPr>
                <w:rFonts w:eastAsia="Arial"/>
                <w:i/>
                <w:spacing w:val="2"/>
                <w:sz w:val="22"/>
                <w:szCs w:val="22"/>
              </w:rPr>
              <w:t>p</w:t>
            </w:r>
            <w:r w:rsidRPr="001F0A7F">
              <w:rPr>
                <w:rFonts w:eastAsia="Arial"/>
                <w:i/>
                <w:sz w:val="22"/>
                <w:szCs w:val="22"/>
              </w:rPr>
              <w:t>h</w:t>
            </w:r>
            <w:r w:rsidRPr="001F0A7F">
              <w:rPr>
                <w:rFonts w:eastAsia="Arial"/>
                <w:i/>
                <w:spacing w:val="-1"/>
                <w:sz w:val="22"/>
                <w:szCs w:val="22"/>
              </w:rPr>
              <w:t>o</w:t>
            </w:r>
            <w:r w:rsidRPr="001F0A7F">
              <w:rPr>
                <w:rFonts w:eastAsia="Arial"/>
                <w:i/>
                <w:sz w:val="22"/>
                <w:szCs w:val="22"/>
              </w:rPr>
              <w:t>e</w:t>
            </w:r>
            <w:r w:rsidRPr="001F0A7F">
              <w:rPr>
                <w:rFonts w:eastAsia="Arial"/>
                <w:i/>
                <w:spacing w:val="1"/>
                <w:sz w:val="22"/>
                <w:szCs w:val="22"/>
              </w:rPr>
              <w:t>n</w:t>
            </w:r>
            <w:r w:rsidRPr="001F0A7F">
              <w:rPr>
                <w:rFonts w:eastAsia="Arial"/>
                <w:i/>
                <w:spacing w:val="-1"/>
                <w:sz w:val="22"/>
                <w:szCs w:val="22"/>
              </w:rPr>
              <w:t>i</w:t>
            </w:r>
            <w:r w:rsidRPr="001F0A7F">
              <w:rPr>
                <w:rFonts w:eastAsia="Arial"/>
                <w:i/>
                <w:spacing w:val="1"/>
                <w:sz w:val="22"/>
                <w:szCs w:val="22"/>
              </w:rPr>
              <w:t>c</w:t>
            </w:r>
            <w:r w:rsidRPr="001F0A7F">
              <w:rPr>
                <w:rFonts w:eastAsia="Arial"/>
                <w:i/>
                <w:sz w:val="22"/>
                <w:szCs w:val="22"/>
              </w:rPr>
              <w:t>uru</w:t>
            </w:r>
            <w:r w:rsidRPr="001F0A7F">
              <w:rPr>
                <w:rFonts w:eastAsia="Arial"/>
                <w:i/>
                <w:spacing w:val="3"/>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7</w:t>
            </w:r>
            <w:r w:rsidRPr="001F0A7F">
              <w:rPr>
                <w:rFonts w:eastAsia="Arial"/>
                <w:sz w:val="22"/>
                <w:szCs w:val="22"/>
              </w:rPr>
              <w:t>4</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z w:val="22"/>
                <w:szCs w:val="22"/>
              </w:rPr>
              <w:t>prep</w:t>
            </w:r>
            <w:r w:rsidRPr="001F0A7F">
              <w:rPr>
                <w:rFonts w:eastAsia="Arial"/>
                <w:spacing w:val="2"/>
                <w:sz w:val="22"/>
                <w:szCs w:val="22"/>
              </w:rPr>
              <w:t>e</w:t>
            </w:r>
            <w:r w:rsidRPr="001F0A7F">
              <w:rPr>
                <w:rFonts w:eastAsia="Arial"/>
                <w:spacing w:val="-1"/>
                <w:sz w:val="22"/>
                <w:szCs w:val="22"/>
              </w:rPr>
              <w:t>li</w:t>
            </w:r>
            <w:r w:rsidRPr="001F0A7F">
              <w:rPr>
                <w:rFonts w:eastAsia="Arial"/>
                <w:spacing w:val="1"/>
                <w:sz w:val="22"/>
                <w:szCs w:val="22"/>
              </w:rPr>
              <w:t>c</w:t>
            </w:r>
            <w:r w:rsidRPr="001F0A7F">
              <w:rPr>
                <w:rFonts w:eastAsia="Arial"/>
                <w:sz w:val="22"/>
                <w:szCs w:val="22"/>
              </w:rPr>
              <w:t>a</w:t>
            </w:r>
            <w:r w:rsidRPr="001F0A7F">
              <w:rPr>
                <w:rFonts w:eastAsia="Arial"/>
                <w:spacing w:val="-8"/>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2"/>
                <w:sz w:val="22"/>
                <w:szCs w:val="22"/>
              </w:rPr>
              <w:t>C</w:t>
            </w:r>
            <w:r w:rsidRPr="001F0A7F">
              <w:rPr>
                <w:rFonts w:eastAsia="Arial"/>
                <w:i/>
                <w:sz w:val="22"/>
                <w:szCs w:val="22"/>
              </w:rPr>
              <w:t>ot</w:t>
            </w:r>
            <w:r w:rsidRPr="001F0A7F">
              <w:rPr>
                <w:rFonts w:eastAsia="Arial"/>
                <w:i/>
                <w:spacing w:val="-1"/>
                <w:sz w:val="22"/>
                <w:szCs w:val="22"/>
              </w:rPr>
              <w:t>u</w:t>
            </w:r>
            <w:r w:rsidRPr="001F0A7F">
              <w:rPr>
                <w:rFonts w:eastAsia="Arial"/>
                <w:i/>
                <w:spacing w:val="1"/>
                <w:sz w:val="22"/>
                <w:szCs w:val="22"/>
              </w:rPr>
              <w:t>r</w:t>
            </w:r>
            <w:r w:rsidRPr="001F0A7F">
              <w:rPr>
                <w:rFonts w:eastAsia="Arial"/>
                <w:i/>
                <w:spacing w:val="2"/>
                <w:sz w:val="22"/>
                <w:szCs w:val="22"/>
              </w:rPr>
              <w:t>n</w:t>
            </w:r>
            <w:r w:rsidRPr="001F0A7F">
              <w:rPr>
                <w:rFonts w:eastAsia="Arial"/>
                <w:i/>
                <w:spacing w:val="-1"/>
                <w:sz w:val="22"/>
                <w:szCs w:val="22"/>
              </w:rPr>
              <w:t>i</w:t>
            </w:r>
            <w:r w:rsidRPr="001F0A7F">
              <w:rPr>
                <w:rFonts w:eastAsia="Arial"/>
                <w:i/>
                <w:sz w:val="22"/>
                <w:szCs w:val="22"/>
              </w:rPr>
              <w:t>x</w:t>
            </w:r>
            <w:r w:rsidRPr="001F0A7F">
              <w:rPr>
                <w:rFonts w:eastAsia="Arial"/>
                <w:i/>
                <w:spacing w:val="-7"/>
                <w:sz w:val="22"/>
                <w:szCs w:val="22"/>
              </w:rPr>
              <w:t xml:space="preserve"> </w:t>
            </w:r>
            <w:r w:rsidRPr="001F0A7F">
              <w:rPr>
                <w:rFonts w:eastAsia="Arial"/>
                <w:i/>
                <w:spacing w:val="1"/>
                <w:sz w:val="22"/>
                <w:szCs w:val="22"/>
              </w:rPr>
              <w:t>c</w:t>
            </w:r>
            <w:r w:rsidRPr="001F0A7F">
              <w:rPr>
                <w:rFonts w:eastAsia="Arial"/>
                <w:i/>
                <w:sz w:val="22"/>
                <w:szCs w:val="22"/>
              </w:rPr>
              <w:t>ot</w:t>
            </w:r>
            <w:r w:rsidRPr="001F0A7F">
              <w:rPr>
                <w:rFonts w:eastAsia="Arial"/>
                <w:i/>
                <w:spacing w:val="-1"/>
                <w:sz w:val="22"/>
                <w:szCs w:val="22"/>
              </w:rPr>
              <w:t>u</w:t>
            </w:r>
            <w:r w:rsidRPr="001F0A7F">
              <w:rPr>
                <w:rFonts w:eastAsia="Arial"/>
                <w:i/>
                <w:spacing w:val="1"/>
                <w:sz w:val="22"/>
                <w:szCs w:val="22"/>
              </w:rPr>
              <w:t>r</w:t>
            </w:r>
            <w:r w:rsidRPr="001F0A7F">
              <w:rPr>
                <w:rFonts w:eastAsia="Arial"/>
                <w:i/>
                <w:spacing w:val="2"/>
                <w:sz w:val="22"/>
                <w:szCs w:val="22"/>
              </w:rPr>
              <w:t>n</w:t>
            </w:r>
            <w:r w:rsidRPr="001F0A7F">
              <w:rPr>
                <w:rFonts w:eastAsia="Arial"/>
                <w:i/>
                <w:spacing w:val="-1"/>
                <w:sz w:val="22"/>
                <w:szCs w:val="22"/>
              </w:rPr>
              <w:t>i</w:t>
            </w:r>
            <w:r w:rsidRPr="001F0A7F">
              <w:rPr>
                <w:rFonts w:eastAsia="Arial"/>
                <w:i/>
                <w:spacing w:val="3"/>
                <w:sz w:val="22"/>
                <w:szCs w:val="22"/>
              </w:rPr>
              <w:t>x</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1</w:t>
            </w:r>
            <w:r w:rsidRPr="001F0A7F">
              <w:rPr>
                <w:rFonts w:eastAsia="Arial"/>
                <w:sz w:val="22"/>
                <w:szCs w:val="22"/>
              </w:rPr>
              <w:t>3</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r</w:t>
            </w:r>
            <w:r w:rsidRPr="001F0A7F">
              <w:rPr>
                <w:rFonts w:eastAsia="Arial"/>
                <w:sz w:val="22"/>
                <w:szCs w:val="22"/>
              </w:rPr>
              <w:t>a</w:t>
            </w:r>
            <w:r w:rsidRPr="001F0A7F">
              <w:rPr>
                <w:rFonts w:eastAsia="Arial"/>
                <w:spacing w:val="3"/>
                <w:sz w:val="22"/>
                <w:szCs w:val="22"/>
              </w:rPr>
              <w:t>k</w:t>
            </w:r>
            <w:r w:rsidRPr="001F0A7F">
              <w:rPr>
                <w:rFonts w:eastAsia="Arial"/>
                <w:sz w:val="22"/>
                <w:szCs w:val="22"/>
              </w:rPr>
              <w:t>ar</w:t>
            </w:r>
            <w:r w:rsidRPr="001F0A7F">
              <w:rPr>
                <w:rFonts w:eastAsia="Arial"/>
                <w:spacing w:val="-5"/>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A</w:t>
            </w:r>
            <w:r w:rsidRPr="001F0A7F">
              <w:rPr>
                <w:rFonts w:eastAsia="Arial"/>
                <w:i/>
                <w:spacing w:val="1"/>
                <w:sz w:val="22"/>
                <w:szCs w:val="22"/>
              </w:rPr>
              <w:t>cr</w:t>
            </w:r>
            <w:r w:rsidRPr="001F0A7F">
              <w:rPr>
                <w:rFonts w:eastAsia="Arial"/>
                <w:i/>
                <w:sz w:val="22"/>
                <w:szCs w:val="22"/>
              </w:rPr>
              <w:t>o</w:t>
            </w:r>
            <w:r w:rsidRPr="001F0A7F">
              <w:rPr>
                <w:rFonts w:eastAsia="Arial"/>
                <w:i/>
                <w:spacing w:val="1"/>
                <w:sz w:val="22"/>
                <w:szCs w:val="22"/>
              </w:rPr>
              <w:t>c</w:t>
            </w:r>
            <w:r w:rsidRPr="001F0A7F">
              <w:rPr>
                <w:rFonts w:eastAsia="Arial"/>
                <w:i/>
                <w:sz w:val="22"/>
                <w:szCs w:val="22"/>
              </w:rPr>
              <w:t>e</w:t>
            </w:r>
            <w:r w:rsidRPr="001F0A7F">
              <w:rPr>
                <w:rFonts w:eastAsia="Arial"/>
                <w:i/>
                <w:spacing w:val="-1"/>
                <w:sz w:val="22"/>
                <w:szCs w:val="22"/>
              </w:rPr>
              <w:t>p</w:t>
            </w:r>
            <w:r w:rsidRPr="001F0A7F">
              <w:rPr>
                <w:rFonts w:eastAsia="Arial"/>
                <w:i/>
                <w:sz w:val="22"/>
                <w:szCs w:val="22"/>
              </w:rPr>
              <w:t>h</w:t>
            </w:r>
            <w:r w:rsidRPr="001F0A7F">
              <w:rPr>
                <w:rFonts w:eastAsia="Arial"/>
                <w:i/>
                <w:spacing w:val="-1"/>
                <w:sz w:val="22"/>
                <w:szCs w:val="22"/>
              </w:rPr>
              <w:t>al</w:t>
            </w:r>
            <w:r w:rsidRPr="001F0A7F">
              <w:rPr>
                <w:rFonts w:eastAsia="Arial"/>
                <w:i/>
                <w:sz w:val="22"/>
                <w:szCs w:val="22"/>
              </w:rPr>
              <w:t>us</w:t>
            </w:r>
            <w:r w:rsidRPr="001F0A7F">
              <w:rPr>
                <w:rFonts w:eastAsia="Arial"/>
                <w:i/>
                <w:spacing w:val="-13"/>
                <w:sz w:val="22"/>
                <w:szCs w:val="22"/>
              </w:rPr>
              <w:t xml:space="preserve"> </w:t>
            </w:r>
            <w:r w:rsidRPr="001F0A7F">
              <w:rPr>
                <w:rFonts w:eastAsia="Arial"/>
                <w:i/>
                <w:sz w:val="22"/>
                <w:szCs w:val="22"/>
              </w:rPr>
              <w:t>ar</w:t>
            </w:r>
            <w:r w:rsidRPr="001F0A7F">
              <w:rPr>
                <w:rFonts w:eastAsia="Arial"/>
                <w:i/>
                <w:spacing w:val="2"/>
                <w:sz w:val="22"/>
                <w:szCs w:val="22"/>
              </w:rPr>
              <w:t>u</w:t>
            </w:r>
            <w:r w:rsidRPr="001F0A7F">
              <w:rPr>
                <w:rFonts w:eastAsia="Arial"/>
                <w:i/>
                <w:sz w:val="22"/>
                <w:szCs w:val="22"/>
              </w:rPr>
              <w:t>n</w:t>
            </w:r>
            <w:r w:rsidRPr="001F0A7F">
              <w:rPr>
                <w:rFonts w:eastAsia="Arial"/>
                <w:i/>
                <w:spacing w:val="1"/>
                <w:sz w:val="22"/>
                <w:szCs w:val="22"/>
              </w:rPr>
              <w:t>di</w:t>
            </w:r>
            <w:r w:rsidRPr="001F0A7F">
              <w:rPr>
                <w:rFonts w:eastAsia="Arial"/>
                <w:i/>
                <w:sz w:val="22"/>
                <w:szCs w:val="22"/>
              </w:rPr>
              <w:t>n</w:t>
            </w:r>
            <w:r w:rsidRPr="001F0A7F">
              <w:rPr>
                <w:rFonts w:eastAsia="Arial"/>
                <w:i/>
                <w:spacing w:val="-1"/>
                <w:sz w:val="22"/>
                <w:szCs w:val="22"/>
              </w:rPr>
              <w:t>a</w:t>
            </w:r>
            <w:r w:rsidRPr="001F0A7F">
              <w:rPr>
                <w:rFonts w:eastAsia="Arial"/>
                <w:i/>
                <w:spacing w:val="1"/>
                <w:sz w:val="22"/>
                <w:szCs w:val="22"/>
              </w:rPr>
              <w:t>c</w:t>
            </w:r>
            <w:r w:rsidRPr="001F0A7F">
              <w:rPr>
                <w:rFonts w:eastAsia="Arial"/>
                <w:i/>
                <w:sz w:val="22"/>
                <w:szCs w:val="22"/>
              </w:rPr>
              <w:t>e</w:t>
            </w:r>
            <w:r w:rsidRPr="001F0A7F">
              <w:rPr>
                <w:rFonts w:eastAsia="Arial"/>
                <w:i/>
                <w:spacing w:val="-1"/>
                <w:sz w:val="22"/>
                <w:szCs w:val="22"/>
              </w:rPr>
              <w:t>u</w:t>
            </w:r>
            <w:r w:rsidRPr="001F0A7F">
              <w:rPr>
                <w:rFonts w:eastAsia="Arial"/>
                <w:i/>
                <w:spacing w:val="3"/>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9</w:t>
            </w:r>
            <w:r w:rsidRPr="001F0A7F">
              <w:rPr>
                <w:rFonts w:eastAsia="Arial"/>
                <w:sz w:val="22"/>
                <w:szCs w:val="22"/>
              </w:rPr>
              <w:t>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rj</w:t>
            </w:r>
            <w:r w:rsidRPr="001F0A7F">
              <w:rPr>
                <w:rFonts w:eastAsia="Arial"/>
                <w:sz w:val="22"/>
                <w:szCs w:val="22"/>
              </w:rPr>
              <w:t>a</w:t>
            </w:r>
            <w:r w:rsidRPr="001F0A7F">
              <w:rPr>
                <w:rFonts w:eastAsia="Arial"/>
                <w:spacing w:val="-2"/>
                <w:sz w:val="22"/>
                <w:szCs w:val="22"/>
              </w:rPr>
              <w:t>v</w:t>
            </w:r>
            <w:r w:rsidRPr="001F0A7F">
              <w:rPr>
                <w:rFonts w:eastAsia="Arial"/>
                <w:sz w:val="22"/>
                <w:szCs w:val="22"/>
              </w:rPr>
              <w:t>i</w:t>
            </w:r>
            <w:r w:rsidRPr="001F0A7F">
              <w:rPr>
                <w:rFonts w:eastAsia="Arial"/>
                <w:spacing w:val="-5"/>
                <w:sz w:val="22"/>
                <w:szCs w:val="22"/>
              </w:rPr>
              <w:t xml:space="preserve"> </w:t>
            </w:r>
            <w:r w:rsidRPr="001F0A7F">
              <w:rPr>
                <w:rFonts w:eastAsia="Arial"/>
                <w:spacing w:val="1"/>
                <w:sz w:val="22"/>
                <w:szCs w:val="22"/>
              </w:rPr>
              <w:t>sr</w:t>
            </w:r>
            <w:r w:rsidRPr="001F0A7F">
              <w:rPr>
                <w:rFonts w:eastAsia="Arial"/>
                <w:sz w:val="22"/>
                <w:szCs w:val="22"/>
              </w:rPr>
              <w:t>a</w:t>
            </w: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p</w:t>
            </w:r>
            <w:r w:rsidRPr="001F0A7F">
              <w:rPr>
                <w:rFonts w:eastAsia="Arial"/>
                <w:sz w:val="22"/>
                <w:szCs w:val="22"/>
              </w:rPr>
              <w:t>er</w:t>
            </w:r>
            <w:r w:rsidRPr="001F0A7F">
              <w:rPr>
                <w:rFonts w:eastAsia="Arial"/>
                <w:spacing w:val="-8"/>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L</w:t>
            </w:r>
            <w:r w:rsidRPr="001F0A7F">
              <w:rPr>
                <w:rFonts w:eastAsia="Arial"/>
                <w:i/>
                <w:spacing w:val="-1"/>
                <w:sz w:val="22"/>
                <w:szCs w:val="22"/>
              </w:rPr>
              <w:t>a</w:t>
            </w:r>
            <w:r w:rsidRPr="001F0A7F">
              <w:rPr>
                <w:rFonts w:eastAsia="Arial"/>
                <w:i/>
                <w:spacing w:val="2"/>
                <w:sz w:val="22"/>
                <w:szCs w:val="22"/>
              </w:rPr>
              <w:t>n</w:t>
            </w:r>
            <w:r w:rsidRPr="001F0A7F">
              <w:rPr>
                <w:rFonts w:eastAsia="Arial"/>
                <w:i/>
                <w:spacing w:val="-1"/>
                <w:sz w:val="22"/>
                <w:szCs w:val="22"/>
              </w:rPr>
              <w:t>i</w:t>
            </w:r>
            <w:r w:rsidRPr="001F0A7F">
              <w:rPr>
                <w:rFonts w:eastAsia="Arial"/>
                <w:i/>
                <w:sz w:val="22"/>
                <w:szCs w:val="22"/>
              </w:rPr>
              <w:t>us</w:t>
            </w:r>
            <w:r w:rsidRPr="001F0A7F">
              <w:rPr>
                <w:rFonts w:eastAsia="Arial"/>
                <w:i/>
                <w:spacing w:val="-7"/>
                <w:sz w:val="22"/>
                <w:szCs w:val="22"/>
              </w:rPr>
              <w:t xml:space="preserve"> </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l</w:t>
            </w:r>
            <w:r w:rsidRPr="001F0A7F">
              <w:rPr>
                <w:rFonts w:eastAsia="Arial"/>
                <w:i/>
                <w:spacing w:val="-1"/>
                <w:sz w:val="22"/>
                <w:szCs w:val="22"/>
              </w:rPr>
              <w:t>l</w:t>
            </w:r>
            <w:r w:rsidRPr="001F0A7F">
              <w:rPr>
                <w:rFonts w:eastAsia="Arial"/>
                <w:i/>
                <w:sz w:val="22"/>
                <w:szCs w:val="22"/>
              </w:rPr>
              <w:t>u</w:t>
            </w:r>
            <w:r w:rsidRPr="001F0A7F">
              <w:rPr>
                <w:rFonts w:eastAsia="Arial"/>
                <w:i/>
                <w:spacing w:val="3"/>
                <w:sz w:val="22"/>
                <w:szCs w:val="22"/>
              </w:rPr>
              <w:t>r</w:t>
            </w:r>
            <w:r w:rsidRPr="001F0A7F">
              <w:rPr>
                <w:rFonts w:eastAsia="Arial"/>
                <w:i/>
                <w:spacing w:val="-1"/>
                <w:sz w:val="22"/>
                <w:szCs w:val="22"/>
              </w:rPr>
              <w:t>i</w:t>
            </w:r>
            <w:r w:rsidRPr="001F0A7F">
              <w:rPr>
                <w:rFonts w:eastAsia="Arial"/>
                <w:i/>
                <w:spacing w:val="1"/>
                <w:sz w:val="22"/>
                <w:szCs w:val="22"/>
              </w:rPr>
              <w:t>o</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3</w:t>
            </w:r>
            <w:r w:rsidRPr="001F0A7F">
              <w:rPr>
                <w:rFonts w:eastAsia="Arial"/>
                <w:sz w:val="22"/>
                <w:szCs w:val="22"/>
              </w:rPr>
              <w:t>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s</w:t>
            </w:r>
            <w:r w:rsidRPr="001F0A7F">
              <w:rPr>
                <w:rFonts w:eastAsia="Arial"/>
                <w:sz w:val="22"/>
                <w:szCs w:val="22"/>
              </w:rPr>
              <w:t>e</w:t>
            </w:r>
            <w:r w:rsidRPr="001F0A7F">
              <w:rPr>
                <w:rFonts w:eastAsia="Arial"/>
                <w:spacing w:val="-2"/>
                <w:sz w:val="22"/>
                <w:szCs w:val="22"/>
              </w:rPr>
              <w:t>v</w:t>
            </w:r>
            <w:r w:rsidRPr="001F0A7F">
              <w:rPr>
                <w:rFonts w:eastAsia="Arial"/>
                <w:sz w:val="22"/>
                <w:szCs w:val="22"/>
              </w:rPr>
              <w:t>er</w:t>
            </w:r>
            <w:r w:rsidRPr="001F0A7F">
              <w:rPr>
                <w:rFonts w:eastAsia="Arial"/>
                <w:spacing w:val="2"/>
                <w:sz w:val="22"/>
                <w:szCs w:val="22"/>
              </w:rPr>
              <w:t>n</w:t>
            </w:r>
            <w:r w:rsidRPr="001F0A7F">
              <w:rPr>
                <w:rFonts w:eastAsia="Arial"/>
                <w:sz w:val="22"/>
                <w:szCs w:val="22"/>
              </w:rPr>
              <w:t>i</w:t>
            </w:r>
            <w:r w:rsidRPr="001F0A7F">
              <w:rPr>
                <w:rFonts w:eastAsia="Arial"/>
                <w:spacing w:val="-7"/>
                <w:sz w:val="22"/>
                <w:szCs w:val="22"/>
              </w:rPr>
              <w:t xml:space="preserve"> </w:t>
            </w:r>
            <w:r w:rsidRPr="001F0A7F">
              <w:rPr>
                <w:rFonts w:eastAsia="Arial"/>
                <w:spacing w:val="3"/>
                <w:sz w:val="22"/>
                <w:szCs w:val="22"/>
              </w:rPr>
              <w:t>k</w:t>
            </w:r>
            <w:r w:rsidRPr="001F0A7F">
              <w:rPr>
                <w:rFonts w:eastAsia="Arial"/>
                <w:sz w:val="22"/>
                <w:szCs w:val="22"/>
              </w:rPr>
              <w:t>o</w:t>
            </w:r>
            <w:r w:rsidRPr="001F0A7F">
              <w:rPr>
                <w:rFonts w:eastAsia="Arial"/>
                <w:spacing w:val="-2"/>
                <w:sz w:val="22"/>
                <w:szCs w:val="22"/>
              </w:rPr>
              <w:t>v</w:t>
            </w:r>
            <w:r w:rsidRPr="001F0A7F">
              <w:rPr>
                <w:rFonts w:eastAsia="Arial"/>
                <w:sz w:val="22"/>
                <w:szCs w:val="22"/>
              </w:rPr>
              <w:t>a</w:t>
            </w:r>
            <w:r w:rsidRPr="001F0A7F">
              <w:rPr>
                <w:rFonts w:eastAsia="Arial"/>
                <w:spacing w:val="1"/>
                <w:sz w:val="22"/>
                <w:szCs w:val="22"/>
              </w:rPr>
              <w:t>č</w:t>
            </w:r>
            <w:r w:rsidRPr="001F0A7F">
              <w:rPr>
                <w:rFonts w:eastAsia="Arial"/>
                <w:sz w:val="22"/>
                <w:szCs w:val="22"/>
              </w:rPr>
              <w:t>ek</w:t>
            </w:r>
            <w:r w:rsidRPr="001F0A7F">
              <w:rPr>
                <w:rFonts w:eastAsia="Arial"/>
                <w:spacing w:val="-4"/>
                <w:sz w:val="22"/>
                <w:szCs w:val="22"/>
              </w:rPr>
              <w:t xml:space="preserve"> </w:t>
            </w:r>
          </w:p>
        </w:tc>
        <w:tc>
          <w:tcPr>
            <w:tcW w:w="2110" w:type="pct"/>
          </w:tcPr>
          <w:p w:rsidR="00EE1973" w:rsidRPr="001F0A7F" w:rsidRDefault="00EE1973" w:rsidP="00EE1973">
            <w:pPr>
              <w:spacing w:before="25"/>
              <w:ind w:right="-20"/>
              <w:rPr>
                <w:rFonts w:eastAsia="Arial"/>
                <w:sz w:val="22"/>
                <w:szCs w:val="22"/>
              </w:rPr>
            </w:pPr>
            <w:r w:rsidRPr="001F0A7F">
              <w:rPr>
                <w:rFonts w:eastAsia="Arial"/>
                <w:i/>
                <w:spacing w:val="-1"/>
                <w:sz w:val="22"/>
                <w:szCs w:val="22"/>
              </w:rPr>
              <w:t>P</w:t>
            </w:r>
            <w:r w:rsidRPr="001F0A7F">
              <w:rPr>
                <w:rFonts w:eastAsia="Arial"/>
                <w:i/>
                <w:sz w:val="22"/>
                <w:szCs w:val="22"/>
              </w:rPr>
              <w:t>h</w:t>
            </w:r>
            <w:r w:rsidRPr="001F0A7F">
              <w:rPr>
                <w:rFonts w:eastAsia="Arial"/>
                <w:i/>
                <w:spacing w:val="1"/>
                <w:sz w:val="22"/>
                <w:szCs w:val="22"/>
              </w:rPr>
              <w:t>y</w:t>
            </w:r>
            <w:r w:rsidRPr="001F0A7F">
              <w:rPr>
                <w:rFonts w:eastAsia="Arial"/>
                <w:i/>
                <w:spacing w:val="-1"/>
                <w:sz w:val="22"/>
                <w:szCs w:val="22"/>
              </w:rPr>
              <w:t>ll</w:t>
            </w:r>
            <w:r w:rsidRPr="001F0A7F">
              <w:rPr>
                <w:rFonts w:eastAsia="Arial"/>
                <w:i/>
                <w:sz w:val="22"/>
                <w:szCs w:val="22"/>
              </w:rPr>
              <w:t>o</w:t>
            </w:r>
            <w:r w:rsidRPr="001F0A7F">
              <w:rPr>
                <w:rFonts w:eastAsia="Arial"/>
                <w:i/>
                <w:spacing w:val="1"/>
                <w:sz w:val="22"/>
                <w:szCs w:val="22"/>
              </w:rPr>
              <w:t>sc</w:t>
            </w:r>
            <w:r w:rsidRPr="001F0A7F">
              <w:rPr>
                <w:rFonts w:eastAsia="Arial"/>
                <w:i/>
                <w:spacing w:val="2"/>
                <w:sz w:val="22"/>
                <w:szCs w:val="22"/>
              </w:rPr>
              <w:t>o</w:t>
            </w:r>
            <w:r w:rsidRPr="001F0A7F">
              <w:rPr>
                <w:rFonts w:eastAsia="Arial"/>
                <w:i/>
                <w:sz w:val="22"/>
                <w:szCs w:val="22"/>
              </w:rPr>
              <w:t>p</w:t>
            </w:r>
            <w:r w:rsidRPr="001F0A7F">
              <w:rPr>
                <w:rFonts w:eastAsia="Arial"/>
                <w:i/>
                <w:spacing w:val="-1"/>
                <w:sz w:val="22"/>
                <w:szCs w:val="22"/>
              </w:rPr>
              <w:t>u</w:t>
            </w:r>
            <w:r w:rsidRPr="001F0A7F">
              <w:rPr>
                <w:rFonts w:eastAsia="Arial"/>
                <w:i/>
                <w:sz w:val="22"/>
                <w:szCs w:val="22"/>
              </w:rPr>
              <w:t>s</w:t>
            </w:r>
            <w:r w:rsidRPr="001F0A7F">
              <w:rPr>
                <w:rFonts w:eastAsia="Arial"/>
                <w:i/>
                <w:spacing w:val="-11"/>
                <w:sz w:val="22"/>
                <w:szCs w:val="22"/>
              </w:rPr>
              <w:t xml:space="preserve"> </w:t>
            </w:r>
            <w:r w:rsidRPr="001F0A7F">
              <w:rPr>
                <w:rFonts w:eastAsia="Arial"/>
                <w:i/>
                <w:sz w:val="22"/>
                <w:szCs w:val="22"/>
              </w:rPr>
              <w:t>tro</w:t>
            </w:r>
            <w:r w:rsidRPr="001F0A7F">
              <w:rPr>
                <w:rFonts w:eastAsia="Arial"/>
                <w:i/>
                <w:spacing w:val="1"/>
                <w:sz w:val="22"/>
                <w:szCs w:val="22"/>
              </w:rPr>
              <w:t>c</w:t>
            </w:r>
            <w:r w:rsidRPr="001F0A7F">
              <w:rPr>
                <w:rFonts w:eastAsia="Arial"/>
                <w:i/>
                <w:sz w:val="22"/>
                <w:szCs w:val="22"/>
              </w:rPr>
              <w:t>h</w:t>
            </w:r>
            <w:r w:rsidRPr="001F0A7F">
              <w:rPr>
                <w:rFonts w:eastAsia="Arial"/>
                <w:i/>
                <w:spacing w:val="1"/>
                <w:sz w:val="22"/>
                <w:szCs w:val="22"/>
              </w:rPr>
              <w:t>i</w:t>
            </w:r>
            <w:r w:rsidRPr="001F0A7F">
              <w:rPr>
                <w:rFonts w:eastAsia="Arial"/>
                <w:i/>
                <w:spacing w:val="-1"/>
                <w:sz w:val="22"/>
                <w:szCs w:val="22"/>
              </w:rPr>
              <w:t>l</w:t>
            </w:r>
            <w:r w:rsidRPr="001F0A7F">
              <w:rPr>
                <w:rFonts w:eastAsia="Arial"/>
                <w:i/>
                <w:sz w:val="22"/>
                <w:szCs w:val="22"/>
              </w:rPr>
              <w:t>u</w:t>
            </w:r>
            <w:r w:rsidRPr="001F0A7F">
              <w:rPr>
                <w:rFonts w:eastAsia="Arial"/>
                <w:i/>
                <w:spacing w:val="3"/>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1</w:t>
            </w:r>
            <w:r w:rsidRPr="001F0A7F">
              <w:rPr>
                <w:rFonts w:eastAsia="Arial"/>
                <w:sz w:val="22"/>
                <w:szCs w:val="22"/>
              </w:rPr>
              <w:t>6</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sr</w:t>
            </w:r>
            <w:r w:rsidRPr="001F0A7F">
              <w:rPr>
                <w:rFonts w:eastAsia="Arial"/>
                <w:sz w:val="22"/>
                <w:szCs w:val="22"/>
              </w:rPr>
              <w:t>e</w:t>
            </w:r>
            <w:r w:rsidRPr="001F0A7F">
              <w:rPr>
                <w:rFonts w:eastAsia="Arial"/>
                <w:spacing w:val="-1"/>
                <w:sz w:val="22"/>
                <w:szCs w:val="22"/>
              </w:rPr>
              <w:t>d</w:t>
            </w:r>
            <w:r w:rsidRPr="001F0A7F">
              <w:rPr>
                <w:rFonts w:eastAsia="Arial"/>
                <w:sz w:val="22"/>
                <w:szCs w:val="22"/>
              </w:rPr>
              <w:t>n</w:t>
            </w:r>
            <w:r w:rsidRPr="001F0A7F">
              <w:rPr>
                <w:rFonts w:eastAsia="Arial"/>
                <w:spacing w:val="1"/>
                <w:sz w:val="22"/>
                <w:szCs w:val="22"/>
              </w:rPr>
              <w:t>j</w:t>
            </w:r>
            <w:r w:rsidRPr="001F0A7F">
              <w:rPr>
                <w:rFonts w:eastAsia="Arial"/>
                <w:sz w:val="22"/>
                <w:szCs w:val="22"/>
              </w:rPr>
              <w:t>i</w:t>
            </w:r>
            <w:r w:rsidRPr="001F0A7F">
              <w:rPr>
                <w:rFonts w:eastAsia="Arial"/>
                <w:spacing w:val="-7"/>
                <w:sz w:val="22"/>
                <w:szCs w:val="22"/>
              </w:rPr>
              <w:t xml:space="preserve"> </w:t>
            </w:r>
            <w:r w:rsidRPr="001F0A7F">
              <w:rPr>
                <w:rFonts w:eastAsia="Arial"/>
                <w:sz w:val="22"/>
                <w:szCs w:val="22"/>
              </w:rPr>
              <w:t>d</w:t>
            </w:r>
            <w:r w:rsidRPr="001F0A7F">
              <w:rPr>
                <w:rFonts w:eastAsia="Arial"/>
                <w:spacing w:val="1"/>
                <w:sz w:val="22"/>
                <w:szCs w:val="22"/>
              </w:rPr>
              <w:t>e</w:t>
            </w:r>
            <w:r w:rsidRPr="001F0A7F">
              <w:rPr>
                <w:rFonts w:eastAsia="Arial"/>
                <w:sz w:val="22"/>
                <w:szCs w:val="22"/>
              </w:rPr>
              <w:t>tel</w:t>
            </w:r>
            <w:r w:rsidRPr="001F0A7F">
              <w:rPr>
                <w:rFonts w:eastAsia="Arial"/>
                <w:spacing w:val="-4"/>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De</w:t>
            </w:r>
            <w:r w:rsidRPr="001F0A7F">
              <w:rPr>
                <w:rFonts w:eastAsia="Arial"/>
                <w:i/>
                <w:spacing w:val="2"/>
                <w:sz w:val="22"/>
                <w:szCs w:val="22"/>
              </w:rPr>
              <w:t>n</w:t>
            </w:r>
            <w:r w:rsidRPr="001F0A7F">
              <w:rPr>
                <w:rFonts w:eastAsia="Arial"/>
                <w:i/>
                <w:sz w:val="22"/>
                <w:szCs w:val="22"/>
              </w:rPr>
              <w:t>dro</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p</w:t>
            </w:r>
            <w:r w:rsidRPr="001F0A7F">
              <w:rPr>
                <w:rFonts w:eastAsia="Arial"/>
                <w:i/>
                <w:sz w:val="22"/>
                <w:szCs w:val="22"/>
              </w:rPr>
              <w:t>os</w:t>
            </w:r>
            <w:r w:rsidRPr="001F0A7F">
              <w:rPr>
                <w:rFonts w:eastAsia="Arial"/>
                <w:i/>
                <w:spacing w:val="-11"/>
                <w:sz w:val="22"/>
                <w:szCs w:val="22"/>
              </w:rPr>
              <w:t xml:space="preserve"> </w:t>
            </w:r>
            <w:r w:rsidRPr="001F0A7F">
              <w:rPr>
                <w:rFonts w:eastAsia="Arial"/>
                <w:i/>
                <w:sz w:val="22"/>
                <w:szCs w:val="22"/>
              </w:rPr>
              <w:t>m</w:t>
            </w:r>
            <w:r w:rsidRPr="001F0A7F">
              <w:rPr>
                <w:rFonts w:eastAsia="Arial"/>
                <w:i/>
                <w:spacing w:val="-1"/>
                <w:sz w:val="22"/>
                <w:szCs w:val="22"/>
              </w:rPr>
              <w:t>e</w:t>
            </w:r>
            <w:r w:rsidRPr="001F0A7F">
              <w:rPr>
                <w:rFonts w:eastAsia="Arial"/>
                <w:i/>
                <w:spacing w:val="2"/>
                <w:sz w:val="22"/>
                <w:szCs w:val="22"/>
              </w:rPr>
              <w:t>d</w:t>
            </w:r>
            <w:r w:rsidRPr="001F0A7F">
              <w:rPr>
                <w:rFonts w:eastAsia="Arial"/>
                <w:i/>
                <w:spacing w:val="-1"/>
                <w:sz w:val="22"/>
                <w:szCs w:val="22"/>
              </w:rPr>
              <w:t>i</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8</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srš</w:t>
            </w:r>
            <w:r w:rsidRPr="001F0A7F">
              <w:rPr>
                <w:rFonts w:eastAsia="Arial"/>
                <w:sz w:val="22"/>
                <w:szCs w:val="22"/>
              </w:rPr>
              <w:t>e</w:t>
            </w:r>
            <w:r w:rsidRPr="001F0A7F">
              <w:rPr>
                <w:rFonts w:eastAsia="Arial"/>
                <w:spacing w:val="-1"/>
                <w:sz w:val="22"/>
                <w:szCs w:val="22"/>
              </w:rPr>
              <w:t>n</w:t>
            </w:r>
            <w:r w:rsidRPr="001F0A7F">
              <w:rPr>
                <w:rFonts w:eastAsia="Arial"/>
                <w:sz w:val="22"/>
                <w:szCs w:val="22"/>
              </w:rPr>
              <w:t>ar</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P</w:t>
            </w:r>
            <w:r w:rsidRPr="001F0A7F">
              <w:rPr>
                <w:rFonts w:eastAsia="Arial"/>
                <w:i/>
                <w:sz w:val="22"/>
                <w:szCs w:val="22"/>
              </w:rPr>
              <w:t>ern</w:t>
            </w:r>
            <w:r w:rsidRPr="001F0A7F">
              <w:rPr>
                <w:rFonts w:eastAsia="Arial"/>
                <w:i/>
                <w:spacing w:val="-1"/>
                <w:sz w:val="22"/>
                <w:szCs w:val="22"/>
              </w:rPr>
              <w:t>i</w:t>
            </w:r>
            <w:r w:rsidRPr="001F0A7F">
              <w:rPr>
                <w:rFonts w:eastAsia="Arial"/>
                <w:i/>
                <w:sz w:val="22"/>
                <w:szCs w:val="22"/>
              </w:rPr>
              <w:t>s</w:t>
            </w:r>
            <w:r w:rsidRPr="001F0A7F">
              <w:rPr>
                <w:rFonts w:eastAsia="Arial"/>
                <w:i/>
                <w:spacing w:val="-3"/>
                <w:sz w:val="22"/>
                <w:szCs w:val="22"/>
              </w:rPr>
              <w:t xml:space="preserve"> </w:t>
            </w:r>
            <w:r w:rsidRPr="001F0A7F">
              <w:rPr>
                <w:rFonts w:eastAsia="Arial"/>
                <w:i/>
                <w:sz w:val="22"/>
                <w:szCs w:val="22"/>
              </w:rPr>
              <w:t>a</w:t>
            </w:r>
            <w:r w:rsidRPr="001F0A7F">
              <w:rPr>
                <w:rFonts w:eastAsia="Arial"/>
                <w:i/>
                <w:spacing w:val="-1"/>
                <w:sz w:val="22"/>
                <w:szCs w:val="22"/>
              </w:rPr>
              <w:t>pi</w:t>
            </w:r>
            <w:r w:rsidRPr="001F0A7F">
              <w:rPr>
                <w:rFonts w:eastAsia="Arial"/>
                <w:i/>
                <w:spacing w:val="1"/>
                <w:sz w:val="22"/>
                <w:szCs w:val="22"/>
              </w:rPr>
              <w:t>v</w:t>
            </w:r>
            <w:r w:rsidRPr="001F0A7F">
              <w:rPr>
                <w:rFonts w:eastAsia="Arial"/>
                <w:i/>
                <w:sz w:val="22"/>
                <w:szCs w:val="22"/>
              </w:rPr>
              <w:t>o</w:t>
            </w:r>
            <w:r w:rsidRPr="001F0A7F">
              <w:rPr>
                <w:rFonts w:eastAsia="Arial"/>
                <w:i/>
                <w:spacing w:val="3"/>
                <w:sz w:val="22"/>
                <w:szCs w:val="22"/>
              </w:rPr>
              <w:t>r</w:t>
            </w:r>
            <w:r w:rsidRPr="001F0A7F">
              <w:rPr>
                <w:rFonts w:eastAsia="Arial"/>
                <w:i/>
                <w:sz w:val="22"/>
                <w:szCs w:val="22"/>
              </w:rPr>
              <w:t>u</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7</w:t>
            </w:r>
            <w:r w:rsidRPr="001F0A7F">
              <w:rPr>
                <w:rFonts w:eastAsia="Arial"/>
                <w:sz w:val="22"/>
                <w:szCs w:val="22"/>
              </w:rPr>
              <w:t>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line="224" w:lineRule="exact"/>
              <w:ind w:left="71" w:right="-20"/>
              <w:rPr>
                <w:rFonts w:eastAsia="Arial"/>
                <w:sz w:val="22"/>
                <w:szCs w:val="22"/>
              </w:rPr>
            </w:pPr>
            <w:r w:rsidRPr="001F0A7F">
              <w:rPr>
                <w:rFonts w:eastAsia="Arial"/>
                <w:sz w:val="22"/>
                <w:szCs w:val="22"/>
              </w:rPr>
              <w:t>tr</w:t>
            </w:r>
            <w:r w:rsidRPr="001F0A7F">
              <w:rPr>
                <w:rFonts w:eastAsia="Arial"/>
                <w:spacing w:val="1"/>
                <w:sz w:val="22"/>
                <w:szCs w:val="22"/>
              </w:rPr>
              <w:t>s</w:t>
            </w:r>
            <w:r w:rsidRPr="001F0A7F">
              <w:rPr>
                <w:rFonts w:eastAsia="Arial"/>
                <w:sz w:val="22"/>
                <w:szCs w:val="22"/>
              </w:rPr>
              <w:t>tni</w:t>
            </w:r>
            <w:r w:rsidRPr="001F0A7F">
              <w:rPr>
                <w:rFonts w:eastAsia="Arial"/>
                <w:spacing w:val="-6"/>
                <w:sz w:val="22"/>
                <w:szCs w:val="22"/>
              </w:rPr>
              <w:t xml:space="preserve"> </w:t>
            </w:r>
            <w:r w:rsidRPr="001F0A7F">
              <w:rPr>
                <w:rFonts w:eastAsia="Arial"/>
                <w:spacing w:val="1"/>
                <w:sz w:val="22"/>
                <w:szCs w:val="22"/>
              </w:rPr>
              <w:t>c</w:t>
            </w:r>
            <w:r w:rsidRPr="001F0A7F">
              <w:rPr>
                <w:rFonts w:eastAsia="Arial"/>
                <w:spacing w:val="-1"/>
                <w:sz w:val="22"/>
                <w:szCs w:val="22"/>
              </w:rPr>
              <w:t>v</w:t>
            </w:r>
            <w:r w:rsidRPr="001F0A7F">
              <w:rPr>
                <w:rFonts w:eastAsia="Arial"/>
                <w:spacing w:val="1"/>
                <w:sz w:val="22"/>
                <w:szCs w:val="22"/>
              </w:rPr>
              <w:t>rč</w:t>
            </w:r>
            <w:r w:rsidRPr="001F0A7F">
              <w:rPr>
                <w:rFonts w:eastAsia="Arial"/>
                <w:sz w:val="22"/>
                <w:szCs w:val="22"/>
              </w:rPr>
              <w:t>a</w:t>
            </w:r>
            <w:r w:rsidRPr="001F0A7F">
              <w:rPr>
                <w:rFonts w:eastAsia="Arial"/>
                <w:spacing w:val="1"/>
                <w:sz w:val="22"/>
                <w:szCs w:val="22"/>
              </w:rPr>
              <w:t>l</w:t>
            </w:r>
            <w:r w:rsidRPr="001F0A7F">
              <w:rPr>
                <w:rFonts w:eastAsia="Arial"/>
                <w:sz w:val="22"/>
                <w:szCs w:val="22"/>
              </w:rPr>
              <w:t>ec</w:t>
            </w:r>
            <w:r w:rsidRPr="001F0A7F">
              <w:rPr>
                <w:rFonts w:eastAsia="Arial"/>
                <w:spacing w:val="-7"/>
                <w:sz w:val="22"/>
                <w:szCs w:val="22"/>
              </w:rPr>
              <w:t xml:space="preserve"> </w:t>
            </w:r>
          </w:p>
        </w:tc>
        <w:tc>
          <w:tcPr>
            <w:tcW w:w="2110" w:type="pct"/>
          </w:tcPr>
          <w:p w:rsidR="00EE1973" w:rsidRPr="001F0A7F" w:rsidRDefault="00EE1973" w:rsidP="00EE1973">
            <w:pPr>
              <w:rPr>
                <w:sz w:val="22"/>
                <w:szCs w:val="22"/>
              </w:rPr>
            </w:pPr>
            <w:r w:rsidRPr="001F0A7F">
              <w:rPr>
                <w:rFonts w:eastAsia="Arial"/>
                <w:i/>
                <w:sz w:val="22"/>
                <w:szCs w:val="22"/>
              </w:rPr>
              <w:t>L</w:t>
            </w:r>
            <w:r w:rsidRPr="001F0A7F">
              <w:rPr>
                <w:rFonts w:eastAsia="Arial"/>
                <w:i/>
                <w:spacing w:val="-1"/>
                <w:sz w:val="22"/>
                <w:szCs w:val="22"/>
              </w:rPr>
              <w:t>o</w:t>
            </w:r>
            <w:r w:rsidRPr="001F0A7F">
              <w:rPr>
                <w:rFonts w:eastAsia="Arial"/>
                <w:i/>
                <w:spacing w:val="1"/>
                <w:sz w:val="22"/>
                <w:szCs w:val="22"/>
              </w:rPr>
              <w:t>c</w:t>
            </w:r>
            <w:r w:rsidRPr="001F0A7F">
              <w:rPr>
                <w:rFonts w:eastAsia="Arial"/>
                <w:i/>
                <w:sz w:val="22"/>
                <w:szCs w:val="22"/>
              </w:rPr>
              <w:t>u</w:t>
            </w:r>
            <w:r w:rsidRPr="001F0A7F">
              <w:rPr>
                <w:rFonts w:eastAsia="Arial"/>
                <w:i/>
                <w:spacing w:val="1"/>
                <w:sz w:val="22"/>
                <w:szCs w:val="22"/>
              </w:rPr>
              <w:t>s</w:t>
            </w:r>
            <w:r w:rsidRPr="001F0A7F">
              <w:rPr>
                <w:rFonts w:eastAsia="Arial"/>
                <w:i/>
                <w:sz w:val="22"/>
                <w:szCs w:val="22"/>
              </w:rPr>
              <w:t>t</w:t>
            </w:r>
            <w:r w:rsidRPr="001F0A7F">
              <w:rPr>
                <w:rFonts w:eastAsia="Arial"/>
                <w:i/>
                <w:spacing w:val="2"/>
                <w:sz w:val="22"/>
                <w:szCs w:val="22"/>
              </w:rPr>
              <w:t>e</w:t>
            </w:r>
            <w:r w:rsidRPr="001F0A7F">
              <w:rPr>
                <w:rFonts w:eastAsia="Arial"/>
                <w:i/>
                <w:spacing w:val="-1"/>
                <w:sz w:val="22"/>
                <w:szCs w:val="22"/>
              </w:rPr>
              <w:t>l</w:t>
            </w:r>
            <w:r w:rsidRPr="001F0A7F">
              <w:rPr>
                <w:rFonts w:eastAsia="Arial"/>
                <w:i/>
                <w:spacing w:val="1"/>
                <w:sz w:val="22"/>
                <w:szCs w:val="22"/>
              </w:rPr>
              <w:t>l</w:t>
            </w:r>
            <w:r w:rsidRPr="001F0A7F">
              <w:rPr>
                <w:rFonts w:eastAsia="Arial"/>
                <w:i/>
                <w:sz w:val="22"/>
                <w:szCs w:val="22"/>
              </w:rPr>
              <w:t>a</w:t>
            </w:r>
            <w:r w:rsidRPr="001F0A7F">
              <w:rPr>
                <w:rFonts w:eastAsia="Arial"/>
                <w:i/>
                <w:spacing w:val="-10"/>
                <w:sz w:val="22"/>
                <w:szCs w:val="22"/>
              </w:rPr>
              <w:t xml:space="preserve"> </w:t>
            </w:r>
            <w:r w:rsidRPr="001F0A7F">
              <w:rPr>
                <w:rFonts w:eastAsia="Arial"/>
                <w:i/>
                <w:spacing w:val="1"/>
                <w:sz w:val="22"/>
                <w:szCs w:val="22"/>
              </w:rPr>
              <w:t>l</w:t>
            </w:r>
            <w:r w:rsidRPr="001F0A7F">
              <w:rPr>
                <w:rFonts w:eastAsia="Arial"/>
                <w:i/>
                <w:sz w:val="22"/>
                <w:szCs w:val="22"/>
              </w:rPr>
              <w:t>u</w:t>
            </w:r>
            <w:r w:rsidRPr="001F0A7F">
              <w:rPr>
                <w:rFonts w:eastAsia="Arial"/>
                <w:i/>
                <w:spacing w:val="1"/>
                <w:sz w:val="22"/>
                <w:szCs w:val="22"/>
              </w:rPr>
              <w:t>s</w:t>
            </w:r>
            <w:r w:rsidRPr="001F0A7F">
              <w:rPr>
                <w:rFonts w:eastAsia="Arial"/>
                <w:i/>
                <w:spacing w:val="3"/>
                <w:sz w:val="22"/>
                <w:szCs w:val="22"/>
              </w:rPr>
              <w:t>c</w:t>
            </w:r>
            <w:r w:rsidRPr="001F0A7F">
              <w:rPr>
                <w:rFonts w:eastAsia="Arial"/>
                <w:i/>
                <w:spacing w:val="-1"/>
                <w:sz w:val="22"/>
                <w:szCs w:val="22"/>
              </w:rPr>
              <w:t>i</w:t>
            </w:r>
            <w:r w:rsidRPr="001F0A7F">
              <w:rPr>
                <w:rFonts w:eastAsia="Arial"/>
                <w:i/>
                <w:sz w:val="22"/>
                <w:szCs w:val="22"/>
              </w:rPr>
              <w:t>n</w:t>
            </w:r>
            <w:r w:rsidRPr="001F0A7F">
              <w:rPr>
                <w:rFonts w:eastAsia="Arial"/>
                <w:i/>
                <w:spacing w:val="-1"/>
                <w:sz w:val="22"/>
                <w:szCs w:val="22"/>
              </w:rPr>
              <w:t>i</w:t>
            </w:r>
            <w:r w:rsidRPr="001F0A7F">
              <w:rPr>
                <w:rFonts w:eastAsia="Arial"/>
                <w:i/>
                <w:spacing w:val="2"/>
                <w:sz w:val="22"/>
                <w:szCs w:val="22"/>
              </w:rPr>
              <w:t>o</w:t>
            </w:r>
            <w:r w:rsidRPr="001F0A7F">
              <w:rPr>
                <w:rFonts w:eastAsia="Arial"/>
                <w:i/>
                <w:spacing w:val="-1"/>
                <w:sz w:val="22"/>
                <w:szCs w:val="22"/>
              </w:rPr>
              <w:t>i</w:t>
            </w:r>
            <w:r w:rsidRPr="001F0A7F">
              <w:rPr>
                <w:rFonts w:eastAsia="Arial"/>
                <w:i/>
                <w:spacing w:val="2"/>
                <w:sz w:val="22"/>
                <w:szCs w:val="22"/>
              </w:rPr>
              <w:t>d</w:t>
            </w:r>
            <w:r w:rsidRPr="001F0A7F">
              <w:rPr>
                <w:rFonts w:eastAsia="Arial"/>
                <w:i/>
                <w:sz w:val="22"/>
                <w:szCs w:val="22"/>
              </w:rPr>
              <w:t>e</w:t>
            </w:r>
            <w:r w:rsidRPr="001F0A7F">
              <w:rPr>
                <w:rFonts w:eastAsia="Arial"/>
                <w:i/>
                <w:spacing w:val="1"/>
                <w:sz w:val="22"/>
                <w:szCs w:val="22"/>
              </w:rPr>
              <w:t>s</w:t>
            </w:r>
          </w:p>
        </w:tc>
        <w:tc>
          <w:tcPr>
            <w:tcW w:w="674" w:type="pct"/>
          </w:tcPr>
          <w:p w:rsidR="00EE1973" w:rsidRPr="001F0A7F" w:rsidRDefault="00EE1973" w:rsidP="00EE1973">
            <w:pPr>
              <w:spacing w:line="226" w:lineRule="exact"/>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9</w:t>
            </w:r>
            <w:r w:rsidRPr="001F0A7F">
              <w:rPr>
                <w:rFonts w:eastAsia="Arial"/>
                <w:sz w:val="22"/>
                <w:szCs w:val="22"/>
              </w:rPr>
              <w:t>2</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v</w:t>
            </w:r>
            <w:r w:rsidRPr="001F0A7F">
              <w:rPr>
                <w:rFonts w:eastAsia="Arial"/>
                <w:spacing w:val="2"/>
                <w:sz w:val="22"/>
                <w:szCs w:val="22"/>
              </w:rPr>
              <w:t>e</w:t>
            </w:r>
            <w:r w:rsidRPr="001F0A7F">
              <w:rPr>
                <w:rFonts w:eastAsia="Arial"/>
                <w:spacing w:val="-1"/>
                <w:sz w:val="22"/>
                <w:szCs w:val="22"/>
              </w:rPr>
              <w:t>li</w:t>
            </w:r>
            <w:r w:rsidRPr="001F0A7F">
              <w:rPr>
                <w:rFonts w:eastAsia="Arial"/>
                <w:spacing w:val="3"/>
                <w:sz w:val="22"/>
                <w:szCs w:val="22"/>
              </w:rPr>
              <w:t>k</w:t>
            </w:r>
            <w:r w:rsidRPr="001F0A7F">
              <w:rPr>
                <w:rFonts w:eastAsia="Arial"/>
                <w:sz w:val="22"/>
                <w:szCs w:val="22"/>
              </w:rPr>
              <w:t>a</w:t>
            </w:r>
            <w:r w:rsidRPr="001F0A7F">
              <w:rPr>
                <w:rFonts w:eastAsia="Arial"/>
                <w:spacing w:val="-5"/>
                <w:sz w:val="22"/>
                <w:szCs w:val="22"/>
              </w:rPr>
              <w:t xml:space="preserve"> </w:t>
            </w:r>
            <w:r w:rsidRPr="001F0A7F">
              <w:rPr>
                <w:rFonts w:eastAsia="Arial"/>
                <w:spacing w:val="-1"/>
                <w:sz w:val="22"/>
                <w:szCs w:val="22"/>
              </w:rPr>
              <w:t>b</w:t>
            </w:r>
            <w:r w:rsidRPr="001F0A7F">
              <w:rPr>
                <w:rFonts w:eastAsia="Arial"/>
                <w:sz w:val="22"/>
                <w:szCs w:val="22"/>
              </w:rPr>
              <w:t>e</w:t>
            </w:r>
            <w:r w:rsidRPr="001F0A7F">
              <w:rPr>
                <w:rFonts w:eastAsia="Arial"/>
                <w:spacing w:val="1"/>
                <w:sz w:val="22"/>
                <w:szCs w:val="22"/>
              </w:rPr>
              <w:t>l</w:t>
            </w:r>
            <w:r w:rsidRPr="001F0A7F">
              <w:rPr>
                <w:rFonts w:eastAsia="Arial"/>
                <w:sz w:val="22"/>
                <w:szCs w:val="22"/>
              </w:rPr>
              <w:t>a</w:t>
            </w:r>
            <w:r w:rsidRPr="001F0A7F">
              <w:rPr>
                <w:rFonts w:eastAsia="Arial"/>
                <w:spacing w:val="-4"/>
                <w:sz w:val="22"/>
                <w:szCs w:val="22"/>
              </w:rPr>
              <w:t xml:space="preserve"> </w:t>
            </w:r>
            <w:r w:rsidRPr="001F0A7F">
              <w:rPr>
                <w:rFonts w:eastAsia="Arial"/>
                <w:sz w:val="22"/>
                <w:szCs w:val="22"/>
              </w:rPr>
              <w:t>ča</w:t>
            </w:r>
            <w:r w:rsidRPr="001F0A7F">
              <w:rPr>
                <w:rFonts w:eastAsia="Arial"/>
                <w:spacing w:val="1"/>
                <w:sz w:val="22"/>
                <w:szCs w:val="22"/>
              </w:rPr>
              <w:t>p</w:t>
            </w:r>
            <w:r w:rsidRPr="001F0A7F">
              <w:rPr>
                <w:rFonts w:eastAsia="Arial"/>
                <w:spacing w:val="-1"/>
                <w:sz w:val="22"/>
                <w:szCs w:val="22"/>
              </w:rPr>
              <w:t>l</w:t>
            </w:r>
            <w:r w:rsidRPr="001F0A7F">
              <w:rPr>
                <w:rFonts w:eastAsia="Arial"/>
                <w:spacing w:val="1"/>
                <w:sz w:val="22"/>
                <w:szCs w:val="22"/>
              </w:rPr>
              <w:t>j</w:t>
            </w:r>
            <w:r w:rsidRPr="001F0A7F">
              <w:rPr>
                <w:rFonts w:eastAsia="Arial"/>
                <w:sz w:val="22"/>
                <w:szCs w:val="22"/>
              </w:rPr>
              <w:t>a</w:t>
            </w:r>
            <w:r w:rsidRPr="001F0A7F">
              <w:rPr>
                <w:rFonts w:eastAsia="Arial"/>
                <w:spacing w:val="-5"/>
                <w:sz w:val="22"/>
                <w:szCs w:val="22"/>
              </w:rPr>
              <w:t xml:space="preserve"> </w:t>
            </w:r>
          </w:p>
        </w:tc>
        <w:tc>
          <w:tcPr>
            <w:tcW w:w="2110" w:type="pct"/>
          </w:tcPr>
          <w:p w:rsidR="00EE1973" w:rsidRPr="001F0A7F" w:rsidRDefault="00EE1973" w:rsidP="00EE1973">
            <w:pPr>
              <w:spacing w:before="25"/>
              <w:ind w:right="-20"/>
              <w:rPr>
                <w:rFonts w:eastAsia="Arial"/>
                <w:sz w:val="22"/>
                <w:szCs w:val="22"/>
              </w:rPr>
            </w:pPr>
            <w:r w:rsidRPr="001F0A7F">
              <w:rPr>
                <w:rFonts w:eastAsia="Arial"/>
                <w:i/>
                <w:sz w:val="22"/>
                <w:szCs w:val="22"/>
              </w:rPr>
              <w:t>Ca</w:t>
            </w:r>
            <w:r w:rsidRPr="001F0A7F">
              <w:rPr>
                <w:rFonts w:eastAsia="Arial"/>
                <w:i/>
                <w:spacing w:val="1"/>
                <w:sz w:val="22"/>
                <w:szCs w:val="22"/>
              </w:rPr>
              <w:t>s</w:t>
            </w:r>
            <w:r w:rsidRPr="001F0A7F">
              <w:rPr>
                <w:rFonts w:eastAsia="Arial"/>
                <w:i/>
                <w:spacing w:val="2"/>
                <w:sz w:val="22"/>
                <w:szCs w:val="22"/>
              </w:rPr>
              <w:t>m</w:t>
            </w:r>
            <w:r w:rsidRPr="001F0A7F">
              <w:rPr>
                <w:rFonts w:eastAsia="Arial"/>
                <w:i/>
                <w:sz w:val="22"/>
                <w:szCs w:val="22"/>
              </w:rPr>
              <w:t>erod</w:t>
            </w:r>
            <w:r w:rsidRPr="001F0A7F">
              <w:rPr>
                <w:rFonts w:eastAsia="Arial"/>
                <w:i/>
                <w:spacing w:val="1"/>
                <w:sz w:val="22"/>
                <w:szCs w:val="22"/>
              </w:rPr>
              <w:t>i</w:t>
            </w:r>
            <w:r w:rsidRPr="001F0A7F">
              <w:rPr>
                <w:rFonts w:eastAsia="Arial"/>
                <w:i/>
                <w:sz w:val="22"/>
                <w:szCs w:val="22"/>
              </w:rPr>
              <w:t>us</w:t>
            </w:r>
            <w:r w:rsidRPr="001F0A7F">
              <w:rPr>
                <w:rFonts w:eastAsia="Arial"/>
                <w:i/>
                <w:spacing w:val="-12"/>
                <w:sz w:val="22"/>
                <w:szCs w:val="22"/>
              </w:rPr>
              <w:t xml:space="preserve"> </w:t>
            </w:r>
            <w:r w:rsidRPr="001F0A7F">
              <w:rPr>
                <w:rFonts w:eastAsia="Arial"/>
                <w:i/>
                <w:sz w:val="22"/>
                <w:szCs w:val="22"/>
              </w:rPr>
              <w:t>a</w:t>
            </w:r>
            <w:r w:rsidRPr="001F0A7F">
              <w:rPr>
                <w:rFonts w:eastAsia="Arial"/>
                <w:i/>
                <w:spacing w:val="1"/>
                <w:sz w:val="22"/>
                <w:szCs w:val="22"/>
              </w:rPr>
              <w:t>l</w:t>
            </w:r>
            <w:r w:rsidRPr="001F0A7F">
              <w:rPr>
                <w:rFonts w:eastAsia="Arial"/>
                <w:i/>
                <w:sz w:val="22"/>
                <w:szCs w:val="22"/>
              </w:rPr>
              <w:t>b</w:t>
            </w:r>
            <w:r w:rsidRPr="001F0A7F">
              <w:rPr>
                <w:rFonts w:eastAsia="Arial"/>
                <w:i/>
                <w:spacing w:val="-1"/>
                <w:sz w:val="22"/>
                <w:szCs w:val="22"/>
              </w:rPr>
              <w:t>u</w:t>
            </w:r>
            <w:r w:rsidRPr="001F0A7F">
              <w:rPr>
                <w:rFonts w:eastAsia="Arial"/>
                <w:i/>
                <w:sz w:val="22"/>
                <w:szCs w:val="22"/>
              </w:rPr>
              <w:t>s</w:t>
            </w:r>
            <w:r w:rsidRPr="001F0A7F">
              <w:rPr>
                <w:rFonts w:eastAsia="Arial"/>
                <w:i/>
                <w:spacing w:val="-4"/>
                <w:sz w:val="22"/>
                <w:szCs w:val="22"/>
              </w:rPr>
              <w:t xml:space="preserve"> </w:t>
            </w:r>
            <w:r w:rsidRPr="001F0A7F">
              <w:rPr>
                <w:rFonts w:eastAsia="Arial"/>
                <w:i/>
                <w:sz w:val="22"/>
                <w:szCs w:val="22"/>
              </w:rPr>
              <w:t>(</w:t>
            </w:r>
            <w:r w:rsidRPr="001F0A7F">
              <w:rPr>
                <w:rFonts w:eastAsia="Arial"/>
                <w:i/>
                <w:spacing w:val="-1"/>
                <w:sz w:val="22"/>
                <w:szCs w:val="22"/>
              </w:rPr>
              <w:t>E</w:t>
            </w:r>
            <w:r w:rsidRPr="001F0A7F">
              <w:rPr>
                <w:rFonts w:eastAsia="Arial"/>
                <w:i/>
                <w:sz w:val="22"/>
                <w:szCs w:val="22"/>
              </w:rPr>
              <w:t>g</w:t>
            </w:r>
            <w:r w:rsidRPr="001F0A7F">
              <w:rPr>
                <w:rFonts w:eastAsia="Arial"/>
                <w:i/>
                <w:spacing w:val="3"/>
                <w:sz w:val="22"/>
                <w:szCs w:val="22"/>
              </w:rPr>
              <w:t>r</w:t>
            </w:r>
            <w:r w:rsidRPr="001F0A7F">
              <w:rPr>
                <w:rFonts w:eastAsia="Arial"/>
                <w:i/>
                <w:sz w:val="22"/>
                <w:szCs w:val="22"/>
              </w:rPr>
              <w:t>et</w:t>
            </w:r>
            <w:r w:rsidRPr="001F0A7F">
              <w:rPr>
                <w:rFonts w:eastAsia="Arial"/>
                <w:i/>
                <w:spacing w:val="-1"/>
                <w:sz w:val="22"/>
                <w:szCs w:val="22"/>
              </w:rPr>
              <w:t>t</w:t>
            </w:r>
            <w:r w:rsidRPr="001F0A7F">
              <w:rPr>
                <w:rFonts w:eastAsia="Arial"/>
                <w:i/>
                <w:sz w:val="22"/>
                <w:szCs w:val="22"/>
              </w:rPr>
              <w:t>a</w:t>
            </w:r>
            <w:r w:rsidRPr="001F0A7F">
              <w:rPr>
                <w:rFonts w:eastAsia="Arial"/>
                <w:i/>
                <w:spacing w:val="-6"/>
                <w:sz w:val="22"/>
                <w:szCs w:val="22"/>
              </w:rPr>
              <w:t xml:space="preserve"> </w:t>
            </w:r>
            <w:r w:rsidRPr="001F0A7F">
              <w:rPr>
                <w:rFonts w:eastAsia="Arial"/>
                <w:i/>
                <w:sz w:val="22"/>
                <w:szCs w:val="22"/>
              </w:rPr>
              <w:t>a</w:t>
            </w:r>
            <w:r w:rsidRPr="001F0A7F">
              <w:rPr>
                <w:rFonts w:eastAsia="Arial"/>
                <w:i/>
                <w:spacing w:val="1"/>
                <w:sz w:val="22"/>
                <w:szCs w:val="22"/>
              </w:rPr>
              <w:t>l</w:t>
            </w:r>
            <w:r w:rsidRPr="001F0A7F">
              <w:rPr>
                <w:rFonts w:eastAsia="Arial"/>
                <w:i/>
                <w:sz w:val="22"/>
                <w:szCs w:val="22"/>
              </w:rPr>
              <w:t>b</w:t>
            </w:r>
            <w:r w:rsidRPr="001F0A7F">
              <w:rPr>
                <w:rFonts w:eastAsia="Arial"/>
                <w:i/>
                <w:spacing w:val="2"/>
                <w:sz w:val="22"/>
                <w:szCs w:val="22"/>
              </w:rPr>
              <w:t>a</w:t>
            </w:r>
            <w:r w:rsidRPr="001F0A7F">
              <w:rPr>
                <w:rFonts w:eastAsia="Arial"/>
                <w:spacing w:val="1"/>
                <w:sz w:val="22"/>
                <w:szCs w:val="22"/>
              </w:rPr>
              <w:t>)</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2</w:t>
            </w:r>
            <w:r w:rsidRPr="001F0A7F">
              <w:rPr>
                <w:rFonts w:eastAsia="Arial"/>
                <w:sz w:val="22"/>
                <w:szCs w:val="22"/>
              </w:rPr>
              <w:t>7</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v</w:t>
            </w:r>
            <w:r w:rsidRPr="001F0A7F">
              <w:rPr>
                <w:rFonts w:eastAsia="Arial"/>
                <w:spacing w:val="2"/>
                <w:sz w:val="22"/>
                <w:szCs w:val="22"/>
              </w:rPr>
              <w:t>e</w:t>
            </w:r>
            <w:r w:rsidRPr="001F0A7F">
              <w:rPr>
                <w:rFonts w:eastAsia="Arial"/>
                <w:spacing w:val="-1"/>
                <w:sz w:val="22"/>
                <w:szCs w:val="22"/>
              </w:rPr>
              <w:t>li</w:t>
            </w:r>
            <w:r w:rsidRPr="001F0A7F">
              <w:rPr>
                <w:rFonts w:eastAsia="Arial"/>
                <w:spacing w:val="3"/>
                <w:sz w:val="22"/>
                <w:szCs w:val="22"/>
              </w:rPr>
              <w:t>k</w:t>
            </w:r>
            <w:r w:rsidRPr="001F0A7F">
              <w:rPr>
                <w:rFonts w:eastAsia="Arial"/>
                <w:sz w:val="22"/>
                <w:szCs w:val="22"/>
              </w:rPr>
              <w:t>i</w:t>
            </w:r>
            <w:r w:rsidRPr="001F0A7F">
              <w:rPr>
                <w:rFonts w:eastAsia="Arial"/>
                <w:spacing w:val="-3"/>
                <w:sz w:val="22"/>
                <w:szCs w:val="22"/>
              </w:rPr>
              <w:t xml:space="preserve"> </w:t>
            </w:r>
            <w:r w:rsidRPr="001F0A7F">
              <w:rPr>
                <w:rFonts w:eastAsia="Arial"/>
                <w:spacing w:val="-4"/>
                <w:sz w:val="22"/>
                <w:szCs w:val="22"/>
              </w:rPr>
              <w:t>ž</w:t>
            </w:r>
            <w:r w:rsidRPr="001F0A7F">
              <w:rPr>
                <w:rFonts w:eastAsia="Arial"/>
                <w:spacing w:val="2"/>
                <w:sz w:val="22"/>
                <w:szCs w:val="22"/>
              </w:rPr>
              <w:t>a</w:t>
            </w:r>
            <w:r w:rsidRPr="001F0A7F">
              <w:rPr>
                <w:rFonts w:eastAsia="Arial"/>
                <w:sz w:val="22"/>
                <w:szCs w:val="22"/>
              </w:rPr>
              <w:t>g</w:t>
            </w:r>
            <w:r w:rsidRPr="001F0A7F">
              <w:rPr>
                <w:rFonts w:eastAsia="Arial"/>
                <w:spacing w:val="-1"/>
                <w:sz w:val="22"/>
                <w:szCs w:val="22"/>
              </w:rPr>
              <w:t>a</w:t>
            </w:r>
            <w:r w:rsidRPr="001F0A7F">
              <w:rPr>
                <w:rFonts w:eastAsia="Arial"/>
                <w:sz w:val="22"/>
                <w:szCs w:val="22"/>
              </w:rPr>
              <w:t>r</w:t>
            </w:r>
            <w:r w:rsidRPr="001F0A7F">
              <w:rPr>
                <w:rFonts w:eastAsia="Arial"/>
                <w:spacing w:val="-5"/>
                <w:sz w:val="22"/>
                <w:szCs w:val="22"/>
              </w:rPr>
              <w:t xml:space="preserve"> </w:t>
            </w:r>
          </w:p>
        </w:tc>
        <w:tc>
          <w:tcPr>
            <w:tcW w:w="2110" w:type="pct"/>
          </w:tcPr>
          <w:p w:rsidR="00EE1973" w:rsidRPr="001F0A7F" w:rsidRDefault="00EE1973" w:rsidP="00EE1973">
            <w:pPr>
              <w:spacing w:before="25"/>
              <w:ind w:right="-20"/>
              <w:rPr>
                <w:rFonts w:eastAsia="Arial"/>
                <w:sz w:val="22"/>
                <w:szCs w:val="22"/>
              </w:rPr>
            </w:pPr>
            <w:r w:rsidRPr="001F0A7F">
              <w:rPr>
                <w:rFonts w:eastAsia="Arial"/>
                <w:i/>
                <w:sz w:val="22"/>
                <w:szCs w:val="22"/>
              </w:rPr>
              <w:t>M</w:t>
            </w:r>
            <w:r w:rsidRPr="001F0A7F">
              <w:rPr>
                <w:rFonts w:eastAsia="Arial"/>
                <w:i/>
                <w:spacing w:val="-1"/>
                <w:sz w:val="22"/>
                <w:szCs w:val="22"/>
              </w:rPr>
              <w:t>e</w:t>
            </w:r>
            <w:r w:rsidRPr="001F0A7F">
              <w:rPr>
                <w:rFonts w:eastAsia="Arial"/>
                <w:i/>
                <w:spacing w:val="1"/>
                <w:sz w:val="22"/>
                <w:szCs w:val="22"/>
              </w:rPr>
              <w:t>r</w:t>
            </w:r>
            <w:r w:rsidRPr="001F0A7F">
              <w:rPr>
                <w:rFonts w:eastAsia="Arial"/>
                <w:i/>
                <w:sz w:val="22"/>
                <w:szCs w:val="22"/>
              </w:rPr>
              <w:t>g</w:t>
            </w:r>
            <w:r w:rsidRPr="001F0A7F">
              <w:rPr>
                <w:rFonts w:eastAsia="Arial"/>
                <w:i/>
                <w:spacing w:val="-1"/>
                <w:sz w:val="22"/>
                <w:szCs w:val="22"/>
              </w:rPr>
              <w:t>u</w:t>
            </w:r>
            <w:r w:rsidRPr="001F0A7F">
              <w:rPr>
                <w:rFonts w:eastAsia="Arial"/>
                <w:i/>
                <w:sz w:val="22"/>
                <w:szCs w:val="22"/>
              </w:rPr>
              <w:t>s</w:t>
            </w:r>
            <w:r w:rsidRPr="001F0A7F">
              <w:rPr>
                <w:rFonts w:eastAsia="Arial"/>
                <w:i/>
                <w:spacing w:val="-6"/>
                <w:sz w:val="22"/>
                <w:szCs w:val="22"/>
              </w:rPr>
              <w:t xml:space="preserve"> </w:t>
            </w:r>
            <w:r w:rsidRPr="001F0A7F">
              <w:rPr>
                <w:rFonts w:eastAsia="Arial"/>
                <w:i/>
                <w:spacing w:val="2"/>
                <w:sz w:val="22"/>
                <w:szCs w:val="22"/>
              </w:rPr>
              <w:t>m</w:t>
            </w:r>
            <w:r w:rsidRPr="001F0A7F">
              <w:rPr>
                <w:rFonts w:eastAsia="Arial"/>
                <w:i/>
                <w:sz w:val="22"/>
                <w:szCs w:val="22"/>
              </w:rPr>
              <w:t>erg</w:t>
            </w:r>
            <w:r w:rsidRPr="001F0A7F">
              <w:rPr>
                <w:rFonts w:eastAsia="Arial"/>
                <w:i/>
                <w:spacing w:val="2"/>
                <w:sz w:val="22"/>
                <w:szCs w:val="22"/>
              </w:rPr>
              <w:t>a</w:t>
            </w:r>
            <w:r w:rsidRPr="001F0A7F">
              <w:rPr>
                <w:rFonts w:eastAsia="Arial"/>
                <w:i/>
                <w:sz w:val="22"/>
                <w:szCs w:val="22"/>
              </w:rPr>
              <w:t>n</w:t>
            </w:r>
            <w:r w:rsidRPr="001F0A7F">
              <w:rPr>
                <w:rFonts w:eastAsia="Arial"/>
                <w:i/>
                <w:spacing w:val="1"/>
                <w:sz w:val="22"/>
                <w:szCs w:val="22"/>
              </w:rPr>
              <w:t>s</w:t>
            </w:r>
            <w:r w:rsidRPr="001F0A7F">
              <w:rPr>
                <w:rFonts w:eastAsia="Arial"/>
                <w:i/>
                <w:sz w:val="22"/>
                <w:szCs w:val="22"/>
              </w:rPr>
              <w:t>e</w:t>
            </w:r>
            <w:r w:rsidRPr="001F0A7F">
              <w:rPr>
                <w:rFonts w:eastAsia="Arial"/>
                <w:i/>
                <w:spacing w:val="2"/>
                <w:sz w:val="22"/>
                <w:szCs w:val="22"/>
              </w:rPr>
              <w:t>r</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7</w:t>
            </w:r>
            <w:r w:rsidRPr="001F0A7F">
              <w:rPr>
                <w:rFonts w:eastAsia="Arial"/>
                <w:sz w:val="22"/>
                <w:szCs w:val="22"/>
              </w:rPr>
              <w:t>0</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vi</w:t>
            </w:r>
            <w:r w:rsidRPr="001F0A7F">
              <w:rPr>
                <w:rFonts w:eastAsia="Arial"/>
                <w:spacing w:val="1"/>
                <w:sz w:val="22"/>
                <w:szCs w:val="22"/>
              </w:rPr>
              <w:t>j</w:t>
            </w:r>
            <w:r w:rsidRPr="001F0A7F">
              <w:rPr>
                <w:rFonts w:eastAsia="Arial"/>
                <w:sz w:val="22"/>
                <w:szCs w:val="22"/>
              </w:rPr>
              <w:t>e</w:t>
            </w:r>
            <w:r w:rsidRPr="001F0A7F">
              <w:rPr>
                <w:rFonts w:eastAsia="Arial"/>
                <w:spacing w:val="1"/>
                <w:sz w:val="22"/>
                <w:szCs w:val="22"/>
              </w:rPr>
              <w:t>g</w:t>
            </w:r>
            <w:r w:rsidRPr="001F0A7F">
              <w:rPr>
                <w:rFonts w:eastAsia="Arial"/>
                <w:spacing w:val="-1"/>
                <w:sz w:val="22"/>
                <w:szCs w:val="22"/>
              </w:rPr>
              <w:t>l</w:t>
            </w:r>
            <w:r w:rsidRPr="001F0A7F">
              <w:rPr>
                <w:rFonts w:eastAsia="Arial"/>
                <w:spacing w:val="2"/>
                <w:sz w:val="22"/>
                <w:szCs w:val="22"/>
              </w:rPr>
              <w:t>a</w:t>
            </w:r>
            <w:r w:rsidRPr="001F0A7F">
              <w:rPr>
                <w:rFonts w:eastAsia="Arial"/>
                <w:spacing w:val="-1"/>
                <w:sz w:val="22"/>
                <w:szCs w:val="22"/>
              </w:rPr>
              <w:t>v</w:t>
            </w:r>
            <w:r w:rsidRPr="001F0A7F">
              <w:rPr>
                <w:rFonts w:eastAsia="Arial"/>
                <w:spacing w:val="3"/>
                <w:sz w:val="22"/>
                <w:szCs w:val="22"/>
              </w:rPr>
              <w:t>k</w:t>
            </w:r>
            <w:r w:rsidRPr="001F0A7F">
              <w:rPr>
                <w:rFonts w:eastAsia="Arial"/>
                <w:sz w:val="22"/>
                <w:szCs w:val="22"/>
              </w:rPr>
              <w:t>a</w:t>
            </w:r>
          </w:p>
        </w:tc>
        <w:tc>
          <w:tcPr>
            <w:tcW w:w="2110" w:type="pct"/>
          </w:tcPr>
          <w:p w:rsidR="00EE1973" w:rsidRPr="001F0A7F" w:rsidRDefault="00EE1973" w:rsidP="00EE1973">
            <w:pPr>
              <w:rPr>
                <w:sz w:val="22"/>
                <w:szCs w:val="22"/>
              </w:rPr>
            </w:pPr>
            <w:r w:rsidRPr="001F0A7F">
              <w:rPr>
                <w:rFonts w:eastAsia="Arial"/>
                <w:i/>
                <w:spacing w:val="1"/>
                <w:sz w:val="22"/>
                <w:szCs w:val="22"/>
              </w:rPr>
              <w:t>Jy</w:t>
            </w:r>
            <w:r w:rsidRPr="001F0A7F">
              <w:rPr>
                <w:rFonts w:eastAsia="Arial"/>
                <w:i/>
                <w:sz w:val="22"/>
                <w:szCs w:val="22"/>
              </w:rPr>
              <w:t>nx</w:t>
            </w:r>
            <w:r w:rsidRPr="001F0A7F">
              <w:rPr>
                <w:rFonts w:eastAsia="Arial"/>
                <w:i/>
                <w:spacing w:val="-5"/>
                <w:sz w:val="22"/>
                <w:szCs w:val="22"/>
              </w:rPr>
              <w:t xml:space="preserve"> </w:t>
            </w:r>
            <w:r w:rsidRPr="001F0A7F">
              <w:rPr>
                <w:rFonts w:eastAsia="Arial"/>
                <w:i/>
                <w:sz w:val="22"/>
                <w:szCs w:val="22"/>
              </w:rPr>
              <w:t>t</w:t>
            </w:r>
            <w:r w:rsidRPr="001F0A7F">
              <w:rPr>
                <w:rFonts w:eastAsia="Arial"/>
                <w:i/>
                <w:spacing w:val="-1"/>
                <w:sz w:val="22"/>
                <w:szCs w:val="22"/>
              </w:rPr>
              <w:t>o</w:t>
            </w:r>
            <w:r w:rsidRPr="001F0A7F">
              <w:rPr>
                <w:rFonts w:eastAsia="Arial"/>
                <w:i/>
                <w:spacing w:val="1"/>
                <w:sz w:val="22"/>
                <w:szCs w:val="22"/>
              </w:rPr>
              <w:t>r</w:t>
            </w:r>
            <w:r w:rsidRPr="001F0A7F">
              <w:rPr>
                <w:rFonts w:eastAsia="Arial"/>
                <w:i/>
                <w:sz w:val="22"/>
                <w:szCs w:val="22"/>
              </w:rPr>
              <w:t>q</w:t>
            </w:r>
            <w:r w:rsidRPr="001F0A7F">
              <w:rPr>
                <w:rFonts w:eastAsia="Arial"/>
                <w:i/>
                <w:spacing w:val="-1"/>
                <w:sz w:val="22"/>
                <w:szCs w:val="22"/>
              </w:rPr>
              <w:t>ui</w:t>
            </w:r>
            <w:r w:rsidRPr="001F0A7F">
              <w:rPr>
                <w:rFonts w:eastAsia="Arial"/>
                <w:i/>
                <w:spacing w:val="1"/>
                <w:sz w:val="22"/>
                <w:szCs w:val="22"/>
              </w:rPr>
              <w:t>l</w:t>
            </w:r>
            <w:r w:rsidRPr="001F0A7F">
              <w:rPr>
                <w:rFonts w:eastAsia="Arial"/>
                <w:i/>
                <w:spacing w:val="-1"/>
                <w:sz w:val="22"/>
                <w:szCs w:val="22"/>
              </w:rPr>
              <w:t>l</w:t>
            </w:r>
            <w:r w:rsidRPr="001F0A7F">
              <w:rPr>
                <w:rFonts w:eastAsia="Arial"/>
                <w:i/>
                <w:spacing w:val="1"/>
                <w:sz w:val="22"/>
                <w:szCs w:val="22"/>
              </w:rPr>
              <w:t>a</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3</w:t>
            </w:r>
          </w:p>
        </w:tc>
      </w:tr>
      <w:tr w:rsidR="00EE1973" w:rsidRPr="001F0A7F" w:rsidTr="00996B0D">
        <w:tc>
          <w:tcPr>
            <w:tcW w:w="907" w:type="pct"/>
            <w:vMerge/>
            <w:vAlign w:val="center"/>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spacing w:before="23"/>
              <w:ind w:left="71" w:right="-20"/>
              <w:rPr>
                <w:rFonts w:eastAsia="Arial"/>
                <w:sz w:val="22"/>
                <w:szCs w:val="22"/>
              </w:rPr>
            </w:pPr>
            <w:r w:rsidRPr="001F0A7F">
              <w:rPr>
                <w:rFonts w:eastAsia="Arial"/>
                <w:spacing w:val="-1"/>
                <w:sz w:val="22"/>
                <w:szCs w:val="22"/>
              </w:rPr>
              <w:t>v</w:t>
            </w:r>
            <w:r w:rsidRPr="001F0A7F">
              <w:rPr>
                <w:rFonts w:eastAsia="Arial"/>
                <w:sz w:val="22"/>
                <w:szCs w:val="22"/>
              </w:rPr>
              <w:t>o</w:t>
            </w:r>
            <w:r w:rsidRPr="001F0A7F">
              <w:rPr>
                <w:rFonts w:eastAsia="Arial"/>
                <w:spacing w:val="1"/>
                <w:sz w:val="22"/>
                <w:szCs w:val="22"/>
              </w:rPr>
              <w:t>d</w:t>
            </w:r>
            <w:r w:rsidRPr="001F0A7F">
              <w:rPr>
                <w:rFonts w:eastAsia="Arial"/>
                <w:sz w:val="22"/>
                <w:szCs w:val="22"/>
              </w:rPr>
              <w:t>o</w:t>
            </w:r>
            <w:r w:rsidRPr="001F0A7F">
              <w:rPr>
                <w:rFonts w:eastAsia="Arial"/>
                <w:spacing w:val="4"/>
                <w:sz w:val="22"/>
                <w:szCs w:val="22"/>
              </w:rPr>
              <w:t>m</w:t>
            </w:r>
            <w:r w:rsidRPr="001F0A7F">
              <w:rPr>
                <w:rFonts w:eastAsia="Arial"/>
                <w:sz w:val="22"/>
                <w:szCs w:val="22"/>
              </w:rPr>
              <w:t>ec</w:t>
            </w:r>
            <w:r w:rsidRPr="001F0A7F">
              <w:rPr>
                <w:rFonts w:eastAsia="Arial"/>
                <w:spacing w:val="-8"/>
                <w:sz w:val="22"/>
                <w:szCs w:val="22"/>
              </w:rPr>
              <w:t xml:space="preserve"> </w:t>
            </w:r>
          </w:p>
        </w:tc>
        <w:tc>
          <w:tcPr>
            <w:tcW w:w="2110" w:type="pct"/>
          </w:tcPr>
          <w:p w:rsidR="00EE1973" w:rsidRPr="001F0A7F" w:rsidRDefault="00EE1973" w:rsidP="00EE1973">
            <w:pPr>
              <w:rPr>
                <w:sz w:val="22"/>
                <w:szCs w:val="22"/>
              </w:rPr>
            </w:pPr>
            <w:r w:rsidRPr="001F0A7F">
              <w:rPr>
                <w:rFonts w:eastAsia="Arial"/>
                <w:i/>
                <w:spacing w:val="-1"/>
                <w:sz w:val="22"/>
                <w:szCs w:val="22"/>
              </w:rPr>
              <w:t>Al</w:t>
            </w:r>
            <w:r w:rsidRPr="001F0A7F">
              <w:rPr>
                <w:rFonts w:eastAsia="Arial"/>
                <w:i/>
                <w:spacing w:val="1"/>
                <w:sz w:val="22"/>
                <w:szCs w:val="22"/>
              </w:rPr>
              <w:t>c</w:t>
            </w:r>
            <w:r w:rsidRPr="001F0A7F">
              <w:rPr>
                <w:rFonts w:eastAsia="Arial"/>
                <w:i/>
                <w:sz w:val="22"/>
                <w:szCs w:val="22"/>
              </w:rPr>
              <w:t>e</w:t>
            </w:r>
            <w:r w:rsidRPr="001F0A7F">
              <w:rPr>
                <w:rFonts w:eastAsia="Arial"/>
                <w:i/>
                <w:spacing w:val="-1"/>
                <w:sz w:val="22"/>
                <w:szCs w:val="22"/>
              </w:rPr>
              <w:t>d</w:t>
            </w:r>
            <w:r w:rsidRPr="001F0A7F">
              <w:rPr>
                <w:rFonts w:eastAsia="Arial"/>
                <w:i/>
                <w:sz w:val="22"/>
                <w:szCs w:val="22"/>
              </w:rPr>
              <w:t>o</w:t>
            </w:r>
            <w:r w:rsidRPr="001F0A7F">
              <w:rPr>
                <w:rFonts w:eastAsia="Arial"/>
                <w:i/>
                <w:spacing w:val="-7"/>
                <w:sz w:val="22"/>
                <w:szCs w:val="22"/>
              </w:rPr>
              <w:t xml:space="preserve"> </w:t>
            </w:r>
            <w:r w:rsidRPr="001F0A7F">
              <w:rPr>
                <w:rFonts w:eastAsia="Arial"/>
                <w:i/>
                <w:spacing w:val="1"/>
                <w:sz w:val="22"/>
                <w:szCs w:val="22"/>
              </w:rPr>
              <w:t>a</w:t>
            </w:r>
            <w:r w:rsidRPr="001F0A7F">
              <w:rPr>
                <w:rFonts w:eastAsia="Arial"/>
                <w:i/>
                <w:sz w:val="22"/>
                <w:szCs w:val="22"/>
              </w:rPr>
              <w:t>tt</w:t>
            </w:r>
            <w:r w:rsidRPr="001F0A7F">
              <w:rPr>
                <w:rFonts w:eastAsia="Arial"/>
                <w:i/>
                <w:spacing w:val="1"/>
                <w:sz w:val="22"/>
                <w:szCs w:val="22"/>
              </w:rPr>
              <w:t>h</w:t>
            </w:r>
            <w:r w:rsidRPr="001F0A7F">
              <w:rPr>
                <w:rFonts w:eastAsia="Arial"/>
                <w:i/>
                <w:spacing w:val="-1"/>
                <w:sz w:val="22"/>
                <w:szCs w:val="22"/>
              </w:rPr>
              <w:t>i</w:t>
            </w:r>
            <w:r w:rsidRPr="001F0A7F">
              <w:rPr>
                <w:rFonts w:eastAsia="Arial"/>
                <w:i/>
                <w:spacing w:val="2"/>
                <w:sz w:val="22"/>
                <w:szCs w:val="22"/>
              </w:rPr>
              <w:t>s</w:t>
            </w:r>
          </w:p>
        </w:tc>
        <w:tc>
          <w:tcPr>
            <w:tcW w:w="674" w:type="pct"/>
          </w:tcPr>
          <w:p w:rsidR="00EE1973" w:rsidRPr="001F0A7F" w:rsidRDefault="00EE1973" w:rsidP="00EE1973">
            <w:pPr>
              <w:spacing w:before="25"/>
              <w:ind w:left="256" w:right="-20"/>
              <w:jc w:val="center"/>
              <w:rPr>
                <w:rFonts w:eastAsia="Arial"/>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2</w:t>
            </w:r>
            <w:r w:rsidRPr="001F0A7F">
              <w:rPr>
                <w:rFonts w:eastAsia="Arial"/>
                <w:sz w:val="22"/>
                <w:szCs w:val="22"/>
              </w:rPr>
              <w:t>9</w:t>
            </w:r>
          </w:p>
        </w:tc>
      </w:tr>
      <w:tr w:rsidR="00EE1973" w:rsidRPr="001F0A7F" w:rsidTr="00996B0D">
        <w:tc>
          <w:tcPr>
            <w:tcW w:w="907" w:type="pct"/>
            <w:vMerge w:val="restart"/>
            <w:vAlign w:val="center"/>
          </w:tcPr>
          <w:p w:rsidR="00EE1973" w:rsidRPr="001F0A7F" w:rsidRDefault="00EE1973" w:rsidP="00EE1973">
            <w:pPr>
              <w:rPr>
                <w:color w:val="000000"/>
                <w:sz w:val="22"/>
                <w:szCs w:val="22"/>
                <w:lang w:eastAsia="sl-SI"/>
              </w:rPr>
            </w:pPr>
            <w:r w:rsidRPr="001F0A7F">
              <w:rPr>
                <w:color w:val="000000"/>
                <w:sz w:val="22"/>
                <w:szCs w:val="22"/>
                <w:lang w:eastAsia="sl-SI"/>
              </w:rPr>
              <w:t>Vipavski rob</w:t>
            </w:r>
          </w:p>
          <w:p w:rsidR="00EE1973" w:rsidRPr="001F0A7F" w:rsidRDefault="00EE1973" w:rsidP="00EE1973">
            <w:pPr>
              <w:rPr>
                <w:color w:val="000000"/>
                <w:sz w:val="22"/>
                <w:szCs w:val="22"/>
                <w:lang w:eastAsia="sl-SI"/>
              </w:rPr>
            </w:pPr>
            <w:r w:rsidRPr="001F0A7F">
              <w:rPr>
                <w:color w:val="000000"/>
                <w:sz w:val="22"/>
                <w:szCs w:val="22"/>
                <w:lang w:eastAsia="sl-SI"/>
              </w:rPr>
              <w:t>SI5000021</w:t>
            </w: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beloglavi jastreb</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Gyps fulvus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A078</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črna žolna</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Dryocopus martius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A236</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črni škarnik</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Milvus migrans</w:t>
            </w:r>
          </w:p>
        </w:tc>
        <w:tc>
          <w:tcPr>
            <w:tcW w:w="674" w:type="pct"/>
            <w:vAlign w:val="bottom"/>
          </w:tcPr>
          <w:p w:rsidR="00EE1973" w:rsidRPr="001F0A7F" w:rsidRDefault="00EE1973" w:rsidP="00EE1973">
            <w:pPr>
              <w:jc w:val="center"/>
              <w:rPr>
                <w:color w:val="000000"/>
                <w:sz w:val="22"/>
                <w:szCs w:val="22"/>
              </w:rPr>
            </w:pPr>
            <w:r w:rsidRPr="001F0A7F">
              <w:rPr>
                <w:color w:val="000000"/>
                <w:sz w:val="22"/>
                <w:szCs w:val="22"/>
              </w:rPr>
              <w:t>A073</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črnočeli srakoper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Lanius minor</w:t>
            </w:r>
          </w:p>
        </w:tc>
        <w:tc>
          <w:tcPr>
            <w:tcW w:w="674" w:type="pct"/>
          </w:tcPr>
          <w:p w:rsidR="00EE1973" w:rsidRPr="001F0A7F" w:rsidRDefault="00EE1973" w:rsidP="00EE1973">
            <w:pPr>
              <w:jc w:val="center"/>
              <w:rPr>
                <w:color w:val="000000"/>
                <w:sz w:val="22"/>
                <w:szCs w:val="22"/>
              </w:rPr>
            </w:pPr>
            <w:r w:rsidRPr="001F0A7F">
              <w:rPr>
                <w:color w:val="000000"/>
                <w:sz w:val="22"/>
                <w:szCs w:val="22"/>
              </w:rPr>
              <w:t>A339</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hribski škrjanec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Lullula arborea</w:t>
            </w:r>
          </w:p>
        </w:tc>
        <w:tc>
          <w:tcPr>
            <w:tcW w:w="674" w:type="pct"/>
          </w:tcPr>
          <w:p w:rsidR="00EE1973" w:rsidRPr="001F0A7F" w:rsidRDefault="00EE1973" w:rsidP="00EE1973">
            <w:pPr>
              <w:jc w:val="center"/>
              <w:rPr>
                <w:color w:val="000000"/>
                <w:sz w:val="22"/>
                <w:szCs w:val="22"/>
              </w:rPr>
            </w:pPr>
            <w:r w:rsidRPr="001F0A7F">
              <w:rPr>
                <w:color w:val="000000"/>
                <w:sz w:val="22"/>
                <w:szCs w:val="22"/>
              </w:rPr>
              <w:t>A246</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kačar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Circaetus gallicus</w:t>
            </w:r>
          </w:p>
        </w:tc>
        <w:tc>
          <w:tcPr>
            <w:tcW w:w="674" w:type="pct"/>
          </w:tcPr>
          <w:p w:rsidR="00EE1973" w:rsidRPr="001F0A7F" w:rsidRDefault="00EE1973" w:rsidP="00EE1973">
            <w:pPr>
              <w:jc w:val="center"/>
              <w:rPr>
                <w:color w:val="000000"/>
                <w:sz w:val="22"/>
                <w:szCs w:val="22"/>
              </w:rPr>
            </w:pPr>
            <w:r w:rsidRPr="001F0A7F">
              <w:rPr>
                <w:color w:val="000000"/>
                <w:sz w:val="22"/>
                <w:szCs w:val="22"/>
              </w:rPr>
              <w:t>A080</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kotorna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Alectoris graeca</w:t>
            </w:r>
          </w:p>
        </w:tc>
        <w:tc>
          <w:tcPr>
            <w:tcW w:w="674" w:type="pct"/>
          </w:tcPr>
          <w:p w:rsidR="00EE1973" w:rsidRPr="001F0A7F" w:rsidRDefault="00EE1973" w:rsidP="00EE1973">
            <w:pPr>
              <w:jc w:val="center"/>
              <w:rPr>
                <w:color w:val="000000"/>
                <w:sz w:val="22"/>
                <w:szCs w:val="22"/>
              </w:rPr>
            </w:pPr>
            <w:r w:rsidRPr="001F0A7F">
              <w:rPr>
                <w:color w:val="000000"/>
                <w:sz w:val="22"/>
                <w:szCs w:val="22"/>
              </w:rPr>
              <w:t>A109</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pivka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Picus canus</w:t>
            </w:r>
          </w:p>
        </w:tc>
        <w:tc>
          <w:tcPr>
            <w:tcW w:w="674" w:type="pct"/>
          </w:tcPr>
          <w:p w:rsidR="00EE1973" w:rsidRPr="001F0A7F" w:rsidRDefault="00EE1973" w:rsidP="00EE1973">
            <w:pPr>
              <w:jc w:val="center"/>
              <w:rPr>
                <w:color w:val="000000"/>
                <w:sz w:val="22"/>
                <w:szCs w:val="22"/>
              </w:rPr>
            </w:pPr>
            <w:r w:rsidRPr="001F0A7F">
              <w:rPr>
                <w:color w:val="000000"/>
                <w:sz w:val="22"/>
                <w:szCs w:val="22"/>
              </w:rPr>
              <w:t>A234</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planinski orel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Aquila chrysaetos</w:t>
            </w:r>
          </w:p>
        </w:tc>
        <w:tc>
          <w:tcPr>
            <w:tcW w:w="674" w:type="pct"/>
          </w:tcPr>
          <w:p w:rsidR="00EE1973" w:rsidRPr="001F0A7F" w:rsidRDefault="00EE1973" w:rsidP="00EE1973">
            <w:pPr>
              <w:jc w:val="center"/>
              <w:rPr>
                <w:color w:val="000000"/>
                <w:sz w:val="22"/>
                <w:szCs w:val="22"/>
              </w:rPr>
            </w:pPr>
            <w:r w:rsidRPr="001F0A7F">
              <w:rPr>
                <w:color w:val="000000"/>
                <w:sz w:val="22"/>
                <w:szCs w:val="22"/>
              </w:rPr>
              <w:t>A091</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podhujka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Caprimulgus europaeus</w:t>
            </w:r>
          </w:p>
        </w:tc>
        <w:tc>
          <w:tcPr>
            <w:tcW w:w="674" w:type="pct"/>
          </w:tcPr>
          <w:p w:rsidR="00EE1973" w:rsidRPr="001F0A7F" w:rsidRDefault="00EE1973" w:rsidP="00EE1973">
            <w:pPr>
              <w:jc w:val="center"/>
              <w:rPr>
                <w:color w:val="000000"/>
                <w:sz w:val="22"/>
                <w:szCs w:val="22"/>
              </w:rPr>
            </w:pPr>
            <w:r w:rsidRPr="001F0A7F">
              <w:rPr>
                <w:color w:val="000000"/>
                <w:sz w:val="22"/>
                <w:szCs w:val="22"/>
              </w:rPr>
              <w:t>A224</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puščavec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Monticola solitarius</w:t>
            </w:r>
          </w:p>
        </w:tc>
        <w:tc>
          <w:tcPr>
            <w:tcW w:w="674" w:type="pct"/>
          </w:tcPr>
          <w:p w:rsidR="00EE1973" w:rsidRPr="001F0A7F" w:rsidRDefault="00EE1973" w:rsidP="00EE1973">
            <w:pPr>
              <w:jc w:val="center"/>
              <w:rPr>
                <w:color w:val="000000"/>
                <w:sz w:val="22"/>
                <w:szCs w:val="22"/>
              </w:rPr>
            </w:pPr>
            <w:r w:rsidRPr="001F0A7F">
              <w:rPr>
                <w:color w:val="000000"/>
                <w:sz w:val="22"/>
                <w:szCs w:val="22"/>
              </w:rPr>
              <w:t>A281</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rjava cipa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Anthus campestris</w:t>
            </w:r>
          </w:p>
        </w:tc>
        <w:tc>
          <w:tcPr>
            <w:tcW w:w="674" w:type="pct"/>
          </w:tcPr>
          <w:p w:rsidR="00EE1973" w:rsidRPr="001F0A7F" w:rsidRDefault="00EE1973" w:rsidP="00EE1973">
            <w:pPr>
              <w:jc w:val="center"/>
              <w:rPr>
                <w:color w:val="000000"/>
                <w:sz w:val="22"/>
                <w:szCs w:val="22"/>
              </w:rPr>
            </w:pPr>
            <w:r w:rsidRPr="001F0A7F">
              <w:rPr>
                <w:color w:val="000000"/>
                <w:sz w:val="22"/>
                <w:szCs w:val="22"/>
              </w:rPr>
              <w:t>A255</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rjavi srakoper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Lanius collurio</w:t>
            </w:r>
          </w:p>
        </w:tc>
        <w:tc>
          <w:tcPr>
            <w:tcW w:w="674" w:type="pct"/>
          </w:tcPr>
          <w:p w:rsidR="00EE1973" w:rsidRPr="001F0A7F" w:rsidRDefault="00EE1973" w:rsidP="00EE1973">
            <w:pPr>
              <w:jc w:val="center"/>
              <w:rPr>
                <w:color w:val="000000"/>
                <w:sz w:val="22"/>
                <w:szCs w:val="22"/>
              </w:rPr>
            </w:pPr>
            <w:r w:rsidRPr="001F0A7F">
              <w:rPr>
                <w:color w:val="000000"/>
                <w:sz w:val="22"/>
                <w:szCs w:val="22"/>
              </w:rPr>
              <w:t>A338</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slegur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Monticola saxatilis</w:t>
            </w:r>
          </w:p>
        </w:tc>
        <w:tc>
          <w:tcPr>
            <w:tcW w:w="674" w:type="pct"/>
          </w:tcPr>
          <w:p w:rsidR="00EE1973" w:rsidRPr="001F0A7F" w:rsidRDefault="00EE1973" w:rsidP="00EE1973">
            <w:pPr>
              <w:jc w:val="center"/>
              <w:rPr>
                <w:color w:val="000000"/>
                <w:sz w:val="22"/>
                <w:szCs w:val="22"/>
              </w:rPr>
            </w:pPr>
            <w:r w:rsidRPr="001F0A7F">
              <w:rPr>
                <w:color w:val="000000"/>
                <w:sz w:val="22"/>
                <w:szCs w:val="22"/>
              </w:rPr>
              <w:t>A280</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smrdokavra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Upupa epops</w:t>
            </w:r>
          </w:p>
        </w:tc>
        <w:tc>
          <w:tcPr>
            <w:tcW w:w="674" w:type="pct"/>
          </w:tcPr>
          <w:p w:rsidR="00EE1973" w:rsidRPr="001F0A7F" w:rsidRDefault="00EE1973" w:rsidP="00EE1973">
            <w:pPr>
              <w:jc w:val="center"/>
              <w:rPr>
                <w:color w:val="000000"/>
                <w:sz w:val="22"/>
                <w:szCs w:val="22"/>
              </w:rPr>
            </w:pPr>
            <w:r w:rsidRPr="001F0A7F">
              <w:rPr>
                <w:color w:val="000000"/>
                <w:sz w:val="22"/>
                <w:szCs w:val="22"/>
              </w:rPr>
              <w:t>A232</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sokol selec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Falco peregrinus</w:t>
            </w:r>
          </w:p>
        </w:tc>
        <w:tc>
          <w:tcPr>
            <w:tcW w:w="674" w:type="pct"/>
          </w:tcPr>
          <w:p w:rsidR="00EE1973" w:rsidRPr="001F0A7F" w:rsidRDefault="00EE1973" w:rsidP="00EE1973">
            <w:pPr>
              <w:jc w:val="center"/>
              <w:rPr>
                <w:color w:val="000000"/>
                <w:sz w:val="22"/>
                <w:szCs w:val="22"/>
              </w:rPr>
            </w:pPr>
            <w:r w:rsidRPr="001F0A7F">
              <w:rPr>
                <w:color w:val="000000"/>
                <w:sz w:val="22"/>
                <w:szCs w:val="22"/>
              </w:rPr>
              <w:t>A103</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sršenar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Pernis apivorus</w:t>
            </w:r>
          </w:p>
        </w:tc>
        <w:tc>
          <w:tcPr>
            <w:tcW w:w="674" w:type="pct"/>
          </w:tcPr>
          <w:p w:rsidR="00EE1973" w:rsidRPr="001F0A7F" w:rsidRDefault="00EE1973" w:rsidP="00EE1973">
            <w:pPr>
              <w:jc w:val="center"/>
              <w:rPr>
                <w:color w:val="000000"/>
                <w:sz w:val="22"/>
                <w:szCs w:val="22"/>
              </w:rPr>
            </w:pPr>
            <w:r w:rsidRPr="001F0A7F">
              <w:rPr>
                <w:color w:val="000000"/>
                <w:sz w:val="22"/>
                <w:szCs w:val="22"/>
              </w:rPr>
              <w:t>A072</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velika uharica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Bubo bubo</w:t>
            </w:r>
          </w:p>
        </w:tc>
        <w:tc>
          <w:tcPr>
            <w:tcW w:w="674" w:type="pct"/>
          </w:tcPr>
          <w:p w:rsidR="00EE1973" w:rsidRPr="001F0A7F" w:rsidRDefault="00EE1973" w:rsidP="00EE1973">
            <w:pPr>
              <w:jc w:val="center"/>
              <w:rPr>
                <w:color w:val="000000"/>
                <w:sz w:val="22"/>
                <w:szCs w:val="22"/>
              </w:rPr>
            </w:pPr>
            <w:r w:rsidRPr="001F0A7F">
              <w:rPr>
                <w:color w:val="000000"/>
                <w:sz w:val="22"/>
                <w:szCs w:val="22"/>
              </w:rPr>
              <w:t>A215</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veliki strnad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Miliaria calandra</w:t>
            </w:r>
          </w:p>
        </w:tc>
        <w:tc>
          <w:tcPr>
            <w:tcW w:w="674" w:type="pct"/>
          </w:tcPr>
          <w:p w:rsidR="00EE1973" w:rsidRPr="001F0A7F" w:rsidRDefault="00EE1973" w:rsidP="00EE1973">
            <w:pPr>
              <w:jc w:val="center"/>
              <w:rPr>
                <w:color w:val="000000"/>
                <w:sz w:val="22"/>
                <w:szCs w:val="22"/>
              </w:rPr>
            </w:pPr>
            <w:r w:rsidRPr="001F0A7F">
              <w:rPr>
                <w:color w:val="000000"/>
                <w:sz w:val="22"/>
                <w:szCs w:val="22"/>
              </w:rPr>
              <w:t>A383</w:t>
            </w:r>
          </w:p>
        </w:tc>
      </w:tr>
      <w:tr w:rsidR="00EE1973" w:rsidRPr="001F0A7F" w:rsidTr="00996B0D">
        <w:tc>
          <w:tcPr>
            <w:tcW w:w="907" w:type="pct"/>
            <w:vMerge/>
          </w:tcPr>
          <w:p w:rsidR="00EE1973" w:rsidRPr="001F0A7F" w:rsidRDefault="00EE1973" w:rsidP="00EE1973">
            <w:pPr>
              <w:rPr>
                <w:color w:val="000000"/>
                <w:sz w:val="22"/>
                <w:szCs w:val="22"/>
                <w:lang w:eastAsia="sl-SI"/>
              </w:rPr>
            </w:pPr>
          </w:p>
        </w:tc>
        <w:tc>
          <w:tcPr>
            <w:tcW w:w="1309" w:type="pct"/>
            <w:vAlign w:val="center"/>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vijeglavka </w:t>
            </w:r>
          </w:p>
        </w:tc>
        <w:tc>
          <w:tcPr>
            <w:tcW w:w="2110" w:type="pct"/>
            <w:vAlign w:val="center"/>
          </w:tcPr>
          <w:p w:rsidR="00EE1973" w:rsidRPr="001F0A7F" w:rsidRDefault="00EE1973" w:rsidP="00EE1973">
            <w:pPr>
              <w:rPr>
                <w:i/>
                <w:color w:val="000000"/>
                <w:sz w:val="22"/>
                <w:szCs w:val="22"/>
              </w:rPr>
            </w:pPr>
            <w:r w:rsidRPr="001F0A7F">
              <w:rPr>
                <w:i/>
                <w:color w:val="000000"/>
                <w:sz w:val="22"/>
                <w:szCs w:val="22"/>
              </w:rPr>
              <w:t>Jynx torquilla</w:t>
            </w:r>
          </w:p>
        </w:tc>
        <w:tc>
          <w:tcPr>
            <w:tcW w:w="674" w:type="pct"/>
          </w:tcPr>
          <w:p w:rsidR="00EE1973" w:rsidRPr="001F0A7F" w:rsidRDefault="00EE1973" w:rsidP="00EE1973">
            <w:pPr>
              <w:jc w:val="center"/>
              <w:rPr>
                <w:color w:val="000000"/>
                <w:sz w:val="22"/>
                <w:szCs w:val="22"/>
              </w:rPr>
            </w:pPr>
            <w:r w:rsidRPr="001F0A7F">
              <w:rPr>
                <w:color w:val="000000"/>
                <w:sz w:val="22"/>
                <w:szCs w:val="22"/>
              </w:rPr>
              <w:t>A233</w:t>
            </w:r>
          </w:p>
        </w:tc>
      </w:tr>
    </w:tbl>
    <w:p w:rsidR="00EE1973" w:rsidRPr="001F0A7F" w:rsidRDefault="00EE1973" w:rsidP="00EE1973">
      <w:pPr>
        <w:rPr>
          <w:sz w:val="22"/>
          <w:szCs w:val="22"/>
        </w:rPr>
      </w:pPr>
    </w:p>
    <w:p w:rsidR="00EE1973" w:rsidRPr="001F0A7F" w:rsidRDefault="00EE1973" w:rsidP="00EE1973">
      <w:pPr>
        <w:rPr>
          <w:sz w:val="22"/>
          <w:szCs w:val="22"/>
        </w:rPr>
      </w:pPr>
    </w:p>
    <w:p w:rsidR="00EE1973" w:rsidRPr="00AA1DB4" w:rsidRDefault="00EE1973" w:rsidP="00EE1973">
      <w:pPr>
        <w:pStyle w:val="Napis"/>
        <w:rPr>
          <w:sz w:val="22"/>
          <w:szCs w:val="22"/>
        </w:rPr>
      </w:pPr>
      <w:bookmarkStart w:id="83" w:name="_Toc447190479"/>
      <w:r w:rsidRPr="00AA1DB4">
        <w:rPr>
          <w:sz w:val="22"/>
          <w:szCs w:val="22"/>
        </w:rPr>
        <w:t xml:space="preserve">Tabela </w:t>
      </w:r>
      <w:r w:rsidR="00F86939" w:rsidRPr="00AA1DB4">
        <w:rPr>
          <w:sz w:val="22"/>
          <w:szCs w:val="22"/>
        </w:rPr>
        <w:fldChar w:fldCharType="begin"/>
      </w:r>
      <w:r w:rsidRPr="00AA1DB4">
        <w:rPr>
          <w:sz w:val="22"/>
          <w:szCs w:val="22"/>
        </w:rPr>
        <w:instrText xml:space="preserve"> SEQ Tabela \* ARABIC </w:instrText>
      </w:r>
      <w:r w:rsidR="00F86939" w:rsidRPr="00AA1DB4">
        <w:rPr>
          <w:sz w:val="22"/>
          <w:szCs w:val="22"/>
        </w:rPr>
        <w:fldChar w:fldCharType="separate"/>
      </w:r>
      <w:r w:rsidR="00F26109">
        <w:rPr>
          <w:noProof/>
          <w:sz w:val="22"/>
          <w:szCs w:val="22"/>
        </w:rPr>
        <w:t>6</w:t>
      </w:r>
      <w:r w:rsidR="00F86939" w:rsidRPr="00AA1DB4">
        <w:rPr>
          <w:sz w:val="22"/>
          <w:szCs w:val="22"/>
        </w:rPr>
        <w:fldChar w:fldCharType="end"/>
      </w:r>
      <w:r w:rsidRPr="00AA1DB4">
        <w:rPr>
          <w:sz w:val="22"/>
          <w:szCs w:val="22"/>
        </w:rPr>
        <w:t>: Kvalifikacijske vrste in habitatni tipi v posebnih ohranitvenih območjih (POO) Natura 2000 na vplivnem območju 1000 m območij namakanja, predvidenih do leta 202</w:t>
      </w:r>
      <w:r w:rsidR="001C2AB2">
        <w:rPr>
          <w:sz w:val="22"/>
          <w:szCs w:val="22"/>
        </w:rPr>
        <w:t>3</w:t>
      </w:r>
      <w:r w:rsidRPr="00AA1DB4">
        <w:rPr>
          <w:sz w:val="22"/>
          <w:szCs w:val="22"/>
        </w:rPr>
        <w:t>.</w:t>
      </w:r>
      <w:bookmarkEnd w:id="83"/>
    </w:p>
    <w:tbl>
      <w:tblPr>
        <w:tblW w:w="914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5965"/>
        <w:gridCol w:w="1035"/>
      </w:tblGrid>
      <w:tr w:rsidR="00EE1973" w:rsidRPr="001F0A7F" w:rsidTr="00EE1973">
        <w:trPr>
          <w:trHeight w:val="20"/>
          <w:tblHeader/>
        </w:trPr>
        <w:tc>
          <w:tcPr>
            <w:tcW w:w="2142" w:type="dxa"/>
            <w:shd w:val="pct10" w:color="auto" w:fill="auto"/>
            <w:vAlign w:val="center"/>
            <w:hideMark/>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b/>
                <w:sz w:val="22"/>
                <w:szCs w:val="22"/>
              </w:rPr>
              <w:t>Ime območja</w:t>
            </w:r>
          </w:p>
        </w:tc>
        <w:tc>
          <w:tcPr>
            <w:tcW w:w="5965" w:type="dxa"/>
            <w:shd w:val="pct10" w:color="auto" w:fill="auto"/>
            <w:hideMark/>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utra-dopis"/>
                <w:rFonts w:ascii="Times New Roman" w:hAnsi="Times New Roman"/>
                <w:b/>
                <w:szCs w:val="22"/>
              </w:rPr>
            </w:pPr>
            <w:r w:rsidRPr="001F0A7F">
              <w:rPr>
                <w:b/>
                <w:sz w:val="22"/>
                <w:szCs w:val="22"/>
              </w:rPr>
              <w:t>Ime vrste oz HT</w:t>
            </w:r>
          </w:p>
        </w:tc>
        <w:tc>
          <w:tcPr>
            <w:tcW w:w="1035" w:type="dxa"/>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2"/>
                <w:szCs w:val="22"/>
              </w:rPr>
            </w:pPr>
            <w:r w:rsidRPr="001F0A7F">
              <w:rPr>
                <w:b/>
                <w:sz w:val="22"/>
                <w:szCs w:val="22"/>
              </w:rPr>
              <w:t>Koda</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Ajdovska jama</w:t>
            </w:r>
            <w:r w:rsidRPr="001F0A7F">
              <w:rPr>
                <w:color w:val="000000"/>
                <w:sz w:val="22"/>
                <w:szCs w:val="22"/>
                <w:lang w:eastAsia="sl-SI"/>
              </w:rPr>
              <w:br/>
              <w:t>SI3000191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podkovnjak (</w:t>
            </w:r>
            <w:r w:rsidRPr="001F0A7F">
              <w:rPr>
                <w:i/>
                <w:iCs/>
                <w:color w:val="000000"/>
                <w:sz w:val="22"/>
                <w:szCs w:val="22"/>
                <w:lang w:eastAsia="sl-SI"/>
              </w:rPr>
              <w:t>Rhinolophus ferrumequinum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južni podkovnjak (</w:t>
            </w:r>
            <w:r w:rsidRPr="001F0A7F">
              <w:rPr>
                <w:i/>
                <w:iCs/>
                <w:color w:val="000000"/>
                <w:sz w:val="22"/>
                <w:szCs w:val="22"/>
                <w:lang w:eastAsia="sl-SI"/>
              </w:rPr>
              <w:t>Rhinolophus euryale</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vejicati netopir (</w:t>
            </w:r>
            <w:r w:rsidRPr="001F0A7F">
              <w:rPr>
                <w:i/>
                <w:iCs/>
                <w:color w:val="000000"/>
                <w:sz w:val="22"/>
                <w:szCs w:val="22"/>
                <w:lang w:eastAsia="sl-SI"/>
              </w:rPr>
              <w:t>Myotis emarginatus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1321</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Bukovi gozdovi (Luzulo-Fagetum)</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hrastovo-belogabrovi gozdovi (Erythronio-Carpinion)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91L0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Bohor</w:t>
            </w:r>
            <w:r w:rsidRPr="001F0A7F">
              <w:rPr>
                <w:color w:val="000000"/>
                <w:sz w:val="22"/>
                <w:szCs w:val="22"/>
                <w:lang w:eastAsia="sl-SI"/>
              </w:rPr>
              <w:br/>
              <w:t>SI3000274</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alpski kozliček (</w:t>
            </w:r>
            <w:r w:rsidRPr="001F0A7F">
              <w:rPr>
                <w:i/>
                <w:iCs/>
                <w:color w:val="000000"/>
                <w:sz w:val="22"/>
                <w:szCs w:val="22"/>
                <w:lang w:eastAsia="sl-SI"/>
              </w:rPr>
              <w:t>Rosalia alpina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 kozliček (</w:t>
            </w:r>
            <w:r w:rsidRPr="001F0A7F">
              <w:rPr>
                <w:i/>
                <w:iCs/>
                <w:color w:val="000000"/>
                <w:sz w:val="22"/>
                <w:szCs w:val="22"/>
                <w:lang w:eastAsia="sl-SI"/>
              </w:rPr>
              <w:t>Morimus funereus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1089</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frfotavček (</w:t>
            </w:r>
            <w:r w:rsidRPr="001F0A7F">
              <w:rPr>
                <w:i/>
                <w:iCs/>
                <w:color w:val="000000"/>
                <w:sz w:val="22"/>
                <w:szCs w:val="22"/>
                <w:lang w:eastAsia="sl-SI"/>
              </w:rPr>
              <w:t>Leptidea morsei</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4036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Polnaravna suha travišča in grmiščne faze na karbonatnih tleh (Festuco-Brometalia) (*pomembna rastišča kukavičevk)</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6210(*)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Nižinski ekstenzivno gojeni travniki (Alopecurus pratensis, Sanguisorba officinalis)</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6510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Bukovi gozdovi (Luzulo-Fagetum)</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bukovi gozdovi (Fagus sylvatica (Aremonio-Fagion))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91K0</w:t>
            </w:r>
          </w:p>
        </w:tc>
      </w:tr>
      <w:tr w:rsidR="00EE1973" w:rsidRPr="001F0A7F" w:rsidTr="00EE1973">
        <w:trPr>
          <w:trHeight w:val="20"/>
        </w:trPr>
        <w:tc>
          <w:tcPr>
            <w:tcW w:w="2142" w:type="dxa"/>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Boštanj</w:t>
            </w:r>
            <w:r w:rsidRPr="001F0A7F">
              <w:rPr>
                <w:color w:val="000000"/>
                <w:sz w:val="22"/>
                <w:szCs w:val="22"/>
                <w:lang w:eastAsia="sl-SI"/>
              </w:rPr>
              <w:br/>
              <w:t>SI3000085</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rumeni sleč (</w:t>
            </w:r>
            <w:r w:rsidRPr="001F0A7F">
              <w:rPr>
                <w:i/>
                <w:iCs/>
                <w:color w:val="000000"/>
                <w:sz w:val="22"/>
                <w:szCs w:val="22"/>
                <w:lang w:eastAsia="sl-SI"/>
              </w:rPr>
              <w:t>Rhododendron luteum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4093</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Dobrava - Jovsi</w:t>
            </w:r>
            <w:r w:rsidRPr="001F0A7F">
              <w:rPr>
                <w:color w:val="000000"/>
                <w:sz w:val="22"/>
                <w:szCs w:val="22"/>
                <w:lang w:eastAsia="sl-SI"/>
              </w:rPr>
              <w:br/>
              <w:t>SI3000268</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ozki vrtenec (</w:t>
            </w:r>
            <w:r w:rsidRPr="001F0A7F">
              <w:rPr>
                <w:i/>
                <w:iCs/>
                <w:color w:val="000000"/>
                <w:sz w:val="22"/>
                <w:szCs w:val="22"/>
                <w:lang w:eastAsia="sl-SI"/>
              </w:rPr>
              <w:t>Vertigo angustior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1014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škržek (</w:t>
            </w:r>
            <w:r w:rsidRPr="001F0A7F">
              <w:rPr>
                <w:i/>
                <w:iCs/>
                <w:color w:val="000000"/>
                <w:sz w:val="22"/>
                <w:szCs w:val="22"/>
                <w:lang w:eastAsia="sl-SI"/>
              </w:rPr>
              <w:t>Unio crassus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1032</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 xml:space="preserve">močvirski cekinček </w:t>
            </w:r>
            <w:r w:rsidRPr="001F0A7F">
              <w:rPr>
                <w:i/>
                <w:iCs/>
                <w:color w:val="000000"/>
                <w:sz w:val="22"/>
                <w:szCs w:val="22"/>
                <w:lang w:eastAsia="sl-SI"/>
              </w:rPr>
              <w:t>(Lycaena dispar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1060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rogač (</w:t>
            </w:r>
            <w:r w:rsidRPr="001F0A7F">
              <w:rPr>
                <w:i/>
                <w:iCs/>
                <w:color w:val="000000"/>
                <w:sz w:val="22"/>
                <w:szCs w:val="22"/>
                <w:lang w:eastAsia="sl-SI"/>
              </w:rPr>
              <w:t>Lucanus cervus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strigoš (</w:t>
            </w:r>
            <w:r w:rsidRPr="001F0A7F">
              <w:rPr>
                <w:i/>
                <w:iCs/>
                <w:color w:val="000000"/>
                <w:sz w:val="22"/>
                <w:szCs w:val="22"/>
                <w:lang w:eastAsia="sl-SI"/>
              </w:rPr>
              <w:t>Cerambyx cerdo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činklja (</w:t>
            </w:r>
            <w:r w:rsidRPr="001F0A7F">
              <w:rPr>
                <w:i/>
                <w:iCs/>
                <w:color w:val="000000"/>
                <w:sz w:val="22"/>
                <w:szCs w:val="22"/>
                <w:lang w:eastAsia="sl-SI"/>
              </w:rPr>
              <w:t>Misgurnus fossilis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1145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pupek (</w:t>
            </w:r>
            <w:r w:rsidRPr="001F0A7F">
              <w:rPr>
                <w:i/>
                <w:iCs/>
                <w:color w:val="000000"/>
                <w:sz w:val="22"/>
                <w:szCs w:val="22"/>
                <w:lang w:eastAsia="sl-SI"/>
              </w:rPr>
              <w:t>Triturus carnifex</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nižinski urh (</w:t>
            </w:r>
            <w:r w:rsidRPr="001F0A7F">
              <w:rPr>
                <w:i/>
                <w:iCs/>
                <w:color w:val="000000"/>
                <w:sz w:val="22"/>
                <w:szCs w:val="22"/>
                <w:lang w:eastAsia="sl-SI"/>
              </w:rPr>
              <w:t>Bombina bombina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1188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močvirska sklednica (</w:t>
            </w:r>
            <w:r w:rsidRPr="001F0A7F">
              <w:rPr>
                <w:i/>
                <w:iCs/>
                <w:color w:val="000000"/>
                <w:sz w:val="22"/>
                <w:szCs w:val="22"/>
                <w:lang w:eastAsia="sl-SI"/>
              </w:rPr>
              <w:t>Emys orbicularis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1220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studenčar (</w:t>
            </w:r>
            <w:r w:rsidRPr="001F0A7F">
              <w:rPr>
                <w:i/>
                <w:iCs/>
                <w:color w:val="000000"/>
                <w:sz w:val="22"/>
                <w:szCs w:val="22"/>
                <w:lang w:eastAsia="sl-SI"/>
              </w:rPr>
              <w:t>Cordulegaster heros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4046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Nižinski ekstenzivno gojeni travniki (Alopecurus pratensis, Sanguisorba officinalis)</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6510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Bukovi gozdovi (Luzulo-Fagetum)</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Obrečni hrastovo-jesenovo-brestovi gozdovi (Quercus robur, Ulmus laevis in Ulmus minor, Fraxinus excelsior ali Fraxinus angustifolia), vzdolž velikih rek (Ulmenion minoris)</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91F0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hrastovo-belogabrovi gozdovi (Erythronio-Carpinion)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91L0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Dolina Branice</w:t>
            </w:r>
            <w:r w:rsidRPr="001F0A7F">
              <w:rPr>
                <w:color w:val="000000"/>
                <w:sz w:val="22"/>
                <w:szCs w:val="22"/>
                <w:lang w:eastAsia="sl-SI"/>
              </w:rPr>
              <w:br/>
              <w:t>SI3000225</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rogač (</w:t>
            </w:r>
            <w:r w:rsidRPr="001F0A7F">
              <w:rPr>
                <w:i/>
                <w:iCs/>
                <w:color w:val="000000"/>
                <w:sz w:val="22"/>
                <w:szCs w:val="22"/>
                <w:lang w:eastAsia="sl-SI"/>
              </w:rPr>
              <w:t>Lucanus cervus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strigoš (</w:t>
            </w:r>
            <w:r w:rsidRPr="001F0A7F">
              <w:rPr>
                <w:i/>
                <w:iCs/>
                <w:color w:val="000000"/>
                <w:sz w:val="22"/>
                <w:szCs w:val="22"/>
                <w:lang w:eastAsia="sl-SI"/>
              </w:rPr>
              <w:t>Cerambyx cerdo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 kozliček (</w:t>
            </w:r>
            <w:r w:rsidRPr="001F0A7F">
              <w:rPr>
                <w:i/>
                <w:iCs/>
                <w:color w:val="000000"/>
                <w:sz w:val="22"/>
                <w:szCs w:val="22"/>
                <w:lang w:eastAsia="sl-SI"/>
              </w:rPr>
              <w:t>Morimus funereus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1089</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laški potočni piškur (</w:t>
            </w:r>
            <w:r w:rsidRPr="001F0A7F">
              <w:rPr>
                <w:i/>
                <w:iCs/>
                <w:color w:val="000000"/>
                <w:sz w:val="22"/>
                <w:szCs w:val="22"/>
                <w:lang w:eastAsia="sl-SI"/>
              </w:rPr>
              <w:t>Lethenteron zanandreai</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grba (</w:t>
            </w:r>
            <w:r w:rsidRPr="001F0A7F">
              <w:rPr>
                <w:i/>
                <w:iCs/>
                <w:color w:val="000000"/>
                <w:sz w:val="22"/>
                <w:szCs w:val="22"/>
                <w:lang w:eastAsia="sl-SI"/>
              </w:rPr>
              <w:t>Barbus plebejus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pupek (</w:t>
            </w:r>
            <w:r w:rsidRPr="001F0A7F">
              <w:rPr>
                <w:i/>
                <w:iCs/>
                <w:color w:val="000000"/>
                <w:sz w:val="22"/>
                <w:szCs w:val="22"/>
                <w:lang w:eastAsia="sl-SI"/>
              </w:rPr>
              <w:t>Triturus carnifex</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laška žaba (</w:t>
            </w:r>
            <w:r w:rsidRPr="001F0A7F">
              <w:rPr>
                <w:i/>
                <w:iCs/>
                <w:color w:val="000000"/>
                <w:sz w:val="22"/>
                <w:szCs w:val="22"/>
                <w:lang w:eastAsia="sl-SI"/>
              </w:rPr>
              <w:t>Rana latastei</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1215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podkovnjak (</w:t>
            </w:r>
            <w:r w:rsidRPr="001F0A7F">
              <w:rPr>
                <w:i/>
                <w:iCs/>
                <w:color w:val="000000"/>
                <w:sz w:val="22"/>
                <w:szCs w:val="22"/>
                <w:lang w:eastAsia="sl-SI"/>
              </w:rPr>
              <w:t>Rhinolophus ferrumequinum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vejicati netopir (</w:t>
            </w:r>
            <w:r w:rsidRPr="001F0A7F">
              <w:rPr>
                <w:i/>
                <w:iCs/>
                <w:color w:val="000000"/>
                <w:sz w:val="22"/>
                <w:szCs w:val="22"/>
                <w:lang w:eastAsia="sl-SI"/>
              </w:rPr>
              <w:t>Myotis emarginatus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1321</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močvirski krešič (</w:t>
            </w:r>
            <w:r w:rsidRPr="001F0A7F">
              <w:rPr>
                <w:i/>
                <w:iCs/>
                <w:color w:val="000000"/>
                <w:sz w:val="22"/>
                <w:szCs w:val="22"/>
                <w:lang w:eastAsia="sl-SI"/>
              </w:rPr>
              <w:t>Carabus variolosus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4014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studenčar (</w:t>
            </w:r>
            <w:r w:rsidRPr="001F0A7F">
              <w:rPr>
                <w:i/>
                <w:iCs/>
                <w:color w:val="000000"/>
                <w:sz w:val="22"/>
                <w:szCs w:val="22"/>
                <w:lang w:eastAsia="sl-SI"/>
              </w:rPr>
              <w:t>Cordulegaster heros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4046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Sestoji navadnega brina (Juniperus communis) na suhih traviščih na karbonatih</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5130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Skalna travišča na bazičnih tleh (Alysso-Sedion albi)</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6110*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Vzhodna submediteranska suha travišča (Scorzoneretalia villosae)</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62A0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hrastovo-belogabrovi gozdovi (Erythronio-Carpinion)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91L0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Duplica</w:t>
            </w:r>
            <w:r w:rsidRPr="001F0A7F">
              <w:rPr>
                <w:color w:val="000000"/>
                <w:sz w:val="22"/>
                <w:szCs w:val="22"/>
                <w:lang w:eastAsia="sl-SI"/>
              </w:rPr>
              <w:br/>
              <w:t>SI3000141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 xml:space="preserve">močvirski cekinček </w:t>
            </w:r>
            <w:r w:rsidRPr="001F0A7F">
              <w:rPr>
                <w:i/>
                <w:iCs/>
                <w:color w:val="000000"/>
                <w:sz w:val="22"/>
                <w:szCs w:val="22"/>
                <w:lang w:eastAsia="sl-SI"/>
              </w:rPr>
              <w:t>(Lycaena dispar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1060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barjanski okarček (</w:t>
            </w:r>
            <w:r w:rsidRPr="001F0A7F">
              <w:rPr>
                <w:i/>
                <w:iCs/>
                <w:color w:val="000000"/>
                <w:sz w:val="22"/>
                <w:szCs w:val="22"/>
                <w:lang w:eastAsia="sl-SI"/>
              </w:rPr>
              <w:t>Coenonympha oedippus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1071</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Kanal Sv. Jerneja</w:t>
            </w:r>
          </w:p>
          <w:p w:rsidR="00EE1973" w:rsidRPr="001F0A7F" w:rsidRDefault="00EE1973" w:rsidP="00EE1973">
            <w:pPr>
              <w:rPr>
                <w:color w:val="000000"/>
                <w:sz w:val="22"/>
                <w:szCs w:val="22"/>
                <w:lang w:eastAsia="sl-SI"/>
              </w:rPr>
            </w:pPr>
            <w:r w:rsidRPr="001F0A7F">
              <w:rPr>
                <w:color w:val="000000"/>
                <w:sz w:val="22"/>
                <w:szCs w:val="22"/>
                <w:lang w:eastAsia="sl-SI"/>
              </w:rPr>
              <w:t>SI3000239</w:t>
            </w: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močvirska sklednica (</w:t>
            </w:r>
            <w:r w:rsidRPr="001F0A7F">
              <w:rPr>
                <w:i/>
                <w:iCs/>
                <w:sz w:val="22"/>
                <w:szCs w:val="22"/>
                <w:lang w:eastAsia="sl-SI"/>
              </w:rPr>
              <w:t>Emys orbicularis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1220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Izlivi rek, estuariji</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1130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Muljasti in peščeni poloji, kopni ob oseki</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1140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Pionirski sestoji vrst rodu Salicornia in drugih enoletnic na mulju in pesku</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1310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Sestoji metličja (Spartinion maritimae)</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1320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Kostanjeviška jama</w:t>
            </w:r>
            <w:r w:rsidRPr="001F0A7F">
              <w:rPr>
                <w:color w:val="000000"/>
                <w:sz w:val="22"/>
                <w:szCs w:val="22"/>
                <w:lang w:eastAsia="sl-SI"/>
              </w:rPr>
              <w:br/>
              <w:t>SI3000074</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podkovnjak (</w:t>
            </w:r>
            <w:r w:rsidRPr="001F0A7F">
              <w:rPr>
                <w:i/>
                <w:iCs/>
                <w:color w:val="000000"/>
                <w:sz w:val="22"/>
                <w:szCs w:val="22"/>
                <w:lang w:eastAsia="sl-SI"/>
              </w:rPr>
              <w:t>Rhinolophus ferrumequinum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južni podkovnjak (</w:t>
            </w:r>
            <w:r w:rsidRPr="001F0A7F">
              <w:rPr>
                <w:i/>
                <w:iCs/>
                <w:color w:val="000000"/>
                <w:sz w:val="22"/>
                <w:szCs w:val="22"/>
                <w:lang w:eastAsia="sl-SI"/>
              </w:rPr>
              <w:t>Rhinolophus euryale</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Jame, ki niso odprte za javnost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8310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Krakovski gozd</w:t>
            </w:r>
            <w:r w:rsidRPr="001F0A7F">
              <w:rPr>
                <w:color w:val="000000"/>
                <w:sz w:val="22"/>
                <w:szCs w:val="22"/>
                <w:lang w:eastAsia="sl-SI"/>
              </w:rPr>
              <w:br/>
              <w:t>SI3000051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 xml:space="preserve">navadni škržek </w:t>
            </w:r>
            <w:r w:rsidRPr="001F0A7F">
              <w:rPr>
                <w:i/>
                <w:iCs/>
                <w:color w:val="000000"/>
                <w:sz w:val="22"/>
                <w:szCs w:val="22"/>
                <w:lang w:eastAsia="sl-SI"/>
              </w:rPr>
              <w:t>(Unio crassus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1032</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strigoš (</w:t>
            </w:r>
            <w:r w:rsidRPr="001F0A7F">
              <w:rPr>
                <w:i/>
                <w:iCs/>
                <w:color w:val="000000"/>
                <w:sz w:val="22"/>
                <w:szCs w:val="22"/>
                <w:lang w:eastAsia="sl-SI"/>
              </w:rPr>
              <w:t>Cerambyx cerdo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potočni piškurji (</w:t>
            </w:r>
            <w:r w:rsidRPr="001F0A7F">
              <w:rPr>
                <w:i/>
                <w:iCs/>
                <w:color w:val="000000"/>
                <w:sz w:val="22"/>
                <w:szCs w:val="22"/>
                <w:lang w:eastAsia="sl-SI"/>
              </w:rPr>
              <w:t>Eudontomyzon</w:t>
            </w:r>
            <w:r w:rsidRPr="001F0A7F">
              <w:rPr>
                <w:color w:val="000000"/>
                <w:sz w:val="22"/>
                <w:szCs w:val="22"/>
                <w:lang w:eastAsia="sl-SI"/>
              </w:rPr>
              <w:t xml:space="preserve"> spp.)</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pezdirk (</w:t>
            </w:r>
            <w:r w:rsidRPr="001F0A7F">
              <w:rPr>
                <w:i/>
                <w:iCs/>
                <w:color w:val="000000"/>
                <w:sz w:val="22"/>
                <w:szCs w:val="22"/>
                <w:lang w:eastAsia="sl-SI"/>
              </w:rPr>
              <w:t>Rhodeus sericeus amarus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pohra (</w:t>
            </w:r>
            <w:r w:rsidRPr="001F0A7F">
              <w:rPr>
                <w:i/>
                <w:iCs/>
                <w:color w:val="000000"/>
                <w:sz w:val="22"/>
                <w:szCs w:val="22"/>
                <w:lang w:eastAsia="sl-SI"/>
              </w:rPr>
              <w:t>Barbus meridionalis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činklja (</w:t>
            </w:r>
            <w:r w:rsidRPr="001F0A7F">
              <w:rPr>
                <w:i/>
                <w:iCs/>
                <w:color w:val="000000"/>
                <w:sz w:val="22"/>
                <w:szCs w:val="22"/>
                <w:lang w:eastAsia="sl-SI"/>
              </w:rPr>
              <w:t>Misgurnus fossilis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1145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navadna nežica (</w:t>
            </w:r>
            <w:r w:rsidRPr="001F0A7F">
              <w:rPr>
                <w:i/>
                <w:iCs/>
                <w:color w:val="000000"/>
                <w:sz w:val="22"/>
                <w:szCs w:val="22"/>
                <w:lang w:eastAsia="sl-SI"/>
              </w:rPr>
              <w:t>Cobitis taenia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1149</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kapelj (</w:t>
            </w:r>
            <w:r w:rsidRPr="001F0A7F">
              <w:rPr>
                <w:i/>
                <w:iCs/>
                <w:color w:val="000000"/>
                <w:sz w:val="22"/>
                <w:szCs w:val="22"/>
                <w:lang w:eastAsia="sl-SI"/>
              </w:rPr>
              <w:t>Cottus gobio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pupek (</w:t>
            </w:r>
            <w:r w:rsidRPr="001F0A7F">
              <w:rPr>
                <w:i/>
                <w:iCs/>
                <w:color w:val="000000"/>
                <w:sz w:val="22"/>
                <w:szCs w:val="22"/>
                <w:lang w:eastAsia="sl-SI"/>
              </w:rPr>
              <w:t>Triturus carnifex</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bober (</w:t>
            </w:r>
            <w:r w:rsidRPr="001F0A7F">
              <w:rPr>
                <w:i/>
                <w:iCs/>
                <w:color w:val="000000"/>
                <w:sz w:val="22"/>
                <w:szCs w:val="22"/>
                <w:lang w:eastAsia="sl-SI"/>
              </w:rPr>
              <w:t>Castor fiber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1337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močvirski krešič (</w:t>
            </w:r>
            <w:r w:rsidRPr="001F0A7F">
              <w:rPr>
                <w:i/>
                <w:iCs/>
                <w:color w:val="000000"/>
                <w:sz w:val="22"/>
                <w:szCs w:val="22"/>
                <w:lang w:eastAsia="sl-SI"/>
              </w:rPr>
              <w:t>Carabus variolosus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4014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Obrečni hrastovo-jesenovo-brestovi gozdovi (Quercus robur, Ulmus laevis in Ulmus minor, Fraxinus excelsior ali Fraxinus angustifolia), vzdolž velikih rek (Ulmenion minoris)</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91F0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Ložnica s Trnavo</w:t>
            </w:r>
            <w:r w:rsidRPr="001F0A7F">
              <w:rPr>
                <w:color w:val="000000"/>
                <w:sz w:val="22"/>
                <w:szCs w:val="22"/>
                <w:lang w:eastAsia="sl-SI"/>
              </w:rPr>
              <w:br/>
              <w:t>SI3000390</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blistavec (</w:t>
            </w:r>
            <w:r w:rsidRPr="001F0A7F">
              <w:rPr>
                <w:i/>
                <w:iCs/>
                <w:color w:val="000000"/>
                <w:sz w:val="22"/>
                <w:szCs w:val="22"/>
                <w:lang w:eastAsia="sl-SI"/>
              </w:rPr>
              <w:t>Leuciscus souffia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1131</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pezdirk (</w:t>
            </w:r>
            <w:r w:rsidRPr="001F0A7F">
              <w:rPr>
                <w:i/>
                <w:iCs/>
                <w:color w:val="000000"/>
                <w:sz w:val="22"/>
                <w:szCs w:val="22"/>
                <w:lang w:eastAsia="sl-SI"/>
              </w:rPr>
              <w:t>Rhodeus sericeus amarus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pohra (</w:t>
            </w:r>
            <w:r w:rsidRPr="001F0A7F">
              <w:rPr>
                <w:i/>
                <w:iCs/>
                <w:color w:val="000000"/>
                <w:sz w:val="22"/>
                <w:szCs w:val="22"/>
                <w:lang w:eastAsia="sl-SI"/>
              </w:rPr>
              <w:t>Barbus meridionalis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1138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zlata nežica (</w:t>
            </w:r>
            <w:r w:rsidRPr="001F0A7F">
              <w:rPr>
                <w:i/>
                <w:iCs/>
                <w:color w:val="000000"/>
                <w:sz w:val="22"/>
                <w:szCs w:val="22"/>
                <w:lang w:eastAsia="sl-SI"/>
              </w:rPr>
              <w:t>Sabanejewia aurata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1146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navadna nežica (</w:t>
            </w:r>
            <w:r w:rsidRPr="001F0A7F">
              <w:rPr>
                <w:i/>
                <w:iCs/>
                <w:color w:val="000000"/>
                <w:sz w:val="22"/>
                <w:szCs w:val="22"/>
                <w:lang w:eastAsia="sl-SI"/>
              </w:rPr>
              <w:t>Cobitis taenia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1149</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Med Izolo in Strunjanom – klif</w:t>
            </w:r>
          </w:p>
          <w:p w:rsidR="00EE1973" w:rsidRPr="001F0A7F" w:rsidRDefault="00EE1973" w:rsidP="00EE1973">
            <w:pPr>
              <w:rPr>
                <w:color w:val="000000"/>
                <w:sz w:val="22"/>
                <w:szCs w:val="22"/>
                <w:lang w:eastAsia="sl-SI"/>
              </w:rPr>
            </w:pPr>
            <w:r w:rsidRPr="001F0A7F">
              <w:rPr>
                <w:color w:val="000000"/>
                <w:sz w:val="22"/>
                <w:szCs w:val="22"/>
                <w:lang w:eastAsia="sl-SI"/>
              </w:rPr>
              <w:t>SI3000249</w:t>
            </w: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Morski grebeni</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1170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Združbe enoletnic na obalnem drobirju</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1210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sz w:val="22"/>
                <w:szCs w:val="22"/>
                <w:lang w:eastAsia="sl-SI"/>
              </w:rPr>
              <w:t>Porasli obmorski klifi sredozemskih obal z endemičnimi vrstami rodu Limonium</w:t>
            </w:r>
          </w:p>
        </w:tc>
        <w:tc>
          <w:tcPr>
            <w:tcW w:w="1035" w:type="dxa"/>
          </w:tcPr>
          <w:p w:rsidR="00EE1973" w:rsidRPr="001F0A7F" w:rsidRDefault="00EE1973" w:rsidP="00EE1973">
            <w:pPr>
              <w:jc w:val="right"/>
              <w:rPr>
                <w:color w:val="000000"/>
                <w:sz w:val="22"/>
                <w:szCs w:val="22"/>
                <w:lang w:eastAsia="sl-SI"/>
              </w:rPr>
            </w:pPr>
            <w:r w:rsidRPr="001F0A7F">
              <w:rPr>
                <w:sz w:val="22"/>
                <w:szCs w:val="22"/>
                <w:lang w:eastAsia="sl-SI"/>
              </w:rPr>
              <w:t>1240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Nakelska Sava</w:t>
            </w:r>
            <w:r w:rsidRPr="001F0A7F">
              <w:rPr>
                <w:color w:val="000000"/>
                <w:sz w:val="22"/>
                <w:szCs w:val="22"/>
                <w:lang w:eastAsia="sl-SI"/>
              </w:rPr>
              <w:br/>
              <w:t>SI3000201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sulec (</w:t>
            </w:r>
            <w:r w:rsidRPr="001F0A7F">
              <w:rPr>
                <w:i/>
                <w:iCs/>
                <w:color w:val="000000"/>
                <w:sz w:val="22"/>
                <w:szCs w:val="22"/>
                <w:lang w:eastAsia="sl-SI"/>
              </w:rPr>
              <w:t>Hucho hucho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1105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kapelj (</w:t>
            </w:r>
            <w:r w:rsidRPr="001F0A7F">
              <w:rPr>
                <w:i/>
                <w:iCs/>
                <w:color w:val="000000"/>
                <w:sz w:val="22"/>
                <w:szCs w:val="22"/>
                <w:lang w:eastAsia="sl-SI"/>
              </w:rPr>
              <w:t>Cottus gobio</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Alpske reke in zelnata vegetacija vzdolž njihovih bregov</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3220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Alpske reke in lesnata vegetacija s sivo vrbo (Salix eleagnos) vzdolž njihovih bregov</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3240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Obrečna vrbovja, jelševja in jesenovja (mehkolesna loka); (Alnus glutinosa in Fraxinus excelsior (Alno-Padion, Alnion incanae, Salicion albae))</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91E0*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Obrež</w:t>
            </w:r>
            <w:r w:rsidRPr="001F0A7F">
              <w:rPr>
                <w:color w:val="000000"/>
                <w:sz w:val="22"/>
                <w:szCs w:val="22"/>
                <w:lang w:eastAsia="sl-SI"/>
              </w:rPr>
              <w:br/>
              <w:t>SI3000149</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nižinski urh (</w:t>
            </w:r>
            <w:r w:rsidRPr="001F0A7F">
              <w:rPr>
                <w:i/>
                <w:iCs/>
                <w:color w:val="000000"/>
                <w:sz w:val="22"/>
                <w:szCs w:val="22"/>
                <w:lang w:eastAsia="sl-SI"/>
              </w:rPr>
              <w:t>Bombina bombina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1188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Obrečni hrastovo-jesenovo-brestovi gozdovi (Quercus robur, Ulmus laevis in Ulmus minor, Fraxinus excelsior ali Fraxinus angustifolia), vzdolž velikih rek (Ulmenion minoris)</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91F0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hrastovo-belogabrovi gozdovi (Erythronio-Carpinion)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91L0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Orlica</w:t>
            </w:r>
            <w:r w:rsidRPr="001F0A7F">
              <w:rPr>
                <w:color w:val="000000"/>
                <w:sz w:val="22"/>
                <w:szCs w:val="22"/>
                <w:lang w:eastAsia="sl-SI"/>
              </w:rPr>
              <w:br/>
              <w:t>SI3000273</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ozki vrtenec (</w:t>
            </w:r>
            <w:r w:rsidRPr="001F0A7F">
              <w:rPr>
                <w:i/>
                <w:iCs/>
                <w:color w:val="000000"/>
                <w:sz w:val="22"/>
                <w:szCs w:val="22"/>
                <w:lang w:eastAsia="sl-SI"/>
              </w:rPr>
              <w:t>Vertigo angustior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1014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rogač (</w:t>
            </w:r>
            <w:r w:rsidRPr="001F0A7F">
              <w:rPr>
                <w:i/>
                <w:iCs/>
                <w:color w:val="000000"/>
                <w:sz w:val="22"/>
                <w:szCs w:val="22"/>
                <w:lang w:eastAsia="sl-SI"/>
              </w:rPr>
              <w:t>Lucanus cervus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alpski kozliček (</w:t>
            </w:r>
            <w:r w:rsidRPr="001F0A7F">
              <w:rPr>
                <w:i/>
                <w:iCs/>
                <w:color w:val="000000"/>
                <w:sz w:val="22"/>
                <w:szCs w:val="22"/>
                <w:lang w:eastAsia="sl-SI"/>
              </w:rPr>
              <w:t>Rosalia alpina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 kozliček (</w:t>
            </w:r>
            <w:r w:rsidRPr="001F0A7F">
              <w:rPr>
                <w:i/>
                <w:iCs/>
                <w:color w:val="000000"/>
                <w:sz w:val="22"/>
                <w:szCs w:val="22"/>
                <w:lang w:eastAsia="sl-SI"/>
              </w:rPr>
              <w:t>Morimus funereus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1089</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mali podkovnjak (</w:t>
            </w:r>
            <w:r w:rsidRPr="001F0A7F">
              <w:rPr>
                <w:i/>
                <w:iCs/>
                <w:color w:val="000000"/>
                <w:sz w:val="22"/>
                <w:szCs w:val="22"/>
                <w:lang w:eastAsia="sl-SI"/>
              </w:rPr>
              <w:t>Rhinolophus hipposideros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1303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Karbonatna skalnata pobočja z vegetacijo skalnih razpok</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8210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Bukovi gozdovi (Luzulo-Fagetum)</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Ilirski bukovi gozdovi (Fagus sylvatica (Aremonio-Fagion))</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91K0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Radensko polje - Viršnica</w:t>
            </w:r>
            <w:r w:rsidRPr="001F0A7F">
              <w:rPr>
                <w:color w:val="000000"/>
                <w:sz w:val="22"/>
                <w:szCs w:val="22"/>
                <w:lang w:eastAsia="sl-SI"/>
              </w:rPr>
              <w:br/>
              <w:t>SI3000171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ozki vrtenec (</w:t>
            </w:r>
            <w:r w:rsidRPr="001F0A7F">
              <w:rPr>
                <w:i/>
                <w:iCs/>
                <w:color w:val="000000"/>
                <w:sz w:val="22"/>
                <w:szCs w:val="22"/>
                <w:lang w:eastAsia="sl-SI"/>
              </w:rPr>
              <w:t>Vertigo angustior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1014</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 xml:space="preserve">močvirski cekinček </w:t>
            </w:r>
            <w:r w:rsidRPr="001F0A7F">
              <w:rPr>
                <w:i/>
                <w:iCs/>
                <w:color w:val="000000"/>
                <w:sz w:val="22"/>
                <w:szCs w:val="22"/>
                <w:lang w:eastAsia="sl-SI"/>
              </w:rPr>
              <w:t>(Lycaena dispar</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1060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travniški postavnež (</w:t>
            </w:r>
            <w:r w:rsidRPr="001F0A7F">
              <w:rPr>
                <w:i/>
                <w:iCs/>
                <w:color w:val="000000"/>
                <w:sz w:val="22"/>
                <w:szCs w:val="22"/>
                <w:lang w:eastAsia="sl-SI"/>
              </w:rPr>
              <w:t>Euphydryas aurinia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1065</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črtasti medvedek (</w:t>
            </w:r>
            <w:r w:rsidRPr="001F0A7F">
              <w:rPr>
                <w:i/>
                <w:iCs/>
                <w:color w:val="000000"/>
                <w:sz w:val="22"/>
                <w:szCs w:val="22"/>
                <w:lang w:eastAsia="sl-SI"/>
              </w:rPr>
              <w:t>Callimorpha quadripunctaria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1078*</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veliki pupek (</w:t>
            </w:r>
            <w:r w:rsidRPr="001F0A7F">
              <w:rPr>
                <w:i/>
                <w:iCs/>
                <w:color w:val="000000"/>
                <w:sz w:val="22"/>
                <w:szCs w:val="22"/>
                <w:lang w:eastAsia="sl-SI"/>
              </w:rPr>
              <w:t>Triturus carnifex</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1167</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človeška ribica (</w:t>
            </w:r>
            <w:r w:rsidRPr="001F0A7F">
              <w:rPr>
                <w:i/>
                <w:iCs/>
                <w:color w:val="000000"/>
                <w:sz w:val="22"/>
                <w:szCs w:val="22"/>
                <w:lang w:eastAsia="sl-SI"/>
              </w:rPr>
              <w:t>Proteus anguinus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1186*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hribski urh (</w:t>
            </w:r>
            <w:r w:rsidRPr="001F0A7F">
              <w:rPr>
                <w:i/>
                <w:iCs/>
                <w:color w:val="000000"/>
                <w:sz w:val="22"/>
                <w:szCs w:val="22"/>
                <w:lang w:eastAsia="sl-SI"/>
              </w:rPr>
              <w:t>Bombina variegata</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1193</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drobnovratnik (</w:t>
            </w:r>
            <w:r w:rsidRPr="001F0A7F">
              <w:rPr>
                <w:i/>
                <w:iCs/>
                <w:color w:val="000000"/>
                <w:sz w:val="22"/>
                <w:szCs w:val="22"/>
                <w:lang w:eastAsia="sl-SI"/>
              </w:rPr>
              <w:t>Leptodirus hochenwarti</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4019</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močvirski meček (</w:t>
            </w:r>
            <w:r w:rsidRPr="001F0A7F">
              <w:rPr>
                <w:i/>
                <w:iCs/>
                <w:color w:val="000000"/>
                <w:sz w:val="22"/>
                <w:szCs w:val="22"/>
                <w:lang w:eastAsia="sl-SI"/>
              </w:rPr>
              <w:t>Gladiolus palustris</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4096</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Presihajoča jezera</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3180*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Travniki s prevladujo stožko (Molinia spp.) na karbonatnih, šotnih ali glineno-muljastih tleh (Molinion caeruleae)</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6410</w:t>
            </w:r>
          </w:p>
        </w:tc>
      </w:tr>
      <w:tr w:rsidR="00EE1973" w:rsidRPr="001F0A7F" w:rsidTr="00EE1973">
        <w:trPr>
          <w:trHeight w:val="20"/>
        </w:trPr>
        <w:tc>
          <w:tcPr>
            <w:tcW w:w="2142" w:type="dxa"/>
            <w:vMerge/>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Jame, ki niso odprte za javnost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8310</w:t>
            </w:r>
          </w:p>
        </w:tc>
      </w:tr>
      <w:tr w:rsidR="00EE1973" w:rsidRPr="001F0A7F" w:rsidTr="00EE1973">
        <w:trPr>
          <w:trHeight w:val="20"/>
        </w:trPr>
        <w:tc>
          <w:tcPr>
            <w:tcW w:w="2142" w:type="dxa"/>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Reka pri Grajski vasi</w:t>
            </w:r>
            <w:r w:rsidRPr="001F0A7F">
              <w:rPr>
                <w:color w:val="000000"/>
                <w:sz w:val="22"/>
                <w:szCs w:val="22"/>
                <w:lang w:eastAsia="sl-SI"/>
              </w:rPr>
              <w:br/>
              <w:t>SI3000362</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Ročevnica</w:t>
            </w:r>
            <w:r w:rsidRPr="001F0A7F">
              <w:rPr>
                <w:color w:val="000000"/>
                <w:sz w:val="22"/>
                <w:szCs w:val="22"/>
                <w:lang w:eastAsia="sl-SI"/>
              </w:rPr>
              <w:br/>
              <w:t>SI3000351</w:t>
            </w:r>
          </w:p>
        </w:tc>
        <w:tc>
          <w:tcPr>
            <w:tcW w:w="5965" w:type="dxa"/>
            <w:shd w:val="clear" w:color="auto" w:fill="auto"/>
            <w:hideMark/>
          </w:tcPr>
          <w:p w:rsidR="00EE1973" w:rsidRPr="001F0A7F" w:rsidRDefault="00EE1973" w:rsidP="00EE1973">
            <w:pPr>
              <w:rPr>
                <w:color w:val="000000"/>
                <w:sz w:val="22"/>
                <w:szCs w:val="22"/>
                <w:lang w:eastAsia="sl-SI"/>
              </w:rPr>
            </w:pPr>
            <w:r w:rsidRPr="001F0A7F">
              <w:rPr>
                <w:color w:val="000000"/>
                <w:sz w:val="22"/>
                <w:szCs w:val="22"/>
                <w:lang w:eastAsia="sl-SI"/>
              </w:rPr>
              <w:t>navadni koščak (</w:t>
            </w:r>
            <w:r w:rsidRPr="001F0A7F">
              <w:rPr>
                <w:i/>
                <w:iCs/>
                <w:color w:val="000000"/>
                <w:sz w:val="22"/>
                <w:szCs w:val="22"/>
                <w:lang w:eastAsia="sl-SI"/>
              </w:rPr>
              <w:t>Austropotamobius torrentium</w:t>
            </w:r>
            <w:r w:rsidRPr="001F0A7F">
              <w:rPr>
                <w:color w:val="000000"/>
                <w:sz w:val="22"/>
                <w:szCs w:val="22"/>
                <w:lang w:eastAsia="sl-SI"/>
              </w:rPr>
              <w:t>)</w:t>
            </w:r>
          </w:p>
        </w:tc>
        <w:tc>
          <w:tcPr>
            <w:tcW w:w="1035" w:type="dxa"/>
          </w:tcPr>
          <w:p w:rsidR="00EE1973" w:rsidRPr="001F0A7F" w:rsidRDefault="00EE1973" w:rsidP="00EE1973">
            <w:pPr>
              <w:jc w:val="right"/>
              <w:rPr>
                <w:color w:val="000000"/>
                <w:sz w:val="22"/>
                <w:szCs w:val="22"/>
                <w:lang w:eastAsia="sl-SI"/>
              </w:rPr>
            </w:pPr>
            <w:r w:rsidRPr="001F0A7F">
              <w:rPr>
                <w:color w:val="000000"/>
                <w:sz w:val="22"/>
                <w:szCs w:val="22"/>
                <w:lang w:eastAsia="sl-SI"/>
              </w:rPr>
              <w:t>1093*</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Sečoveljske soline in estuarij Dragonje</w:t>
            </w:r>
          </w:p>
          <w:p w:rsidR="00EE1973" w:rsidRPr="001F0A7F" w:rsidRDefault="00EE1973" w:rsidP="00EE1973">
            <w:pPr>
              <w:rPr>
                <w:color w:val="000000"/>
                <w:sz w:val="22"/>
                <w:szCs w:val="22"/>
                <w:lang w:eastAsia="sl-SI"/>
              </w:rPr>
            </w:pPr>
            <w:r w:rsidRPr="001F0A7F">
              <w:rPr>
                <w:color w:val="000000"/>
                <w:sz w:val="22"/>
                <w:szCs w:val="22"/>
                <w:lang w:eastAsia="sl-SI"/>
              </w:rPr>
              <w:t>SI3000240</w:t>
            </w: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hromi volnoritec (</w:t>
            </w:r>
            <w:r w:rsidRPr="001F0A7F">
              <w:rPr>
                <w:i/>
                <w:iCs/>
                <w:sz w:val="22"/>
                <w:szCs w:val="22"/>
                <w:lang w:eastAsia="sl-SI"/>
              </w:rPr>
              <w:t>Eriogaster catax</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1074</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solinarka (</w:t>
            </w:r>
            <w:r w:rsidRPr="001F0A7F">
              <w:rPr>
                <w:i/>
                <w:iCs/>
                <w:sz w:val="22"/>
                <w:szCs w:val="22"/>
                <w:lang w:eastAsia="sl-SI"/>
              </w:rPr>
              <w:t>Aphanius fasciatus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1152</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močvirska sklednica (</w:t>
            </w:r>
            <w:r w:rsidRPr="001F0A7F">
              <w:rPr>
                <w:i/>
                <w:iCs/>
                <w:sz w:val="22"/>
                <w:szCs w:val="22"/>
                <w:lang w:eastAsia="sl-SI"/>
              </w:rPr>
              <w:t>Emys orbicularis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1220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Izlivi rek, estuariji</w:t>
            </w:r>
          </w:p>
        </w:tc>
        <w:tc>
          <w:tcPr>
            <w:tcW w:w="1035" w:type="dxa"/>
          </w:tcPr>
          <w:p w:rsidR="00EE1973" w:rsidRPr="001F0A7F" w:rsidRDefault="00EE1973" w:rsidP="00EE1973">
            <w:pPr>
              <w:jc w:val="right"/>
              <w:rPr>
                <w:sz w:val="22"/>
                <w:szCs w:val="22"/>
                <w:lang w:eastAsia="sl-SI"/>
              </w:rPr>
            </w:pPr>
            <w:r w:rsidRPr="001F0A7F">
              <w:rPr>
                <w:sz w:val="22"/>
                <w:szCs w:val="22"/>
                <w:lang w:eastAsia="sl-SI"/>
              </w:rPr>
              <w:t>1130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Muljasti in peščeni poloji, kopni ob oseki</w:t>
            </w:r>
          </w:p>
        </w:tc>
        <w:tc>
          <w:tcPr>
            <w:tcW w:w="1035" w:type="dxa"/>
          </w:tcPr>
          <w:p w:rsidR="00EE1973" w:rsidRPr="001F0A7F" w:rsidRDefault="00EE1973" w:rsidP="00EE1973">
            <w:pPr>
              <w:jc w:val="right"/>
              <w:rPr>
                <w:sz w:val="22"/>
                <w:szCs w:val="22"/>
                <w:lang w:eastAsia="sl-SI"/>
              </w:rPr>
            </w:pPr>
            <w:r w:rsidRPr="001F0A7F">
              <w:rPr>
                <w:sz w:val="22"/>
                <w:szCs w:val="22"/>
                <w:lang w:eastAsia="sl-SI"/>
              </w:rPr>
              <w:t>1140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Pionirski sestoji vrst rodu Salicornia in drugih enoletnic na mulju in pesku</w:t>
            </w:r>
          </w:p>
        </w:tc>
        <w:tc>
          <w:tcPr>
            <w:tcW w:w="1035" w:type="dxa"/>
          </w:tcPr>
          <w:p w:rsidR="00EE1973" w:rsidRPr="001F0A7F" w:rsidRDefault="00EE1973" w:rsidP="00EE1973">
            <w:pPr>
              <w:jc w:val="right"/>
              <w:rPr>
                <w:sz w:val="22"/>
                <w:szCs w:val="22"/>
                <w:lang w:eastAsia="sl-SI"/>
              </w:rPr>
            </w:pPr>
            <w:r w:rsidRPr="001F0A7F">
              <w:rPr>
                <w:sz w:val="22"/>
                <w:szCs w:val="22"/>
                <w:lang w:eastAsia="sl-SI"/>
              </w:rPr>
              <w:t>1310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Sestoji metličja (Spartinion maritimae)</w:t>
            </w:r>
          </w:p>
        </w:tc>
        <w:tc>
          <w:tcPr>
            <w:tcW w:w="1035" w:type="dxa"/>
          </w:tcPr>
          <w:p w:rsidR="00EE1973" w:rsidRPr="001F0A7F" w:rsidRDefault="00EE1973" w:rsidP="00EE1973">
            <w:pPr>
              <w:jc w:val="right"/>
              <w:rPr>
                <w:sz w:val="22"/>
                <w:szCs w:val="22"/>
                <w:lang w:eastAsia="sl-SI"/>
              </w:rPr>
            </w:pPr>
            <w:r w:rsidRPr="001F0A7F">
              <w:rPr>
                <w:sz w:val="22"/>
                <w:szCs w:val="22"/>
                <w:lang w:eastAsia="sl-SI"/>
              </w:rPr>
              <w:t>1320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Sredozemska slana travišča (Juncetalia maritimi)</w:t>
            </w:r>
          </w:p>
        </w:tc>
        <w:tc>
          <w:tcPr>
            <w:tcW w:w="1035" w:type="dxa"/>
          </w:tcPr>
          <w:p w:rsidR="00EE1973" w:rsidRPr="001F0A7F" w:rsidRDefault="00EE1973" w:rsidP="00EE1973">
            <w:pPr>
              <w:jc w:val="right"/>
              <w:rPr>
                <w:sz w:val="22"/>
                <w:szCs w:val="22"/>
                <w:lang w:eastAsia="sl-SI"/>
              </w:rPr>
            </w:pPr>
            <w:r w:rsidRPr="001F0A7F">
              <w:rPr>
                <w:sz w:val="22"/>
                <w:szCs w:val="22"/>
                <w:lang w:eastAsia="sl-SI"/>
              </w:rPr>
              <w:t>1410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Sredozemska slanoljubna grmičevja (Sarcocornetea fruticosi)</w:t>
            </w:r>
          </w:p>
        </w:tc>
        <w:tc>
          <w:tcPr>
            <w:tcW w:w="1035" w:type="dxa"/>
          </w:tcPr>
          <w:p w:rsidR="00EE1973" w:rsidRPr="001F0A7F" w:rsidRDefault="00EE1973" w:rsidP="00EE1973">
            <w:pPr>
              <w:jc w:val="right"/>
              <w:rPr>
                <w:sz w:val="22"/>
                <w:szCs w:val="22"/>
                <w:lang w:eastAsia="sl-SI"/>
              </w:rPr>
            </w:pPr>
            <w:r w:rsidRPr="001F0A7F">
              <w:rPr>
                <w:sz w:val="22"/>
                <w:szCs w:val="22"/>
                <w:lang w:eastAsia="sl-SI"/>
              </w:rPr>
              <w:t>1420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Slovenska Istra</w:t>
            </w:r>
          </w:p>
          <w:p w:rsidR="00EE1973" w:rsidRPr="001F0A7F" w:rsidRDefault="00EE1973" w:rsidP="00EE1973">
            <w:pPr>
              <w:rPr>
                <w:color w:val="000000"/>
                <w:sz w:val="22"/>
                <w:szCs w:val="22"/>
                <w:lang w:eastAsia="sl-SI"/>
              </w:rPr>
            </w:pPr>
            <w:r w:rsidRPr="001F0A7F">
              <w:rPr>
                <w:color w:val="000000"/>
                <w:sz w:val="22"/>
                <w:szCs w:val="22"/>
                <w:lang w:eastAsia="sl-SI"/>
              </w:rPr>
              <w:t>SI3000212</w:t>
            </w: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travniški postavnež (</w:t>
            </w:r>
            <w:r w:rsidRPr="001F0A7F">
              <w:rPr>
                <w:i/>
                <w:iCs/>
                <w:sz w:val="22"/>
                <w:szCs w:val="22"/>
                <w:lang w:eastAsia="sl-SI"/>
              </w:rPr>
              <w:t>Euphydryas aurinia</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1065</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barjanski okarček (</w:t>
            </w:r>
            <w:r w:rsidRPr="001F0A7F">
              <w:rPr>
                <w:i/>
                <w:iCs/>
                <w:sz w:val="22"/>
                <w:szCs w:val="22"/>
                <w:lang w:eastAsia="sl-SI"/>
              </w:rPr>
              <w:t>Coenonympha oedippus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1071</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hromi volnoritec (</w:t>
            </w:r>
            <w:r w:rsidRPr="001F0A7F">
              <w:rPr>
                <w:i/>
                <w:iCs/>
                <w:sz w:val="22"/>
                <w:szCs w:val="22"/>
                <w:lang w:eastAsia="sl-SI"/>
              </w:rPr>
              <w:t>Eriogaster catax</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1074</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črtasti medvedek (</w:t>
            </w:r>
            <w:r w:rsidRPr="001F0A7F">
              <w:rPr>
                <w:i/>
                <w:iCs/>
                <w:sz w:val="22"/>
                <w:szCs w:val="22"/>
                <w:lang w:eastAsia="sl-SI"/>
              </w:rPr>
              <w:t>Callimorpha quadripunctaria</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1078*</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rogač (</w:t>
            </w:r>
            <w:r w:rsidRPr="001F0A7F">
              <w:rPr>
                <w:i/>
                <w:iCs/>
                <w:sz w:val="22"/>
                <w:szCs w:val="22"/>
                <w:lang w:eastAsia="sl-SI"/>
              </w:rPr>
              <w:t>Lucanus cervus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1083</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strigoš (</w:t>
            </w:r>
            <w:r w:rsidRPr="001F0A7F">
              <w:rPr>
                <w:i/>
                <w:iCs/>
                <w:sz w:val="22"/>
                <w:szCs w:val="22"/>
                <w:lang w:eastAsia="sl-SI"/>
              </w:rPr>
              <w:t>Cerambyx cerdo</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1088</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primorski koščak (</w:t>
            </w:r>
            <w:r w:rsidRPr="001F0A7F">
              <w:rPr>
                <w:i/>
                <w:iCs/>
                <w:sz w:val="22"/>
                <w:szCs w:val="22"/>
                <w:lang w:eastAsia="sl-SI"/>
              </w:rPr>
              <w:t>Austropotamobius pallipes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1092</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grba (</w:t>
            </w:r>
            <w:r w:rsidRPr="001F0A7F">
              <w:rPr>
                <w:i/>
                <w:iCs/>
                <w:sz w:val="22"/>
                <w:szCs w:val="22"/>
                <w:lang w:eastAsia="sl-SI"/>
              </w:rPr>
              <w:t>Barbus plebejus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1137</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veliki pupek (</w:t>
            </w:r>
            <w:r w:rsidRPr="001F0A7F">
              <w:rPr>
                <w:i/>
                <w:iCs/>
                <w:sz w:val="22"/>
                <w:szCs w:val="22"/>
                <w:lang w:eastAsia="sl-SI"/>
              </w:rPr>
              <w:t>Triturus carnifex</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1167</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hribski urh (</w:t>
            </w:r>
            <w:r w:rsidRPr="001F0A7F">
              <w:rPr>
                <w:i/>
                <w:iCs/>
                <w:sz w:val="22"/>
                <w:szCs w:val="22"/>
                <w:lang w:eastAsia="sl-SI"/>
              </w:rPr>
              <w:t>Bombina variegata</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1193</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laška žaba (</w:t>
            </w:r>
            <w:r w:rsidRPr="001F0A7F">
              <w:rPr>
                <w:i/>
                <w:iCs/>
                <w:sz w:val="22"/>
                <w:szCs w:val="22"/>
                <w:lang w:eastAsia="sl-SI"/>
              </w:rPr>
              <w:t>Rana latastei</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1215</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močvirska sklednica (</w:t>
            </w:r>
            <w:r w:rsidRPr="001F0A7F">
              <w:rPr>
                <w:i/>
                <w:iCs/>
                <w:sz w:val="22"/>
                <w:szCs w:val="22"/>
                <w:lang w:eastAsia="sl-SI"/>
              </w:rPr>
              <w:t>Emys orbicularis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1220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progasti gož (</w:t>
            </w:r>
            <w:r w:rsidRPr="001F0A7F">
              <w:rPr>
                <w:i/>
                <w:iCs/>
                <w:sz w:val="22"/>
                <w:szCs w:val="22"/>
                <w:lang w:eastAsia="sl-SI"/>
              </w:rPr>
              <w:t>Elaphe quatuorlineata</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1279</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Marchesettijeva smetlika (</w:t>
            </w:r>
            <w:r w:rsidRPr="001F0A7F">
              <w:rPr>
                <w:i/>
                <w:iCs/>
                <w:sz w:val="22"/>
                <w:szCs w:val="22"/>
                <w:lang w:eastAsia="sl-SI"/>
              </w:rPr>
              <w:t>Euphrasia marchesettii</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1714</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veliki studenčar (</w:t>
            </w:r>
            <w:r w:rsidRPr="001F0A7F">
              <w:rPr>
                <w:i/>
                <w:iCs/>
                <w:sz w:val="22"/>
                <w:szCs w:val="22"/>
                <w:lang w:eastAsia="sl-SI"/>
              </w:rPr>
              <w:t>Cordulegaster heros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4046</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jadranska smrdljiva kukavica (</w:t>
            </w:r>
            <w:r w:rsidRPr="001F0A7F">
              <w:rPr>
                <w:i/>
                <w:iCs/>
                <w:sz w:val="22"/>
                <w:szCs w:val="22"/>
                <w:lang w:eastAsia="sl-SI"/>
              </w:rPr>
              <w:t>Himantoglossum adriaticum</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4104</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Sestoji navadnega brina (Juniperus communis) na suhih traviščih na karbonatih</w:t>
            </w:r>
          </w:p>
        </w:tc>
        <w:tc>
          <w:tcPr>
            <w:tcW w:w="1035" w:type="dxa"/>
          </w:tcPr>
          <w:p w:rsidR="00EE1973" w:rsidRPr="001F0A7F" w:rsidRDefault="00EE1973" w:rsidP="00EE1973">
            <w:pPr>
              <w:jc w:val="right"/>
              <w:rPr>
                <w:sz w:val="22"/>
                <w:szCs w:val="22"/>
                <w:lang w:eastAsia="sl-SI"/>
              </w:rPr>
            </w:pPr>
            <w:r w:rsidRPr="001F0A7F">
              <w:rPr>
                <w:sz w:val="22"/>
                <w:szCs w:val="22"/>
                <w:lang w:eastAsia="sl-SI"/>
              </w:rPr>
              <w:t>5130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Travniki s prevladujo stožko (Molinia spp.) na karbonatnih, šotnih ali glineno-muljastih tleh (Molinion caeruleae)</w:t>
            </w:r>
          </w:p>
        </w:tc>
        <w:tc>
          <w:tcPr>
            <w:tcW w:w="1035" w:type="dxa"/>
          </w:tcPr>
          <w:p w:rsidR="00EE1973" w:rsidRPr="001F0A7F" w:rsidRDefault="00EE1973" w:rsidP="00EE1973">
            <w:pPr>
              <w:jc w:val="right"/>
              <w:rPr>
                <w:sz w:val="22"/>
                <w:szCs w:val="22"/>
                <w:lang w:eastAsia="sl-SI"/>
              </w:rPr>
            </w:pPr>
            <w:r w:rsidRPr="001F0A7F">
              <w:rPr>
                <w:sz w:val="22"/>
                <w:szCs w:val="22"/>
                <w:lang w:eastAsia="sl-SI"/>
              </w:rPr>
              <w:t>6410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Lehnjakotvorni izviri (Cratoneurion)</w:t>
            </w:r>
          </w:p>
        </w:tc>
        <w:tc>
          <w:tcPr>
            <w:tcW w:w="1035" w:type="dxa"/>
          </w:tcPr>
          <w:p w:rsidR="00EE1973" w:rsidRPr="001F0A7F" w:rsidRDefault="00EE1973" w:rsidP="00EE1973">
            <w:pPr>
              <w:jc w:val="right"/>
              <w:rPr>
                <w:sz w:val="22"/>
                <w:szCs w:val="22"/>
                <w:lang w:eastAsia="sl-SI"/>
              </w:rPr>
            </w:pPr>
            <w:r w:rsidRPr="001F0A7F">
              <w:rPr>
                <w:sz w:val="22"/>
                <w:szCs w:val="22"/>
                <w:lang w:eastAsia="sl-SI"/>
              </w:rPr>
              <w:t>7220*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Gozdovi s prevladujočima vrstama Quercus ilex in Quercus rotundifolia</w:t>
            </w:r>
          </w:p>
        </w:tc>
        <w:tc>
          <w:tcPr>
            <w:tcW w:w="1035" w:type="dxa"/>
          </w:tcPr>
          <w:p w:rsidR="00EE1973" w:rsidRPr="001F0A7F" w:rsidRDefault="00EE1973" w:rsidP="00EE1973">
            <w:pPr>
              <w:jc w:val="right"/>
              <w:rPr>
                <w:sz w:val="22"/>
                <w:szCs w:val="22"/>
                <w:lang w:eastAsia="sl-SI"/>
              </w:rPr>
            </w:pPr>
            <w:r w:rsidRPr="001F0A7F">
              <w:rPr>
                <w:sz w:val="22"/>
                <w:szCs w:val="22"/>
                <w:lang w:eastAsia="sl-SI"/>
              </w:rPr>
              <w:t>9340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Vzhodna submediteranska suha travišča (Scorzoneretalia villosae)</w:t>
            </w:r>
          </w:p>
        </w:tc>
        <w:tc>
          <w:tcPr>
            <w:tcW w:w="1035" w:type="dxa"/>
          </w:tcPr>
          <w:p w:rsidR="00EE1973" w:rsidRPr="001F0A7F" w:rsidRDefault="00EE1973" w:rsidP="00EE1973">
            <w:pPr>
              <w:jc w:val="right"/>
              <w:rPr>
                <w:sz w:val="22"/>
                <w:szCs w:val="22"/>
                <w:lang w:eastAsia="sl-SI"/>
              </w:rPr>
            </w:pPr>
            <w:r w:rsidRPr="001F0A7F">
              <w:rPr>
                <w:sz w:val="22"/>
                <w:szCs w:val="22"/>
                <w:lang w:eastAsia="sl-SI"/>
              </w:rPr>
              <w:t>62A0</w:t>
            </w:r>
          </w:p>
        </w:tc>
      </w:tr>
      <w:tr w:rsidR="00EE1973" w:rsidRPr="001F0A7F" w:rsidTr="00EE1973">
        <w:trPr>
          <w:trHeight w:val="20"/>
        </w:trPr>
        <w:tc>
          <w:tcPr>
            <w:tcW w:w="2142" w:type="dxa"/>
            <w:vMerge w:val="restart"/>
            <w:shd w:val="clear" w:color="auto" w:fill="auto"/>
            <w:vAlign w:val="center"/>
            <w:hideMark/>
          </w:tcPr>
          <w:p w:rsidR="00EE1973" w:rsidRPr="001F0A7F" w:rsidRDefault="00EE1973" w:rsidP="00EE1973">
            <w:pPr>
              <w:rPr>
                <w:color w:val="000000"/>
                <w:sz w:val="22"/>
                <w:szCs w:val="22"/>
                <w:lang w:eastAsia="sl-SI"/>
              </w:rPr>
            </w:pPr>
            <w:r w:rsidRPr="001F0A7F">
              <w:rPr>
                <w:color w:val="000000"/>
                <w:sz w:val="22"/>
                <w:szCs w:val="22"/>
                <w:lang w:eastAsia="sl-SI"/>
              </w:rPr>
              <w:t xml:space="preserve">Strunjanske soline s Stjužo </w:t>
            </w:r>
          </w:p>
          <w:p w:rsidR="00EE1973" w:rsidRPr="001F0A7F" w:rsidRDefault="00EE1973" w:rsidP="00EE1973">
            <w:pPr>
              <w:rPr>
                <w:color w:val="000000"/>
                <w:sz w:val="22"/>
                <w:szCs w:val="22"/>
                <w:lang w:eastAsia="sl-SI"/>
              </w:rPr>
            </w:pPr>
            <w:r w:rsidRPr="001F0A7F">
              <w:rPr>
                <w:color w:val="000000"/>
                <w:sz w:val="22"/>
                <w:szCs w:val="22"/>
                <w:lang w:eastAsia="sl-SI"/>
              </w:rPr>
              <w:t>SI3000238</w:t>
            </w:r>
          </w:p>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ozki vrtenec (</w:t>
            </w:r>
            <w:r w:rsidRPr="001F0A7F">
              <w:rPr>
                <w:i/>
                <w:iCs/>
                <w:sz w:val="22"/>
                <w:szCs w:val="22"/>
                <w:lang w:eastAsia="sl-SI"/>
              </w:rPr>
              <w:t>Vertigo angustior</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1014</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solinarka (</w:t>
            </w:r>
            <w:r w:rsidRPr="001F0A7F">
              <w:rPr>
                <w:i/>
                <w:iCs/>
                <w:sz w:val="22"/>
                <w:szCs w:val="22"/>
                <w:lang w:eastAsia="sl-SI"/>
              </w:rPr>
              <w:t>Aphanius fasciatus</w:t>
            </w:r>
            <w:r w:rsidRPr="001F0A7F">
              <w:rPr>
                <w:sz w:val="22"/>
                <w:szCs w:val="22"/>
                <w:lang w:eastAsia="sl-SI"/>
              </w:rPr>
              <w:t>)</w:t>
            </w:r>
          </w:p>
        </w:tc>
        <w:tc>
          <w:tcPr>
            <w:tcW w:w="1035" w:type="dxa"/>
          </w:tcPr>
          <w:p w:rsidR="00EE1973" w:rsidRPr="001F0A7F" w:rsidRDefault="00EE1973" w:rsidP="00EE1973">
            <w:pPr>
              <w:jc w:val="right"/>
              <w:rPr>
                <w:sz w:val="22"/>
                <w:szCs w:val="22"/>
                <w:lang w:eastAsia="sl-SI"/>
              </w:rPr>
            </w:pPr>
            <w:r w:rsidRPr="001F0A7F">
              <w:rPr>
                <w:sz w:val="22"/>
                <w:szCs w:val="22"/>
                <w:lang w:eastAsia="sl-SI"/>
              </w:rPr>
              <w:t>1152</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Izlivi rek, estuariji</w:t>
            </w:r>
          </w:p>
        </w:tc>
        <w:tc>
          <w:tcPr>
            <w:tcW w:w="1035" w:type="dxa"/>
          </w:tcPr>
          <w:p w:rsidR="00EE1973" w:rsidRPr="001F0A7F" w:rsidRDefault="00EE1973" w:rsidP="00EE1973">
            <w:pPr>
              <w:jc w:val="right"/>
              <w:rPr>
                <w:sz w:val="22"/>
                <w:szCs w:val="22"/>
                <w:lang w:eastAsia="sl-SI"/>
              </w:rPr>
            </w:pPr>
            <w:r w:rsidRPr="001F0A7F">
              <w:rPr>
                <w:sz w:val="22"/>
                <w:szCs w:val="22"/>
                <w:lang w:eastAsia="sl-SI"/>
              </w:rPr>
              <w:t>1130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Muljasti in peščeni poloji, kopni ob oseki</w:t>
            </w:r>
          </w:p>
        </w:tc>
        <w:tc>
          <w:tcPr>
            <w:tcW w:w="1035" w:type="dxa"/>
          </w:tcPr>
          <w:p w:rsidR="00EE1973" w:rsidRPr="001F0A7F" w:rsidRDefault="00EE1973" w:rsidP="00EE1973">
            <w:pPr>
              <w:jc w:val="right"/>
              <w:rPr>
                <w:sz w:val="22"/>
                <w:szCs w:val="22"/>
                <w:lang w:eastAsia="sl-SI"/>
              </w:rPr>
            </w:pPr>
            <w:r w:rsidRPr="001F0A7F">
              <w:rPr>
                <w:sz w:val="22"/>
                <w:szCs w:val="22"/>
                <w:lang w:eastAsia="sl-SI"/>
              </w:rPr>
              <w:t>1140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Obalne lagune</w:t>
            </w:r>
          </w:p>
        </w:tc>
        <w:tc>
          <w:tcPr>
            <w:tcW w:w="1035" w:type="dxa"/>
          </w:tcPr>
          <w:p w:rsidR="00EE1973" w:rsidRPr="001F0A7F" w:rsidRDefault="00EE1973" w:rsidP="00EE1973">
            <w:pPr>
              <w:jc w:val="right"/>
              <w:rPr>
                <w:sz w:val="22"/>
                <w:szCs w:val="22"/>
                <w:lang w:eastAsia="sl-SI"/>
              </w:rPr>
            </w:pPr>
            <w:r w:rsidRPr="001F0A7F">
              <w:rPr>
                <w:sz w:val="22"/>
                <w:szCs w:val="22"/>
                <w:lang w:eastAsia="sl-SI"/>
              </w:rPr>
              <w:t>1150*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Pionirski sestoji vrst rodu Salicornia in drugih enoletnic na mulju in pesku</w:t>
            </w:r>
          </w:p>
        </w:tc>
        <w:tc>
          <w:tcPr>
            <w:tcW w:w="1035" w:type="dxa"/>
          </w:tcPr>
          <w:p w:rsidR="00EE1973" w:rsidRPr="001F0A7F" w:rsidRDefault="00EE1973" w:rsidP="00EE1973">
            <w:pPr>
              <w:jc w:val="right"/>
              <w:rPr>
                <w:sz w:val="22"/>
                <w:szCs w:val="22"/>
                <w:lang w:eastAsia="sl-SI"/>
              </w:rPr>
            </w:pPr>
            <w:r w:rsidRPr="001F0A7F">
              <w:rPr>
                <w:sz w:val="22"/>
                <w:szCs w:val="22"/>
                <w:lang w:eastAsia="sl-SI"/>
              </w:rPr>
              <w:t>1310</w:t>
            </w:r>
          </w:p>
        </w:tc>
      </w:tr>
      <w:tr w:rsidR="00EE1973" w:rsidRPr="001F0A7F" w:rsidTr="00EE1973">
        <w:trPr>
          <w:trHeight w:val="20"/>
        </w:trPr>
        <w:tc>
          <w:tcPr>
            <w:tcW w:w="2142" w:type="dxa"/>
            <w:vMerge/>
            <w:shd w:val="clear" w:color="auto" w:fill="auto"/>
            <w:vAlign w:val="center"/>
            <w:hideMark/>
          </w:tcPr>
          <w:p w:rsidR="00EE1973" w:rsidRPr="001F0A7F" w:rsidRDefault="00EE1973" w:rsidP="00EE1973">
            <w:pPr>
              <w:rPr>
                <w:color w:val="000000"/>
                <w:sz w:val="22"/>
                <w:szCs w:val="22"/>
                <w:lang w:eastAsia="sl-SI"/>
              </w:rPr>
            </w:pPr>
          </w:p>
        </w:tc>
        <w:tc>
          <w:tcPr>
            <w:tcW w:w="5965" w:type="dxa"/>
            <w:shd w:val="clear" w:color="auto" w:fill="auto"/>
            <w:hideMark/>
          </w:tcPr>
          <w:p w:rsidR="00EE1973" w:rsidRPr="001F0A7F" w:rsidRDefault="00EE1973" w:rsidP="00EE1973">
            <w:pPr>
              <w:rPr>
                <w:sz w:val="22"/>
                <w:szCs w:val="22"/>
                <w:lang w:eastAsia="sl-SI"/>
              </w:rPr>
            </w:pPr>
            <w:r w:rsidRPr="001F0A7F">
              <w:rPr>
                <w:sz w:val="22"/>
                <w:szCs w:val="22"/>
                <w:lang w:eastAsia="sl-SI"/>
              </w:rPr>
              <w:t>Sredozemska slanoljubna grmičevja (Sarcocornetea fruticosi)</w:t>
            </w:r>
          </w:p>
        </w:tc>
        <w:tc>
          <w:tcPr>
            <w:tcW w:w="1035" w:type="dxa"/>
          </w:tcPr>
          <w:p w:rsidR="00EE1973" w:rsidRPr="001F0A7F" w:rsidRDefault="00EE1973" w:rsidP="00EE1973">
            <w:pPr>
              <w:jc w:val="right"/>
              <w:rPr>
                <w:sz w:val="22"/>
                <w:szCs w:val="22"/>
                <w:lang w:eastAsia="sl-SI"/>
              </w:rPr>
            </w:pPr>
            <w:r w:rsidRPr="001F0A7F">
              <w:rPr>
                <w:sz w:val="22"/>
                <w:szCs w:val="22"/>
                <w:lang w:eastAsia="sl-SI"/>
              </w:rPr>
              <w:t>1420</w:t>
            </w:r>
          </w:p>
        </w:tc>
      </w:tr>
    </w:tbl>
    <w:p w:rsidR="00EE1973" w:rsidRPr="001F0A7F" w:rsidRDefault="00EE1973" w:rsidP="00EE1973">
      <w:pPr>
        <w:rPr>
          <w:sz w:val="22"/>
          <w:szCs w:val="22"/>
          <w:lang w:eastAsia="sl-SI"/>
        </w:rPr>
      </w:pPr>
    </w:p>
    <w:p w:rsidR="00EE1973" w:rsidRPr="00AA1DB4" w:rsidRDefault="00EE1973" w:rsidP="00EE1973">
      <w:pPr>
        <w:pStyle w:val="Napis"/>
        <w:rPr>
          <w:sz w:val="22"/>
          <w:szCs w:val="22"/>
        </w:rPr>
      </w:pPr>
      <w:bookmarkStart w:id="84" w:name="_Toc447190480"/>
      <w:r w:rsidRPr="00AA1DB4">
        <w:rPr>
          <w:sz w:val="22"/>
          <w:szCs w:val="22"/>
        </w:rPr>
        <w:t xml:space="preserve">Tabela </w:t>
      </w:r>
      <w:r w:rsidR="00F86939" w:rsidRPr="00AA1DB4">
        <w:rPr>
          <w:sz w:val="22"/>
          <w:szCs w:val="22"/>
        </w:rPr>
        <w:fldChar w:fldCharType="begin"/>
      </w:r>
      <w:r w:rsidRPr="00AA1DB4">
        <w:rPr>
          <w:sz w:val="22"/>
          <w:szCs w:val="22"/>
        </w:rPr>
        <w:instrText xml:space="preserve"> SEQ Tabela \* ARABIC </w:instrText>
      </w:r>
      <w:r w:rsidR="00F86939" w:rsidRPr="00AA1DB4">
        <w:rPr>
          <w:sz w:val="22"/>
          <w:szCs w:val="22"/>
        </w:rPr>
        <w:fldChar w:fldCharType="separate"/>
      </w:r>
      <w:r w:rsidR="00F26109">
        <w:rPr>
          <w:noProof/>
          <w:sz w:val="22"/>
          <w:szCs w:val="22"/>
        </w:rPr>
        <w:t>7</w:t>
      </w:r>
      <w:r w:rsidR="00F86939" w:rsidRPr="00AA1DB4">
        <w:rPr>
          <w:sz w:val="22"/>
          <w:szCs w:val="22"/>
        </w:rPr>
        <w:fldChar w:fldCharType="end"/>
      </w:r>
      <w:r w:rsidRPr="00AA1DB4">
        <w:rPr>
          <w:sz w:val="22"/>
          <w:szCs w:val="22"/>
        </w:rPr>
        <w:t>: Kvalifikacijske vrste in habitatni tipi v posebnih območjih varstva (POV) Natura 2000 na vplivnem območju 1000 m območij namakanja, predvidenih do leta 202</w:t>
      </w:r>
      <w:r w:rsidR="001C2AB2">
        <w:rPr>
          <w:sz w:val="22"/>
          <w:szCs w:val="22"/>
        </w:rPr>
        <w:t>3</w:t>
      </w:r>
      <w:r w:rsidRPr="00AA1DB4">
        <w:rPr>
          <w:sz w:val="22"/>
          <w:szCs w:val="22"/>
        </w:rPr>
        <w:t>.</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984"/>
        <w:gridCol w:w="4198"/>
        <w:gridCol w:w="869"/>
      </w:tblGrid>
      <w:tr w:rsidR="00EE1973" w:rsidRPr="001F0A7F" w:rsidTr="00EE1973">
        <w:trPr>
          <w:trHeight w:val="113"/>
          <w:tblHeader/>
        </w:trPr>
        <w:tc>
          <w:tcPr>
            <w:tcW w:w="1204"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1F0A7F">
              <w:rPr>
                <w:b/>
                <w:sz w:val="22"/>
                <w:szCs w:val="22"/>
              </w:rPr>
              <w:t>Ime območja</w:t>
            </w:r>
          </w:p>
        </w:tc>
        <w:tc>
          <w:tcPr>
            <w:tcW w:w="1068"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Lutra-dopis"/>
                <w:rFonts w:ascii="Times New Roman" w:hAnsi="Times New Roman"/>
                <w:b/>
                <w:szCs w:val="22"/>
              </w:rPr>
            </w:pPr>
            <w:r w:rsidRPr="001F0A7F">
              <w:rPr>
                <w:b/>
                <w:sz w:val="22"/>
                <w:szCs w:val="22"/>
              </w:rPr>
              <w:t>slovensko ime</w:t>
            </w:r>
          </w:p>
        </w:tc>
        <w:tc>
          <w:tcPr>
            <w:tcW w:w="2260" w:type="pct"/>
            <w:shd w:val="pct10" w:color="auto" w:fill="auto"/>
            <w:vAlign w:val="center"/>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b/>
                <w:sz w:val="22"/>
                <w:szCs w:val="22"/>
              </w:rPr>
              <w:t>latinsko ime</w:t>
            </w:r>
          </w:p>
        </w:tc>
        <w:tc>
          <w:tcPr>
            <w:tcW w:w="468" w:type="pct"/>
            <w:shd w:val="pct10" w:color="auto" w:fill="auto"/>
          </w:tcPr>
          <w:p w:rsidR="00EE1973" w:rsidRPr="001F0A7F" w:rsidRDefault="00EE1973" w:rsidP="00EE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1F0A7F">
              <w:rPr>
                <w:b/>
                <w:sz w:val="22"/>
                <w:szCs w:val="22"/>
              </w:rPr>
              <w:t>Koda</w:t>
            </w:r>
          </w:p>
        </w:tc>
      </w:tr>
      <w:tr w:rsidR="00EE1973" w:rsidRPr="001F0A7F" w:rsidTr="00EE1973">
        <w:trPr>
          <w:trHeight w:val="113"/>
        </w:trPr>
        <w:tc>
          <w:tcPr>
            <w:tcW w:w="1204" w:type="pct"/>
            <w:vMerge w:val="restart"/>
            <w:vAlign w:val="center"/>
          </w:tcPr>
          <w:p w:rsidR="00EE1973" w:rsidRPr="001F0A7F" w:rsidRDefault="00EE1973" w:rsidP="00EE1973">
            <w:pPr>
              <w:rPr>
                <w:rStyle w:val="Lutra-dopis"/>
                <w:rFonts w:ascii="Times New Roman" w:hAnsi="Times New Roman"/>
                <w:szCs w:val="22"/>
              </w:rPr>
            </w:pPr>
            <w:r w:rsidRPr="001F0A7F">
              <w:rPr>
                <w:rStyle w:val="Lutra-dopis"/>
                <w:rFonts w:ascii="Times New Roman" w:hAnsi="Times New Roman"/>
                <w:szCs w:val="22"/>
              </w:rPr>
              <w:t xml:space="preserve">Dobrava - Jovsi, </w:t>
            </w:r>
          </w:p>
          <w:tbl>
            <w:tblPr>
              <w:tblW w:w="0" w:type="auto"/>
              <w:tblBorders>
                <w:top w:val="nil"/>
                <w:left w:val="nil"/>
                <w:bottom w:val="nil"/>
                <w:right w:val="nil"/>
              </w:tblBorders>
              <w:tblLook w:val="0000" w:firstRow="0" w:lastRow="0" w:firstColumn="0" w:lastColumn="0" w:noHBand="0" w:noVBand="0"/>
            </w:tblPr>
            <w:tblGrid>
              <w:gridCol w:w="1182"/>
            </w:tblGrid>
            <w:tr w:rsidR="00EE1973" w:rsidRPr="001F0A7F" w:rsidTr="00EE1973">
              <w:trPr>
                <w:trHeight w:val="93"/>
              </w:trPr>
              <w:tc>
                <w:tcPr>
                  <w:tcW w:w="0" w:type="auto"/>
                </w:tcPr>
                <w:p w:rsidR="00EE1973" w:rsidRPr="001F0A7F" w:rsidRDefault="00EE1973" w:rsidP="00EE1973">
                  <w:pPr>
                    <w:autoSpaceDE w:val="0"/>
                    <w:autoSpaceDN w:val="0"/>
                    <w:adjustRightInd w:val="0"/>
                    <w:rPr>
                      <w:color w:val="000000"/>
                      <w:sz w:val="22"/>
                      <w:szCs w:val="22"/>
                    </w:rPr>
                  </w:pPr>
                  <w:r w:rsidRPr="001F0A7F">
                    <w:rPr>
                      <w:color w:val="000000"/>
                      <w:sz w:val="22"/>
                      <w:szCs w:val="22"/>
                    </w:rPr>
                    <w:t xml:space="preserve">SI5000032 </w:t>
                  </w:r>
                </w:p>
              </w:tc>
            </w:tr>
          </w:tbl>
          <w:p w:rsidR="00EE1973" w:rsidRPr="001F0A7F" w:rsidRDefault="00EE1973" w:rsidP="00EE1973">
            <w:pPr>
              <w:rPr>
                <w:sz w:val="22"/>
                <w:szCs w:val="22"/>
              </w:rPr>
            </w:pPr>
          </w:p>
        </w:tc>
        <w:tc>
          <w:tcPr>
            <w:tcW w:w="1068" w:type="pct"/>
            <w:vAlign w:val="center"/>
          </w:tcPr>
          <w:p w:rsidR="00EE1973" w:rsidRPr="001F0A7F" w:rsidRDefault="00EE1973" w:rsidP="00EE1973">
            <w:pPr>
              <w:rPr>
                <w:sz w:val="22"/>
                <w:szCs w:val="22"/>
              </w:rPr>
            </w:pPr>
            <w:r w:rsidRPr="001F0A7F">
              <w:rPr>
                <w:rFonts w:eastAsia="Arial"/>
                <w:position w:val="-2"/>
                <w:sz w:val="22"/>
                <w:szCs w:val="22"/>
              </w:rPr>
              <w:t>b</w:t>
            </w:r>
            <w:r w:rsidRPr="001F0A7F">
              <w:rPr>
                <w:rFonts w:eastAsia="Arial"/>
                <w:spacing w:val="-1"/>
                <w:position w:val="-2"/>
                <w:sz w:val="22"/>
                <w:szCs w:val="22"/>
              </w:rPr>
              <w:t>i</w:t>
            </w:r>
            <w:r w:rsidRPr="001F0A7F">
              <w:rPr>
                <w:rFonts w:eastAsia="Arial"/>
                <w:spacing w:val="1"/>
                <w:position w:val="-2"/>
                <w:sz w:val="22"/>
                <w:szCs w:val="22"/>
              </w:rPr>
              <w:t>čj</w:t>
            </w:r>
            <w:r w:rsidRPr="001F0A7F">
              <w:rPr>
                <w:rFonts w:eastAsia="Arial"/>
                <w:position w:val="-2"/>
                <w:sz w:val="22"/>
                <w:szCs w:val="22"/>
              </w:rPr>
              <w:t>a</w:t>
            </w:r>
            <w:r w:rsidRPr="001F0A7F">
              <w:rPr>
                <w:rFonts w:eastAsia="Arial"/>
                <w:spacing w:val="-4"/>
                <w:position w:val="-2"/>
                <w:sz w:val="22"/>
                <w:szCs w:val="22"/>
              </w:rPr>
              <w:t xml:space="preserve"> </w:t>
            </w:r>
            <w:r w:rsidRPr="001F0A7F">
              <w:rPr>
                <w:rFonts w:eastAsia="Arial"/>
                <w:spacing w:val="-1"/>
                <w:position w:val="-2"/>
                <w:sz w:val="22"/>
                <w:szCs w:val="22"/>
              </w:rPr>
              <w:t>t</w:t>
            </w:r>
            <w:r w:rsidRPr="001F0A7F">
              <w:rPr>
                <w:rFonts w:eastAsia="Arial"/>
                <w:spacing w:val="1"/>
                <w:position w:val="-2"/>
                <w:sz w:val="22"/>
                <w:szCs w:val="22"/>
              </w:rPr>
              <w:t>rs</w:t>
            </w:r>
            <w:r w:rsidRPr="001F0A7F">
              <w:rPr>
                <w:rFonts w:eastAsia="Arial"/>
                <w:position w:val="-2"/>
                <w:sz w:val="22"/>
                <w:szCs w:val="22"/>
              </w:rPr>
              <w:t>tn</w:t>
            </w:r>
            <w:r w:rsidRPr="001F0A7F">
              <w:rPr>
                <w:rFonts w:eastAsia="Arial"/>
                <w:spacing w:val="-2"/>
                <w:position w:val="-2"/>
                <w:sz w:val="22"/>
                <w:szCs w:val="22"/>
              </w:rPr>
              <w:t>i</w:t>
            </w:r>
            <w:r w:rsidRPr="001F0A7F">
              <w:rPr>
                <w:rFonts w:eastAsia="Arial"/>
                <w:spacing w:val="1"/>
                <w:position w:val="-2"/>
                <w:sz w:val="22"/>
                <w:szCs w:val="22"/>
              </w:rPr>
              <w:t>c</w:t>
            </w:r>
            <w:r w:rsidRPr="001F0A7F">
              <w:rPr>
                <w:rFonts w:eastAsia="Arial"/>
                <w:position w:val="-2"/>
                <w:sz w:val="22"/>
                <w:szCs w:val="22"/>
              </w:rPr>
              <w:t>a</w:t>
            </w:r>
          </w:p>
        </w:tc>
        <w:tc>
          <w:tcPr>
            <w:tcW w:w="2260" w:type="pct"/>
            <w:vAlign w:val="center"/>
          </w:tcPr>
          <w:p w:rsidR="00EE1973" w:rsidRPr="001F0A7F" w:rsidRDefault="00EE1973" w:rsidP="00EE1973">
            <w:pPr>
              <w:rPr>
                <w:i/>
                <w:color w:val="000000"/>
                <w:sz w:val="22"/>
                <w:szCs w:val="22"/>
              </w:rPr>
            </w:pPr>
            <w:r w:rsidRPr="001F0A7F">
              <w:rPr>
                <w:rFonts w:eastAsia="Arial"/>
                <w:i/>
                <w:spacing w:val="-1"/>
                <w:position w:val="-2"/>
                <w:sz w:val="22"/>
                <w:szCs w:val="22"/>
              </w:rPr>
              <w:t>A</w:t>
            </w:r>
            <w:r w:rsidRPr="001F0A7F">
              <w:rPr>
                <w:rFonts w:eastAsia="Arial"/>
                <w:i/>
                <w:spacing w:val="1"/>
                <w:position w:val="-2"/>
                <w:sz w:val="22"/>
                <w:szCs w:val="22"/>
              </w:rPr>
              <w:t>cr</w:t>
            </w:r>
            <w:r w:rsidRPr="001F0A7F">
              <w:rPr>
                <w:rFonts w:eastAsia="Arial"/>
                <w:i/>
                <w:position w:val="-2"/>
                <w:sz w:val="22"/>
                <w:szCs w:val="22"/>
              </w:rPr>
              <w:t>o</w:t>
            </w:r>
            <w:r w:rsidRPr="001F0A7F">
              <w:rPr>
                <w:rFonts w:eastAsia="Arial"/>
                <w:i/>
                <w:spacing w:val="1"/>
                <w:position w:val="-2"/>
                <w:sz w:val="22"/>
                <w:szCs w:val="22"/>
              </w:rPr>
              <w:t>c</w:t>
            </w:r>
            <w:r w:rsidRPr="001F0A7F">
              <w:rPr>
                <w:rFonts w:eastAsia="Arial"/>
                <w:i/>
                <w:position w:val="-2"/>
                <w:sz w:val="22"/>
                <w:szCs w:val="22"/>
              </w:rPr>
              <w:t>e</w:t>
            </w:r>
            <w:r w:rsidRPr="001F0A7F">
              <w:rPr>
                <w:rFonts w:eastAsia="Arial"/>
                <w:i/>
                <w:spacing w:val="-1"/>
                <w:position w:val="-2"/>
                <w:sz w:val="22"/>
                <w:szCs w:val="22"/>
              </w:rPr>
              <w:t>p</w:t>
            </w:r>
            <w:r w:rsidRPr="001F0A7F">
              <w:rPr>
                <w:rFonts w:eastAsia="Arial"/>
                <w:i/>
                <w:spacing w:val="2"/>
                <w:position w:val="-2"/>
                <w:sz w:val="22"/>
                <w:szCs w:val="22"/>
              </w:rPr>
              <w:t>h</w:t>
            </w:r>
            <w:r w:rsidRPr="001F0A7F">
              <w:rPr>
                <w:rFonts w:eastAsia="Arial"/>
                <w:i/>
                <w:position w:val="-2"/>
                <w:sz w:val="22"/>
                <w:szCs w:val="22"/>
              </w:rPr>
              <w:t>a</w:t>
            </w:r>
            <w:r w:rsidRPr="001F0A7F">
              <w:rPr>
                <w:rFonts w:eastAsia="Arial"/>
                <w:i/>
                <w:spacing w:val="-1"/>
                <w:position w:val="-2"/>
                <w:sz w:val="22"/>
                <w:szCs w:val="22"/>
              </w:rPr>
              <w:t>l</w:t>
            </w:r>
            <w:r w:rsidRPr="001F0A7F">
              <w:rPr>
                <w:rFonts w:eastAsia="Arial"/>
                <w:i/>
                <w:position w:val="-2"/>
                <w:sz w:val="22"/>
                <w:szCs w:val="22"/>
              </w:rPr>
              <w:t>us</w:t>
            </w:r>
            <w:r w:rsidRPr="001F0A7F">
              <w:rPr>
                <w:rFonts w:eastAsia="Arial"/>
                <w:i/>
                <w:spacing w:val="-10"/>
                <w:position w:val="-2"/>
                <w:sz w:val="22"/>
                <w:szCs w:val="22"/>
              </w:rPr>
              <w:t xml:space="preserve"> </w:t>
            </w:r>
            <w:r w:rsidRPr="001F0A7F">
              <w:rPr>
                <w:rFonts w:eastAsia="Arial"/>
                <w:i/>
                <w:spacing w:val="1"/>
                <w:position w:val="-2"/>
                <w:sz w:val="22"/>
                <w:szCs w:val="22"/>
              </w:rPr>
              <w:t>sc</w:t>
            </w:r>
            <w:r w:rsidRPr="001F0A7F">
              <w:rPr>
                <w:rFonts w:eastAsia="Arial"/>
                <w:i/>
                <w:position w:val="-2"/>
                <w:sz w:val="22"/>
                <w:szCs w:val="22"/>
              </w:rPr>
              <w:t>h</w:t>
            </w:r>
            <w:r w:rsidRPr="001F0A7F">
              <w:rPr>
                <w:rFonts w:eastAsia="Arial"/>
                <w:i/>
                <w:spacing w:val="-1"/>
                <w:position w:val="-2"/>
                <w:sz w:val="22"/>
                <w:szCs w:val="22"/>
              </w:rPr>
              <w:t>o</w:t>
            </w:r>
            <w:r w:rsidRPr="001F0A7F">
              <w:rPr>
                <w:rFonts w:eastAsia="Arial"/>
                <w:i/>
                <w:position w:val="-2"/>
                <w:sz w:val="22"/>
                <w:szCs w:val="22"/>
              </w:rPr>
              <w:t>e</w:t>
            </w:r>
            <w:r w:rsidRPr="001F0A7F">
              <w:rPr>
                <w:rFonts w:eastAsia="Arial"/>
                <w:i/>
                <w:spacing w:val="-1"/>
                <w:position w:val="-2"/>
                <w:sz w:val="22"/>
                <w:szCs w:val="22"/>
              </w:rPr>
              <w:t>n</w:t>
            </w:r>
            <w:r w:rsidRPr="001F0A7F">
              <w:rPr>
                <w:rFonts w:eastAsia="Arial"/>
                <w:i/>
                <w:spacing w:val="2"/>
                <w:position w:val="-2"/>
                <w:sz w:val="22"/>
                <w:szCs w:val="22"/>
              </w:rPr>
              <w:t>o</w:t>
            </w:r>
            <w:r w:rsidRPr="001F0A7F">
              <w:rPr>
                <w:rFonts w:eastAsia="Arial"/>
                <w:i/>
                <w:position w:val="-2"/>
                <w:sz w:val="22"/>
                <w:szCs w:val="22"/>
              </w:rPr>
              <w:t>b</w:t>
            </w:r>
            <w:r w:rsidRPr="001F0A7F">
              <w:rPr>
                <w:rFonts w:eastAsia="Arial"/>
                <w:i/>
                <w:spacing w:val="-1"/>
                <w:position w:val="-2"/>
                <w:sz w:val="22"/>
                <w:szCs w:val="22"/>
              </w:rPr>
              <w:t>a</w:t>
            </w:r>
            <w:r w:rsidRPr="001F0A7F">
              <w:rPr>
                <w:rFonts w:eastAsia="Arial"/>
                <w:i/>
                <w:spacing w:val="2"/>
                <w:position w:val="-2"/>
                <w:sz w:val="22"/>
                <w:szCs w:val="22"/>
              </w:rPr>
              <w:t>e</w:t>
            </w:r>
            <w:r w:rsidRPr="001F0A7F">
              <w:rPr>
                <w:rFonts w:eastAsia="Arial"/>
                <w:i/>
                <w:position w:val="-2"/>
                <w:sz w:val="22"/>
                <w:szCs w:val="22"/>
              </w:rPr>
              <w:t>n</w:t>
            </w:r>
            <w:r w:rsidRPr="001F0A7F">
              <w:rPr>
                <w:rFonts w:eastAsia="Arial"/>
                <w:i/>
                <w:spacing w:val="-1"/>
                <w:position w:val="-2"/>
                <w:sz w:val="22"/>
                <w:szCs w:val="22"/>
              </w:rPr>
              <w:t>u</w:t>
            </w:r>
            <w:r w:rsidRPr="001F0A7F">
              <w:rPr>
                <w:rFonts w:eastAsia="Arial"/>
                <w:i/>
                <w:spacing w:val="4"/>
                <w:position w:val="-2"/>
                <w:sz w:val="22"/>
                <w:szCs w:val="22"/>
              </w:rPr>
              <w:t>s</w:t>
            </w:r>
          </w:p>
        </w:tc>
        <w:tc>
          <w:tcPr>
            <w:tcW w:w="468" w:type="pct"/>
            <w:vAlign w:val="bottom"/>
          </w:tcPr>
          <w:p w:rsidR="00EE1973" w:rsidRPr="001F0A7F" w:rsidRDefault="00EE1973" w:rsidP="00EE1973">
            <w:pPr>
              <w:rPr>
                <w:color w:val="000000"/>
                <w:sz w:val="22"/>
                <w:szCs w:val="22"/>
              </w:rPr>
            </w:pPr>
            <w:r w:rsidRPr="001F0A7F">
              <w:rPr>
                <w:rFonts w:eastAsia="Arial"/>
                <w:spacing w:val="-1"/>
                <w:position w:val="-2"/>
                <w:sz w:val="22"/>
                <w:szCs w:val="22"/>
              </w:rPr>
              <w:t>A</w:t>
            </w:r>
            <w:r w:rsidRPr="001F0A7F">
              <w:rPr>
                <w:rFonts w:eastAsia="Arial"/>
                <w:position w:val="-2"/>
                <w:sz w:val="22"/>
                <w:szCs w:val="22"/>
              </w:rPr>
              <w:t>2</w:t>
            </w:r>
            <w:r w:rsidRPr="001F0A7F">
              <w:rPr>
                <w:rFonts w:eastAsia="Arial"/>
                <w:spacing w:val="1"/>
                <w:position w:val="-2"/>
                <w:sz w:val="22"/>
                <w:szCs w:val="22"/>
              </w:rPr>
              <w:t>9</w:t>
            </w:r>
            <w:r w:rsidRPr="001F0A7F">
              <w:rPr>
                <w:rFonts w:eastAsia="Arial"/>
                <w:position w:val="-2"/>
                <w:sz w:val="22"/>
                <w:szCs w:val="22"/>
              </w:rPr>
              <w:t>5</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1"/>
                <w:sz w:val="22"/>
                <w:szCs w:val="22"/>
              </w:rPr>
              <w:t>čr</w:t>
            </w:r>
            <w:r w:rsidRPr="001F0A7F">
              <w:rPr>
                <w:rFonts w:eastAsia="Arial"/>
                <w:sz w:val="22"/>
                <w:szCs w:val="22"/>
              </w:rPr>
              <w:t>na</w:t>
            </w:r>
            <w:r w:rsidRPr="001F0A7F">
              <w:rPr>
                <w:rFonts w:eastAsia="Arial"/>
                <w:spacing w:val="-5"/>
                <w:sz w:val="22"/>
                <w:szCs w:val="22"/>
              </w:rPr>
              <w:t xml:space="preserve"> </w:t>
            </w:r>
            <w:r w:rsidRPr="001F0A7F">
              <w:rPr>
                <w:rFonts w:eastAsia="Arial"/>
                <w:spacing w:val="1"/>
                <w:sz w:val="22"/>
                <w:szCs w:val="22"/>
              </w:rPr>
              <w:t>š</w:t>
            </w:r>
            <w:r w:rsidRPr="001F0A7F">
              <w:rPr>
                <w:rFonts w:eastAsia="Arial"/>
                <w:sz w:val="22"/>
                <w:szCs w:val="22"/>
              </w:rPr>
              <w:t>tor</w:t>
            </w:r>
            <w:r w:rsidRPr="001F0A7F">
              <w:rPr>
                <w:rFonts w:eastAsia="Arial"/>
                <w:spacing w:val="4"/>
                <w:sz w:val="22"/>
                <w:szCs w:val="22"/>
              </w:rPr>
              <w:t>k</w:t>
            </w:r>
            <w:r w:rsidRPr="001F0A7F">
              <w:rPr>
                <w:rFonts w:eastAsia="Arial"/>
                <w:spacing w:val="-1"/>
                <w:sz w:val="22"/>
                <w:szCs w:val="22"/>
              </w:rPr>
              <w:t>l</w:t>
            </w:r>
            <w:r w:rsidRPr="001F0A7F">
              <w:rPr>
                <w:rFonts w:eastAsia="Arial"/>
                <w:spacing w:val="1"/>
                <w:sz w:val="22"/>
                <w:szCs w:val="22"/>
              </w:rPr>
              <w:t>j</w:t>
            </w:r>
            <w:r w:rsidRPr="001F0A7F">
              <w:rPr>
                <w:rFonts w:eastAsia="Arial"/>
                <w:sz w:val="22"/>
                <w:szCs w:val="22"/>
              </w:rPr>
              <w:t>a</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C</w:t>
            </w:r>
            <w:r w:rsidRPr="001F0A7F">
              <w:rPr>
                <w:rFonts w:eastAsia="Arial"/>
                <w:i/>
                <w:spacing w:val="-1"/>
                <w:sz w:val="22"/>
                <w:szCs w:val="22"/>
              </w:rPr>
              <w:t>i</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ni</w:t>
            </w:r>
            <w:r w:rsidRPr="001F0A7F">
              <w:rPr>
                <w:rFonts w:eastAsia="Arial"/>
                <w:i/>
                <w:sz w:val="22"/>
                <w:szCs w:val="22"/>
              </w:rPr>
              <w:t>a</w:t>
            </w:r>
            <w:r w:rsidRPr="001F0A7F">
              <w:rPr>
                <w:rFonts w:eastAsia="Arial"/>
                <w:i/>
                <w:spacing w:val="-6"/>
                <w:sz w:val="22"/>
                <w:szCs w:val="22"/>
              </w:rPr>
              <w:t xml:space="preserve"> </w:t>
            </w:r>
            <w:r w:rsidRPr="001F0A7F">
              <w:rPr>
                <w:rFonts w:eastAsia="Arial"/>
                <w:i/>
                <w:sz w:val="22"/>
                <w:szCs w:val="22"/>
              </w:rPr>
              <w:t>n</w:t>
            </w:r>
            <w:r w:rsidRPr="001F0A7F">
              <w:rPr>
                <w:rFonts w:eastAsia="Arial"/>
                <w:i/>
                <w:spacing w:val="-1"/>
                <w:sz w:val="22"/>
                <w:szCs w:val="22"/>
              </w:rPr>
              <w:t>i</w:t>
            </w:r>
            <w:r w:rsidRPr="001F0A7F">
              <w:rPr>
                <w:rFonts w:eastAsia="Arial"/>
                <w:i/>
                <w:sz w:val="22"/>
                <w:szCs w:val="22"/>
              </w:rPr>
              <w:t>g</w:t>
            </w:r>
            <w:r w:rsidRPr="001F0A7F">
              <w:rPr>
                <w:rFonts w:eastAsia="Arial"/>
                <w:i/>
                <w:spacing w:val="3"/>
                <w:sz w:val="22"/>
                <w:szCs w:val="22"/>
              </w:rPr>
              <w:t>r</w:t>
            </w:r>
            <w:r w:rsidRPr="001F0A7F">
              <w:rPr>
                <w:rFonts w:eastAsia="Arial"/>
                <w:i/>
                <w:sz w:val="22"/>
                <w:szCs w:val="22"/>
              </w:rPr>
              <w:t>a</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0</w:t>
            </w:r>
            <w:r w:rsidRPr="001F0A7F">
              <w:rPr>
                <w:rFonts w:eastAsia="Arial"/>
                <w:spacing w:val="1"/>
                <w:sz w:val="22"/>
                <w:szCs w:val="22"/>
              </w:rPr>
              <w:t>3</w:t>
            </w:r>
            <w:r w:rsidRPr="001F0A7F">
              <w:rPr>
                <w:rFonts w:eastAsia="Arial"/>
                <w:sz w:val="22"/>
                <w:szCs w:val="22"/>
              </w:rPr>
              <w:t xml:space="preserve">0 </w:t>
            </w:r>
            <w:r w:rsidRPr="001F0A7F">
              <w:rPr>
                <w:rFonts w:eastAsia="Arial"/>
                <w:spacing w:val="28"/>
                <w:sz w:val="22"/>
                <w:szCs w:val="22"/>
              </w:rPr>
              <w:t xml:space="preserve"> </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1"/>
                <w:sz w:val="22"/>
                <w:szCs w:val="22"/>
              </w:rPr>
              <w:t>čr</w:t>
            </w:r>
            <w:r w:rsidRPr="001F0A7F">
              <w:rPr>
                <w:rFonts w:eastAsia="Arial"/>
                <w:sz w:val="22"/>
                <w:szCs w:val="22"/>
              </w:rPr>
              <w:t>n</w:t>
            </w:r>
            <w:r w:rsidRPr="001F0A7F">
              <w:rPr>
                <w:rFonts w:eastAsia="Arial"/>
                <w:spacing w:val="-1"/>
                <w:sz w:val="22"/>
                <w:szCs w:val="22"/>
              </w:rPr>
              <w:t>o</w:t>
            </w:r>
            <w:r w:rsidRPr="001F0A7F">
              <w:rPr>
                <w:rFonts w:eastAsia="Arial"/>
                <w:spacing w:val="1"/>
                <w:sz w:val="22"/>
                <w:szCs w:val="22"/>
              </w:rPr>
              <w:t>č</w:t>
            </w:r>
            <w:r w:rsidRPr="001F0A7F">
              <w:rPr>
                <w:rFonts w:eastAsia="Arial"/>
                <w:sz w:val="22"/>
                <w:szCs w:val="22"/>
              </w:rPr>
              <w:t>e</w:t>
            </w:r>
            <w:r w:rsidRPr="001F0A7F">
              <w:rPr>
                <w:rFonts w:eastAsia="Arial"/>
                <w:spacing w:val="-1"/>
                <w:sz w:val="22"/>
                <w:szCs w:val="22"/>
              </w:rPr>
              <w:t>l</w:t>
            </w:r>
            <w:r w:rsidRPr="001F0A7F">
              <w:rPr>
                <w:rFonts w:eastAsia="Arial"/>
                <w:sz w:val="22"/>
                <w:szCs w:val="22"/>
              </w:rPr>
              <w:t>i</w:t>
            </w:r>
            <w:r w:rsidRPr="001F0A7F">
              <w:rPr>
                <w:rFonts w:eastAsia="Arial"/>
                <w:spacing w:val="-8"/>
                <w:sz w:val="22"/>
                <w:szCs w:val="22"/>
              </w:rPr>
              <w:t xml:space="preserve"> </w:t>
            </w:r>
            <w:r w:rsidRPr="001F0A7F">
              <w:rPr>
                <w:rFonts w:eastAsia="Arial"/>
                <w:spacing w:val="1"/>
                <w:sz w:val="22"/>
                <w:szCs w:val="22"/>
              </w:rPr>
              <w:t>sr</w:t>
            </w:r>
            <w:r w:rsidRPr="001F0A7F">
              <w:rPr>
                <w:rFonts w:eastAsia="Arial"/>
                <w:sz w:val="22"/>
                <w:szCs w:val="22"/>
              </w:rPr>
              <w:t>a</w:t>
            </w: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p</w:t>
            </w:r>
            <w:r w:rsidRPr="001F0A7F">
              <w:rPr>
                <w:rFonts w:eastAsia="Arial"/>
                <w:sz w:val="22"/>
                <w:szCs w:val="22"/>
              </w:rPr>
              <w:t>er</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L</w:t>
            </w:r>
            <w:r w:rsidRPr="001F0A7F">
              <w:rPr>
                <w:rFonts w:eastAsia="Arial"/>
                <w:i/>
                <w:spacing w:val="1"/>
                <w:sz w:val="22"/>
                <w:szCs w:val="22"/>
              </w:rPr>
              <w:t>a</w:t>
            </w:r>
            <w:r w:rsidRPr="001F0A7F">
              <w:rPr>
                <w:rFonts w:eastAsia="Arial"/>
                <w:i/>
                <w:sz w:val="22"/>
                <w:szCs w:val="22"/>
              </w:rPr>
              <w:t>n</w:t>
            </w:r>
            <w:r w:rsidRPr="001F0A7F">
              <w:rPr>
                <w:rFonts w:eastAsia="Arial"/>
                <w:i/>
                <w:spacing w:val="-1"/>
                <w:sz w:val="22"/>
                <w:szCs w:val="22"/>
              </w:rPr>
              <w:t>i</w:t>
            </w:r>
            <w:r w:rsidRPr="001F0A7F">
              <w:rPr>
                <w:rFonts w:eastAsia="Arial"/>
                <w:i/>
                <w:sz w:val="22"/>
                <w:szCs w:val="22"/>
              </w:rPr>
              <w:t>us</w:t>
            </w:r>
            <w:r w:rsidRPr="001F0A7F">
              <w:rPr>
                <w:rFonts w:eastAsia="Arial"/>
                <w:i/>
                <w:spacing w:val="-5"/>
                <w:sz w:val="22"/>
                <w:szCs w:val="22"/>
              </w:rPr>
              <w:t xml:space="preserve"> </w:t>
            </w:r>
            <w:r w:rsidRPr="001F0A7F">
              <w:rPr>
                <w:rFonts w:eastAsia="Arial"/>
                <w:i/>
                <w:sz w:val="22"/>
                <w:szCs w:val="22"/>
              </w:rPr>
              <w:t>m</w:t>
            </w:r>
            <w:r w:rsidRPr="001F0A7F">
              <w:rPr>
                <w:rFonts w:eastAsia="Arial"/>
                <w:i/>
                <w:spacing w:val="-1"/>
                <w:sz w:val="22"/>
                <w:szCs w:val="22"/>
              </w:rPr>
              <w:t>i</w:t>
            </w:r>
            <w:r w:rsidRPr="001F0A7F">
              <w:rPr>
                <w:rFonts w:eastAsia="Arial"/>
                <w:i/>
                <w:spacing w:val="2"/>
                <w:sz w:val="22"/>
                <w:szCs w:val="22"/>
              </w:rPr>
              <w:t>n</w:t>
            </w:r>
            <w:r w:rsidRPr="001F0A7F">
              <w:rPr>
                <w:rFonts w:eastAsia="Arial"/>
                <w:i/>
                <w:sz w:val="22"/>
                <w:szCs w:val="22"/>
              </w:rPr>
              <w:t>o</w:t>
            </w:r>
            <w:r w:rsidRPr="001F0A7F">
              <w:rPr>
                <w:rFonts w:eastAsia="Arial"/>
                <w:i/>
                <w:spacing w:val="2"/>
                <w:sz w:val="22"/>
                <w:szCs w:val="22"/>
              </w:rPr>
              <w:t>r</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2"/>
                <w:sz w:val="22"/>
                <w:szCs w:val="22"/>
              </w:rPr>
              <w:t>3</w:t>
            </w:r>
            <w:r w:rsidRPr="001F0A7F">
              <w:rPr>
                <w:rFonts w:eastAsia="Arial"/>
                <w:sz w:val="22"/>
                <w:szCs w:val="22"/>
              </w:rPr>
              <w:t xml:space="preserve">9 </w:t>
            </w:r>
            <w:r w:rsidRPr="001F0A7F">
              <w:rPr>
                <w:rFonts w:eastAsia="Arial"/>
                <w:spacing w:val="28"/>
                <w:sz w:val="22"/>
                <w:szCs w:val="22"/>
              </w:rPr>
              <w:t xml:space="preserve"> </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bili</w:t>
            </w:r>
            <w:r w:rsidRPr="001F0A7F">
              <w:rPr>
                <w:rFonts w:eastAsia="Arial"/>
                <w:spacing w:val="1"/>
                <w:sz w:val="22"/>
                <w:szCs w:val="22"/>
              </w:rPr>
              <w:t>č</w:t>
            </w:r>
            <w:r w:rsidRPr="001F0A7F">
              <w:rPr>
                <w:rFonts w:eastAsia="Arial"/>
                <w:sz w:val="22"/>
                <w:szCs w:val="22"/>
              </w:rPr>
              <w:t>ar</w:t>
            </w:r>
            <w:r w:rsidRPr="001F0A7F">
              <w:rPr>
                <w:rFonts w:eastAsia="Arial"/>
                <w:i/>
                <w:sz w:val="22"/>
                <w:szCs w:val="22"/>
              </w:rPr>
              <w:t xml:space="preserve"> </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L</w:t>
            </w:r>
            <w:r w:rsidRPr="001F0A7F">
              <w:rPr>
                <w:rFonts w:eastAsia="Arial"/>
                <w:i/>
                <w:spacing w:val="-1"/>
                <w:sz w:val="22"/>
                <w:szCs w:val="22"/>
              </w:rPr>
              <w:t>o</w:t>
            </w:r>
            <w:r w:rsidRPr="001F0A7F">
              <w:rPr>
                <w:rFonts w:eastAsia="Arial"/>
                <w:i/>
                <w:spacing w:val="1"/>
                <w:sz w:val="22"/>
                <w:szCs w:val="22"/>
              </w:rPr>
              <w:t>c</w:t>
            </w:r>
            <w:r w:rsidRPr="001F0A7F">
              <w:rPr>
                <w:rFonts w:eastAsia="Arial"/>
                <w:i/>
                <w:sz w:val="22"/>
                <w:szCs w:val="22"/>
              </w:rPr>
              <w:t>u</w:t>
            </w:r>
            <w:r w:rsidRPr="001F0A7F">
              <w:rPr>
                <w:rFonts w:eastAsia="Arial"/>
                <w:i/>
                <w:spacing w:val="1"/>
                <w:sz w:val="22"/>
                <w:szCs w:val="22"/>
              </w:rPr>
              <w:t>s</w:t>
            </w:r>
            <w:r w:rsidRPr="001F0A7F">
              <w:rPr>
                <w:rFonts w:eastAsia="Arial"/>
                <w:i/>
                <w:sz w:val="22"/>
                <w:szCs w:val="22"/>
              </w:rPr>
              <w:t>t</w:t>
            </w:r>
            <w:r w:rsidRPr="001F0A7F">
              <w:rPr>
                <w:rFonts w:eastAsia="Arial"/>
                <w:i/>
                <w:spacing w:val="2"/>
                <w:sz w:val="22"/>
                <w:szCs w:val="22"/>
              </w:rPr>
              <w:t>e</w:t>
            </w:r>
            <w:r w:rsidRPr="001F0A7F">
              <w:rPr>
                <w:rFonts w:eastAsia="Arial"/>
                <w:i/>
                <w:spacing w:val="-1"/>
                <w:sz w:val="22"/>
                <w:szCs w:val="22"/>
              </w:rPr>
              <w:t>l</w:t>
            </w:r>
            <w:r w:rsidRPr="001F0A7F">
              <w:rPr>
                <w:rFonts w:eastAsia="Arial"/>
                <w:i/>
                <w:sz w:val="22"/>
                <w:szCs w:val="22"/>
              </w:rPr>
              <w:t>a</w:t>
            </w:r>
            <w:r w:rsidRPr="001F0A7F">
              <w:rPr>
                <w:rFonts w:eastAsia="Arial"/>
                <w:i/>
                <w:spacing w:val="-7"/>
                <w:sz w:val="22"/>
                <w:szCs w:val="22"/>
              </w:rPr>
              <w:t xml:space="preserve"> </w:t>
            </w:r>
            <w:r w:rsidRPr="001F0A7F">
              <w:rPr>
                <w:rFonts w:eastAsia="Arial"/>
                <w:i/>
                <w:sz w:val="22"/>
                <w:szCs w:val="22"/>
              </w:rPr>
              <w:t>n</w:t>
            </w:r>
            <w:r w:rsidRPr="001F0A7F">
              <w:rPr>
                <w:rFonts w:eastAsia="Arial"/>
                <w:i/>
                <w:spacing w:val="1"/>
                <w:sz w:val="22"/>
                <w:szCs w:val="22"/>
              </w:rPr>
              <w:t>a</w:t>
            </w:r>
            <w:r w:rsidRPr="001F0A7F">
              <w:rPr>
                <w:rFonts w:eastAsia="Arial"/>
                <w:i/>
                <w:sz w:val="22"/>
                <w:szCs w:val="22"/>
              </w:rPr>
              <w:t>e</w:t>
            </w:r>
            <w:r w:rsidRPr="001F0A7F">
              <w:rPr>
                <w:rFonts w:eastAsia="Arial"/>
                <w:i/>
                <w:spacing w:val="1"/>
                <w:sz w:val="22"/>
                <w:szCs w:val="22"/>
              </w:rPr>
              <w:t>v</w:t>
            </w:r>
            <w:r w:rsidRPr="001F0A7F">
              <w:rPr>
                <w:rFonts w:eastAsia="Arial"/>
                <w:i/>
                <w:spacing w:val="-1"/>
                <w:sz w:val="22"/>
                <w:szCs w:val="22"/>
              </w:rPr>
              <w:t>i</w:t>
            </w:r>
            <w:r w:rsidRPr="001F0A7F">
              <w:rPr>
                <w:rFonts w:eastAsia="Arial"/>
                <w:i/>
                <w:spacing w:val="1"/>
                <w:sz w:val="22"/>
                <w:szCs w:val="22"/>
              </w:rPr>
              <w:t>a</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9</w:t>
            </w:r>
            <w:r w:rsidRPr="001F0A7F">
              <w:rPr>
                <w:rFonts w:eastAsia="Arial"/>
                <w:sz w:val="22"/>
                <w:szCs w:val="22"/>
              </w:rPr>
              <w:t xml:space="preserve">0 </w:t>
            </w:r>
            <w:r w:rsidRPr="001F0A7F">
              <w:rPr>
                <w:rFonts w:eastAsia="Arial"/>
                <w:spacing w:val="28"/>
                <w:sz w:val="22"/>
                <w:szCs w:val="22"/>
              </w:rPr>
              <w:t xml:space="preserve"> </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s</w:t>
            </w:r>
            <w:r w:rsidRPr="001F0A7F">
              <w:rPr>
                <w:rFonts w:eastAsia="Arial"/>
                <w:sz w:val="22"/>
                <w:szCs w:val="22"/>
              </w:rPr>
              <w:t>ec</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C</w:t>
            </w:r>
            <w:r w:rsidRPr="001F0A7F">
              <w:rPr>
                <w:rFonts w:eastAsia="Arial"/>
                <w:i/>
                <w:spacing w:val="1"/>
                <w:sz w:val="22"/>
                <w:szCs w:val="22"/>
              </w:rPr>
              <w:t>r</w:t>
            </w:r>
            <w:r w:rsidRPr="001F0A7F">
              <w:rPr>
                <w:rFonts w:eastAsia="Arial"/>
                <w:i/>
                <w:sz w:val="22"/>
                <w:szCs w:val="22"/>
              </w:rPr>
              <w:t>ex</w:t>
            </w:r>
            <w:r w:rsidRPr="001F0A7F">
              <w:rPr>
                <w:rFonts w:eastAsia="Arial"/>
                <w:i/>
                <w:spacing w:val="-7"/>
                <w:sz w:val="22"/>
                <w:szCs w:val="22"/>
              </w:rPr>
              <w:t xml:space="preserve"> </w:t>
            </w:r>
            <w:r w:rsidRPr="001F0A7F">
              <w:rPr>
                <w:rFonts w:eastAsia="Arial"/>
                <w:i/>
                <w:spacing w:val="1"/>
                <w:sz w:val="22"/>
                <w:szCs w:val="22"/>
              </w:rPr>
              <w:t>cr</w:t>
            </w:r>
            <w:r w:rsidRPr="001F0A7F">
              <w:rPr>
                <w:rFonts w:eastAsia="Arial"/>
                <w:i/>
                <w:sz w:val="22"/>
                <w:szCs w:val="22"/>
              </w:rPr>
              <w:t>e</w:t>
            </w:r>
            <w:r w:rsidRPr="001F0A7F">
              <w:rPr>
                <w:rFonts w:eastAsia="Arial"/>
                <w:i/>
                <w:spacing w:val="2"/>
                <w:sz w:val="22"/>
                <w:szCs w:val="22"/>
              </w:rPr>
              <w:t>x</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1</w:t>
            </w:r>
            <w:r w:rsidRPr="001F0A7F">
              <w:rPr>
                <w:rFonts w:eastAsia="Arial"/>
                <w:spacing w:val="1"/>
                <w:sz w:val="22"/>
                <w:szCs w:val="22"/>
              </w:rPr>
              <w:t>2</w:t>
            </w:r>
            <w:r w:rsidRPr="001F0A7F">
              <w:rPr>
                <w:rFonts w:eastAsia="Arial"/>
                <w:sz w:val="22"/>
                <w:szCs w:val="22"/>
              </w:rPr>
              <w:t xml:space="preserve">2 </w:t>
            </w:r>
            <w:r w:rsidRPr="001F0A7F">
              <w:rPr>
                <w:rFonts w:eastAsia="Arial"/>
                <w:spacing w:val="28"/>
                <w:sz w:val="22"/>
                <w:szCs w:val="22"/>
              </w:rPr>
              <w:t xml:space="preserve"> </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1"/>
                <w:sz w:val="22"/>
                <w:szCs w:val="22"/>
              </w:rPr>
              <w:t>rj</w:t>
            </w:r>
            <w:r w:rsidRPr="001F0A7F">
              <w:rPr>
                <w:rFonts w:eastAsia="Arial"/>
                <w:sz w:val="22"/>
                <w:szCs w:val="22"/>
              </w:rPr>
              <w:t>a</w:t>
            </w:r>
            <w:r w:rsidRPr="001F0A7F">
              <w:rPr>
                <w:rFonts w:eastAsia="Arial"/>
                <w:spacing w:val="-2"/>
                <w:sz w:val="22"/>
                <w:szCs w:val="22"/>
              </w:rPr>
              <w:t>v</w:t>
            </w:r>
            <w:r w:rsidRPr="001F0A7F">
              <w:rPr>
                <w:rFonts w:eastAsia="Arial"/>
                <w:sz w:val="22"/>
                <w:szCs w:val="22"/>
              </w:rPr>
              <w:t>i</w:t>
            </w:r>
            <w:r w:rsidRPr="001F0A7F">
              <w:rPr>
                <w:rFonts w:eastAsia="Arial"/>
                <w:spacing w:val="-5"/>
                <w:sz w:val="22"/>
                <w:szCs w:val="22"/>
              </w:rPr>
              <w:t xml:space="preserve"> </w:t>
            </w:r>
            <w:r w:rsidRPr="001F0A7F">
              <w:rPr>
                <w:rFonts w:eastAsia="Arial"/>
                <w:spacing w:val="1"/>
                <w:sz w:val="22"/>
                <w:szCs w:val="22"/>
              </w:rPr>
              <w:t>sr</w:t>
            </w:r>
            <w:r w:rsidRPr="001F0A7F">
              <w:rPr>
                <w:rFonts w:eastAsia="Arial"/>
                <w:sz w:val="22"/>
                <w:szCs w:val="22"/>
              </w:rPr>
              <w:t>a</w:t>
            </w:r>
            <w:r w:rsidRPr="001F0A7F">
              <w:rPr>
                <w:rFonts w:eastAsia="Arial"/>
                <w:spacing w:val="3"/>
                <w:sz w:val="22"/>
                <w:szCs w:val="22"/>
              </w:rPr>
              <w:t>k</w:t>
            </w:r>
            <w:r w:rsidRPr="001F0A7F">
              <w:rPr>
                <w:rFonts w:eastAsia="Arial"/>
                <w:sz w:val="22"/>
                <w:szCs w:val="22"/>
              </w:rPr>
              <w:t>o</w:t>
            </w:r>
            <w:r w:rsidRPr="001F0A7F">
              <w:rPr>
                <w:rFonts w:eastAsia="Arial"/>
                <w:spacing w:val="-1"/>
                <w:sz w:val="22"/>
                <w:szCs w:val="22"/>
              </w:rPr>
              <w:t>p</w:t>
            </w:r>
            <w:r w:rsidRPr="001F0A7F">
              <w:rPr>
                <w:rFonts w:eastAsia="Arial"/>
                <w:sz w:val="22"/>
                <w:szCs w:val="22"/>
              </w:rPr>
              <w:t>er</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L</w:t>
            </w:r>
            <w:r w:rsidRPr="001F0A7F">
              <w:rPr>
                <w:rFonts w:eastAsia="Arial"/>
                <w:i/>
                <w:spacing w:val="-1"/>
                <w:sz w:val="22"/>
                <w:szCs w:val="22"/>
              </w:rPr>
              <w:t>a</w:t>
            </w:r>
            <w:r w:rsidRPr="001F0A7F">
              <w:rPr>
                <w:rFonts w:eastAsia="Arial"/>
                <w:i/>
                <w:spacing w:val="2"/>
                <w:sz w:val="22"/>
                <w:szCs w:val="22"/>
              </w:rPr>
              <w:t>n</w:t>
            </w:r>
            <w:r w:rsidRPr="001F0A7F">
              <w:rPr>
                <w:rFonts w:eastAsia="Arial"/>
                <w:i/>
                <w:spacing w:val="-1"/>
                <w:sz w:val="22"/>
                <w:szCs w:val="22"/>
              </w:rPr>
              <w:t>i</w:t>
            </w:r>
            <w:r w:rsidRPr="001F0A7F">
              <w:rPr>
                <w:rFonts w:eastAsia="Arial"/>
                <w:i/>
                <w:sz w:val="22"/>
                <w:szCs w:val="22"/>
              </w:rPr>
              <w:t>us</w:t>
            </w:r>
            <w:r w:rsidRPr="001F0A7F">
              <w:rPr>
                <w:rFonts w:eastAsia="Arial"/>
                <w:i/>
                <w:spacing w:val="-7"/>
                <w:sz w:val="22"/>
                <w:szCs w:val="22"/>
              </w:rPr>
              <w:t xml:space="preserve"> </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l</w:t>
            </w:r>
            <w:r w:rsidRPr="001F0A7F">
              <w:rPr>
                <w:rFonts w:eastAsia="Arial"/>
                <w:i/>
                <w:spacing w:val="-1"/>
                <w:sz w:val="22"/>
                <w:szCs w:val="22"/>
              </w:rPr>
              <w:t>l</w:t>
            </w:r>
            <w:r w:rsidRPr="001F0A7F">
              <w:rPr>
                <w:rFonts w:eastAsia="Arial"/>
                <w:i/>
                <w:sz w:val="22"/>
                <w:szCs w:val="22"/>
              </w:rPr>
              <w:t>u</w:t>
            </w:r>
            <w:r w:rsidRPr="001F0A7F">
              <w:rPr>
                <w:rFonts w:eastAsia="Arial"/>
                <w:i/>
                <w:spacing w:val="3"/>
                <w:sz w:val="22"/>
                <w:szCs w:val="22"/>
              </w:rPr>
              <w:t>r</w:t>
            </w:r>
            <w:r w:rsidRPr="001F0A7F">
              <w:rPr>
                <w:rFonts w:eastAsia="Arial"/>
                <w:i/>
                <w:spacing w:val="-1"/>
                <w:sz w:val="22"/>
                <w:szCs w:val="22"/>
              </w:rPr>
              <w:t>i</w:t>
            </w:r>
            <w:r w:rsidRPr="001F0A7F">
              <w:rPr>
                <w:rFonts w:eastAsia="Arial"/>
                <w:i/>
                <w:spacing w:val="1"/>
                <w:sz w:val="22"/>
                <w:szCs w:val="22"/>
              </w:rPr>
              <w:t>o</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3</w:t>
            </w:r>
            <w:r w:rsidRPr="001F0A7F">
              <w:rPr>
                <w:rFonts w:eastAsia="Arial"/>
                <w:spacing w:val="1"/>
                <w:sz w:val="22"/>
                <w:szCs w:val="22"/>
              </w:rPr>
              <w:t>3</w:t>
            </w:r>
            <w:r w:rsidRPr="001F0A7F">
              <w:rPr>
                <w:rFonts w:eastAsia="Arial"/>
                <w:sz w:val="22"/>
                <w:szCs w:val="22"/>
              </w:rPr>
              <w:t xml:space="preserve">8 </w:t>
            </w:r>
            <w:r w:rsidRPr="001F0A7F">
              <w:rPr>
                <w:rFonts w:eastAsia="Arial"/>
                <w:spacing w:val="28"/>
                <w:sz w:val="22"/>
                <w:szCs w:val="22"/>
              </w:rPr>
              <w:t xml:space="preserve"> </w:t>
            </w:r>
          </w:p>
        </w:tc>
      </w:tr>
      <w:tr w:rsidR="00EE1973" w:rsidRPr="001F0A7F" w:rsidTr="00EE1973">
        <w:trPr>
          <w:trHeight w:val="113"/>
        </w:trPr>
        <w:tc>
          <w:tcPr>
            <w:tcW w:w="1204" w:type="pct"/>
            <w:vMerge/>
            <w:vAlign w:val="center"/>
          </w:tcPr>
          <w:p w:rsidR="00EE1973" w:rsidRPr="001F0A7F" w:rsidRDefault="00EE1973" w:rsidP="00EE1973">
            <w:pPr>
              <w:rPr>
                <w:rStyle w:val="Lutra-dopis"/>
                <w:rFonts w:ascii="Times New Roman" w:hAnsi="Times New Roman"/>
                <w:szCs w:val="22"/>
              </w:rPr>
            </w:pPr>
          </w:p>
        </w:tc>
        <w:tc>
          <w:tcPr>
            <w:tcW w:w="1068" w:type="pct"/>
            <w:vAlign w:val="center"/>
          </w:tcPr>
          <w:p w:rsidR="00EE1973" w:rsidRPr="001F0A7F" w:rsidRDefault="00EE1973" w:rsidP="00EE1973">
            <w:pPr>
              <w:rPr>
                <w:sz w:val="22"/>
                <w:szCs w:val="22"/>
              </w:rPr>
            </w:pPr>
            <w:r w:rsidRPr="001F0A7F">
              <w:rPr>
                <w:rFonts w:eastAsia="Arial"/>
                <w:spacing w:val="1"/>
                <w:sz w:val="22"/>
                <w:szCs w:val="22"/>
              </w:rPr>
              <w:t>sr</w:t>
            </w:r>
            <w:r w:rsidRPr="001F0A7F">
              <w:rPr>
                <w:rFonts w:eastAsia="Arial"/>
                <w:sz w:val="22"/>
                <w:szCs w:val="22"/>
              </w:rPr>
              <w:t>e</w:t>
            </w:r>
            <w:r w:rsidRPr="001F0A7F">
              <w:rPr>
                <w:rFonts w:eastAsia="Arial"/>
                <w:spacing w:val="-1"/>
                <w:sz w:val="22"/>
                <w:szCs w:val="22"/>
              </w:rPr>
              <w:t>d</w:t>
            </w:r>
            <w:r w:rsidRPr="001F0A7F">
              <w:rPr>
                <w:rFonts w:eastAsia="Arial"/>
                <w:sz w:val="22"/>
                <w:szCs w:val="22"/>
              </w:rPr>
              <w:t>n</w:t>
            </w:r>
            <w:r w:rsidRPr="001F0A7F">
              <w:rPr>
                <w:rFonts w:eastAsia="Arial"/>
                <w:spacing w:val="1"/>
                <w:sz w:val="22"/>
                <w:szCs w:val="22"/>
              </w:rPr>
              <w:t>j</w:t>
            </w:r>
            <w:r w:rsidRPr="001F0A7F">
              <w:rPr>
                <w:rFonts w:eastAsia="Arial"/>
                <w:sz w:val="22"/>
                <w:szCs w:val="22"/>
              </w:rPr>
              <w:t>i</w:t>
            </w:r>
            <w:r w:rsidRPr="001F0A7F">
              <w:rPr>
                <w:rFonts w:eastAsia="Arial"/>
                <w:spacing w:val="-7"/>
                <w:sz w:val="22"/>
                <w:szCs w:val="22"/>
              </w:rPr>
              <w:t xml:space="preserve"> </w:t>
            </w:r>
            <w:r w:rsidRPr="001F0A7F">
              <w:rPr>
                <w:rFonts w:eastAsia="Arial"/>
                <w:sz w:val="22"/>
                <w:szCs w:val="22"/>
              </w:rPr>
              <w:t>d</w:t>
            </w:r>
            <w:r w:rsidRPr="001F0A7F">
              <w:rPr>
                <w:rFonts w:eastAsia="Arial"/>
                <w:spacing w:val="1"/>
                <w:sz w:val="22"/>
                <w:szCs w:val="22"/>
              </w:rPr>
              <w:t>e</w:t>
            </w:r>
            <w:r w:rsidRPr="001F0A7F">
              <w:rPr>
                <w:rFonts w:eastAsia="Arial"/>
                <w:sz w:val="22"/>
                <w:szCs w:val="22"/>
              </w:rPr>
              <w:t>tel</w:t>
            </w:r>
          </w:p>
        </w:tc>
        <w:tc>
          <w:tcPr>
            <w:tcW w:w="2260" w:type="pct"/>
            <w:vAlign w:val="center"/>
          </w:tcPr>
          <w:p w:rsidR="00EE1973" w:rsidRPr="001F0A7F" w:rsidRDefault="00EE1973" w:rsidP="00EE1973">
            <w:pPr>
              <w:rPr>
                <w:i/>
                <w:color w:val="000000"/>
                <w:sz w:val="22"/>
                <w:szCs w:val="22"/>
              </w:rPr>
            </w:pPr>
            <w:r w:rsidRPr="001F0A7F">
              <w:rPr>
                <w:rFonts w:eastAsia="Arial"/>
                <w:i/>
                <w:sz w:val="22"/>
                <w:szCs w:val="22"/>
              </w:rPr>
              <w:t>De</w:t>
            </w:r>
            <w:r w:rsidRPr="001F0A7F">
              <w:rPr>
                <w:rFonts w:eastAsia="Arial"/>
                <w:i/>
                <w:spacing w:val="2"/>
                <w:sz w:val="22"/>
                <w:szCs w:val="22"/>
              </w:rPr>
              <w:t>n</w:t>
            </w:r>
            <w:r w:rsidRPr="001F0A7F">
              <w:rPr>
                <w:rFonts w:eastAsia="Arial"/>
                <w:i/>
                <w:sz w:val="22"/>
                <w:szCs w:val="22"/>
              </w:rPr>
              <w:t>dro</w:t>
            </w:r>
            <w:r w:rsidRPr="001F0A7F">
              <w:rPr>
                <w:rFonts w:eastAsia="Arial"/>
                <w:i/>
                <w:spacing w:val="1"/>
                <w:sz w:val="22"/>
                <w:szCs w:val="22"/>
              </w:rPr>
              <w:t>c</w:t>
            </w:r>
            <w:r w:rsidRPr="001F0A7F">
              <w:rPr>
                <w:rFonts w:eastAsia="Arial"/>
                <w:i/>
                <w:sz w:val="22"/>
                <w:szCs w:val="22"/>
              </w:rPr>
              <w:t>o</w:t>
            </w:r>
            <w:r w:rsidRPr="001F0A7F">
              <w:rPr>
                <w:rFonts w:eastAsia="Arial"/>
                <w:i/>
                <w:spacing w:val="-1"/>
                <w:sz w:val="22"/>
                <w:szCs w:val="22"/>
              </w:rPr>
              <w:t>p</w:t>
            </w:r>
            <w:r w:rsidRPr="001F0A7F">
              <w:rPr>
                <w:rFonts w:eastAsia="Arial"/>
                <w:i/>
                <w:sz w:val="22"/>
                <w:szCs w:val="22"/>
              </w:rPr>
              <w:t>os</w:t>
            </w:r>
            <w:r w:rsidRPr="001F0A7F">
              <w:rPr>
                <w:rFonts w:eastAsia="Arial"/>
                <w:i/>
                <w:spacing w:val="-11"/>
                <w:sz w:val="22"/>
                <w:szCs w:val="22"/>
              </w:rPr>
              <w:t xml:space="preserve"> </w:t>
            </w:r>
            <w:r w:rsidRPr="001F0A7F">
              <w:rPr>
                <w:rFonts w:eastAsia="Arial"/>
                <w:i/>
                <w:sz w:val="22"/>
                <w:szCs w:val="22"/>
              </w:rPr>
              <w:t>m</w:t>
            </w:r>
            <w:r w:rsidRPr="001F0A7F">
              <w:rPr>
                <w:rFonts w:eastAsia="Arial"/>
                <w:i/>
                <w:spacing w:val="-1"/>
                <w:sz w:val="22"/>
                <w:szCs w:val="22"/>
              </w:rPr>
              <w:t>e</w:t>
            </w:r>
            <w:r w:rsidRPr="001F0A7F">
              <w:rPr>
                <w:rFonts w:eastAsia="Arial"/>
                <w:i/>
                <w:spacing w:val="2"/>
                <w:sz w:val="22"/>
                <w:szCs w:val="22"/>
              </w:rPr>
              <w:t>d</w:t>
            </w:r>
            <w:r w:rsidRPr="001F0A7F">
              <w:rPr>
                <w:rFonts w:eastAsia="Arial"/>
                <w:i/>
                <w:spacing w:val="-1"/>
                <w:sz w:val="22"/>
                <w:szCs w:val="22"/>
              </w:rPr>
              <w:t>i</w:t>
            </w:r>
            <w:r w:rsidRPr="001F0A7F">
              <w:rPr>
                <w:rFonts w:eastAsia="Arial"/>
                <w:i/>
                <w:sz w:val="22"/>
                <w:szCs w:val="22"/>
              </w:rPr>
              <w:t>u</w:t>
            </w:r>
            <w:r w:rsidRPr="001F0A7F">
              <w:rPr>
                <w:rFonts w:eastAsia="Arial"/>
                <w:i/>
                <w:spacing w:val="2"/>
                <w:sz w:val="22"/>
                <w:szCs w:val="22"/>
              </w:rPr>
              <w:t>s</w:t>
            </w:r>
          </w:p>
        </w:tc>
        <w:tc>
          <w:tcPr>
            <w:tcW w:w="468" w:type="pct"/>
            <w:vAlign w:val="bottom"/>
          </w:tcPr>
          <w:p w:rsidR="00EE1973" w:rsidRPr="001F0A7F" w:rsidRDefault="00EE1973" w:rsidP="00EE1973">
            <w:pPr>
              <w:rPr>
                <w:color w:val="000000"/>
                <w:sz w:val="22"/>
                <w:szCs w:val="22"/>
              </w:rPr>
            </w:pPr>
            <w:r w:rsidRPr="001F0A7F">
              <w:rPr>
                <w:rFonts w:eastAsia="Arial"/>
                <w:spacing w:val="-1"/>
                <w:sz w:val="22"/>
                <w:szCs w:val="22"/>
              </w:rPr>
              <w:t>A</w:t>
            </w:r>
            <w:r w:rsidRPr="001F0A7F">
              <w:rPr>
                <w:rFonts w:eastAsia="Arial"/>
                <w:sz w:val="22"/>
                <w:szCs w:val="22"/>
              </w:rPr>
              <w:t>2</w:t>
            </w:r>
            <w:r w:rsidRPr="001F0A7F">
              <w:rPr>
                <w:rFonts w:eastAsia="Arial"/>
                <w:spacing w:val="1"/>
                <w:sz w:val="22"/>
                <w:szCs w:val="22"/>
              </w:rPr>
              <w:t>3</w:t>
            </w:r>
            <w:r w:rsidRPr="001F0A7F">
              <w:rPr>
                <w:rFonts w:eastAsia="Arial"/>
                <w:sz w:val="22"/>
                <w:szCs w:val="22"/>
              </w:rPr>
              <w:t xml:space="preserve">8 </w:t>
            </w:r>
            <w:r w:rsidRPr="001F0A7F">
              <w:rPr>
                <w:rFonts w:eastAsia="Arial"/>
                <w:spacing w:val="28"/>
                <w:sz w:val="22"/>
                <w:szCs w:val="22"/>
              </w:rPr>
              <w:t xml:space="preserve"> </w:t>
            </w:r>
          </w:p>
        </w:tc>
      </w:tr>
      <w:tr w:rsidR="00EE1973" w:rsidRPr="001F0A7F" w:rsidTr="00EE1973">
        <w:trPr>
          <w:trHeight w:val="113"/>
        </w:trPr>
        <w:tc>
          <w:tcPr>
            <w:tcW w:w="1204" w:type="pct"/>
            <w:vMerge w:val="restart"/>
            <w:vAlign w:val="center"/>
          </w:tcPr>
          <w:p w:rsidR="00EE1973" w:rsidRPr="001F0A7F" w:rsidRDefault="00EE1973" w:rsidP="00EE1973">
            <w:pPr>
              <w:rPr>
                <w:color w:val="000000"/>
                <w:sz w:val="22"/>
                <w:szCs w:val="22"/>
              </w:rPr>
            </w:pPr>
            <w:r w:rsidRPr="001F0A7F">
              <w:rPr>
                <w:rStyle w:val="Lutra-dopis"/>
                <w:rFonts w:ascii="Times New Roman" w:hAnsi="Times New Roman"/>
                <w:szCs w:val="22"/>
              </w:rPr>
              <w:t>Sečoveljske soline SI5000018</w:t>
            </w: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beločeli deževnik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Charadrius alexandrinus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A138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črnoglavi galeb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Larus melanocephalus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A176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kričava čigra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Sterna sandvicensis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A191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mala bela čaplja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Egretta garzetta</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A026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mala čigra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Sterna albifrons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A195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navadna čigra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Sterna hirundo</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A193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plamenec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Phoenicopterus roseus Phoenicopterus ruber</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A663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polarni slapnik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Gavia arctica</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A002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polojnik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Himantopus himantopus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A131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rjava cipa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Anthus campestris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A255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rumenonogi galeb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Larus michahellis (Larus cachinnans))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A459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sabljarka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Recurvirostra avosetta</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A132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velika bela čaplja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Casmerodius albus (Egretta alba)</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A027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vranjek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Phalacrocorax aristotelis desmarestii</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A392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zlata prosenka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Pluvialis apricaria</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A140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žerjav </w:t>
            </w:r>
          </w:p>
        </w:tc>
        <w:tc>
          <w:tcPr>
            <w:tcW w:w="2260" w:type="pct"/>
            <w:vAlign w:val="center"/>
          </w:tcPr>
          <w:p w:rsidR="00EE1973" w:rsidRPr="001F0A7F" w:rsidRDefault="00EE1973" w:rsidP="00EE1973">
            <w:pPr>
              <w:rPr>
                <w:rFonts w:eastAsia="Arial"/>
                <w:i/>
                <w:sz w:val="22"/>
                <w:szCs w:val="22"/>
              </w:rPr>
            </w:pPr>
            <w:r w:rsidRPr="001F0A7F">
              <w:rPr>
                <w:rFonts w:eastAsia="Arial"/>
                <w:i/>
                <w:sz w:val="22"/>
                <w:szCs w:val="22"/>
              </w:rPr>
              <w:t>Grus grus</w:t>
            </w:r>
          </w:p>
        </w:tc>
        <w:tc>
          <w:tcPr>
            <w:tcW w:w="468" w:type="pct"/>
          </w:tcPr>
          <w:p w:rsidR="00EE1973" w:rsidRPr="001F0A7F" w:rsidRDefault="00EE1973" w:rsidP="00EE1973">
            <w:pPr>
              <w:pStyle w:val="Default"/>
              <w:spacing w:line="276" w:lineRule="auto"/>
              <w:jc w:val="both"/>
              <w:rPr>
                <w:sz w:val="22"/>
                <w:szCs w:val="22"/>
                <w:lang w:eastAsia="en-US"/>
              </w:rPr>
            </w:pPr>
            <w:r w:rsidRPr="001F0A7F">
              <w:rPr>
                <w:sz w:val="22"/>
                <w:szCs w:val="22"/>
              </w:rPr>
              <w:t xml:space="preserve">A127 </w:t>
            </w:r>
          </w:p>
        </w:tc>
      </w:tr>
      <w:tr w:rsidR="00EE1973" w:rsidRPr="001F0A7F" w:rsidTr="00EE1973">
        <w:trPr>
          <w:trHeight w:val="113"/>
        </w:trPr>
        <w:tc>
          <w:tcPr>
            <w:tcW w:w="1204" w:type="pct"/>
            <w:vMerge w:val="restart"/>
            <w:vAlign w:val="center"/>
          </w:tcPr>
          <w:p w:rsidR="00EE1973" w:rsidRPr="001F0A7F" w:rsidRDefault="00EE1973" w:rsidP="00EE1973">
            <w:pPr>
              <w:rPr>
                <w:rStyle w:val="Lutra-dopis"/>
                <w:rFonts w:ascii="Times New Roman" w:hAnsi="Times New Roman"/>
                <w:szCs w:val="22"/>
              </w:rPr>
            </w:pPr>
            <w:r w:rsidRPr="001F0A7F">
              <w:rPr>
                <w:rStyle w:val="Lutra-dopis"/>
                <w:rFonts w:ascii="Times New Roman" w:hAnsi="Times New Roman"/>
                <w:szCs w:val="22"/>
              </w:rPr>
              <w:t xml:space="preserve">Strunjan </w:t>
            </w:r>
          </w:p>
          <w:p w:rsidR="00EE1973" w:rsidRPr="001F0A7F" w:rsidRDefault="00EE1973" w:rsidP="00EE1973">
            <w:pPr>
              <w:rPr>
                <w:color w:val="000000"/>
                <w:sz w:val="22"/>
                <w:szCs w:val="22"/>
              </w:rPr>
            </w:pPr>
            <w:r w:rsidRPr="001F0A7F">
              <w:rPr>
                <w:rStyle w:val="Lutra-dopis"/>
                <w:rFonts w:ascii="Times New Roman" w:hAnsi="Times New Roman"/>
                <w:szCs w:val="22"/>
              </w:rPr>
              <w:t>SI5000031</w:t>
            </w:r>
          </w:p>
        </w:tc>
        <w:tc>
          <w:tcPr>
            <w:tcW w:w="1068" w:type="pct"/>
          </w:tcPr>
          <w:p w:rsidR="00EE1973" w:rsidRPr="001F0A7F" w:rsidRDefault="00EE1973" w:rsidP="00EE1973">
            <w:pPr>
              <w:pStyle w:val="Default"/>
              <w:rPr>
                <w:sz w:val="22"/>
                <w:szCs w:val="22"/>
              </w:rPr>
            </w:pPr>
            <w:r w:rsidRPr="001F0A7F">
              <w:rPr>
                <w:sz w:val="22"/>
                <w:szCs w:val="22"/>
              </w:rPr>
              <w:t xml:space="preserve">črnoglavi galeb </w:t>
            </w:r>
          </w:p>
        </w:tc>
        <w:tc>
          <w:tcPr>
            <w:tcW w:w="2260" w:type="pct"/>
          </w:tcPr>
          <w:p w:rsidR="00EE1973" w:rsidRPr="001F0A7F" w:rsidRDefault="00EE1973" w:rsidP="00EE1973">
            <w:pPr>
              <w:pStyle w:val="Default"/>
              <w:rPr>
                <w:sz w:val="22"/>
                <w:szCs w:val="22"/>
              </w:rPr>
            </w:pPr>
            <w:r w:rsidRPr="001F0A7F">
              <w:rPr>
                <w:i/>
                <w:iCs/>
                <w:sz w:val="22"/>
                <w:szCs w:val="22"/>
              </w:rPr>
              <w:t>Larus melanocephalus</w:t>
            </w:r>
          </w:p>
        </w:tc>
        <w:tc>
          <w:tcPr>
            <w:tcW w:w="468" w:type="pct"/>
          </w:tcPr>
          <w:p w:rsidR="00EE1973" w:rsidRPr="001F0A7F" w:rsidRDefault="00EE1973" w:rsidP="00EE1973">
            <w:pPr>
              <w:pStyle w:val="Default"/>
              <w:rPr>
                <w:sz w:val="22"/>
                <w:szCs w:val="22"/>
              </w:rPr>
            </w:pPr>
            <w:r w:rsidRPr="001F0A7F">
              <w:rPr>
                <w:sz w:val="22"/>
                <w:szCs w:val="22"/>
              </w:rPr>
              <w:t xml:space="preserve">A176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kričava čigra </w:t>
            </w:r>
          </w:p>
        </w:tc>
        <w:tc>
          <w:tcPr>
            <w:tcW w:w="2260" w:type="pct"/>
          </w:tcPr>
          <w:p w:rsidR="00EE1973" w:rsidRPr="001F0A7F" w:rsidRDefault="00EE1973" w:rsidP="00EE1973">
            <w:pPr>
              <w:pStyle w:val="Default"/>
              <w:rPr>
                <w:sz w:val="22"/>
                <w:szCs w:val="22"/>
              </w:rPr>
            </w:pPr>
            <w:r w:rsidRPr="001F0A7F">
              <w:rPr>
                <w:i/>
                <w:iCs/>
                <w:sz w:val="22"/>
                <w:szCs w:val="22"/>
              </w:rPr>
              <w:t>Sterna sandvicensis</w:t>
            </w:r>
          </w:p>
        </w:tc>
        <w:tc>
          <w:tcPr>
            <w:tcW w:w="468" w:type="pct"/>
          </w:tcPr>
          <w:p w:rsidR="00EE1973" w:rsidRPr="001F0A7F" w:rsidRDefault="00EE1973" w:rsidP="00EE1973">
            <w:pPr>
              <w:pStyle w:val="Default"/>
              <w:rPr>
                <w:sz w:val="22"/>
                <w:szCs w:val="22"/>
              </w:rPr>
            </w:pPr>
            <w:r w:rsidRPr="001F0A7F">
              <w:rPr>
                <w:sz w:val="22"/>
                <w:szCs w:val="22"/>
              </w:rPr>
              <w:t xml:space="preserve">A191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mala bela čaplja </w:t>
            </w:r>
          </w:p>
        </w:tc>
        <w:tc>
          <w:tcPr>
            <w:tcW w:w="2260" w:type="pct"/>
          </w:tcPr>
          <w:p w:rsidR="00EE1973" w:rsidRPr="001F0A7F" w:rsidRDefault="00EE1973" w:rsidP="00EE1973">
            <w:pPr>
              <w:pStyle w:val="Default"/>
              <w:rPr>
                <w:sz w:val="22"/>
                <w:szCs w:val="22"/>
              </w:rPr>
            </w:pPr>
            <w:r w:rsidRPr="001F0A7F">
              <w:rPr>
                <w:i/>
                <w:iCs/>
                <w:sz w:val="22"/>
                <w:szCs w:val="22"/>
              </w:rPr>
              <w:t>Egretta garzetta</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A026 </w:t>
            </w:r>
          </w:p>
        </w:tc>
      </w:tr>
      <w:tr w:rsidR="00EE1973" w:rsidRPr="001F0A7F" w:rsidTr="00EE1973">
        <w:trPr>
          <w:trHeight w:val="113"/>
        </w:trPr>
        <w:tc>
          <w:tcPr>
            <w:tcW w:w="1204" w:type="pct"/>
            <w:vMerge/>
            <w:vAlign w:val="center"/>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vranjek </w:t>
            </w:r>
          </w:p>
        </w:tc>
        <w:tc>
          <w:tcPr>
            <w:tcW w:w="2260" w:type="pct"/>
          </w:tcPr>
          <w:p w:rsidR="00EE1973" w:rsidRPr="001F0A7F" w:rsidRDefault="00EE1973" w:rsidP="00EE1973">
            <w:pPr>
              <w:pStyle w:val="Default"/>
              <w:rPr>
                <w:sz w:val="22"/>
                <w:szCs w:val="22"/>
              </w:rPr>
            </w:pPr>
            <w:r w:rsidRPr="001F0A7F">
              <w:rPr>
                <w:i/>
                <w:iCs/>
                <w:sz w:val="22"/>
                <w:szCs w:val="22"/>
              </w:rPr>
              <w:t>Phalacrocorax aristotelis desmarestii</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A392 </w:t>
            </w:r>
          </w:p>
        </w:tc>
      </w:tr>
      <w:tr w:rsidR="00EE1973" w:rsidRPr="001F0A7F" w:rsidTr="00EE1973">
        <w:trPr>
          <w:trHeight w:val="113"/>
        </w:trPr>
        <w:tc>
          <w:tcPr>
            <w:tcW w:w="1204" w:type="pct"/>
            <w:vMerge w:val="restart"/>
            <w:vAlign w:val="center"/>
          </w:tcPr>
          <w:p w:rsidR="00EE1973" w:rsidRPr="001F0A7F" w:rsidRDefault="00EE1973" w:rsidP="00EE1973">
            <w:pPr>
              <w:rPr>
                <w:rStyle w:val="Lutra-dopis"/>
                <w:rFonts w:ascii="Times New Roman" w:hAnsi="Times New Roman"/>
                <w:szCs w:val="22"/>
              </w:rPr>
            </w:pPr>
            <w:r w:rsidRPr="001F0A7F">
              <w:rPr>
                <w:rStyle w:val="Lutra-dopis"/>
                <w:rFonts w:ascii="Times New Roman" w:hAnsi="Times New Roman"/>
                <w:szCs w:val="22"/>
              </w:rPr>
              <w:t>Vipavski rob</w:t>
            </w:r>
          </w:p>
          <w:p w:rsidR="00EE1973" w:rsidRPr="001F0A7F" w:rsidRDefault="00EE1973" w:rsidP="00EE1973">
            <w:pPr>
              <w:rPr>
                <w:rStyle w:val="Lutra-dopis"/>
                <w:rFonts w:ascii="Times New Roman" w:hAnsi="Times New Roman"/>
                <w:szCs w:val="22"/>
              </w:rPr>
            </w:pPr>
            <w:r w:rsidRPr="001F0A7F">
              <w:rPr>
                <w:rStyle w:val="Lutra-dopis"/>
                <w:rFonts w:ascii="Times New Roman" w:hAnsi="Times New Roman"/>
                <w:szCs w:val="22"/>
              </w:rPr>
              <w:t>SI5000021</w:t>
            </w:r>
          </w:p>
        </w:tc>
        <w:tc>
          <w:tcPr>
            <w:tcW w:w="1068" w:type="pct"/>
          </w:tcPr>
          <w:p w:rsidR="00EE1973" w:rsidRPr="001F0A7F" w:rsidRDefault="00EE1973" w:rsidP="00EE1973">
            <w:pPr>
              <w:pStyle w:val="Default"/>
              <w:rPr>
                <w:sz w:val="22"/>
                <w:szCs w:val="22"/>
              </w:rPr>
            </w:pPr>
            <w:r w:rsidRPr="001F0A7F">
              <w:rPr>
                <w:sz w:val="22"/>
                <w:szCs w:val="22"/>
              </w:rPr>
              <w:t xml:space="preserve">beloglavi jastreb </w:t>
            </w:r>
          </w:p>
        </w:tc>
        <w:tc>
          <w:tcPr>
            <w:tcW w:w="2260" w:type="pct"/>
          </w:tcPr>
          <w:p w:rsidR="00EE1973" w:rsidRPr="001F0A7F" w:rsidRDefault="00EE1973" w:rsidP="00EE1973">
            <w:pPr>
              <w:pStyle w:val="Default"/>
              <w:rPr>
                <w:sz w:val="22"/>
                <w:szCs w:val="22"/>
              </w:rPr>
            </w:pPr>
            <w:r w:rsidRPr="001F0A7F">
              <w:rPr>
                <w:i/>
                <w:iCs/>
                <w:sz w:val="22"/>
                <w:szCs w:val="22"/>
              </w:rPr>
              <w:t>Gyps fulvus</w:t>
            </w:r>
            <w:r w:rsidRPr="001F0A7F">
              <w:rPr>
                <w:sz w:val="22"/>
                <w:szCs w:val="22"/>
              </w:rPr>
              <w:t>)</w:t>
            </w:r>
          </w:p>
        </w:tc>
        <w:tc>
          <w:tcPr>
            <w:tcW w:w="468" w:type="pct"/>
          </w:tcPr>
          <w:p w:rsidR="00EE1973" w:rsidRPr="001F0A7F" w:rsidRDefault="00EE1973" w:rsidP="00EE1973">
            <w:pPr>
              <w:pStyle w:val="Default"/>
              <w:rPr>
                <w:sz w:val="22"/>
                <w:szCs w:val="22"/>
              </w:rPr>
            </w:pPr>
            <w:r w:rsidRPr="001F0A7F">
              <w:rPr>
                <w:sz w:val="22"/>
                <w:szCs w:val="22"/>
              </w:rPr>
              <w:t xml:space="preserve">A078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črna žolna </w:t>
            </w:r>
          </w:p>
        </w:tc>
        <w:tc>
          <w:tcPr>
            <w:tcW w:w="2260" w:type="pct"/>
          </w:tcPr>
          <w:p w:rsidR="00EE1973" w:rsidRPr="001F0A7F" w:rsidRDefault="00EE1973" w:rsidP="00EE1973">
            <w:pPr>
              <w:pStyle w:val="Default"/>
              <w:rPr>
                <w:sz w:val="22"/>
                <w:szCs w:val="22"/>
              </w:rPr>
            </w:pPr>
            <w:r w:rsidRPr="001F0A7F">
              <w:rPr>
                <w:i/>
                <w:iCs/>
                <w:sz w:val="22"/>
                <w:szCs w:val="22"/>
              </w:rPr>
              <w:t>Dryocopus martius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A236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črni škarnik </w:t>
            </w:r>
          </w:p>
        </w:tc>
        <w:tc>
          <w:tcPr>
            <w:tcW w:w="2260" w:type="pct"/>
          </w:tcPr>
          <w:p w:rsidR="00EE1973" w:rsidRPr="001F0A7F" w:rsidRDefault="00EE1973" w:rsidP="00EE1973">
            <w:pPr>
              <w:pStyle w:val="Default"/>
              <w:rPr>
                <w:sz w:val="22"/>
                <w:szCs w:val="22"/>
              </w:rPr>
            </w:pPr>
            <w:r w:rsidRPr="001F0A7F">
              <w:rPr>
                <w:i/>
                <w:iCs/>
                <w:sz w:val="22"/>
                <w:szCs w:val="22"/>
              </w:rPr>
              <w:t>Milvus migrans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A073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črnočeli srakoper </w:t>
            </w:r>
          </w:p>
        </w:tc>
        <w:tc>
          <w:tcPr>
            <w:tcW w:w="2260" w:type="pct"/>
          </w:tcPr>
          <w:p w:rsidR="00EE1973" w:rsidRPr="001F0A7F" w:rsidRDefault="00EE1973" w:rsidP="00EE1973">
            <w:pPr>
              <w:pStyle w:val="Default"/>
              <w:rPr>
                <w:sz w:val="22"/>
                <w:szCs w:val="22"/>
              </w:rPr>
            </w:pPr>
            <w:r w:rsidRPr="001F0A7F">
              <w:rPr>
                <w:i/>
                <w:iCs/>
                <w:sz w:val="22"/>
                <w:szCs w:val="22"/>
              </w:rPr>
              <w:t>Lanius minor</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A339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hribski škrjanec </w:t>
            </w:r>
          </w:p>
        </w:tc>
        <w:tc>
          <w:tcPr>
            <w:tcW w:w="2260" w:type="pct"/>
          </w:tcPr>
          <w:p w:rsidR="00EE1973" w:rsidRPr="001F0A7F" w:rsidRDefault="00EE1973" w:rsidP="00EE1973">
            <w:pPr>
              <w:pStyle w:val="Default"/>
              <w:rPr>
                <w:sz w:val="22"/>
                <w:szCs w:val="22"/>
              </w:rPr>
            </w:pPr>
            <w:r w:rsidRPr="001F0A7F">
              <w:rPr>
                <w:i/>
                <w:iCs/>
                <w:sz w:val="22"/>
                <w:szCs w:val="22"/>
              </w:rPr>
              <w:t>Lullula arborea</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A246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kačar </w:t>
            </w:r>
          </w:p>
        </w:tc>
        <w:tc>
          <w:tcPr>
            <w:tcW w:w="2260" w:type="pct"/>
          </w:tcPr>
          <w:p w:rsidR="00EE1973" w:rsidRPr="001F0A7F" w:rsidRDefault="00EE1973" w:rsidP="00EE1973">
            <w:pPr>
              <w:pStyle w:val="Default"/>
              <w:rPr>
                <w:sz w:val="22"/>
                <w:szCs w:val="22"/>
              </w:rPr>
            </w:pPr>
            <w:r w:rsidRPr="001F0A7F">
              <w:rPr>
                <w:i/>
                <w:iCs/>
                <w:sz w:val="22"/>
                <w:szCs w:val="22"/>
              </w:rPr>
              <w:t>Circaetus gallicus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A080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kotorna </w:t>
            </w:r>
          </w:p>
        </w:tc>
        <w:tc>
          <w:tcPr>
            <w:tcW w:w="2260" w:type="pct"/>
          </w:tcPr>
          <w:p w:rsidR="00EE1973" w:rsidRPr="001F0A7F" w:rsidRDefault="00EE1973" w:rsidP="00EE1973">
            <w:pPr>
              <w:pStyle w:val="Default"/>
              <w:rPr>
                <w:sz w:val="22"/>
                <w:szCs w:val="22"/>
              </w:rPr>
            </w:pPr>
            <w:r w:rsidRPr="001F0A7F">
              <w:rPr>
                <w:i/>
                <w:iCs/>
                <w:sz w:val="22"/>
                <w:szCs w:val="22"/>
              </w:rPr>
              <w:t>Alectoris graeca</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A109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pivka </w:t>
            </w:r>
          </w:p>
        </w:tc>
        <w:tc>
          <w:tcPr>
            <w:tcW w:w="2260" w:type="pct"/>
          </w:tcPr>
          <w:p w:rsidR="00EE1973" w:rsidRPr="001F0A7F" w:rsidRDefault="00EE1973" w:rsidP="00EE1973">
            <w:pPr>
              <w:pStyle w:val="Default"/>
              <w:rPr>
                <w:sz w:val="22"/>
                <w:szCs w:val="22"/>
              </w:rPr>
            </w:pPr>
            <w:r w:rsidRPr="001F0A7F">
              <w:rPr>
                <w:i/>
                <w:iCs/>
                <w:sz w:val="22"/>
                <w:szCs w:val="22"/>
              </w:rPr>
              <w:t>Picus canus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A234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planinski orel </w:t>
            </w:r>
          </w:p>
        </w:tc>
        <w:tc>
          <w:tcPr>
            <w:tcW w:w="2260" w:type="pct"/>
          </w:tcPr>
          <w:p w:rsidR="00EE1973" w:rsidRPr="001F0A7F" w:rsidRDefault="00EE1973" w:rsidP="00EE1973">
            <w:pPr>
              <w:pStyle w:val="Default"/>
              <w:rPr>
                <w:sz w:val="22"/>
                <w:szCs w:val="22"/>
              </w:rPr>
            </w:pPr>
            <w:r w:rsidRPr="001F0A7F">
              <w:rPr>
                <w:i/>
                <w:iCs/>
                <w:sz w:val="22"/>
                <w:szCs w:val="22"/>
              </w:rPr>
              <w:t>Aquila chrysaetos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A091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podhujka </w:t>
            </w:r>
          </w:p>
        </w:tc>
        <w:tc>
          <w:tcPr>
            <w:tcW w:w="2260" w:type="pct"/>
          </w:tcPr>
          <w:p w:rsidR="00EE1973" w:rsidRPr="001F0A7F" w:rsidRDefault="00EE1973" w:rsidP="00EE1973">
            <w:pPr>
              <w:pStyle w:val="Default"/>
              <w:rPr>
                <w:sz w:val="22"/>
                <w:szCs w:val="22"/>
              </w:rPr>
            </w:pPr>
            <w:r w:rsidRPr="001F0A7F">
              <w:rPr>
                <w:i/>
                <w:iCs/>
                <w:sz w:val="22"/>
                <w:szCs w:val="22"/>
              </w:rPr>
              <w:t>Caprimulgus europaeus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A224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puščavec </w:t>
            </w:r>
          </w:p>
        </w:tc>
        <w:tc>
          <w:tcPr>
            <w:tcW w:w="2260" w:type="pct"/>
          </w:tcPr>
          <w:p w:rsidR="00EE1973" w:rsidRPr="001F0A7F" w:rsidRDefault="00EE1973" w:rsidP="00EE1973">
            <w:pPr>
              <w:pStyle w:val="Default"/>
              <w:rPr>
                <w:sz w:val="22"/>
                <w:szCs w:val="22"/>
              </w:rPr>
            </w:pPr>
            <w:r w:rsidRPr="001F0A7F">
              <w:rPr>
                <w:i/>
                <w:iCs/>
                <w:sz w:val="22"/>
                <w:szCs w:val="22"/>
              </w:rPr>
              <w:t>Monticola solitarius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A281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rjava cipa </w:t>
            </w:r>
          </w:p>
        </w:tc>
        <w:tc>
          <w:tcPr>
            <w:tcW w:w="2260" w:type="pct"/>
          </w:tcPr>
          <w:p w:rsidR="00EE1973" w:rsidRPr="001F0A7F" w:rsidRDefault="00EE1973" w:rsidP="00EE1973">
            <w:pPr>
              <w:pStyle w:val="Default"/>
              <w:rPr>
                <w:sz w:val="22"/>
                <w:szCs w:val="22"/>
              </w:rPr>
            </w:pPr>
            <w:r w:rsidRPr="001F0A7F">
              <w:rPr>
                <w:i/>
                <w:iCs/>
                <w:sz w:val="22"/>
                <w:szCs w:val="22"/>
              </w:rPr>
              <w:t>Anthus campestris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A255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rjavi srakoper </w:t>
            </w:r>
          </w:p>
        </w:tc>
        <w:tc>
          <w:tcPr>
            <w:tcW w:w="2260" w:type="pct"/>
          </w:tcPr>
          <w:p w:rsidR="00EE1973" w:rsidRPr="001F0A7F" w:rsidRDefault="00EE1973" w:rsidP="00EE1973">
            <w:pPr>
              <w:pStyle w:val="Default"/>
              <w:rPr>
                <w:sz w:val="22"/>
                <w:szCs w:val="22"/>
              </w:rPr>
            </w:pPr>
            <w:r w:rsidRPr="001F0A7F">
              <w:rPr>
                <w:i/>
                <w:iCs/>
                <w:sz w:val="22"/>
                <w:szCs w:val="22"/>
              </w:rPr>
              <w:t>Lanius collurio</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A338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slegur </w:t>
            </w:r>
          </w:p>
        </w:tc>
        <w:tc>
          <w:tcPr>
            <w:tcW w:w="2260" w:type="pct"/>
          </w:tcPr>
          <w:p w:rsidR="00EE1973" w:rsidRPr="001F0A7F" w:rsidRDefault="00EE1973" w:rsidP="00EE1973">
            <w:pPr>
              <w:pStyle w:val="Default"/>
              <w:rPr>
                <w:sz w:val="22"/>
                <w:szCs w:val="22"/>
              </w:rPr>
            </w:pPr>
            <w:r w:rsidRPr="001F0A7F">
              <w:rPr>
                <w:i/>
                <w:iCs/>
                <w:sz w:val="22"/>
                <w:szCs w:val="22"/>
              </w:rPr>
              <w:t>Monticola saxatilis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A280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smrdokavra </w:t>
            </w:r>
          </w:p>
        </w:tc>
        <w:tc>
          <w:tcPr>
            <w:tcW w:w="2260" w:type="pct"/>
          </w:tcPr>
          <w:p w:rsidR="00EE1973" w:rsidRPr="001F0A7F" w:rsidRDefault="00EE1973" w:rsidP="00EE1973">
            <w:pPr>
              <w:pStyle w:val="Default"/>
              <w:rPr>
                <w:sz w:val="22"/>
                <w:szCs w:val="22"/>
              </w:rPr>
            </w:pPr>
            <w:r w:rsidRPr="001F0A7F">
              <w:rPr>
                <w:i/>
                <w:iCs/>
                <w:sz w:val="22"/>
                <w:szCs w:val="22"/>
              </w:rPr>
              <w:t>Upupa epops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A232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sokol selec </w:t>
            </w:r>
          </w:p>
        </w:tc>
        <w:tc>
          <w:tcPr>
            <w:tcW w:w="2260" w:type="pct"/>
          </w:tcPr>
          <w:p w:rsidR="00EE1973" w:rsidRPr="001F0A7F" w:rsidRDefault="00EE1973" w:rsidP="00EE1973">
            <w:pPr>
              <w:pStyle w:val="Default"/>
              <w:rPr>
                <w:sz w:val="22"/>
                <w:szCs w:val="22"/>
              </w:rPr>
            </w:pPr>
            <w:r w:rsidRPr="001F0A7F">
              <w:rPr>
                <w:i/>
                <w:iCs/>
                <w:sz w:val="22"/>
                <w:szCs w:val="22"/>
              </w:rPr>
              <w:t>Falco peregrinus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A103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sršenar </w:t>
            </w:r>
          </w:p>
        </w:tc>
        <w:tc>
          <w:tcPr>
            <w:tcW w:w="2260" w:type="pct"/>
          </w:tcPr>
          <w:p w:rsidR="00EE1973" w:rsidRPr="001F0A7F" w:rsidRDefault="00EE1973" w:rsidP="00EE1973">
            <w:pPr>
              <w:pStyle w:val="Default"/>
              <w:rPr>
                <w:sz w:val="22"/>
                <w:szCs w:val="22"/>
              </w:rPr>
            </w:pPr>
            <w:r w:rsidRPr="001F0A7F">
              <w:rPr>
                <w:i/>
                <w:iCs/>
                <w:sz w:val="22"/>
                <w:szCs w:val="22"/>
              </w:rPr>
              <w:t>Pernis apivorus</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A072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velika uharica </w:t>
            </w:r>
          </w:p>
        </w:tc>
        <w:tc>
          <w:tcPr>
            <w:tcW w:w="2260" w:type="pct"/>
          </w:tcPr>
          <w:p w:rsidR="00EE1973" w:rsidRPr="001F0A7F" w:rsidRDefault="00EE1973" w:rsidP="00EE1973">
            <w:pPr>
              <w:pStyle w:val="Default"/>
              <w:rPr>
                <w:sz w:val="22"/>
                <w:szCs w:val="22"/>
              </w:rPr>
            </w:pPr>
            <w:r w:rsidRPr="001F0A7F">
              <w:rPr>
                <w:i/>
                <w:iCs/>
                <w:sz w:val="22"/>
                <w:szCs w:val="22"/>
              </w:rPr>
              <w:t>Bubo bubo</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A215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veliki strnad </w:t>
            </w:r>
          </w:p>
        </w:tc>
        <w:tc>
          <w:tcPr>
            <w:tcW w:w="2260" w:type="pct"/>
          </w:tcPr>
          <w:p w:rsidR="00EE1973" w:rsidRPr="001F0A7F" w:rsidRDefault="00EE1973" w:rsidP="00EE1973">
            <w:pPr>
              <w:pStyle w:val="Default"/>
              <w:rPr>
                <w:sz w:val="22"/>
                <w:szCs w:val="22"/>
              </w:rPr>
            </w:pPr>
            <w:r w:rsidRPr="001F0A7F">
              <w:rPr>
                <w:i/>
                <w:iCs/>
                <w:sz w:val="22"/>
                <w:szCs w:val="22"/>
              </w:rPr>
              <w:t>Miliaria calandra</w:t>
            </w:r>
            <w:r w:rsidRPr="001F0A7F">
              <w:rPr>
                <w:sz w:val="22"/>
                <w:szCs w:val="22"/>
              </w:rPr>
              <w:t xml:space="preserve"> </w:t>
            </w:r>
          </w:p>
        </w:tc>
        <w:tc>
          <w:tcPr>
            <w:tcW w:w="468" w:type="pct"/>
          </w:tcPr>
          <w:p w:rsidR="00EE1973" w:rsidRPr="001F0A7F" w:rsidRDefault="00EE1973" w:rsidP="00EE1973">
            <w:pPr>
              <w:pStyle w:val="Default"/>
              <w:rPr>
                <w:sz w:val="22"/>
                <w:szCs w:val="22"/>
              </w:rPr>
            </w:pPr>
            <w:r w:rsidRPr="001F0A7F">
              <w:rPr>
                <w:sz w:val="22"/>
                <w:szCs w:val="22"/>
              </w:rPr>
              <w:t xml:space="preserve">A383 </w:t>
            </w:r>
          </w:p>
        </w:tc>
      </w:tr>
      <w:tr w:rsidR="00EE1973" w:rsidRPr="001F0A7F" w:rsidTr="00EE1973">
        <w:trPr>
          <w:trHeight w:val="113"/>
        </w:trPr>
        <w:tc>
          <w:tcPr>
            <w:tcW w:w="1204" w:type="pct"/>
            <w:vMerge/>
            <w:vAlign w:val="bottom"/>
          </w:tcPr>
          <w:p w:rsidR="00EE1973" w:rsidRPr="001F0A7F" w:rsidRDefault="00EE1973" w:rsidP="00EE1973">
            <w:pPr>
              <w:rPr>
                <w:color w:val="000000"/>
                <w:sz w:val="22"/>
                <w:szCs w:val="22"/>
              </w:rPr>
            </w:pPr>
          </w:p>
        </w:tc>
        <w:tc>
          <w:tcPr>
            <w:tcW w:w="1068" w:type="pct"/>
          </w:tcPr>
          <w:p w:rsidR="00EE1973" w:rsidRPr="001F0A7F" w:rsidRDefault="00EE1973" w:rsidP="00EE1973">
            <w:pPr>
              <w:pStyle w:val="Default"/>
              <w:rPr>
                <w:sz w:val="22"/>
                <w:szCs w:val="22"/>
              </w:rPr>
            </w:pPr>
            <w:r w:rsidRPr="001F0A7F">
              <w:rPr>
                <w:sz w:val="22"/>
                <w:szCs w:val="22"/>
              </w:rPr>
              <w:t xml:space="preserve">vijeglavka </w:t>
            </w:r>
          </w:p>
        </w:tc>
        <w:tc>
          <w:tcPr>
            <w:tcW w:w="2260" w:type="pct"/>
          </w:tcPr>
          <w:p w:rsidR="00EE1973" w:rsidRPr="001F0A7F" w:rsidRDefault="00EE1973" w:rsidP="00EE1973">
            <w:pPr>
              <w:pStyle w:val="Default"/>
              <w:rPr>
                <w:sz w:val="22"/>
                <w:szCs w:val="22"/>
              </w:rPr>
            </w:pPr>
            <w:r w:rsidRPr="001F0A7F">
              <w:rPr>
                <w:i/>
                <w:iCs/>
                <w:sz w:val="22"/>
                <w:szCs w:val="22"/>
              </w:rPr>
              <w:t>Jynx torquilla</w:t>
            </w:r>
          </w:p>
        </w:tc>
        <w:tc>
          <w:tcPr>
            <w:tcW w:w="468" w:type="pct"/>
          </w:tcPr>
          <w:p w:rsidR="00EE1973" w:rsidRPr="001F0A7F" w:rsidRDefault="00EE1973" w:rsidP="00EE1973">
            <w:pPr>
              <w:pStyle w:val="Default"/>
              <w:rPr>
                <w:sz w:val="22"/>
                <w:szCs w:val="22"/>
              </w:rPr>
            </w:pPr>
            <w:r w:rsidRPr="001F0A7F">
              <w:rPr>
                <w:sz w:val="22"/>
                <w:szCs w:val="22"/>
              </w:rPr>
              <w:t xml:space="preserve">A233 </w:t>
            </w:r>
          </w:p>
        </w:tc>
      </w:tr>
    </w:tbl>
    <w:p w:rsidR="00EE1973" w:rsidRPr="001F0A7F" w:rsidRDefault="00EE1973" w:rsidP="00190529">
      <w:pPr>
        <w:jc w:val="both"/>
        <w:rPr>
          <w:sz w:val="22"/>
          <w:szCs w:val="22"/>
        </w:rPr>
        <w:sectPr w:rsidR="00EE1973" w:rsidRPr="001F0A7F" w:rsidSect="006020A2">
          <w:pgSz w:w="11906" w:h="16838"/>
          <w:pgMar w:top="1417" w:right="1418" w:bottom="1417" w:left="1417" w:header="708" w:footer="708" w:gutter="0"/>
          <w:cols w:space="708"/>
          <w:docGrid w:linePitch="360"/>
        </w:sectPr>
      </w:pPr>
    </w:p>
    <w:p w:rsidR="00EB7E6C" w:rsidRPr="001F0A7F" w:rsidRDefault="00EB7E6C" w:rsidP="005852B4">
      <w:pPr>
        <w:pStyle w:val="NASLOV10"/>
        <w:numPr>
          <w:ilvl w:val="2"/>
          <w:numId w:val="1"/>
        </w:numPr>
        <w:spacing w:before="0" w:after="0"/>
        <w:rPr>
          <w:rFonts w:ascii="Times New Roman" w:hAnsi="Times New Roman" w:cs="Times New Roman"/>
          <w:caps w:val="0"/>
          <w:sz w:val="24"/>
          <w:szCs w:val="24"/>
        </w:rPr>
      </w:pPr>
      <w:bookmarkStart w:id="85" w:name="_Toc216083502"/>
      <w:bookmarkStart w:id="86" w:name="_Toc447192347"/>
      <w:bookmarkEnd w:id="74"/>
      <w:r w:rsidRPr="001F0A7F">
        <w:rPr>
          <w:rFonts w:ascii="Times New Roman" w:hAnsi="Times New Roman" w:cs="Times New Roman"/>
          <w:caps w:val="0"/>
          <w:sz w:val="24"/>
          <w:szCs w:val="24"/>
        </w:rPr>
        <w:t>Naravne vrednote</w:t>
      </w:r>
      <w:bookmarkEnd w:id="85"/>
      <w:bookmarkEnd w:id="86"/>
    </w:p>
    <w:p w:rsidR="00EB7E6C" w:rsidRPr="001F0A7F" w:rsidRDefault="00EB7E6C" w:rsidP="00A55FF3"/>
    <w:p w:rsidR="004B1569" w:rsidRPr="001F0A7F" w:rsidRDefault="004B1569" w:rsidP="004B1569">
      <w:pPr>
        <w:jc w:val="both"/>
      </w:pPr>
      <w:r w:rsidRPr="001F0A7F">
        <w:t>Naravna vrednota je poleg redkega, dragocenega ali znamenitega naravnega pojava tudi drug vredni pojav, sestavina oziroma del žive ali nežive narave, naravno območje ali del naravnega območja, ekosistem, krajina ali oblikovana narava. Naravne vrednote so zlasti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 (4. člen ZON).</w:t>
      </w:r>
    </w:p>
    <w:p w:rsidR="004B1569" w:rsidRPr="001F0A7F" w:rsidRDefault="004B1569" w:rsidP="004B1569">
      <w:pPr>
        <w:jc w:val="both"/>
      </w:pPr>
    </w:p>
    <w:p w:rsidR="004B1569" w:rsidRPr="001F0A7F" w:rsidRDefault="004B1569" w:rsidP="004B1569">
      <w:pPr>
        <w:jc w:val="both"/>
      </w:pPr>
      <w:r w:rsidRPr="001F0A7F">
        <w:t>Naravne vrednote so lahko državnega (NVDP) ali lokalnega pomena (NVLP). Zvrsti naravnih vrednot določ</w:t>
      </w:r>
      <w:r w:rsidR="00994128" w:rsidRPr="001F0A7F">
        <w:t>ajo</w:t>
      </w:r>
      <w:r w:rsidRPr="001F0A7F">
        <w:t xml:space="preserve"> značilnosti naravnih pojavov in naravnih oblik. </w:t>
      </w:r>
      <w:r w:rsidR="00994128" w:rsidRPr="001F0A7F">
        <w:t>Ločimo</w:t>
      </w:r>
      <w:r w:rsidRPr="001F0A7F">
        <w:t xml:space="preserve">: </w:t>
      </w:r>
      <w:r w:rsidRPr="001F0A7F">
        <w:rPr>
          <w:b/>
        </w:rPr>
        <w:t>geomorf</w:t>
      </w:r>
      <w:r w:rsidRPr="001F0A7F">
        <w:t xml:space="preserve"> - geomorfološka površinska naravna vrednota, </w:t>
      </w:r>
      <w:r w:rsidRPr="001F0A7F">
        <w:rPr>
          <w:b/>
        </w:rPr>
        <w:t>geomorfp</w:t>
      </w:r>
      <w:r w:rsidRPr="001F0A7F">
        <w:t xml:space="preserve"> - geomorfološka podzemeljska naravna vrednota, </w:t>
      </w:r>
      <w:r w:rsidRPr="001F0A7F">
        <w:rPr>
          <w:b/>
        </w:rPr>
        <w:t>geol</w:t>
      </w:r>
      <w:r w:rsidRPr="001F0A7F">
        <w:t xml:space="preserve"> - geološka naravna vrednota, </w:t>
      </w:r>
      <w:r w:rsidRPr="001F0A7F">
        <w:rPr>
          <w:b/>
        </w:rPr>
        <w:t>hidr</w:t>
      </w:r>
      <w:r w:rsidRPr="001F0A7F">
        <w:t xml:space="preserve"> - hidrološka naravna vrednota, </w:t>
      </w:r>
      <w:r w:rsidRPr="001F0A7F">
        <w:rPr>
          <w:b/>
        </w:rPr>
        <w:t>bot</w:t>
      </w:r>
      <w:r w:rsidRPr="001F0A7F">
        <w:t xml:space="preserve"> - botanična naravna vrednota, </w:t>
      </w:r>
      <w:r w:rsidRPr="001F0A7F">
        <w:rPr>
          <w:b/>
        </w:rPr>
        <w:t>zool</w:t>
      </w:r>
      <w:r w:rsidRPr="001F0A7F">
        <w:t xml:space="preserve"> - zoološka naravna vrednota, </w:t>
      </w:r>
      <w:r w:rsidRPr="001F0A7F">
        <w:rPr>
          <w:b/>
        </w:rPr>
        <w:t>ekos</w:t>
      </w:r>
      <w:r w:rsidRPr="001F0A7F">
        <w:t xml:space="preserve"> - ekosistemska naravna vrednota, </w:t>
      </w:r>
      <w:r w:rsidRPr="001F0A7F">
        <w:rPr>
          <w:b/>
        </w:rPr>
        <w:t>drev</w:t>
      </w:r>
      <w:r w:rsidRPr="001F0A7F">
        <w:t xml:space="preserve"> - drevesna naravna vrednota, </w:t>
      </w:r>
      <w:r w:rsidRPr="001F0A7F">
        <w:rPr>
          <w:b/>
        </w:rPr>
        <w:t>onv</w:t>
      </w:r>
      <w:r w:rsidRPr="001F0A7F">
        <w:t xml:space="preserve"> - oblikovana naravna vrednota.</w:t>
      </w:r>
    </w:p>
    <w:p w:rsidR="004B1569" w:rsidRPr="001F0A7F" w:rsidRDefault="004B1569" w:rsidP="004B1569">
      <w:pPr>
        <w:jc w:val="both"/>
      </w:pPr>
    </w:p>
    <w:p w:rsidR="00EE1973" w:rsidRPr="001F0A7F" w:rsidRDefault="001F0A7F" w:rsidP="00EE1973">
      <w:pPr>
        <w:jc w:val="both"/>
        <w:rPr>
          <w:rFonts w:cs="Arial"/>
        </w:rPr>
      </w:pPr>
      <w:r w:rsidRPr="001F0A7F">
        <w:rPr>
          <w:rFonts w:cs="Arial"/>
          <w:noProof/>
          <w:lang w:eastAsia="sl-SI"/>
        </w:rPr>
        <w:drawing>
          <wp:anchor distT="0" distB="0" distL="114300" distR="114300" simplePos="0" relativeHeight="251667456" behindDoc="0" locked="0" layoutInCell="1" allowOverlap="1" wp14:anchorId="4A785428" wp14:editId="05416EE2">
            <wp:simplePos x="0" y="0"/>
            <wp:positionH relativeFrom="column">
              <wp:posOffset>15240</wp:posOffset>
            </wp:positionH>
            <wp:positionV relativeFrom="paragraph">
              <wp:posOffset>1010285</wp:posOffset>
            </wp:positionV>
            <wp:extent cx="5335905" cy="3789680"/>
            <wp:effectExtent l="19050" t="0" r="0" b="0"/>
            <wp:wrapTopAndBottom/>
            <wp:docPr id="13" name="Slika 12" descr="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jpg"/>
                    <pic:cNvPicPr/>
                  </pic:nvPicPr>
                  <pic:blipFill>
                    <a:blip r:embed="rId19" cstate="print"/>
                    <a:srcRect l="9692" t="8260" r="3445" b="4568"/>
                    <a:stretch>
                      <a:fillRect/>
                    </a:stretch>
                  </pic:blipFill>
                  <pic:spPr>
                    <a:xfrm>
                      <a:off x="0" y="0"/>
                      <a:ext cx="5335905" cy="3789680"/>
                    </a:xfrm>
                    <a:prstGeom prst="rect">
                      <a:avLst/>
                    </a:prstGeom>
                  </pic:spPr>
                </pic:pic>
              </a:graphicData>
            </a:graphic>
          </wp:anchor>
        </w:drawing>
      </w:r>
      <w:r w:rsidR="00EE1973" w:rsidRPr="001F0A7F">
        <w:rPr>
          <w:rFonts w:cs="Arial"/>
        </w:rPr>
        <w:t>Na območju neposrednega vpliva NS je 39 naravnih vred</w:t>
      </w:r>
      <w:r w:rsidR="00CB25A9">
        <w:rPr>
          <w:rFonts w:cs="Arial"/>
        </w:rPr>
        <w:t>n</w:t>
      </w:r>
      <w:r w:rsidR="00EE1973" w:rsidRPr="001F0A7F">
        <w:rPr>
          <w:rFonts w:cs="Arial"/>
        </w:rPr>
        <w:t>ot, od tega 21 državnega in 18 lokalnega pomena. Dobra polovica (20) je hidroloških naravnih vrednot, 16 je ekosistemskih in 12 botaničnih in/ali zooloških naravnih vrednot. V vplivnem območju 1000 m je dodatnih 123 naravnih vrednot. Seznam naravnih vrednot na območju neposrednega in daljinskega vpliva je v Prilogi H-</w:t>
      </w:r>
      <w:r w:rsidR="00CB25A9">
        <w:rPr>
          <w:rFonts w:cs="Arial"/>
        </w:rPr>
        <w:t>3</w:t>
      </w:r>
      <w:r w:rsidR="00EE1973" w:rsidRPr="001F0A7F">
        <w:rPr>
          <w:rFonts w:cs="Arial"/>
        </w:rPr>
        <w:t xml:space="preserve"> okoljskega poročila.</w:t>
      </w:r>
    </w:p>
    <w:p w:rsidR="00EE1973" w:rsidRPr="001F0A7F" w:rsidRDefault="00EE1973" w:rsidP="004B1569">
      <w:pPr>
        <w:jc w:val="both"/>
      </w:pPr>
    </w:p>
    <w:p w:rsidR="00A4190C" w:rsidRPr="001F0A7F" w:rsidRDefault="00A4190C" w:rsidP="00A4190C">
      <w:pPr>
        <w:pStyle w:val="Napis"/>
      </w:pPr>
      <w:bookmarkStart w:id="87" w:name="_Toc447190494"/>
      <w:bookmarkStart w:id="88" w:name="_Toc206814566"/>
      <w:r w:rsidRPr="001F0A7F">
        <w:t xml:space="preserve">Slika </w:t>
      </w:r>
      <w:r w:rsidR="00660538">
        <w:fldChar w:fldCharType="begin"/>
      </w:r>
      <w:r w:rsidR="00660538">
        <w:instrText xml:space="preserve"> SEQ Slika \* ARABIC </w:instrText>
      </w:r>
      <w:r w:rsidR="00660538">
        <w:fldChar w:fldCharType="separate"/>
      </w:r>
      <w:r w:rsidR="004E73F4">
        <w:rPr>
          <w:noProof/>
        </w:rPr>
        <w:t>5</w:t>
      </w:r>
      <w:r w:rsidR="00660538">
        <w:rPr>
          <w:noProof/>
        </w:rPr>
        <w:fldChar w:fldCharType="end"/>
      </w:r>
      <w:r w:rsidRPr="001F0A7F">
        <w:t>: Naravne vrednote (vir podatkov: ARSO, GURS).</w:t>
      </w:r>
      <w:bookmarkEnd w:id="87"/>
    </w:p>
    <w:p w:rsidR="004B1569" w:rsidRPr="001F0A7F" w:rsidRDefault="004B1569" w:rsidP="004B1569">
      <w:pPr>
        <w:autoSpaceDE w:val="0"/>
        <w:autoSpaceDN w:val="0"/>
        <w:adjustRightInd w:val="0"/>
      </w:pPr>
    </w:p>
    <w:p w:rsidR="001933E3" w:rsidRDefault="001933E3">
      <w:r>
        <w:br w:type="page"/>
      </w:r>
    </w:p>
    <w:p w:rsidR="004B1569" w:rsidRPr="001F0A7F" w:rsidRDefault="004B1569" w:rsidP="005852B4">
      <w:pPr>
        <w:pStyle w:val="NASLOV10"/>
        <w:numPr>
          <w:ilvl w:val="2"/>
          <w:numId w:val="1"/>
        </w:numPr>
        <w:spacing w:before="0" w:after="0"/>
        <w:rPr>
          <w:rFonts w:ascii="Times New Roman" w:hAnsi="Times New Roman" w:cs="Times New Roman"/>
          <w:caps w:val="0"/>
          <w:sz w:val="24"/>
          <w:szCs w:val="24"/>
        </w:rPr>
      </w:pPr>
      <w:bookmarkStart w:id="89" w:name="_Toc447192348"/>
      <w:r w:rsidRPr="001F0A7F">
        <w:rPr>
          <w:rFonts w:ascii="Times New Roman" w:hAnsi="Times New Roman" w:cs="Times New Roman"/>
          <w:caps w:val="0"/>
          <w:sz w:val="24"/>
          <w:szCs w:val="24"/>
        </w:rPr>
        <w:t>Območja pričakovanih naravnih vrednot (OPNV)</w:t>
      </w:r>
      <w:bookmarkEnd w:id="89"/>
    </w:p>
    <w:p w:rsidR="004B1569" w:rsidRPr="001F0A7F" w:rsidRDefault="004B1569" w:rsidP="004B1569">
      <w:pPr>
        <w:jc w:val="both"/>
        <w:rPr>
          <w:highlight w:val="yellow"/>
        </w:rPr>
      </w:pPr>
    </w:p>
    <w:p w:rsidR="004B1569" w:rsidRPr="001F0A7F" w:rsidRDefault="006510B9" w:rsidP="004B1569">
      <w:pPr>
        <w:jc w:val="both"/>
      </w:pPr>
      <w:r w:rsidRPr="001F0A7F">
        <w:rPr>
          <w:noProof/>
          <w:lang w:eastAsia="sl-SI"/>
        </w:rPr>
        <w:drawing>
          <wp:anchor distT="0" distB="0" distL="114300" distR="114300" simplePos="0" relativeHeight="251669504" behindDoc="0" locked="0" layoutInCell="1" allowOverlap="1" wp14:anchorId="3A477A3E" wp14:editId="63296175">
            <wp:simplePos x="0" y="0"/>
            <wp:positionH relativeFrom="column">
              <wp:posOffset>345440</wp:posOffset>
            </wp:positionH>
            <wp:positionV relativeFrom="paragraph">
              <wp:posOffset>31115</wp:posOffset>
            </wp:positionV>
            <wp:extent cx="5022850" cy="3694430"/>
            <wp:effectExtent l="19050" t="0" r="6350" b="0"/>
            <wp:wrapTopAndBottom/>
            <wp:docPr id="14" name="Slika 13" descr="karbon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bonati.jpg"/>
                    <pic:cNvPicPr/>
                  </pic:nvPicPr>
                  <pic:blipFill>
                    <a:blip r:embed="rId20" cstate="print"/>
                    <a:srcRect l="10128" t="5474" r="2656" b="3817"/>
                    <a:stretch>
                      <a:fillRect/>
                    </a:stretch>
                  </pic:blipFill>
                  <pic:spPr>
                    <a:xfrm>
                      <a:off x="0" y="0"/>
                      <a:ext cx="5022850" cy="3694430"/>
                    </a:xfrm>
                    <a:prstGeom prst="rect">
                      <a:avLst/>
                    </a:prstGeom>
                  </pic:spPr>
                </pic:pic>
              </a:graphicData>
            </a:graphic>
          </wp:anchor>
        </w:drawing>
      </w:r>
    </w:p>
    <w:p w:rsidR="006510B9" w:rsidRPr="001F0A7F" w:rsidRDefault="006510B9" w:rsidP="006510B9">
      <w:pPr>
        <w:pStyle w:val="Napis"/>
      </w:pPr>
      <w:bookmarkStart w:id="90" w:name="_Toc447190495"/>
      <w:bookmarkEnd w:id="88"/>
      <w:r w:rsidRPr="001F0A7F">
        <w:t xml:space="preserve">Slika </w:t>
      </w:r>
      <w:r w:rsidR="00660538">
        <w:fldChar w:fldCharType="begin"/>
      </w:r>
      <w:r w:rsidR="00660538">
        <w:instrText xml:space="preserve"> SEQ Slika \* ARABIC </w:instrText>
      </w:r>
      <w:r w:rsidR="00660538">
        <w:fldChar w:fldCharType="separate"/>
      </w:r>
      <w:r w:rsidR="004E73F4">
        <w:rPr>
          <w:noProof/>
        </w:rPr>
        <w:t>6</w:t>
      </w:r>
      <w:r w:rsidR="00660538">
        <w:rPr>
          <w:noProof/>
        </w:rPr>
        <w:fldChar w:fldCharType="end"/>
      </w:r>
      <w:r w:rsidRPr="001F0A7F">
        <w:t>: Območja pričakovanih naravnih vrednot (OPNV) (vir podatkov: ARSO, GURS).</w:t>
      </w:r>
      <w:bookmarkEnd w:id="90"/>
    </w:p>
    <w:p w:rsidR="004B1569" w:rsidRPr="001F0A7F" w:rsidRDefault="004B1569" w:rsidP="004B1569">
      <w:pPr>
        <w:jc w:val="both"/>
      </w:pPr>
    </w:p>
    <w:p w:rsidR="004B1569" w:rsidRPr="001F0A7F" w:rsidRDefault="004B1569" w:rsidP="004B1569">
      <w:pPr>
        <w:jc w:val="both"/>
      </w:pPr>
    </w:p>
    <w:p w:rsidR="004B1569" w:rsidRPr="001F0A7F" w:rsidRDefault="004B1569" w:rsidP="005852B4">
      <w:pPr>
        <w:pStyle w:val="NASLOV10"/>
        <w:numPr>
          <w:ilvl w:val="2"/>
          <w:numId w:val="1"/>
        </w:numPr>
        <w:spacing w:before="0" w:after="0"/>
        <w:rPr>
          <w:rFonts w:ascii="Times New Roman" w:hAnsi="Times New Roman" w:cs="Times New Roman"/>
          <w:caps w:val="0"/>
          <w:sz w:val="24"/>
          <w:szCs w:val="24"/>
        </w:rPr>
      </w:pPr>
      <w:bookmarkStart w:id="91" w:name="_Toc447192349"/>
      <w:r w:rsidRPr="001F0A7F">
        <w:rPr>
          <w:rFonts w:ascii="Times New Roman" w:hAnsi="Times New Roman" w:cs="Times New Roman"/>
          <w:caps w:val="0"/>
          <w:sz w:val="24"/>
          <w:szCs w:val="24"/>
        </w:rPr>
        <w:t>Ekološko pomembna območja (EPO)</w:t>
      </w:r>
      <w:bookmarkEnd w:id="91"/>
    </w:p>
    <w:p w:rsidR="004B1569" w:rsidRPr="001F0A7F" w:rsidRDefault="004B1569" w:rsidP="004B1569">
      <w:pPr>
        <w:jc w:val="both"/>
      </w:pPr>
      <w:r w:rsidRPr="001F0A7F">
        <w:t>Ekološko pomembno območje je območje habitatnega tipa, dela habitatnega tipa ali večje ekosistemske enote, ki pomembno prispeva k ohranjanju biotske raznovrstnosti (32. člen ZON-UPB2). Uredbo o ekološko pomembnih območjih (Ur.l. RS, št. 48/04), ki določa ekološko pomembna območja v Sloveniji in varstvene usmeritve za ohranitev ali doseganje ugodnega stanja habitatnih tipov ter prosto živečih rastlinskih in živalskih vrst in njihovih habitatov na teh območjih.</w:t>
      </w:r>
    </w:p>
    <w:p w:rsidR="004B1569" w:rsidRPr="001F0A7F" w:rsidRDefault="004B1569" w:rsidP="004B1569"/>
    <w:p w:rsidR="004B1569" w:rsidRPr="001F0A7F" w:rsidRDefault="004B1569" w:rsidP="004B1569">
      <w:pPr>
        <w:autoSpaceDE w:val="0"/>
        <w:autoSpaceDN w:val="0"/>
        <w:adjustRightInd w:val="0"/>
        <w:jc w:val="both"/>
      </w:pPr>
      <w:r w:rsidRPr="001F0A7F">
        <w:t>Ekološko pomembna območja glede na 32. člen ZON so:</w:t>
      </w:r>
    </w:p>
    <w:p w:rsidR="004B1569" w:rsidRPr="001F0A7F" w:rsidRDefault="004B1569" w:rsidP="004B1569">
      <w:pPr>
        <w:autoSpaceDE w:val="0"/>
        <w:autoSpaceDN w:val="0"/>
        <w:adjustRightInd w:val="0"/>
        <w:jc w:val="both"/>
      </w:pPr>
      <w:r w:rsidRPr="001F0A7F">
        <w:t xml:space="preserve">1. Območja habitatnih tipov, ki so biotsko izjemno raznovrstni ali dobro ohranjeni, kjer so habitati ogroženih ali endemičnih rastlinskih ali živalskih vrst in habitati vrst, ki so mednarodno pomembne po merilih ratificiranih mednarodnih pogodb ali ki drugače prispevajo k ohranjanju biotske raznovrstnosti. </w:t>
      </w:r>
    </w:p>
    <w:p w:rsidR="004B1569" w:rsidRPr="001F0A7F" w:rsidRDefault="004B1569" w:rsidP="004B1569">
      <w:pPr>
        <w:autoSpaceDE w:val="0"/>
        <w:autoSpaceDN w:val="0"/>
        <w:adjustRightInd w:val="0"/>
        <w:jc w:val="both"/>
      </w:pPr>
      <w:r w:rsidRPr="001F0A7F">
        <w:t>2. Območja habitatnega tipa ali večje ekosistemske enote, ki pomembno prispevajo k ohranjanju naravnega ravnovesja s tem, da so glede na druga ekološko pomembna območja uravnoteženo biogeografsko razporejena in sestavljajo ekološko omrežje.</w:t>
      </w:r>
    </w:p>
    <w:p w:rsidR="004B1569" w:rsidRPr="001F0A7F" w:rsidRDefault="004B1569" w:rsidP="004B1569">
      <w:pPr>
        <w:autoSpaceDE w:val="0"/>
        <w:autoSpaceDN w:val="0"/>
        <w:adjustRightInd w:val="0"/>
        <w:jc w:val="both"/>
      </w:pPr>
      <w:r w:rsidRPr="001F0A7F">
        <w:t>3. Habitati mednarodno varovanih vrst.</w:t>
      </w:r>
    </w:p>
    <w:p w:rsidR="004B1569" w:rsidRPr="001F0A7F" w:rsidRDefault="004B1569" w:rsidP="004B1569">
      <w:pPr>
        <w:autoSpaceDE w:val="0"/>
        <w:autoSpaceDN w:val="0"/>
        <w:adjustRightInd w:val="0"/>
        <w:jc w:val="both"/>
      </w:pPr>
      <w:r w:rsidRPr="001F0A7F">
        <w:t>4. Selitvene poti živali.</w:t>
      </w:r>
    </w:p>
    <w:p w:rsidR="004B1569" w:rsidRPr="001F0A7F" w:rsidRDefault="004B1569" w:rsidP="004B1569">
      <w:pPr>
        <w:autoSpaceDE w:val="0"/>
        <w:autoSpaceDN w:val="0"/>
        <w:adjustRightInd w:val="0"/>
        <w:jc w:val="both"/>
      </w:pPr>
      <w:r w:rsidRPr="001F0A7F">
        <w:t>5. Območja, ki bistveno prispevajo h genski povezanosti populacij rastlinskih ali živalskih vrst.</w:t>
      </w:r>
    </w:p>
    <w:p w:rsidR="004B1569" w:rsidRPr="001F0A7F" w:rsidRDefault="004B1569" w:rsidP="004B1569">
      <w:pPr>
        <w:rPr>
          <w:highlight w:val="yellow"/>
        </w:rPr>
      </w:pPr>
    </w:p>
    <w:p w:rsidR="001736E4" w:rsidRPr="001F0A7F" w:rsidRDefault="001736E4" w:rsidP="001736E4">
      <w:pPr>
        <w:rPr>
          <w:rFonts w:cs="Arial"/>
        </w:rPr>
      </w:pPr>
      <w:r w:rsidRPr="001F0A7F">
        <w:rPr>
          <w:rFonts w:cs="Arial"/>
        </w:rPr>
        <w:t>Na območju neposrednega vpliva NS je 16 ekološko pomembnih območij. V vplivnem območju 1000 m je dodatnih 20 ekološko pomembnih območij. Seznam ekološko pomembnih območij na območju neposrednega in daljinskega vpliva je v Prilogi H-</w:t>
      </w:r>
      <w:r w:rsidR="00CB25A9">
        <w:rPr>
          <w:rFonts w:cs="Arial"/>
        </w:rPr>
        <w:t>4</w:t>
      </w:r>
      <w:r w:rsidRPr="001F0A7F">
        <w:rPr>
          <w:rFonts w:cs="Arial"/>
        </w:rPr>
        <w:t>.</w:t>
      </w:r>
    </w:p>
    <w:p w:rsidR="004B1569" w:rsidRPr="001F0A7F" w:rsidRDefault="001736E4" w:rsidP="004B1569">
      <w:pPr>
        <w:rPr>
          <w:highlight w:val="yellow"/>
        </w:rPr>
      </w:pPr>
      <w:r w:rsidRPr="001F0A7F">
        <w:rPr>
          <w:noProof/>
          <w:lang w:eastAsia="sl-SI"/>
        </w:rPr>
        <w:drawing>
          <wp:anchor distT="0" distB="0" distL="114300" distR="114300" simplePos="0" relativeHeight="251671552" behindDoc="0" locked="0" layoutInCell="1" allowOverlap="1" wp14:anchorId="458CA38A" wp14:editId="3F6ABD66">
            <wp:simplePos x="0" y="0"/>
            <wp:positionH relativeFrom="column">
              <wp:posOffset>0</wp:posOffset>
            </wp:positionH>
            <wp:positionV relativeFrom="paragraph">
              <wp:posOffset>0</wp:posOffset>
            </wp:positionV>
            <wp:extent cx="5760085" cy="4076065"/>
            <wp:effectExtent l="19050" t="0" r="0" b="0"/>
            <wp:wrapTopAndBottom/>
            <wp:docPr id="15" name="Slika 14" descr="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jpg"/>
                    <pic:cNvPicPr/>
                  </pic:nvPicPr>
                  <pic:blipFill>
                    <a:blip r:embed="rId21" cstate="print"/>
                    <a:stretch>
                      <a:fillRect/>
                    </a:stretch>
                  </pic:blipFill>
                  <pic:spPr>
                    <a:xfrm>
                      <a:off x="0" y="0"/>
                      <a:ext cx="5760085" cy="4076065"/>
                    </a:xfrm>
                    <a:prstGeom prst="rect">
                      <a:avLst/>
                    </a:prstGeom>
                  </pic:spPr>
                </pic:pic>
              </a:graphicData>
            </a:graphic>
          </wp:anchor>
        </w:drawing>
      </w:r>
    </w:p>
    <w:p w:rsidR="004B1569" w:rsidRPr="001F0A7F" w:rsidRDefault="004B1569" w:rsidP="004B1569">
      <w:pPr>
        <w:pStyle w:val="Napis"/>
      </w:pPr>
      <w:bookmarkStart w:id="92" w:name="_Toc447190496"/>
      <w:r w:rsidRPr="001F0A7F">
        <w:t xml:space="preserve">Slika </w:t>
      </w:r>
      <w:r w:rsidR="00660538">
        <w:fldChar w:fldCharType="begin"/>
      </w:r>
      <w:r w:rsidR="00660538">
        <w:instrText xml:space="preserve"> SEQ Slika \* ARABIC </w:instrText>
      </w:r>
      <w:r w:rsidR="00660538">
        <w:fldChar w:fldCharType="separate"/>
      </w:r>
      <w:r w:rsidR="004E73F4">
        <w:rPr>
          <w:noProof/>
        </w:rPr>
        <w:t>7</w:t>
      </w:r>
      <w:r w:rsidR="00660538">
        <w:rPr>
          <w:noProof/>
        </w:rPr>
        <w:fldChar w:fldCharType="end"/>
      </w:r>
      <w:r w:rsidRPr="001F0A7F">
        <w:t>: E</w:t>
      </w:r>
      <w:r w:rsidR="001736E4" w:rsidRPr="001F0A7F">
        <w:t>kološko pomembna območja</w:t>
      </w:r>
      <w:r w:rsidR="00994128" w:rsidRPr="001F0A7F">
        <w:t xml:space="preserve"> (vir podatkov: ARSO, GURS)</w:t>
      </w:r>
      <w:r w:rsidRPr="001F0A7F">
        <w:t>.</w:t>
      </w:r>
      <w:bookmarkEnd w:id="92"/>
    </w:p>
    <w:p w:rsidR="004B1569" w:rsidRPr="001F0A7F" w:rsidRDefault="004B1569" w:rsidP="004B1569">
      <w:pPr>
        <w:rPr>
          <w:highlight w:val="yellow"/>
        </w:rPr>
      </w:pPr>
    </w:p>
    <w:p w:rsidR="001C1961" w:rsidRPr="001F0A7F" w:rsidRDefault="001C1961" w:rsidP="005852B4">
      <w:pPr>
        <w:pStyle w:val="NASLOV10"/>
        <w:numPr>
          <w:ilvl w:val="2"/>
          <w:numId w:val="1"/>
        </w:numPr>
        <w:spacing w:before="0" w:after="0"/>
        <w:rPr>
          <w:rFonts w:ascii="Times New Roman" w:hAnsi="Times New Roman" w:cs="Times New Roman"/>
          <w:caps w:val="0"/>
          <w:sz w:val="24"/>
          <w:szCs w:val="24"/>
        </w:rPr>
      </w:pPr>
      <w:bookmarkStart w:id="93" w:name="_Toc447192350"/>
      <w:r w:rsidRPr="001F0A7F">
        <w:rPr>
          <w:rFonts w:ascii="Times New Roman" w:hAnsi="Times New Roman" w:cs="Times New Roman"/>
          <w:caps w:val="0"/>
          <w:sz w:val="24"/>
          <w:szCs w:val="24"/>
        </w:rPr>
        <w:t>Kulturna dediščina</w:t>
      </w:r>
      <w:bookmarkEnd w:id="93"/>
    </w:p>
    <w:p w:rsidR="001C1961" w:rsidRPr="001F0A7F" w:rsidRDefault="001C1961" w:rsidP="00E264A1">
      <w:pPr>
        <w:autoSpaceDE w:val="0"/>
        <w:autoSpaceDN w:val="0"/>
        <w:adjustRightInd w:val="0"/>
        <w:jc w:val="both"/>
      </w:pPr>
    </w:p>
    <w:p w:rsidR="001736E4" w:rsidRPr="001F0A7F" w:rsidRDefault="001736E4" w:rsidP="001736E4">
      <w:r w:rsidRPr="001F0A7F">
        <w:t>Prostorski (GIS) presek pokaže, da leži na širših območjih predvidenih za namakalne sisteme in akumulacije, 291 enot kulturne dediščine. Enote kulturne dediščine so popisane v prilogi okoljskega poročila.</w:t>
      </w:r>
    </w:p>
    <w:p w:rsidR="001A77C2" w:rsidRPr="001F0A7F" w:rsidRDefault="00A4190C" w:rsidP="00E264A1">
      <w:pPr>
        <w:autoSpaceDE w:val="0"/>
        <w:autoSpaceDN w:val="0"/>
        <w:adjustRightInd w:val="0"/>
        <w:jc w:val="both"/>
      </w:pPr>
      <w:r w:rsidRPr="001F0A7F">
        <w:rPr>
          <w:noProof/>
          <w:lang w:eastAsia="sl-SI"/>
        </w:rPr>
        <w:drawing>
          <wp:inline distT="0" distB="0" distL="0" distR="0" wp14:anchorId="7CF0CAD7" wp14:editId="3CA2A3AD">
            <wp:extent cx="5095642" cy="3548880"/>
            <wp:effectExtent l="19050" t="0" r="0" b="0"/>
            <wp:docPr id="16" name="Slika 15" descr="K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jpg.jpg"/>
                    <pic:cNvPicPr/>
                  </pic:nvPicPr>
                  <pic:blipFill>
                    <a:blip r:embed="rId22" cstate="print"/>
                    <a:srcRect l="3419" t="7117" r="5419" b="3285"/>
                    <a:stretch>
                      <a:fillRect/>
                    </a:stretch>
                  </pic:blipFill>
                  <pic:spPr>
                    <a:xfrm>
                      <a:off x="0" y="0"/>
                      <a:ext cx="5095642" cy="3548880"/>
                    </a:xfrm>
                    <a:prstGeom prst="rect">
                      <a:avLst/>
                    </a:prstGeom>
                  </pic:spPr>
                </pic:pic>
              </a:graphicData>
            </a:graphic>
          </wp:inline>
        </w:drawing>
      </w:r>
    </w:p>
    <w:p w:rsidR="001E384F" w:rsidRPr="001F0A7F" w:rsidRDefault="001E384F" w:rsidP="001E384F">
      <w:pPr>
        <w:pStyle w:val="Napis"/>
      </w:pPr>
      <w:bookmarkStart w:id="94" w:name="_Toc447190497"/>
      <w:r w:rsidRPr="001F0A7F">
        <w:t xml:space="preserve">Slika </w:t>
      </w:r>
      <w:r w:rsidR="00660538">
        <w:fldChar w:fldCharType="begin"/>
      </w:r>
      <w:r w:rsidR="00660538">
        <w:instrText xml:space="preserve"> SEQ Slika \* ARABIC </w:instrText>
      </w:r>
      <w:r w:rsidR="00660538">
        <w:fldChar w:fldCharType="separate"/>
      </w:r>
      <w:r w:rsidR="004E73F4">
        <w:rPr>
          <w:noProof/>
        </w:rPr>
        <w:t>8</w:t>
      </w:r>
      <w:r w:rsidR="00660538">
        <w:rPr>
          <w:noProof/>
        </w:rPr>
        <w:fldChar w:fldCharType="end"/>
      </w:r>
      <w:r w:rsidRPr="001F0A7F">
        <w:t>: Prikaz kulturne dediščine (vir podatkov: Ministrstvo za kulturo in GURS).</w:t>
      </w:r>
      <w:bookmarkEnd w:id="94"/>
    </w:p>
    <w:p w:rsidR="001C1961" w:rsidRPr="001F0A7F" w:rsidRDefault="001C1961" w:rsidP="0022041E">
      <w:pPr>
        <w:autoSpaceDE w:val="0"/>
        <w:autoSpaceDN w:val="0"/>
        <w:adjustRightInd w:val="0"/>
      </w:pPr>
    </w:p>
    <w:p w:rsidR="005852B4" w:rsidRPr="001F0A7F" w:rsidRDefault="005852B4" w:rsidP="005852B4">
      <w:pPr>
        <w:pStyle w:val="NASLOV10"/>
        <w:numPr>
          <w:ilvl w:val="2"/>
          <w:numId w:val="1"/>
        </w:numPr>
        <w:spacing w:before="0" w:after="0"/>
        <w:rPr>
          <w:rFonts w:ascii="Times New Roman" w:hAnsi="Times New Roman" w:cs="Times New Roman"/>
          <w:caps w:val="0"/>
          <w:sz w:val="24"/>
          <w:szCs w:val="24"/>
        </w:rPr>
      </w:pPr>
      <w:bookmarkStart w:id="95" w:name="_Toc447192351"/>
      <w:r w:rsidRPr="001F0A7F">
        <w:rPr>
          <w:rFonts w:ascii="Times New Roman" w:hAnsi="Times New Roman" w:cs="Times New Roman"/>
          <w:caps w:val="0"/>
          <w:sz w:val="24"/>
          <w:szCs w:val="24"/>
        </w:rPr>
        <w:t>Vodovarstvena območja</w:t>
      </w:r>
      <w:bookmarkEnd w:id="95"/>
      <w:r w:rsidRPr="001F0A7F">
        <w:rPr>
          <w:rFonts w:ascii="Times New Roman" w:hAnsi="Times New Roman" w:cs="Times New Roman"/>
          <w:caps w:val="0"/>
          <w:sz w:val="24"/>
          <w:szCs w:val="24"/>
        </w:rPr>
        <w:t xml:space="preserve"> </w:t>
      </w:r>
    </w:p>
    <w:p w:rsidR="005852B4" w:rsidRPr="001F0A7F" w:rsidRDefault="005852B4" w:rsidP="00E264A1">
      <w:pPr>
        <w:autoSpaceDE w:val="0"/>
        <w:autoSpaceDN w:val="0"/>
        <w:adjustRightInd w:val="0"/>
        <w:jc w:val="both"/>
      </w:pPr>
    </w:p>
    <w:p w:rsidR="005E5580" w:rsidRPr="001F0A7F" w:rsidRDefault="0022041E" w:rsidP="00E264A1">
      <w:pPr>
        <w:autoSpaceDE w:val="0"/>
        <w:autoSpaceDN w:val="0"/>
        <w:adjustRightInd w:val="0"/>
        <w:jc w:val="both"/>
      </w:pPr>
      <w:r w:rsidRPr="001F0A7F">
        <w:rPr>
          <w:noProof/>
          <w:lang w:eastAsia="sl-SI"/>
        </w:rPr>
        <w:drawing>
          <wp:inline distT="0" distB="0" distL="0" distR="0" wp14:anchorId="466DEA35" wp14:editId="01BEBC3D">
            <wp:extent cx="5189055" cy="3782497"/>
            <wp:effectExtent l="19050" t="0" r="0" b="0"/>
            <wp:docPr id="17" name="Slika 16" descr="V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O.jpg"/>
                    <pic:cNvPicPr/>
                  </pic:nvPicPr>
                  <pic:blipFill>
                    <a:blip r:embed="rId23" cstate="print"/>
                    <a:srcRect l="8680" t="5494" r="2903" b="3389"/>
                    <a:stretch>
                      <a:fillRect/>
                    </a:stretch>
                  </pic:blipFill>
                  <pic:spPr>
                    <a:xfrm>
                      <a:off x="0" y="0"/>
                      <a:ext cx="5189055" cy="3782497"/>
                    </a:xfrm>
                    <a:prstGeom prst="rect">
                      <a:avLst/>
                    </a:prstGeom>
                  </pic:spPr>
                </pic:pic>
              </a:graphicData>
            </a:graphic>
          </wp:inline>
        </w:drawing>
      </w:r>
    </w:p>
    <w:p w:rsidR="001E384F" w:rsidRPr="001F0A7F" w:rsidRDefault="001E384F" w:rsidP="001E384F">
      <w:pPr>
        <w:pStyle w:val="Napis"/>
      </w:pPr>
      <w:bookmarkStart w:id="96" w:name="_Toc447190498"/>
      <w:r w:rsidRPr="001F0A7F">
        <w:t xml:space="preserve">Slika </w:t>
      </w:r>
      <w:r w:rsidR="00660538">
        <w:fldChar w:fldCharType="begin"/>
      </w:r>
      <w:r w:rsidR="00660538">
        <w:instrText xml:space="preserve"> SEQ Slika \* ARABIC </w:instrText>
      </w:r>
      <w:r w:rsidR="00660538">
        <w:fldChar w:fldCharType="separate"/>
      </w:r>
      <w:r w:rsidR="004E73F4">
        <w:rPr>
          <w:noProof/>
        </w:rPr>
        <w:t>9</w:t>
      </w:r>
      <w:r w:rsidR="00660538">
        <w:rPr>
          <w:noProof/>
        </w:rPr>
        <w:fldChar w:fldCharType="end"/>
      </w:r>
      <w:r w:rsidRPr="001F0A7F">
        <w:t>: Prikaz vodovarstvenih območij (vir: ARSO</w:t>
      </w:r>
      <w:r w:rsidR="00E1276B">
        <w:t xml:space="preserve"> (03.04.2017)</w:t>
      </w:r>
      <w:r w:rsidRPr="001F0A7F">
        <w:t>, GURS).</w:t>
      </w:r>
      <w:bookmarkEnd w:id="96"/>
    </w:p>
    <w:p w:rsidR="007E44CB" w:rsidRPr="001F0A7F" w:rsidRDefault="007E44CB" w:rsidP="00CF1E27">
      <w:pPr>
        <w:autoSpaceDE w:val="0"/>
        <w:autoSpaceDN w:val="0"/>
        <w:adjustRightInd w:val="0"/>
        <w:jc w:val="center"/>
      </w:pPr>
    </w:p>
    <w:p w:rsidR="00955F16" w:rsidRPr="001F0A7F" w:rsidRDefault="00955F16" w:rsidP="00E264A1">
      <w:pPr>
        <w:autoSpaceDE w:val="0"/>
        <w:autoSpaceDN w:val="0"/>
        <w:adjustRightInd w:val="0"/>
        <w:jc w:val="both"/>
      </w:pPr>
    </w:p>
    <w:p w:rsidR="00687B76" w:rsidRPr="001F0A7F" w:rsidRDefault="00687B76" w:rsidP="006827FA">
      <w:pPr>
        <w:autoSpaceDE w:val="0"/>
        <w:autoSpaceDN w:val="0"/>
        <w:adjustRightInd w:val="0"/>
        <w:jc w:val="both"/>
        <w:sectPr w:rsidR="00687B76" w:rsidRPr="001F0A7F" w:rsidSect="006020A2">
          <w:pgSz w:w="11906" w:h="16838"/>
          <w:pgMar w:top="1417" w:right="1418" w:bottom="1417" w:left="1417" w:header="708" w:footer="708" w:gutter="0"/>
          <w:cols w:space="708"/>
          <w:docGrid w:linePitch="360"/>
        </w:sectPr>
      </w:pPr>
    </w:p>
    <w:p w:rsidR="005852B4" w:rsidRPr="001F0A7F" w:rsidRDefault="005852B4" w:rsidP="00E61B92">
      <w:pPr>
        <w:pStyle w:val="NASLOV10"/>
        <w:numPr>
          <w:ilvl w:val="2"/>
          <w:numId w:val="11"/>
        </w:numPr>
        <w:spacing w:before="0" w:after="0"/>
        <w:rPr>
          <w:rFonts w:ascii="Times New Roman" w:hAnsi="Times New Roman" w:cs="Times New Roman"/>
          <w:caps w:val="0"/>
          <w:sz w:val="24"/>
          <w:szCs w:val="24"/>
        </w:rPr>
      </w:pPr>
      <w:bookmarkStart w:id="97" w:name="_Toc447192352"/>
      <w:r w:rsidRPr="001F0A7F">
        <w:rPr>
          <w:rFonts w:ascii="Times New Roman" w:hAnsi="Times New Roman" w:cs="Times New Roman"/>
          <w:caps w:val="0"/>
          <w:sz w:val="24"/>
          <w:szCs w:val="24"/>
        </w:rPr>
        <w:t>Varovalni gozdovi</w:t>
      </w:r>
      <w:bookmarkEnd w:id="97"/>
      <w:r w:rsidRPr="001F0A7F">
        <w:rPr>
          <w:rFonts w:ascii="Times New Roman" w:hAnsi="Times New Roman" w:cs="Times New Roman"/>
          <w:caps w:val="0"/>
          <w:sz w:val="24"/>
          <w:szCs w:val="24"/>
        </w:rPr>
        <w:t xml:space="preserve"> </w:t>
      </w:r>
    </w:p>
    <w:p w:rsidR="00D60072" w:rsidRDefault="00D60072" w:rsidP="00D60072"/>
    <w:p w:rsidR="00D60072" w:rsidRPr="001F0A7F" w:rsidRDefault="00D60072" w:rsidP="00D60072">
      <w:r w:rsidRPr="00D60072">
        <w:t xml:space="preserve">Območja varovalnih gozdov in gozdnih rezervatov določa Uredba o varovalnih gozdovih in gozdovih s posebnim namenom (Uradni list RS, št. 88/05, 56/07, 29/09, 91/10, 1/13). </w:t>
      </w:r>
    </w:p>
    <w:p w:rsidR="00687B76" w:rsidRPr="001F0A7F" w:rsidRDefault="00A4190C" w:rsidP="006827FA">
      <w:pPr>
        <w:autoSpaceDE w:val="0"/>
        <w:autoSpaceDN w:val="0"/>
        <w:adjustRightInd w:val="0"/>
        <w:jc w:val="both"/>
      </w:pPr>
      <w:r w:rsidRPr="001F0A7F">
        <w:rPr>
          <w:noProof/>
          <w:lang w:eastAsia="sl-SI"/>
        </w:rPr>
        <w:drawing>
          <wp:anchor distT="0" distB="0" distL="114300" distR="114300" simplePos="0" relativeHeight="251677696" behindDoc="0" locked="0" layoutInCell="1" allowOverlap="1" wp14:anchorId="18BAC4D8" wp14:editId="501E5FA5">
            <wp:simplePos x="0" y="0"/>
            <wp:positionH relativeFrom="column">
              <wp:posOffset>267335</wp:posOffset>
            </wp:positionH>
            <wp:positionV relativeFrom="paragraph">
              <wp:posOffset>299720</wp:posOffset>
            </wp:positionV>
            <wp:extent cx="5090795" cy="3651250"/>
            <wp:effectExtent l="19050" t="0" r="0" b="0"/>
            <wp:wrapTopAndBottom/>
            <wp:docPr id="18" name="Slika 17" descr="go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zd.jpg"/>
                    <pic:cNvPicPr/>
                  </pic:nvPicPr>
                  <pic:blipFill>
                    <a:blip r:embed="rId24" cstate="print"/>
                    <a:srcRect l="4706" t="7299" r="6840" b="3073"/>
                    <a:stretch>
                      <a:fillRect/>
                    </a:stretch>
                  </pic:blipFill>
                  <pic:spPr>
                    <a:xfrm>
                      <a:off x="0" y="0"/>
                      <a:ext cx="5090795" cy="3651250"/>
                    </a:xfrm>
                    <a:prstGeom prst="rect">
                      <a:avLst/>
                    </a:prstGeom>
                  </pic:spPr>
                </pic:pic>
              </a:graphicData>
            </a:graphic>
          </wp:anchor>
        </w:drawing>
      </w:r>
    </w:p>
    <w:p w:rsidR="001E384F" w:rsidRPr="001F0A7F" w:rsidRDefault="001E384F" w:rsidP="001E384F">
      <w:pPr>
        <w:pStyle w:val="Napis"/>
      </w:pPr>
      <w:bookmarkStart w:id="98" w:name="_Toc447190499"/>
      <w:r w:rsidRPr="001F0A7F">
        <w:t xml:space="preserve">Slika </w:t>
      </w:r>
      <w:r w:rsidR="00660538">
        <w:fldChar w:fldCharType="begin"/>
      </w:r>
      <w:r w:rsidR="00660538">
        <w:instrText xml:space="preserve"> SEQ Slika \* ARABIC </w:instrText>
      </w:r>
      <w:r w:rsidR="00660538">
        <w:fldChar w:fldCharType="separate"/>
      </w:r>
      <w:r w:rsidR="004E73F4">
        <w:rPr>
          <w:noProof/>
        </w:rPr>
        <w:t>10</w:t>
      </w:r>
      <w:r w:rsidR="00660538">
        <w:rPr>
          <w:noProof/>
        </w:rPr>
        <w:fldChar w:fldCharType="end"/>
      </w:r>
      <w:r w:rsidRPr="001F0A7F">
        <w:t>: Varovalni gozdovi (vir: ZGS, GURS).</w:t>
      </w:r>
      <w:bookmarkEnd w:id="98"/>
    </w:p>
    <w:p w:rsidR="006827FA" w:rsidRPr="001F0A7F" w:rsidRDefault="006827FA" w:rsidP="00687B76">
      <w:pPr>
        <w:autoSpaceDE w:val="0"/>
        <w:autoSpaceDN w:val="0"/>
        <w:adjustRightInd w:val="0"/>
        <w:jc w:val="center"/>
      </w:pPr>
    </w:p>
    <w:p w:rsidR="00674208" w:rsidRPr="001F0A7F" w:rsidRDefault="00674208" w:rsidP="0005224F"/>
    <w:p w:rsidR="00674208" w:rsidRPr="001F0A7F" w:rsidRDefault="00674208" w:rsidP="0005224F"/>
    <w:p w:rsidR="00674208" w:rsidRPr="001F0A7F" w:rsidRDefault="00674208" w:rsidP="0005224F"/>
    <w:p w:rsidR="00674208" w:rsidRPr="001F0A7F" w:rsidRDefault="00674208" w:rsidP="0005224F"/>
    <w:p w:rsidR="00674208" w:rsidRPr="001F0A7F" w:rsidRDefault="00674208" w:rsidP="0005224F"/>
    <w:p w:rsidR="001E384F" w:rsidRPr="001F0A7F" w:rsidRDefault="001E384F">
      <w:r w:rsidRPr="001F0A7F">
        <w:br w:type="page"/>
      </w:r>
    </w:p>
    <w:p w:rsidR="00697479" w:rsidRPr="001F0A7F" w:rsidRDefault="00697479" w:rsidP="007B5A62">
      <w:pPr>
        <w:pStyle w:val="NASLOV10"/>
        <w:numPr>
          <w:ilvl w:val="1"/>
          <w:numId w:val="1"/>
        </w:numPr>
        <w:spacing w:before="0" w:after="0"/>
        <w:rPr>
          <w:rFonts w:ascii="Times New Roman" w:hAnsi="Times New Roman" w:cs="Times New Roman"/>
          <w:caps w:val="0"/>
          <w:sz w:val="24"/>
          <w:szCs w:val="24"/>
        </w:rPr>
      </w:pPr>
      <w:bookmarkStart w:id="99" w:name="_Toc216083505"/>
      <w:bookmarkStart w:id="100" w:name="_Toc447192353"/>
      <w:r w:rsidRPr="001F0A7F">
        <w:rPr>
          <w:rFonts w:ascii="Times New Roman" w:hAnsi="Times New Roman" w:cs="Times New Roman"/>
          <w:caps w:val="0"/>
          <w:sz w:val="24"/>
          <w:szCs w:val="24"/>
        </w:rPr>
        <w:t xml:space="preserve">VARSTVENI CILJI </w:t>
      </w:r>
      <w:r w:rsidR="00A17D61" w:rsidRPr="001F0A7F">
        <w:rPr>
          <w:rFonts w:ascii="Times New Roman" w:hAnsi="Times New Roman" w:cs="Times New Roman"/>
          <w:caps w:val="0"/>
          <w:sz w:val="24"/>
          <w:szCs w:val="24"/>
        </w:rPr>
        <w:t>VAROVANIH OBMOČIJ IN DEJAVNIKI, KI PRISPEVAJO K OHRANITVENI VREDNOSTI OBMOČJA</w:t>
      </w:r>
      <w:bookmarkEnd w:id="99"/>
      <w:bookmarkEnd w:id="100"/>
      <w:r w:rsidR="00D47763" w:rsidRPr="001F0A7F">
        <w:rPr>
          <w:rFonts w:ascii="Times New Roman" w:hAnsi="Times New Roman" w:cs="Times New Roman"/>
          <w:caps w:val="0"/>
          <w:sz w:val="24"/>
          <w:szCs w:val="24"/>
        </w:rPr>
        <w:t xml:space="preserve"> </w:t>
      </w:r>
    </w:p>
    <w:p w:rsidR="00B6362E" w:rsidRPr="001F0A7F" w:rsidRDefault="00B6362E" w:rsidP="00EB6E4A">
      <w:pPr>
        <w:pStyle w:val="NASLOV10"/>
        <w:keepNext w:val="0"/>
        <w:spacing w:before="0" w:after="0"/>
        <w:outlineLvl w:val="9"/>
        <w:rPr>
          <w:rFonts w:ascii="Times New Roman" w:hAnsi="Times New Roman" w:cs="Times New Roman"/>
          <w:caps w:val="0"/>
          <w:sz w:val="24"/>
          <w:szCs w:val="24"/>
        </w:rPr>
      </w:pPr>
      <w:bookmarkStart w:id="101" w:name="_Ref206661487"/>
      <w:bookmarkStart w:id="102" w:name="_Ref206661508"/>
      <w:bookmarkStart w:id="103" w:name="_Ref206661522"/>
      <w:bookmarkStart w:id="104" w:name="_Ref206661527"/>
      <w:bookmarkStart w:id="105" w:name="_Toc216083507"/>
      <w:bookmarkStart w:id="106" w:name="_Toc310323400"/>
    </w:p>
    <w:p w:rsidR="005238D1" w:rsidRPr="001F0A7F" w:rsidRDefault="005238D1" w:rsidP="005238D1">
      <w:pPr>
        <w:spacing w:after="120"/>
        <w:jc w:val="both"/>
      </w:pPr>
      <w:r w:rsidRPr="001F0A7F">
        <w:t xml:space="preserve"> S</w:t>
      </w:r>
      <w:r w:rsidR="00D03A1F" w:rsidRPr="001F0A7F">
        <w:t>eznam okoljskih ciljev varovanih območij</w:t>
      </w:r>
      <w:r w:rsidRPr="001F0A7F">
        <w:t>, zavezujoči dokumenti (program, strategija, predpis) iz katerega izhajajo in obrazložitve temeljnih razlogov za njihov izbor so navedeni v naslednji preglednici.</w:t>
      </w:r>
    </w:p>
    <w:p w:rsidR="005238D1" w:rsidRPr="001F0A7F" w:rsidRDefault="005238D1" w:rsidP="00EB6E4A">
      <w:pPr>
        <w:pStyle w:val="NASLOV10"/>
        <w:keepNext w:val="0"/>
        <w:spacing w:before="0" w:after="0"/>
        <w:outlineLvl w:val="9"/>
        <w:rPr>
          <w:rFonts w:ascii="Times New Roman" w:hAnsi="Times New Roman" w:cs="Times New Roman"/>
          <w:caps w:val="0"/>
          <w:sz w:val="24"/>
          <w:szCs w:val="24"/>
        </w:rPr>
      </w:pPr>
    </w:p>
    <w:tbl>
      <w:tblPr>
        <w:tblW w:w="0" w:type="auto"/>
        <w:tblInd w:w="108" w:type="dxa"/>
        <w:tblLook w:val="00A0" w:firstRow="1" w:lastRow="0" w:firstColumn="1" w:lastColumn="0" w:noHBand="0" w:noVBand="0"/>
      </w:tblPr>
      <w:tblGrid>
        <w:gridCol w:w="1699"/>
        <w:gridCol w:w="2129"/>
        <w:gridCol w:w="5350"/>
      </w:tblGrid>
      <w:tr w:rsidR="005238D1" w:rsidRPr="001F0A7F" w:rsidTr="00537BE8">
        <w:trPr>
          <w:tblHeader/>
        </w:trPr>
        <w:tc>
          <w:tcPr>
            <w:tcW w:w="1699" w:type="dxa"/>
            <w:tcBorders>
              <w:top w:val="single" w:sz="4" w:space="0" w:color="auto"/>
              <w:left w:val="single" w:sz="4" w:space="0" w:color="auto"/>
              <w:bottom w:val="single" w:sz="4" w:space="0" w:color="auto"/>
              <w:right w:val="single" w:sz="4" w:space="0" w:color="auto"/>
            </w:tcBorders>
            <w:shd w:val="clear" w:color="auto" w:fill="D9D9D9"/>
            <w:vAlign w:val="center"/>
          </w:tcPr>
          <w:p w:rsidR="005238D1" w:rsidRPr="001F0A7F" w:rsidRDefault="005238D1" w:rsidP="00530AA1">
            <w:pPr>
              <w:autoSpaceDE w:val="0"/>
              <w:autoSpaceDN w:val="0"/>
              <w:adjustRightInd w:val="0"/>
              <w:ind w:right="-108"/>
              <w:rPr>
                <w:b/>
                <w:sz w:val="20"/>
                <w:szCs w:val="20"/>
              </w:rPr>
            </w:pPr>
            <w:r w:rsidRPr="001F0A7F">
              <w:rPr>
                <w:b/>
                <w:sz w:val="20"/>
                <w:szCs w:val="20"/>
              </w:rPr>
              <w:t xml:space="preserve">Okoljski cilji </w:t>
            </w:r>
          </w:p>
        </w:tc>
        <w:tc>
          <w:tcPr>
            <w:tcW w:w="2129" w:type="dxa"/>
            <w:tcBorders>
              <w:top w:val="single" w:sz="4" w:space="0" w:color="auto"/>
              <w:left w:val="single" w:sz="4" w:space="0" w:color="auto"/>
              <w:bottom w:val="single" w:sz="4" w:space="0" w:color="auto"/>
              <w:right w:val="single" w:sz="4" w:space="0" w:color="auto"/>
            </w:tcBorders>
            <w:shd w:val="clear" w:color="auto" w:fill="D9D9D9"/>
          </w:tcPr>
          <w:p w:rsidR="005238D1" w:rsidRPr="001F0A7F" w:rsidRDefault="005238D1" w:rsidP="00530AA1">
            <w:pPr>
              <w:autoSpaceDE w:val="0"/>
              <w:autoSpaceDN w:val="0"/>
              <w:adjustRightInd w:val="0"/>
              <w:ind w:right="-108"/>
              <w:jc w:val="both"/>
              <w:rPr>
                <w:b/>
                <w:sz w:val="20"/>
                <w:szCs w:val="20"/>
              </w:rPr>
            </w:pPr>
            <w:r w:rsidRPr="001F0A7F">
              <w:rPr>
                <w:b/>
                <w:sz w:val="20"/>
                <w:szCs w:val="20"/>
              </w:rPr>
              <w:t xml:space="preserve">Zavezujoči dokument </w:t>
            </w:r>
          </w:p>
        </w:tc>
        <w:tc>
          <w:tcPr>
            <w:tcW w:w="5351" w:type="dxa"/>
            <w:tcBorders>
              <w:top w:val="single" w:sz="4" w:space="0" w:color="auto"/>
              <w:left w:val="single" w:sz="4" w:space="0" w:color="auto"/>
              <w:bottom w:val="single" w:sz="4" w:space="0" w:color="auto"/>
              <w:right w:val="single" w:sz="4" w:space="0" w:color="auto"/>
            </w:tcBorders>
            <w:shd w:val="clear" w:color="auto" w:fill="D9D9D9"/>
            <w:vAlign w:val="center"/>
          </w:tcPr>
          <w:p w:rsidR="005238D1" w:rsidRPr="001F0A7F" w:rsidRDefault="005238D1" w:rsidP="00530AA1">
            <w:pPr>
              <w:autoSpaceDE w:val="0"/>
              <w:autoSpaceDN w:val="0"/>
              <w:adjustRightInd w:val="0"/>
              <w:ind w:right="-108"/>
              <w:jc w:val="both"/>
              <w:rPr>
                <w:b/>
                <w:sz w:val="20"/>
                <w:szCs w:val="20"/>
              </w:rPr>
            </w:pPr>
            <w:r w:rsidRPr="001F0A7F">
              <w:rPr>
                <w:b/>
                <w:sz w:val="20"/>
                <w:szCs w:val="20"/>
              </w:rPr>
              <w:t>Obrazložitev izbire okoljskega cilja</w:t>
            </w:r>
          </w:p>
        </w:tc>
      </w:tr>
      <w:tr w:rsidR="005238D1" w:rsidRPr="001F0A7F" w:rsidTr="00537BE8">
        <w:trPr>
          <w:tblHeader/>
        </w:trPr>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38D1" w:rsidRPr="001F0A7F" w:rsidRDefault="005238D1" w:rsidP="00530AA1">
            <w:pPr>
              <w:autoSpaceDE w:val="0"/>
              <w:autoSpaceDN w:val="0"/>
              <w:adjustRightInd w:val="0"/>
              <w:rPr>
                <w:color w:val="FF0000"/>
                <w:sz w:val="20"/>
                <w:szCs w:val="20"/>
              </w:rPr>
            </w:pPr>
            <w:r w:rsidRPr="001F0A7F">
              <w:rPr>
                <w:sz w:val="20"/>
                <w:szCs w:val="20"/>
              </w:rPr>
              <w:t xml:space="preserve">Zagotovitev ugodnega ohranitvenega stanja evropsko pomembnih vrst v Natura 2000 območjih. </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38D1" w:rsidRPr="001F0A7F" w:rsidRDefault="005238D1" w:rsidP="005B6A65">
            <w:pPr>
              <w:pStyle w:val="Odstavekseznama"/>
              <w:autoSpaceDE w:val="0"/>
              <w:autoSpaceDN w:val="0"/>
              <w:adjustRightInd w:val="0"/>
              <w:spacing w:after="60"/>
              <w:ind w:left="34" w:right="-108"/>
              <w:jc w:val="both"/>
              <w:rPr>
                <w:sz w:val="20"/>
                <w:szCs w:val="20"/>
              </w:rPr>
            </w:pPr>
            <w:r w:rsidRPr="001F0A7F">
              <w:rPr>
                <w:sz w:val="20"/>
                <w:szCs w:val="20"/>
              </w:rPr>
              <w:t>Habitatna direktiva</w:t>
            </w:r>
          </w:p>
          <w:p w:rsidR="005238D1" w:rsidRDefault="005238D1" w:rsidP="005B6A65">
            <w:pPr>
              <w:pStyle w:val="Odstavekseznama"/>
              <w:autoSpaceDE w:val="0"/>
              <w:autoSpaceDN w:val="0"/>
              <w:adjustRightInd w:val="0"/>
              <w:ind w:left="34"/>
              <w:contextualSpacing/>
              <w:rPr>
                <w:sz w:val="20"/>
                <w:szCs w:val="20"/>
              </w:rPr>
            </w:pPr>
            <w:r w:rsidRPr="001F0A7F">
              <w:rPr>
                <w:sz w:val="20"/>
                <w:szCs w:val="20"/>
              </w:rPr>
              <w:t>Ptičja direktiva</w:t>
            </w:r>
          </w:p>
          <w:p w:rsidR="008C74E6" w:rsidRDefault="008C74E6" w:rsidP="005B6A65">
            <w:pPr>
              <w:pStyle w:val="Odstavekseznama"/>
              <w:autoSpaceDE w:val="0"/>
              <w:autoSpaceDN w:val="0"/>
              <w:adjustRightInd w:val="0"/>
              <w:ind w:left="34"/>
              <w:contextualSpacing/>
              <w:rPr>
                <w:rFonts w:cs="Arial"/>
                <w:sz w:val="20"/>
                <w:szCs w:val="20"/>
              </w:rPr>
            </w:pPr>
          </w:p>
          <w:p w:rsidR="00195A37" w:rsidRPr="001F0A7F" w:rsidRDefault="00195A37" w:rsidP="005B6A65">
            <w:pPr>
              <w:pStyle w:val="Odstavekseznama"/>
              <w:autoSpaceDE w:val="0"/>
              <w:autoSpaceDN w:val="0"/>
              <w:adjustRightInd w:val="0"/>
              <w:ind w:left="34"/>
              <w:contextualSpacing/>
              <w:rPr>
                <w:sz w:val="20"/>
                <w:szCs w:val="20"/>
              </w:rPr>
            </w:pPr>
            <w:r>
              <w:rPr>
                <w:rFonts w:cs="Arial"/>
                <w:sz w:val="20"/>
                <w:szCs w:val="20"/>
              </w:rPr>
              <w:t>Program upravljanja z območji Natura 2000 v Sloveniji 2014-2015 (PUN 2000)</w:t>
            </w:r>
          </w:p>
        </w:tc>
        <w:tc>
          <w:tcPr>
            <w:tcW w:w="5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38D1" w:rsidRPr="001F0A7F" w:rsidRDefault="005238D1" w:rsidP="00B97D23">
            <w:pPr>
              <w:autoSpaceDE w:val="0"/>
              <w:autoSpaceDN w:val="0"/>
              <w:adjustRightInd w:val="0"/>
              <w:jc w:val="both"/>
              <w:rPr>
                <w:color w:val="000000"/>
                <w:sz w:val="20"/>
                <w:szCs w:val="20"/>
                <w:shd w:val="clear" w:color="auto" w:fill="FFFFFF"/>
              </w:rPr>
            </w:pPr>
            <w:bookmarkStart w:id="107" w:name="highlight"/>
            <w:r w:rsidRPr="001F0A7F">
              <w:rPr>
                <w:sz w:val="20"/>
                <w:szCs w:val="20"/>
              </w:rPr>
              <w:t>Stanje ohranjenosti vrst v Sloveniji kaže, da več kot 60% vrst ne dosega »ugodnega« stanja ohranjenosti, prav tako so neugodni tudi trendi. Med evropsko pomembnimi habitatnimi tipi dosega ugodno stanje manj kot polovica habitatnih tipov. Za doseganje ciljev Strategije bo potrebno dosledneje upoštevati njene usmeritve ter pripraviti ustrezne načrte upravljanja varovanih območij.</w:t>
            </w:r>
            <w:bookmarkEnd w:id="107"/>
            <w:r w:rsidRPr="001F0A7F">
              <w:rPr>
                <w:sz w:val="20"/>
                <w:szCs w:val="20"/>
              </w:rPr>
              <w:t xml:space="preserve"> Z okoljskim ciljem želimo doseči ugodno ohranitveno stanje evropsko pomembnih vrst v Natura 2000 območjih. </w:t>
            </w:r>
          </w:p>
        </w:tc>
      </w:tr>
      <w:tr w:rsidR="001631DB" w:rsidRPr="001F0A7F" w:rsidTr="00537BE8">
        <w:trPr>
          <w:tblHeader/>
        </w:trPr>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31DB" w:rsidRPr="001F0A7F" w:rsidRDefault="001631DB" w:rsidP="005B6A65">
            <w:pPr>
              <w:autoSpaceDE w:val="0"/>
              <w:autoSpaceDN w:val="0"/>
              <w:adjustRightInd w:val="0"/>
              <w:rPr>
                <w:sz w:val="20"/>
                <w:szCs w:val="20"/>
              </w:rPr>
            </w:pPr>
            <w:r w:rsidRPr="001F0A7F">
              <w:rPr>
                <w:sz w:val="20"/>
                <w:szCs w:val="20"/>
              </w:rPr>
              <w:t>Zagotovitev ohranjanja lastnosti, zaradi katerih je območje zavarovano.</w:t>
            </w:r>
          </w:p>
        </w:tc>
        <w:tc>
          <w:tcPr>
            <w:tcW w:w="2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31DB" w:rsidRPr="001F0A7F" w:rsidRDefault="001631DB" w:rsidP="005B6A65">
            <w:pPr>
              <w:autoSpaceDE w:val="0"/>
              <w:autoSpaceDN w:val="0"/>
              <w:adjustRightInd w:val="0"/>
              <w:rPr>
                <w:sz w:val="20"/>
                <w:szCs w:val="20"/>
              </w:rPr>
            </w:pPr>
            <w:r w:rsidRPr="001F0A7F">
              <w:rPr>
                <w:sz w:val="20"/>
                <w:szCs w:val="20"/>
              </w:rPr>
              <w:t>Zakon o ohranjanju narave in podzakonski akt, na podlagi katerega je območje zavarovano.</w:t>
            </w:r>
          </w:p>
          <w:p w:rsidR="001631DB" w:rsidRPr="001F0A7F" w:rsidRDefault="001631DB" w:rsidP="005B6A65">
            <w:pPr>
              <w:autoSpaceDE w:val="0"/>
              <w:autoSpaceDN w:val="0"/>
              <w:adjustRightInd w:val="0"/>
              <w:rPr>
                <w:sz w:val="20"/>
                <w:szCs w:val="20"/>
              </w:rPr>
            </w:pPr>
          </w:p>
          <w:p w:rsidR="001631DB" w:rsidRPr="001F0A7F" w:rsidRDefault="001631DB" w:rsidP="005B6A65">
            <w:pPr>
              <w:autoSpaceDE w:val="0"/>
              <w:autoSpaceDN w:val="0"/>
              <w:adjustRightInd w:val="0"/>
              <w:rPr>
                <w:sz w:val="20"/>
                <w:szCs w:val="20"/>
              </w:rPr>
            </w:pPr>
            <w:r w:rsidRPr="001F0A7F">
              <w:rPr>
                <w:sz w:val="20"/>
                <w:szCs w:val="20"/>
              </w:rPr>
              <w:t>Resolucija o Nacionalnem programu varstva okolja za obdobje 2005 - 2012; Uradni list RS, št. 2/06</w:t>
            </w:r>
          </w:p>
          <w:p w:rsidR="001631DB" w:rsidRPr="001F0A7F" w:rsidRDefault="001631DB" w:rsidP="005B6A65">
            <w:pPr>
              <w:autoSpaceDE w:val="0"/>
              <w:autoSpaceDN w:val="0"/>
              <w:adjustRightInd w:val="0"/>
              <w:rPr>
                <w:sz w:val="20"/>
                <w:szCs w:val="20"/>
              </w:rPr>
            </w:pPr>
          </w:p>
          <w:p w:rsidR="001631DB" w:rsidRPr="001F0A7F" w:rsidRDefault="001631DB" w:rsidP="005B6A65">
            <w:pPr>
              <w:autoSpaceDE w:val="0"/>
              <w:autoSpaceDN w:val="0"/>
              <w:adjustRightInd w:val="0"/>
              <w:rPr>
                <w:sz w:val="20"/>
                <w:szCs w:val="20"/>
              </w:rPr>
            </w:pPr>
          </w:p>
        </w:tc>
        <w:tc>
          <w:tcPr>
            <w:tcW w:w="5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631DB" w:rsidRPr="001F0A7F" w:rsidRDefault="001631DB" w:rsidP="00530AA1">
            <w:pPr>
              <w:autoSpaceDE w:val="0"/>
              <w:autoSpaceDN w:val="0"/>
              <w:adjustRightInd w:val="0"/>
              <w:jc w:val="both"/>
              <w:rPr>
                <w:sz w:val="20"/>
                <w:szCs w:val="20"/>
              </w:rPr>
            </w:pPr>
            <w:r w:rsidRPr="001F0A7F">
              <w:rPr>
                <w:sz w:val="20"/>
                <w:szCs w:val="20"/>
              </w:rPr>
              <w:t xml:space="preserve">Zavarovana območja narave so ukrep države za ohranjanje naravnih vrednot in biotske raznovrstnosti in situ in obsegajo slabih 13 % površine Slovenije. Podatki za obdobje do leta 2004 kažejo na kontinuirano večanje deleža zavarovanih območij, pri čemer pomemben delež teh območij predstavlja edini narodni park v Sloveniji, Triglavski narodni park, prvič zavarovan že leta 1981, v letu 2010 pa se je njegova površina povečala za 174 ha, kar je skoraj 0,01 % površine Slovenije. Zavarovana površina se je v zadnjih letih povečala predvsem zaradi razglasitve treh večjih parkov, in sicer Notranjskega regijskega parka v letu 2002, Krajinskega parka Goričko v letu 2003, Krajinskega parka Ljubljansko barje v letu 2008 in Krajinskega parka Radensko polje v letu 2012. Slovenija je bogata z izjemno raznoliko krajino ter pestro rastlinsko in živalsko raznovrstnostjo. Ustanavljanje zavarovanih območij je med najpomembnejšimi (in najstarejšimi) mehanizmi ohranjanja rastlinskih in živalskih vrst ter njihovih habitatov. </w:t>
            </w:r>
          </w:p>
          <w:p w:rsidR="001631DB" w:rsidRPr="001F0A7F" w:rsidRDefault="001631DB" w:rsidP="00530AA1">
            <w:pPr>
              <w:autoSpaceDE w:val="0"/>
              <w:autoSpaceDN w:val="0"/>
              <w:adjustRightInd w:val="0"/>
              <w:jc w:val="both"/>
              <w:rPr>
                <w:sz w:val="20"/>
                <w:szCs w:val="20"/>
              </w:rPr>
            </w:pPr>
          </w:p>
          <w:p w:rsidR="001631DB" w:rsidRPr="001F0A7F" w:rsidRDefault="001631DB" w:rsidP="00530AA1">
            <w:pPr>
              <w:autoSpaceDE w:val="0"/>
              <w:autoSpaceDN w:val="0"/>
              <w:adjustRightInd w:val="0"/>
              <w:jc w:val="both"/>
              <w:rPr>
                <w:sz w:val="20"/>
                <w:szCs w:val="20"/>
              </w:rPr>
            </w:pPr>
            <w:r w:rsidRPr="001F0A7F">
              <w:rPr>
                <w:sz w:val="20"/>
                <w:szCs w:val="20"/>
              </w:rPr>
              <w:t xml:space="preserve">Okoljski cilj je tesno povezan s splošnim ciljem ohranjanja naravne raznovrstnosti, naravnih vrednot in Natura 2000 območij, saj se </w:t>
            </w:r>
            <w:r w:rsidR="00DC06BF" w:rsidRPr="001F0A7F">
              <w:rPr>
                <w:sz w:val="20"/>
                <w:szCs w:val="20"/>
              </w:rPr>
              <w:t>naravovarstveno</w:t>
            </w:r>
            <w:r w:rsidRPr="001F0A7F">
              <w:rPr>
                <w:sz w:val="20"/>
                <w:szCs w:val="20"/>
              </w:rPr>
              <w:t xml:space="preserve"> pomembna območja pogosto prekrivajo.</w:t>
            </w:r>
          </w:p>
        </w:tc>
      </w:tr>
    </w:tbl>
    <w:p w:rsidR="005238D1" w:rsidRPr="001933E3" w:rsidRDefault="005238D1" w:rsidP="00EB6E4A">
      <w:pPr>
        <w:pStyle w:val="NASLOV10"/>
        <w:keepNext w:val="0"/>
        <w:spacing w:before="0" w:after="0"/>
        <w:outlineLvl w:val="9"/>
        <w:rPr>
          <w:rFonts w:ascii="Times New Roman" w:hAnsi="Times New Roman" w:cs="Times New Roman"/>
          <w:b w:val="0"/>
          <w:caps w:val="0"/>
          <w:sz w:val="24"/>
          <w:szCs w:val="24"/>
        </w:rPr>
      </w:pPr>
    </w:p>
    <w:p w:rsidR="00E93366" w:rsidRPr="001933E3" w:rsidRDefault="00E93366" w:rsidP="00EB6E4A">
      <w:pPr>
        <w:pStyle w:val="NASLOV10"/>
        <w:keepNext w:val="0"/>
        <w:spacing w:before="0" w:after="0"/>
        <w:outlineLvl w:val="9"/>
        <w:rPr>
          <w:rFonts w:ascii="Times New Roman" w:hAnsi="Times New Roman" w:cs="Times New Roman"/>
          <w:b w:val="0"/>
          <w:caps w:val="0"/>
          <w:sz w:val="24"/>
          <w:szCs w:val="24"/>
        </w:rPr>
      </w:pPr>
    </w:p>
    <w:p w:rsidR="00E93366" w:rsidRPr="001F0A7F" w:rsidRDefault="00E93366" w:rsidP="00E93366">
      <w:pPr>
        <w:pStyle w:val="NASLOV10"/>
        <w:numPr>
          <w:ilvl w:val="2"/>
          <w:numId w:val="1"/>
        </w:numPr>
        <w:spacing w:before="0" w:after="0"/>
        <w:rPr>
          <w:rFonts w:ascii="Times New Roman" w:hAnsi="Times New Roman" w:cs="Times New Roman"/>
          <w:caps w:val="0"/>
          <w:sz w:val="24"/>
          <w:szCs w:val="24"/>
        </w:rPr>
      </w:pPr>
      <w:bookmarkStart w:id="108" w:name="_Toc447192354"/>
      <w:r w:rsidRPr="001F0A7F">
        <w:rPr>
          <w:rFonts w:ascii="Times New Roman" w:hAnsi="Times New Roman" w:cs="Times New Roman"/>
          <w:caps w:val="0"/>
          <w:sz w:val="24"/>
          <w:szCs w:val="24"/>
        </w:rPr>
        <w:t xml:space="preserve">Varstveni cilji </w:t>
      </w:r>
      <w:r w:rsidR="00A4190C" w:rsidRPr="001F0A7F">
        <w:rPr>
          <w:rFonts w:ascii="Times New Roman" w:hAnsi="Times New Roman" w:cs="Times New Roman"/>
          <w:caps w:val="0"/>
          <w:sz w:val="24"/>
          <w:szCs w:val="24"/>
        </w:rPr>
        <w:t>za zavarovana območja</w:t>
      </w:r>
      <w:bookmarkEnd w:id="108"/>
    </w:p>
    <w:p w:rsidR="00E93366" w:rsidRPr="001F0A7F" w:rsidRDefault="00E93366" w:rsidP="00E93366">
      <w:pPr>
        <w:pStyle w:val="NASLOV10"/>
        <w:spacing w:before="0" w:after="0"/>
        <w:rPr>
          <w:rFonts w:ascii="Times New Roman" w:hAnsi="Times New Roman" w:cs="Times New Roman"/>
          <w:caps w:val="0"/>
          <w:sz w:val="24"/>
          <w:szCs w:val="24"/>
        </w:rPr>
      </w:pPr>
    </w:p>
    <w:p w:rsidR="001E384F" w:rsidRPr="001F0A7F" w:rsidRDefault="00D03A1F" w:rsidP="00D03A1F">
      <w:pPr>
        <w:autoSpaceDE w:val="0"/>
        <w:autoSpaceDN w:val="0"/>
        <w:adjustRightInd w:val="0"/>
        <w:jc w:val="both"/>
      </w:pPr>
      <w:r w:rsidRPr="001F0A7F">
        <w:t>Splošni c</w:t>
      </w:r>
      <w:r w:rsidR="001E384F" w:rsidRPr="001F0A7F">
        <w:t>ilj zavarovanih območi</w:t>
      </w:r>
      <w:r w:rsidRPr="001F0A7F">
        <w:t>j</w:t>
      </w:r>
      <w:r w:rsidR="001E384F" w:rsidRPr="001F0A7F">
        <w:t xml:space="preserve"> narave je ohranjanje naravnih vrednot in biotske raznovrstnosti </w:t>
      </w:r>
      <w:r w:rsidR="001E384F" w:rsidRPr="001F0A7F">
        <w:rPr>
          <w:i/>
          <w:iCs/>
        </w:rPr>
        <w:t>in situ</w:t>
      </w:r>
      <w:r w:rsidR="001E384F" w:rsidRPr="001F0A7F">
        <w:t xml:space="preserve">. Podrobnejši cilji za </w:t>
      </w:r>
      <w:r w:rsidR="00AA1DB4" w:rsidRPr="001F0A7F">
        <w:t>posamezno</w:t>
      </w:r>
      <w:r w:rsidR="001E384F" w:rsidRPr="001F0A7F">
        <w:t xml:space="preserve"> zavarovan</w:t>
      </w:r>
      <w:r w:rsidR="00AA1DB4">
        <w:t>o</w:t>
      </w:r>
      <w:r w:rsidR="001E384F" w:rsidRPr="001F0A7F">
        <w:t xml:space="preserve"> območje so opredeljeni v aktu o ustanovitvi.</w:t>
      </w:r>
    </w:p>
    <w:p w:rsidR="001E384F" w:rsidRPr="001F0A7F" w:rsidRDefault="001E384F" w:rsidP="001E384F">
      <w:pPr>
        <w:autoSpaceDE w:val="0"/>
        <w:autoSpaceDN w:val="0"/>
        <w:adjustRightInd w:val="0"/>
      </w:pPr>
    </w:p>
    <w:p w:rsidR="00D076CF" w:rsidRPr="001F0A7F" w:rsidRDefault="005238D1" w:rsidP="007B5A62">
      <w:pPr>
        <w:pStyle w:val="NASLOV10"/>
        <w:numPr>
          <w:ilvl w:val="2"/>
          <w:numId w:val="1"/>
        </w:numPr>
        <w:spacing w:before="0" w:after="0"/>
        <w:rPr>
          <w:rFonts w:ascii="Times New Roman" w:hAnsi="Times New Roman" w:cs="Times New Roman"/>
          <w:caps w:val="0"/>
          <w:sz w:val="24"/>
          <w:szCs w:val="24"/>
        </w:rPr>
      </w:pPr>
      <w:bookmarkStart w:id="109" w:name="_Toc447192355"/>
      <w:r w:rsidRPr="001F0A7F">
        <w:rPr>
          <w:rFonts w:ascii="Times New Roman" w:hAnsi="Times New Roman" w:cs="Times New Roman"/>
          <w:caps w:val="0"/>
          <w:sz w:val="24"/>
          <w:szCs w:val="24"/>
        </w:rPr>
        <w:t>Varstveni cilji</w:t>
      </w:r>
      <w:r w:rsidR="00190529" w:rsidRPr="001F0A7F">
        <w:rPr>
          <w:rFonts w:ascii="Times New Roman" w:hAnsi="Times New Roman" w:cs="Times New Roman"/>
          <w:caps w:val="0"/>
          <w:sz w:val="24"/>
          <w:szCs w:val="24"/>
        </w:rPr>
        <w:t xml:space="preserve"> za Natura 2000 ob</w:t>
      </w:r>
      <w:r w:rsidR="00503E21" w:rsidRPr="001F0A7F">
        <w:rPr>
          <w:rFonts w:ascii="Times New Roman" w:hAnsi="Times New Roman" w:cs="Times New Roman"/>
          <w:caps w:val="0"/>
          <w:sz w:val="24"/>
          <w:szCs w:val="24"/>
        </w:rPr>
        <w:t>močja</w:t>
      </w:r>
      <w:bookmarkEnd w:id="101"/>
      <w:bookmarkEnd w:id="102"/>
      <w:bookmarkEnd w:id="103"/>
      <w:bookmarkEnd w:id="104"/>
      <w:bookmarkEnd w:id="105"/>
      <w:bookmarkEnd w:id="106"/>
      <w:bookmarkEnd w:id="109"/>
    </w:p>
    <w:p w:rsidR="00F54CDB" w:rsidRPr="001F0A7F" w:rsidRDefault="00F54CDB" w:rsidP="00F54CDB">
      <w:pPr>
        <w:jc w:val="both"/>
      </w:pPr>
    </w:p>
    <w:p w:rsidR="00942C31" w:rsidRPr="001F0A7F" w:rsidRDefault="00942C31" w:rsidP="00942C31">
      <w:pPr>
        <w:jc w:val="both"/>
      </w:pPr>
      <w:r w:rsidRPr="001F0A7F">
        <w:t xml:space="preserve">Cilj  </w:t>
      </w:r>
      <w:r w:rsidRPr="001F0A7F">
        <w:rPr>
          <w:i/>
          <w:iCs/>
        </w:rPr>
        <w:t xml:space="preserve">Direktive o habitatih </w:t>
      </w:r>
      <w:r w:rsidRPr="001F0A7F">
        <w:t xml:space="preserve">je prispevati k </w:t>
      </w:r>
      <w:r w:rsidRPr="001F0A7F">
        <w:rPr>
          <w:b/>
          <w:bCs/>
        </w:rPr>
        <w:t>zagotavljanju biotske raznovrstnosti z ohranjanjem naravnih habitatov in prosto živečih živalskih in rastlinskih vrst</w:t>
      </w:r>
      <w:r w:rsidRPr="001F0A7F">
        <w:t xml:space="preserve"> na evropskem ozemlju držav članic. Ukrepi, sprejeti na podlagi te direktive, so namenjeni </w:t>
      </w:r>
      <w:r w:rsidRPr="001F0A7F">
        <w:rPr>
          <w:b/>
          <w:bCs/>
        </w:rPr>
        <w:t xml:space="preserve">vzdrževanju ali obnovitvi ugodnega stanja ohranjenosti naravnih habitatov in prosto živečih živalskih in rastlinskih vrst </w:t>
      </w:r>
      <w:r w:rsidRPr="001F0A7F">
        <w:t>v interesu Skupnosti.</w:t>
      </w:r>
    </w:p>
    <w:p w:rsidR="00942C31" w:rsidRPr="001F0A7F" w:rsidRDefault="00942C31" w:rsidP="00942C31">
      <w:pPr>
        <w:autoSpaceDE w:val="0"/>
        <w:autoSpaceDN w:val="0"/>
        <w:adjustRightInd w:val="0"/>
      </w:pPr>
    </w:p>
    <w:p w:rsidR="00942C31" w:rsidRPr="001F0A7F" w:rsidRDefault="00942C31" w:rsidP="00942C31">
      <w:pPr>
        <w:autoSpaceDE w:val="0"/>
        <w:autoSpaceDN w:val="0"/>
        <w:adjustRightInd w:val="0"/>
        <w:jc w:val="both"/>
      </w:pPr>
      <w:r w:rsidRPr="001F0A7F">
        <w:t>V skladu s prvim odstavkom šestega člena Uredbe o posebnih varstvenih območjih (območjih Natura 2000) (Ur.l. RS 49/04, 110/04, 59/07, 43/08, 8/12, 33/13, 35/13) se na osnovi ekoloških potreb posameznih vrst in habitatnih tipov, zaradi katerih je Natura območje opredeljeno, določijo varstveni cilji na Natura območjih z namenom ohranjati, vzdrževati ali izboljšati obstoječe lastnosti nežive in žive narave, ki prispevajo k ugodnemu stanju rastlinskih in živalskih vrst ter habitatnih tipov. Če je na Natura območju več habitatov vrst ali habitatnih tipov, zaradi katerih je Natura območje opredeljeno, se upoštevajo med seboj usklajeni varstveni cilji.</w:t>
      </w:r>
    </w:p>
    <w:p w:rsidR="00942C31" w:rsidRPr="001F0A7F" w:rsidRDefault="00942C31" w:rsidP="00942C31">
      <w:pPr>
        <w:jc w:val="both"/>
      </w:pPr>
    </w:p>
    <w:p w:rsidR="00FB3A4A" w:rsidRPr="001F0A7F" w:rsidRDefault="005852B4" w:rsidP="00FB3A4A">
      <w:pPr>
        <w:autoSpaceDE w:val="0"/>
        <w:autoSpaceDN w:val="0"/>
        <w:adjustRightInd w:val="0"/>
        <w:jc w:val="both"/>
      </w:pPr>
      <w:r w:rsidRPr="001F0A7F">
        <w:t>Varstvene cilje za posamezno vrsto in habitatni tip določa Program upravljanja območij Natura 2000 (2015-2020) (sprejet dne 09.04.2015 na 30. Redni seji Vlade RS).</w:t>
      </w:r>
    </w:p>
    <w:p w:rsidR="005852B4" w:rsidRPr="001F0A7F" w:rsidRDefault="005852B4" w:rsidP="00FB3A4A">
      <w:pPr>
        <w:autoSpaceDE w:val="0"/>
        <w:autoSpaceDN w:val="0"/>
        <w:adjustRightInd w:val="0"/>
        <w:jc w:val="both"/>
      </w:pPr>
    </w:p>
    <w:p w:rsidR="005238D1" w:rsidRPr="001F0A7F" w:rsidRDefault="005238D1" w:rsidP="00697479">
      <w:pPr>
        <w:autoSpaceDE w:val="0"/>
        <w:autoSpaceDN w:val="0"/>
        <w:adjustRightInd w:val="0"/>
        <w:jc w:val="both"/>
      </w:pPr>
    </w:p>
    <w:p w:rsidR="00697479" w:rsidRPr="001F0A7F" w:rsidRDefault="00697479" w:rsidP="007B5A62">
      <w:pPr>
        <w:pStyle w:val="NASLOV10"/>
        <w:numPr>
          <w:ilvl w:val="1"/>
          <w:numId w:val="1"/>
        </w:numPr>
        <w:spacing w:before="0" w:after="0"/>
        <w:rPr>
          <w:rFonts w:ascii="Times New Roman" w:hAnsi="Times New Roman" w:cs="Times New Roman"/>
          <w:caps w:val="0"/>
          <w:sz w:val="24"/>
          <w:szCs w:val="24"/>
        </w:rPr>
      </w:pPr>
      <w:r w:rsidRPr="001F0A7F">
        <w:rPr>
          <w:rFonts w:ascii="Times New Roman" w:hAnsi="Times New Roman" w:cs="Times New Roman"/>
          <w:caps w:val="0"/>
          <w:sz w:val="24"/>
          <w:szCs w:val="24"/>
        </w:rPr>
        <w:t xml:space="preserve">    </w:t>
      </w:r>
      <w:bookmarkStart w:id="110" w:name="_Toc216083508"/>
      <w:bookmarkStart w:id="111" w:name="_Toc447192356"/>
      <w:r w:rsidRPr="001F0A7F">
        <w:rPr>
          <w:rFonts w:ascii="Times New Roman" w:hAnsi="Times New Roman" w:cs="Times New Roman"/>
          <w:caps w:val="0"/>
          <w:sz w:val="24"/>
          <w:szCs w:val="24"/>
        </w:rPr>
        <w:t>POVZETEK VELJAVNIH PRAVNIH REŽIMOV NA VAROVANIH OBMOČJIH ALI NJIHOVIH DELIH, PODATKI O PRIDOBITVI NARAVOVARSTVENIH SMERNIC OZIROMA STROKOVNIH PODLAGAH IN STOPNJA UPOŠTEVANJA SMERNIC</w:t>
      </w:r>
      <w:bookmarkEnd w:id="110"/>
      <w:bookmarkEnd w:id="111"/>
    </w:p>
    <w:p w:rsidR="00697479" w:rsidRPr="001F0A7F" w:rsidRDefault="00697479" w:rsidP="00B10748">
      <w:pPr>
        <w:jc w:val="both"/>
      </w:pPr>
    </w:p>
    <w:p w:rsidR="00C63F2E" w:rsidRPr="001F0A7F" w:rsidRDefault="00697479" w:rsidP="00437052">
      <w:pPr>
        <w:pStyle w:val="NASLOV10"/>
        <w:numPr>
          <w:ilvl w:val="2"/>
          <w:numId w:val="1"/>
        </w:numPr>
        <w:spacing w:before="0" w:after="0"/>
        <w:ind w:left="692"/>
        <w:rPr>
          <w:rFonts w:ascii="Times New Roman" w:hAnsi="Times New Roman" w:cs="Times New Roman"/>
          <w:caps w:val="0"/>
          <w:sz w:val="24"/>
          <w:szCs w:val="24"/>
        </w:rPr>
      </w:pPr>
      <w:bookmarkStart w:id="112" w:name="_Toc216083509"/>
      <w:bookmarkStart w:id="113" w:name="_Toc447192357"/>
      <w:r w:rsidRPr="001F0A7F">
        <w:rPr>
          <w:rFonts w:ascii="Times New Roman" w:hAnsi="Times New Roman" w:cs="Times New Roman"/>
          <w:caps w:val="0"/>
          <w:sz w:val="24"/>
          <w:szCs w:val="24"/>
        </w:rPr>
        <w:t>Pravni režimi in varstvene usmeritve</w:t>
      </w:r>
      <w:bookmarkEnd w:id="112"/>
      <w:bookmarkEnd w:id="113"/>
    </w:p>
    <w:p w:rsidR="00826A74" w:rsidRPr="001F0A7F" w:rsidRDefault="00826A74" w:rsidP="00B10748">
      <w:pPr>
        <w:autoSpaceDE w:val="0"/>
        <w:autoSpaceDN w:val="0"/>
        <w:adjustRightInd w:val="0"/>
      </w:pPr>
    </w:p>
    <w:p w:rsidR="00A4190C" w:rsidRPr="001F0A7F" w:rsidRDefault="00A4190C" w:rsidP="00D03A1F">
      <w:pPr>
        <w:pStyle w:val="len0"/>
        <w:jc w:val="both"/>
      </w:pPr>
      <w:bookmarkStart w:id="114" w:name="_Toc197158814"/>
      <w:r w:rsidRPr="001F0A7F">
        <w:t xml:space="preserve">54. člen ZON opredeljuje posege in dejavnosti v zavarovanih območjih, in sicer: »Posegi in dejavnosti na zavarovanem območju se morajo izvajati v skladu s predpisanimi pravili ravnanja iz prvega odstavka prejšnjega člena in z načrtom upravljanja, če je le-ta predpisan.« in »Varstveni režim, razvojne usmeritve in druge vsebine iz akta o zavarovanju se podrobneje opredelijo v načrtu upravljanja iz 60. člena tega </w:t>
      </w:r>
      <w:r w:rsidRPr="001F0A7F">
        <w:rPr>
          <w:rStyle w:val="highlight"/>
        </w:rPr>
        <w:t>zakon</w:t>
      </w:r>
      <w:r w:rsidRPr="001F0A7F">
        <w:t>a.«</w:t>
      </w:r>
    </w:p>
    <w:p w:rsidR="00A4190C" w:rsidRPr="001F0A7F" w:rsidRDefault="00A4190C" w:rsidP="00A4190C">
      <w:pPr>
        <w:pStyle w:val="len0"/>
      </w:pPr>
      <w:r w:rsidRPr="001F0A7F">
        <w:t>V nadaljevanju navajamo varstvene režime za zavarovana območja, na katere širša območja predvidena za namakanje posegajo</w:t>
      </w:r>
      <w:r w:rsidR="00BF5814" w:rsidRPr="001F0A7F">
        <w:t>, navedeni so le režimi, ki se neposredno nanašajo na vsebino Načrta</w:t>
      </w:r>
      <w:r w:rsidRPr="001F0A7F">
        <w:t>.</w:t>
      </w:r>
    </w:p>
    <w:p w:rsidR="00A4190C" w:rsidRPr="001F0A7F" w:rsidRDefault="00A4190C" w:rsidP="00514A54">
      <w:pPr>
        <w:pStyle w:val="Style1"/>
      </w:pPr>
      <w:bookmarkStart w:id="115" w:name="_Toc447192358"/>
      <w:r w:rsidRPr="001F0A7F">
        <w:t>Kozjanski park</w:t>
      </w:r>
      <w:bookmarkEnd w:id="115"/>
    </w:p>
    <w:p w:rsidR="00A4190C" w:rsidRPr="001F0A7F" w:rsidRDefault="00A4190C" w:rsidP="00D60901">
      <w:pPr>
        <w:pStyle w:val="Navadensplet"/>
        <w:spacing w:before="0" w:beforeAutospacing="0" w:after="0" w:afterAutospacing="0"/>
        <w:rPr>
          <w:color w:val="000000" w:themeColor="text1"/>
          <w:sz w:val="24"/>
          <w:szCs w:val="24"/>
        </w:rPr>
      </w:pPr>
      <w:r w:rsidRPr="00D60901">
        <w:rPr>
          <w:color w:val="000000" w:themeColor="text1"/>
          <w:sz w:val="24"/>
          <w:szCs w:val="24"/>
        </w:rPr>
        <w:t xml:space="preserve">Varstvene režime določa 7. člen </w:t>
      </w:r>
      <w:r w:rsidRPr="001F0A7F">
        <w:rPr>
          <w:color w:val="000000" w:themeColor="text1"/>
          <w:sz w:val="24"/>
          <w:szCs w:val="24"/>
        </w:rPr>
        <w:t>Zakona o Spominskem parku Trebče (Uradni list SRS, 1/1981)</w:t>
      </w:r>
      <w:r w:rsidR="00D60901">
        <w:rPr>
          <w:color w:val="000000" w:themeColor="text1"/>
          <w:sz w:val="24"/>
          <w:szCs w:val="24"/>
        </w:rPr>
        <w:t>.</w:t>
      </w:r>
    </w:p>
    <w:p w:rsidR="00A4190C" w:rsidRPr="001F0A7F" w:rsidRDefault="00A4190C" w:rsidP="00D60901">
      <w:pPr>
        <w:pStyle w:val="Navadensplet"/>
        <w:spacing w:before="0" w:beforeAutospacing="0" w:after="0" w:afterAutospacing="0"/>
        <w:rPr>
          <w:color w:val="000000" w:themeColor="text1"/>
          <w:sz w:val="24"/>
          <w:szCs w:val="24"/>
        </w:rPr>
      </w:pPr>
      <w:r w:rsidRPr="001F0A7F">
        <w:rPr>
          <w:color w:val="000000" w:themeColor="text1"/>
          <w:sz w:val="24"/>
          <w:szCs w:val="24"/>
        </w:rPr>
        <w:t>Na celotnem območju spominskega parka je prepovedano:</w:t>
      </w:r>
    </w:p>
    <w:p w:rsidR="00A4190C" w:rsidRPr="001F0A7F" w:rsidRDefault="00A4190C" w:rsidP="00E61B92">
      <w:pPr>
        <w:pStyle w:val="Navadensplet"/>
        <w:numPr>
          <w:ilvl w:val="0"/>
          <w:numId w:val="22"/>
        </w:numPr>
        <w:spacing w:before="0" w:beforeAutospacing="0" w:after="0" w:afterAutospacing="0"/>
        <w:rPr>
          <w:color w:val="000000" w:themeColor="text1"/>
          <w:sz w:val="24"/>
          <w:szCs w:val="24"/>
        </w:rPr>
      </w:pPr>
      <w:r w:rsidRPr="001F0A7F">
        <w:rPr>
          <w:color w:val="000000" w:themeColor="text1"/>
          <w:sz w:val="24"/>
          <w:szCs w:val="24"/>
        </w:rPr>
        <w:t>graditi ali rekonstruirati objekte v nasprotju z urbanističnimi in arhitekturnimi značilnostmi na tem območju;</w:t>
      </w:r>
    </w:p>
    <w:p w:rsidR="00A4190C" w:rsidRPr="001F0A7F" w:rsidRDefault="00A4190C" w:rsidP="00E61B92">
      <w:pPr>
        <w:pStyle w:val="Navadensplet"/>
        <w:numPr>
          <w:ilvl w:val="0"/>
          <w:numId w:val="22"/>
        </w:numPr>
        <w:spacing w:before="0" w:beforeAutospacing="0" w:after="0" w:afterAutospacing="0"/>
        <w:rPr>
          <w:color w:val="000000" w:themeColor="text1"/>
          <w:sz w:val="24"/>
          <w:szCs w:val="24"/>
        </w:rPr>
      </w:pPr>
      <w:r w:rsidRPr="001F0A7F">
        <w:rPr>
          <w:color w:val="000000" w:themeColor="text1"/>
          <w:sz w:val="24"/>
          <w:szCs w:val="24"/>
        </w:rPr>
        <w:t>postavljati objekte, naprave, reklame ali napise, s katerimi bi zakrivali za območje spominskega parka značilne razglede ali razglede na zgodovinske spomenike.</w:t>
      </w:r>
    </w:p>
    <w:p w:rsidR="00A4190C" w:rsidRPr="001F0A7F" w:rsidRDefault="00A4190C" w:rsidP="00A4190C">
      <w:pPr>
        <w:pStyle w:val="Navadensplet"/>
        <w:spacing w:before="0" w:beforeAutospacing="0" w:after="0" w:afterAutospacing="0"/>
        <w:ind w:left="720"/>
        <w:rPr>
          <w:rFonts w:ascii="Arial" w:hAnsi="Arial" w:cs="Arial"/>
        </w:rPr>
      </w:pPr>
    </w:p>
    <w:p w:rsidR="00D03A1F" w:rsidRPr="001F0A7F" w:rsidRDefault="00D03A1F" w:rsidP="00A4190C">
      <w:pPr>
        <w:pStyle w:val="Navadensplet"/>
        <w:spacing w:before="0" w:beforeAutospacing="0" w:after="0" w:afterAutospacing="0"/>
        <w:ind w:left="720"/>
        <w:rPr>
          <w:rFonts w:ascii="Arial" w:hAnsi="Arial" w:cs="Arial"/>
        </w:rPr>
      </w:pPr>
    </w:p>
    <w:p w:rsidR="00A4190C" w:rsidRPr="001F0A7F" w:rsidRDefault="00A4190C" w:rsidP="00514A54">
      <w:pPr>
        <w:pStyle w:val="Style1"/>
      </w:pPr>
      <w:bookmarkStart w:id="116" w:name="_Toc447192359"/>
      <w:r w:rsidRPr="001F0A7F">
        <w:t>Ribnik Vrbje z zaledjem</w:t>
      </w:r>
      <w:bookmarkEnd w:id="116"/>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7. člen Odloka o zavarovanju ribnika Vrbje z zaledjem za krajinski park (Uradni list RS, 56/2008) določa varstvene režime:</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Na zavarovanem območju je prepovedano izvajati posege v naravo na način, ki lahko poslabša stanje, spremeni, poškoduje ali uniči naravno vrednoto. Prav tako je prepovedano spreminjati razmere in stanje območja tako, da se ogrozi biotska raznovrstnost območja.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Kot obstoječe stanje se upošteva dejanska raba tal oziroma GERK na datum dec. 2007 in raba območja v skladu s katastrom (Zemljiško knjižni izpiski).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Na celotnem območju je prepovedano: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spreminjati vodni režim, razen pri nujnih vzdrževalnih delih;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izvajati hidromelioracije, agromelioracije in komasacije;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odkopavati in zasipavati zemljišča;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onesnaževati površinske in podzemne vode;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vznemirjati, preganjati, usmrtiti, zavestno poškodovati, odvzemati iz narave, zastrupljati ali kako drugače uničevati živali, razen tistih vrst, za katere je s predpisi o lovu in ribolovu določen način in čas lova;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odstranjevati drevesno in grmovno vegetacijo izven gozdov (posamezna drevesa, mejice, obvodna vegetacija) do take mere, da bi se bistveno spremenile morfološke in ekološke lastnosti območja ali dela območja;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voziti se z vozili na motorni pogon, razen za potrebe gospodarjenja s kmetijskimi površinami, gozdovi in ribnikom, ter za potrebe izvajanja nalog javnih služb;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opravljati kakršnekoli druge dejavnosti, ki lahko bistveno ogrozijo zavarovano območje.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Na varstvenem območju »ribnik« je poleg prepovedi, ki veljajo za celotno območje, prepovedano tudi: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odstranjevati in požigati obrežno vegetacijo;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povzročati eksplozije ali druga dejanja, ki povzročajo močan hrup ali vibracije;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uporabljati kemična sredstva za uničevanje rastlin in živali.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Na varstvenem območju »Savinja« je poleg prepovedi, ki veljajo za celotno območje, prepovedano tudi: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graditi objekte, ki bi prekinili zveznost vodotoka;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uporabljati kemična sredstva za uničevanje rastlin in živali. </w:t>
      </w:r>
    </w:p>
    <w:p w:rsidR="00A4190C" w:rsidRPr="001F0A7F" w:rsidRDefault="00A4190C" w:rsidP="00A4190C">
      <w:pPr>
        <w:pStyle w:val="Navadensplet"/>
        <w:spacing w:before="0" w:beforeAutospacing="0" w:after="0" w:afterAutospacing="0"/>
        <w:rPr>
          <w:color w:val="000000" w:themeColor="text1"/>
          <w:sz w:val="24"/>
          <w:szCs w:val="24"/>
        </w:rPr>
      </w:pPr>
      <w:r w:rsidRPr="001F0A7F">
        <w:rPr>
          <w:b/>
          <w:color w:val="000000" w:themeColor="text1"/>
          <w:sz w:val="24"/>
          <w:szCs w:val="24"/>
        </w:rPr>
        <w:t>Na varstvenem območju »gmajna s Strugo«</w:t>
      </w:r>
      <w:r w:rsidRPr="001F0A7F">
        <w:rPr>
          <w:color w:val="000000" w:themeColor="text1"/>
          <w:sz w:val="24"/>
          <w:szCs w:val="24"/>
        </w:rPr>
        <w:t xml:space="preserve"> je poleg prepovedi, ki veljajo za celotno območje, prepovedano tudi: </w:t>
      </w:r>
    </w:p>
    <w:p w:rsidR="00A4190C" w:rsidRPr="001F0A7F" w:rsidRDefault="00A4190C" w:rsidP="00A4190C">
      <w:pPr>
        <w:pStyle w:val="Navadensplet"/>
        <w:spacing w:before="0" w:beforeAutospacing="0" w:after="0" w:afterAutospacing="0"/>
        <w:rPr>
          <w:b/>
          <w:color w:val="000000" w:themeColor="text1"/>
          <w:sz w:val="24"/>
          <w:szCs w:val="24"/>
        </w:rPr>
      </w:pPr>
      <w:r w:rsidRPr="001F0A7F">
        <w:rPr>
          <w:b/>
          <w:color w:val="000000" w:themeColor="text1"/>
          <w:sz w:val="24"/>
          <w:szCs w:val="24"/>
        </w:rPr>
        <w:t xml:space="preserve">– intenzivirati kmetijstvo; </w:t>
      </w:r>
    </w:p>
    <w:p w:rsidR="00A4190C" w:rsidRPr="001F0A7F" w:rsidRDefault="00A4190C" w:rsidP="00A4190C">
      <w:pPr>
        <w:pStyle w:val="Navadensplet"/>
        <w:spacing w:before="0" w:beforeAutospacing="0" w:after="0" w:afterAutospacing="0"/>
        <w:rPr>
          <w:b/>
          <w:color w:val="000000" w:themeColor="text1"/>
          <w:sz w:val="24"/>
          <w:szCs w:val="24"/>
        </w:rPr>
      </w:pPr>
      <w:r w:rsidRPr="001F0A7F">
        <w:rPr>
          <w:b/>
          <w:color w:val="000000" w:themeColor="text1"/>
          <w:sz w:val="24"/>
          <w:szCs w:val="24"/>
        </w:rPr>
        <w:t xml:space="preserve">– spreminjati rabo kmetijskih površin iz travnikov in pašnikov v njive; </w:t>
      </w:r>
    </w:p>
    <w:p w:rsidR="00A4190C" w:rsidRPr="001F0A7F" w:rsidRDefault="00A4190C" w:rsidP="00A4190C">
      <w:pPr>
        <w:pStyle w:val="Navadensplet"/>
        <w:spacing w:before="0" w:beforeAutospacing="0" w:after="0" w:afterAutospacing="0"/>
        <w:rPr>
          <w:b/>
          <w:color w:val="000000" w:themeColor="text1"/>
          <w:sz w:val="24"/>
          <w:szCs w:val="24"/>
        </w:rPr>
      </w:pPr>
      <w:r w:rsidRPr="001F0A7F">
        <w:rPr>
          <w:b/>
          <w:color w:val="000000" w:themeColor="text1"/>
          <w:sz w:val="24"/>
          <w:szCs w:val="24"/>
        </w:rPr>
        <w:t xml:space="preserve">– uporabljati fitofarmacevtska sredstva na kmetijskih površinah razen na njivah; </w:t>
      </w:r>
    </w:p>
    <w:p w:rsidR="00A4190C" w:rsidRPr="001F0A7F" w:rsidRDefault="00A4190C" w:rsidP="00A4190C">
      <w:pPr>
        <w:pStyle w:val="Navadensplet"/>
        <w:spacing w:before="0" w:beforeAutospacing="0" w:after="0" w:afterAutospacing="0"/>
        <w:rPr>
          <w:color w:val="000000" w:themeColor="text1"/>
          <w:sz w:val="24"/>
          <w:szCs w:val="24"/>
        </w:rPr>
      </w:pPr>
      <w:r w:rsidRPr="001F0A7F">
        <w:rPr>
          <w:color w:val="000000" w:themeColor="text1"/>
          <w:sz w:val="24"/>
          <w:szCs w:val="24"/>
        </w:rPr>
        <w:t xml:space="preserve">– odstranjevati in požigati obrežno vegetacijo. </w:t>
      </w:r>
    </w:p>
    <w:p w:rsidR="00A4190C" w:rsidRPr="001F0A7F" w:rsidRDefault="00A4190C" w:rsidP="00A4190C">
      <w:pPr>
        <w:rPr>
          <w:rFonts w:cs="Arial"/>
          <w:b/>
          <w:bCs/>
          <w:i/>
        </w:rPr>
      </w:pPr>
    </w:p>
    <w:p w:rsidR="00A4190C" w:rsidRPr="001F0A7F" w:rsidRDefault="00A4190C" w:rsidP="00514A54">
      <w:pPr>
        <w:pStyle w:val="Style1"/>
      </w:pPr>
      <w:bookmarkStart w:id="117" w:name="_Toc447192360"/>
      <w:r w:rsidRPr="001F0A7F">
        <w:t>Spominski park Udin boršt</w:t>
      </w:r>
      <w:bookmarkEnd w:id="117"/>
    </w:p>
    <w:p w:rsidR="00A4190C" w:rsidRPr="001F0A7F" w:rsidRDefault="00A4190C" w:rsidP="00A4190C">
      <w:pPr>
        <w:pStyle w:val="len0"/>
      </w:pPr>
      <w:r w:rsidRPr="001F0A7F">
        <w:t>Območje krajinskega parka je zavarovano z Odlokom o razglasitvi Spominskega parka Udin boršt za zgodovinski in kulturni spomenik (Uradni vestnik Gorenjske, 20/85).</w:t>
      </w:r>
    </w:p>
    <w:p w:rsidR="00A4190C" w:rsidRPr="001F0A7F" w:rsidRDefault="00A4190C" w:rsidP="00A4190C">
      <w:pPr>
        <w:pStyle w:val="len0"/>
      </w:pPr>
      <w:r w:rsidRPr="001F0A7F">
        <w:t>V 4. členu omenjenega Odloka so navedene prepovedi. V spominskem parku je prepovedano:</w:t>
      </w:r>
    </w:p>
    <w:p w:rsidR="00A4190C" w:rsidRPr="001F0A7F" w:rsidRDefault="00A4190C" w:rsidP="00A4190C">
      <w:pPr>
        <w:pStyle w:val="NASLOV10"/>
        <w:keepNext w:val="0"/>
        <w:numPr>
          <w:ilvl w:val="0"/>
          <w:numId w:val="3"/>
        </w:numPr>
        <w:spacing w:before="0" w:after="0"/>
        <w:outlineLvl w:val="9"/>
        <w:rPr>
          <w:rFonts w:ascii="Times New Roman" w:hAnsi="Times New Roman" w:cs="Times New Roman"/>
          <w:b w:val="0"/>
          <w:sz w:val="24"/>
          <w:szCs w:val="24"/>
        </w:rPr>
      </w:pPr>
      <w:r w:rsidRPr="001F0A7F">
        <w:rPr>
          <w:rFonts w:ascii="Times New Roman" w:hAnsi="Times New Roman" w:cs="Times New Roman"/>
          <w:b w:val="0"/>
          <w:caps w:val="0"/>
          <w:sz w:val="24"/>
          <w:szCs w:val="24"/>
        </w:rPr>
        <w:t>izpuščati onesnažene vode ali odlagati trde odpadke in smeti na bregove in v struge potokov,</w:t>
      </w:r>
    </w:p>
    <w:p w:rsidR="00A4190C" w:rsidRPr="001F0A7F" w:rsidRDefault="00A4190C" w:rsidP="00A4190C">
      <w:pPr>
        <w:pStyle w:val="NASLOV10"/>
        <w:keepNext w:val="0"/>
        <w:numPr>
          <w:ilvl w:val="0"/>
          <w:numId w:val="3"/>
        </w:numPr>
        <w:spacing w:before="0" w:after="0"/>
        <w:outlineLvl w:val="9"/>
        <w:rPr>
          <w:rFonts w:ascii="Times New Roman" w:hAnsi="Times New Roman" w:cs="Times New Roman"/>
          <w:b w:val="0"/>
          <w:sz w:val="24"/>
          <w:szCs w:val="24"/>
        </w:rPr>
      </w:pPr>
      <w:r w:rsidRPr="001F0A7F">
        <w:rPr>
          <w:rFonts w:ascii="Times New Roman" w:hAnsi="Times New Roman" w:cs="Times New Roman"/>
          <w:b w:val="0"/>
          <w:caps w:val="0"/>
          <w:sz w:val="24"/>
          <w:szCs w:val="24"/>
        </w:rPr>
        <w:t xml:space="preserve">presegati raven hrupa, ki je 45 dB (A) razen v naseljih in pri opravljanju dovoljenih dejavnosti v spominskem parku. </w:t>
      </w:r>
    </w:p>
    <w:p w:rsidR="006510B9" w:rsidRPr="001F0A7F" w:rsidRDefault="006510B9" w:rsidP="006510B9">
      <w:pPr>
        <w:pStyle w:val="NASLOV10"/>
        <w:keepNext w:val="0"/>
        <w:spacing w:before="0" w:after="0"/>
        <w:ind w:left="360"/>
        <w:outlineLvl w:val="9"/>
        <w:rPr>
          <w:rFonts w:ascii="Times New Roman" w:hAnsi="Times New Roman" w:cs="Times New Roman"/>
          <w:b w:val="0"/>
          <w:sz w:val="24"/>
          <w:szCs w:val="24"/>
        </w:rPr>
      </w:pPr>
    </w:p>
    <w:p w:rsidR="00A4190C" w:rsidRPr="001F0A7F" w:rsidRDefault="00A4190C" w:rsidP="00514A54">
      <w:pPr>
        <w:pStyle w:val="Style1"/>
      </w:pPr>
      <w:bookmarkStart w:id="118" w:name="_Toc447192361"/>
      <w:r w:rsidRPr="001F0A7F">
        <w:t>Krajinski park Goričko</w:t>
      </w:r>
      <w:bookmarkEnd w:id="118"/>
    </w:p>
    <w:p w:rsidR="00A4190C" w:rsidRPr="001F0A7F" w:rsidRDefault="00A4190C" w:rsidP="00A4190C">
      <w:pPr>
        <w:pStyle w:val="len0"/>
      </w:pPr>
      <w:r w:rsidRPr="001F0A7F">
        <w:t>Varstveni režimi so opredeljeni v 8. členu Uredbe o Krajinskem parku Goričko (Uradni list RS, 101/2003):</w:t>
      </w:r>
    </w:p>
    <w:p w:rsidR="00A4190C" w:rsidRPr="001F0A7F" w:rsidRDefault="00A4190C" w:rsidP="006F738C">
      <w:pPr>
        <w:pStyle w:val="odstavek"/>
        <w:spacing w:before="0" w:beforeAutospacing="0" w:after="0" w:afterAutospacing="0"/>
        <w:jc w:val="both"/>
      </w:pPr>
      <w:r w:rsidRPr="001F0A7F">
        <w:t>»(1) Na območju parka se ne izvajajo posegi, opravljajo dejavnosti ali se ne ravna v obsegu in na način, ki bi lahko ogrozil namen ustanovitve parka oziroma škodljivo vplival na naravne vrednote v taki meri, da bi se bistveno spremenile tiste lastnosti, ki so pomembne za njihovo ohranitev, biotsko raznovrstnost in krajinsko pestrost v parku ter pomembneje ogrožal njegovo ekološko, biotsko ali krajinsko vrednost, zlasti pa ni dovoljeno:</w:t>
      </w:r>
    </w:p>
    <w:p w:rsidR="00A4190C" w:rsidRPr="001F0A7F" w:rsidRDefault="00A4190C" w:rsidP="00A4190C">
      <w:pPr>
        <w:pStyle w:val="alineazaodstavkom"/>
        <w:spacing w:before="0" w:beforeAutospacing="0" w:after="0" w:afterAutospacing="0"/>
      </w:pPr>
      <w:r w:rsidRPr="001F0A7F">
        <w:t>-</w:t>
      </w:r>
      <w:r w:rsidRPr="001F0A7F">
        <w:rPr>
          <w:sz w:val="14"/>
          <w:szCs w:val="14"/>
        </w:rPr>
        <w:t xml:space="preserve">        </w:t>
      </w:r>
      <w:r w:rsidRPr="001F0A7F">
        <w:t>posegati v življenjske prostore ogroženih oziroma mednarodno varovanih rastlinskih in živalskih vrst na način, ki bi poslabšal njihovo ugodno stanje,</w:t>
      </w:r>
    </w:p>
    <w:p w:rsidR="00A4190C" w:rsidRPr="001F0A7F" w:rsidRDefault="00A4190C" w:rsidP="00A4190C">
      <w:pPr>
        <w:pStyle w:val="alineazaodstavkom"/>
        <w:spacing w:before="0" w:beforeAutospacing="0" w:after="0" w:afterAutospacing="0"/>
      </w:pPr>
      <w:r w:rsidRPr="001F0A7F">
        <w:t>-</w:t>
      </w:r>
      <w:r w:rsidRPr="001F0A7F">
        <w:rPr>
          <w:sz w:val="14"/>
          <w:szCs w:val="14"/>
        </w:rPr>
        <w:t xml:space="preserve">        </w:t>
      </w:r>
      <w:r w:rsidRPr="001F0A7F">
        <w:t>posegati v habitatne tipe, ki se prednostno ohranjajo v ugodnem stanju tako, da bi se krnila njihova ekosistemska vrednost in funkcija ali povzročila fragmentacija sklenjenih površin,</w:t>
      </w:r>
    </w:p>
    <w:p w:rsidR="00A4190C" w:rsidRPr="001F0A7F" w:rsidRDefault="00A4190C" w:rsidP="00A4190C">
      <w:pPr>
        <w:pStyle w:val="alineazaodstavkom"/>
        <w:spacing w:before="0" w:beforeAutospacing="0" w:after="0" w:afterAutospacing="0"/>
      </w:pPr>
      <w:r w:rsidRPr="001F0A7F">
        <w:t>-</w:t>
      </w:r>
      <w:r w:rsidRPr="001F0A7F">
        <w:rPr>
          <w:sz w:val="14"/>
          <w:szCs w:val="14"/>
        </w:rPr>
        <w:t xml:space="preserve">        </w:t>
      </w:r>
      <w:r w:rsidRPr="001F0A7F">
        <w:t xml:space="preserve">izvajati ukrepe, ki bi spreminjali vodni režim, obliko struge ali stanje priobalnih zemljišč tako, da se poslabšajo ekološke razmere, razen za potrebe oskrbe s pitno vodo, za varstvo pred škodljivim delovanjem voda ter za potrebe kmetijstva na način, ki v največji možni meri </w:t>
      </w:r>
      <w:r w:rsidR="00D60901">
        <w:t>ohranja ugodne ekološke razmere.</w:t>
      </w:r>
    </w:p>
    <w:p w:rsidR="006510B9" w:rsidRPr="001F0A7F" w:rsidRDefault="006510B9" w:rsidP="00D60901">
      <w:pPr>
        <w:pStyle w:val="odstavek"/>
        <w:spacing w:before="0" w:beforeAutospacing="0"/>
      </w:pPr>
    </w:p>
    <w:p w:rsidR="00A4190C" w:rsidRPr="001F0A7F" w:rsidRDefault="00A4190C" w:rsidP="00514A54">
      <w:pPr>
        <w:pStyle w:val="Style1"/>
      </w:pPr>
      <w:bookmarkStart w:id="119" w:name="_Toc447192362"/>
      <w:r w:rsidRPr="001F0A7F">
        <w:t>Bela vrba v Kasazah, Sedminekov jesen v Sp. Rojah, Vadlanov topol v Zaklu in Tisa v Dobrteši vasi</w:t>
      </w:r>
      <w:bookmarkEnd w:id="119"/>
    </w:p>
    <w:p w:rsidR="00D60901" w:rsidRDefault="00D60901" w:rsidP="00D60901">
      <w:pPr>
        <w:jc w:val="both"/>
      </w:pPr>
    </w:p>
    <w:p w:rsidR="00A4190C" w:rsidRPr="00D60901" w:rsidRDefault="00A4190C" w:rsidP="00D60901">
      <w:pPr>
        <w:jc w:val="both"/>
      </w:pPr>
      <w:r w:rsidRPr="00D60901">
        <w:t>Varstveni režimi so določeni v 6. Členu Odloka o razglasitvi dendroloških spomenikov in spomenikov oblikovane narave v občini Žalec (Uradni list RS, 40/1997):</w:t>
      </w:r>
    </w:p>
    <w:p w:rsidR="00A4190C" w:rsidRPr="001F0A7F" w:rsidRDefault="00A4190C" w:rsidP="00A4190C">
      <w:pPr>
        <w:autoSpaceDE w:val="0"/>
        <w:autoSpaceDN w:val="0"/>
        <w:adjustRightInd w:val="0"/>
        <w:rPr>
          <w:rFonts w:eastAsiaTheme="minorHAnsi"/>
        </w:rPr>
      </w:pPr>
      <w:r w:rsidRPr="001F0A7F">
        <w:rPr>
          <w:rFonts w:eastAsiaTheme="minorHAnsi"/>
        </w:rPr>
        <w:t>1. Varstveni režim za dendrološke spomenike</w:t>
      </w:r>
    </w:p>
    <w:p w:rsidR="00A4190C" w:rsidRPr="001F0A7F" w:rsidRDefault="00A4190C" w:rsidP="00A4190C">
      <w:pPr>
        <w:autoSpaceDE w:val="0"/>
        <w:autoSpaceDN w:val="0"/>
        <w:adjustRightInd w:val="0"/>
        <w:rPr>
          <w:rFonts w:eastAsiaTheme="minorHAnsi"/>
        </w:rPr>
      </w:pPr>
      <w:r w:rsidRPr="001F0A7F">
        <w:rPr>
          <w:rFonts w:eastAsiaTheme="minorHAnsi"/>
        </w:rPr>
        <w:t>Prepovedano je:</w:t>
      </w:r>
    </w:p>
    <w:p w:rsidR="00A4190C" w:rsidRPr="001F0A7F" w:rsidRDefault="00A4190C" w:rsidP="00A4190C">
      <w:pPr>
        <w:pStyle w:val="Odstavekseznama"/>
        <w:numPr>
          <w:ilvl w:val="0"/>
          <w:numId w:val="3"/>
        </w:numPr>
        <w:autoSpaceDE w:val="0"/>
        <w:autoSpaceDN w:val="0"/>
        <w:adjustRightInd w:val="0"/>
        <w:contextualSpacing/>
        <w:rPr>
          <w:rFonts w:eastAsiaTheme="minorHAnsi"/>
        </w:rPr>
      </w:pPr>
      <w:r w:rsidRPr="001F0A7F">
        <w:rPr>
          <w:rFonts w:eastAsiaTheme="minorHAnsi"/>
        </w:rPr>
        <w:t>spreminjati rastiščne pogoje . npr. odstranjevati zemljo, odkrivati korenine, zasipavati deblo, zasipavati rastišče oziroma površino nad koreninami, občasno ali stalno poplavljati rastišče, spreminjati višino talne vode in kislosti oziroma alkalnosti tal, spuščati škodljive tekočine ali plinaste snovi na območju rast</w:t>
      </w:r>
      <w:r w:rsidR="00D60901">
        <w:rPr>
          <w:rFonts w:eastAsiaTheme="minorHAnsi"/>
        </w:rPr>
        <w:t>išča ter odlagati odpadne snovi.</w:t>
      </w:r>
    </w:p>
    <w:p w:rsidR="00A4190C" w:rsidRPr="001F0A7F" w:rsidRDefault="00A4190C" w:rsidP="00A4190C">
      <w:pPr>
        <w:autoSpaceDE w:val="0"/>
        <w:autoSpaceDN w:val="0"/>
        <w:adjustRightInd w:val="0"/>
        <w:rPr>
          <w:rFonts w:eastAsiaTheme="minorHAnsi"/>
        </w:rPr>
      </w:pPr>
    </w:p>
    <w:p w:rsidR="004B1569" w:rsidRPr="001F0A7F" w:rsidRDefault="004B1569" w:rsidP="004B1569"/>
    <w:p w:rsidR="004B1569" w:rsidRPr="001F0A7F" w:rsidRDefault="004B1569" w:rsidP="00AB2AC2">
      <w:pPr>
        <w:pStyle w:val="NASLOV10"/>
        <w:numPr>
          <w:ilvl w:val="2"/>
          <w:numId w:val="1"/>
        </w:numPr>
        <w:spacing w:before="0" w:after="0"/>
        <w:ind w:left="692"/>
        <w:rPr>
          <w:rFonts w:ascii="Times New Roman" w:hAnsi="Times New Roman" w:cs="Times New Roman"/>
          <w:caps w:val="0"/>
          <w:sz w:val="24"/>
          <w:szCs w:val="24"/>
        </w:rPr>
      </w:pPr>
      <w:bookmarkStart w:id="120" w:name="_Toc447192363"/>
      <w:bookmarkStart w:id="121" w:name="_Toc216083511"/>
      <w:r w:rsidRPr="001F0A7F">
        <w:rPr>
          <w:rFonts w:ascii="Times New Roman" w:hAnsi="Times New Roman" w:cs="Times New Roman"/>
          <w:caps w:val="0"/>
          <w:sz w:val="24"/>
          <w:szCs w:val="24"/>
        </w:rPr>
        <w:t>Posebna varstvena območja Natura 2000</w:t>
      </w:r>
      <w:bookmarkEnd w:id="120"/>
      <w:r w:rsidRPr="001F0A7F">
        <w:rPr>
          <w:rFonts w:ascii="Times New Roman" w:hAnsi="Times New Roman" w:cs="Times New Roman"/>
          <w:caps w:val="0"/>
          <w:sz w:val="24"/>
          <w:szCs w:val="24"/>
        </w:rPr>
        <w:t xml:space="preserve"> </w:t>
      </w:r>
      <w:bookmarkEnd w:id="121"/>
    </w:p>
    <w:p w:rsidR="004B1569" w:rsidRPr="001F0A7F" w:rsidRDefault="004B1569" w:rsidP="004B1569">
      <w:pPr>
        <w:jc w:val="both"/>
      </w:pPr>
    </w:p>
    <w:p w:rsidR="004B1569" w:rsidRPr="001F0A7F" w:rsidRDefault="004B1569" w:rsidP="004B1569">
      <w:pPr>
        <w:jc w:val="both"/>
        <w:rPr>
          <w:color w:val="000000"/>
          <w:spacing w:val="4"/>
        </w:rPr>
      </w:pPr>
      <w:r w:rsidRPr="001F0A7F">
        <w:t xml:space="preserve">Posebna varstvena območja določa Uredba o posebnih varstvenih območjih (območjih Natura </w:t>
      </w:r>
      <w:r w:rsidRPr="001F0A7F">
        <w:rPr>
          <w:color w:val="000000"/>
          <w:spacing w:val="4"/>
        </w:rPr>
        <w:t>2000) (Ur.l. RS, št. 49/04, 110/04, 59/07, 43/08, 8/12, 33/13, 35/13, 13/14).</w:t>
      </w:r>
    </w:p>
    <w:p w:rsidR="004B1569" w:rsidRPr="001F0A7F" w:rsidRDefault="004B1569" w:rsidP="004B1569">
      <w:pPr>
        <w:jc w:val="both"/>
        <w:rPr>
          <w:color w:val="000000"/>
          <w:spacing w:val="4"/>
        </w:rPr>
      </w:pPr>
    </w:p>
    <w:p w:rsidR="004B1569" w:rsidRPr="001F0A7F" w:rsidRDefault="004B1569" w:rsidP="004B1569">
      <w:pPr>
        <w:jc w:val="both"/>
        <w:rPr>
          <w:b/>
          <w:i/>
          <w:color w:val="000000"/>
          <w:spacing w:val="4"/>
        </w:rPr>
      </w:pPr>
      <w:r w:rsidRPr="001F0A7F">
        <w:rPr>
          <w:b/>
          <w:i/>
          <w:color w:val="000000"/>
          <w:spacing w:val="4"/>
        </w:rPr>
        <w:t>Splošne varstvene usmeritve:</w:t>
      </w:r>
    </w:p>
    <w:p w:rsidR="004B1569" w:rsidRPr="001F0A7F" w:rsidRDefault="004B1569" w:rsidP="004B1569">
      <w:pPr>
        <w:jc w:val="both"/>
        <w:rPr>
          <w:color w:val="000000"/>
          <w:spacing w:val="4"/>
        </w:rPr>
      </w:pPr>
    </w:p>
    <w:p w:rsidR="004B1569" w:rsidRPr="001F0A7F" w:rsidRDefault="004B1569" w:rsidP="004B1569">
      <w:pPr>
        <w:shd w:val="clear" w:color="auto" w:fill="FFFFFF"/>
        <w:ind w:left="10" w:right="19"/>
        <w:jc w:val="both"/>
      </w:pPr>
      <w:r w:rsidRPr="001F0A7F">
        <w:rPr>
          <w:color w:val="000000"/>
          <w:spacing w:val="4"/>
        </w:rPr>
        <w:t xml:space="preserve">Na Natura 2000 območjih se posege in dejavnosti načrtuje tako, da se v čim večji možni </w:t>
      </w:r>
      <w:r w:rsidRPr="001F0A7F">
        <w:rPr>
          <w:color w:val="000000"/>
          <w:spacing w:val="-5"/>
        </w:rPr>
        <w:t>meri:</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ohranja  naravna  razširjenost habitatnih tipov ter habitatov rastlinskih ali živalskih vrst;</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ohranja  ustrezne lastnosti abiotskih in biotskih sestavin  habitatnih tipov, njihove specifične strukture ter naravne procese ali ustrezno rabo;</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ohranja ali izboljšuje kakovost habitata rastlinskih in živalskih vrst, zlasti tistih delov habitata, ki so bistveni za najpomembnejše življenjske faze kot so zlasti mesta za razmnoževanje, skupinsko prenočevanje, prezimovanje, selitev in prehranjevanje živali;</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ohranja povezanost habitatov populacij rastlinskih in živalskih vrst in omogoča ponovno povezanost, če je le-ta prekinjena.</w:t>
      </w:r>
    </w:p>
    <w:p w:rsidR="004B1569" w:rsidRPr="001F0A7F" w:rsidRDefault="004B1569" w:rsidP="004B1569">
      <w:pPr>
        <w:shd w:val="clear" w:color="auto" w:fill="FFFFFF"/>
        <w:jc w:val="both"/>
        <w:rPr>
          <w:color w:val="000000"/>
          <w:spacing w:val="4"/>
        </w:rPr>
      </w:pPr>
    </w:p>
    <w:p w:rsidR="004B1569" w:rsidRPr="001F0A7F" w:rsidRDefault="004B1569" w:rsidP="004B1569">
      <w:pPr>
        <w:shd w:val="clear" w:color="auto" w:fill="FFFFFF"/>
        <w:ind w:left="10" w:right="19"/>
        <w:jc w:val="both"/>
        <w:rPr>
          <w:color w:val="000000"/>
          <w:spacing w:val="4"/>
        </w:rPr>
      </w:pPr>
      <w:r w:rsidRPr="001F0A7F">
        <w:rPr>
          <w:b/>
          <w:bCs/>
          <w:color w:val="000000"/>
          <w:spacing w:val="4"/>
        </w:rPr>
        <w:t>Pri izvajanju posegov in dejavnosti, ki so načrtovani v skladu s prejšnjim odstavkom, se izvedejo vsi možni tehnični in drugi ukrepi, da je neugoden vpliv na habitatne tipe, rastline in živali ter njihove habitate čim manjši.</w:t>
      </w:r>
      <w:r w:rsidRPr="001F0A7F">
        <w:rPr>
          <w:color w:val="000000"/>
          <w:spacing w:val="4"/>
        </w:rPr>
        <w:t xml:space="preserve"> Čas izvajanja posegov, opravljanja dejavnosti ter drugih ravnanj se kar najbolj prilagodi življenjskim ciklom živali in rastlin tako, da se:</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 xml:space="preserve">živalim prilagodi tako, da poseganje oziroma opravljanje dejavnosti ne sovpada ali v čim manjši meri sovpada z obdobji, ko potrebujejo mir oziroma se ne morejo umakniti, zlasti v času razmnoževalnih aktivnosti, vzrejanja mladičev, razvoja negibljivih ali slabo gibljivih razvojnih oblik ter prezimovanja, </w:t>
      </w:r>
    </w:p>
    <w:p w:rsidR="004B1569" w:rsidRPr="001F0A7F" w:rsidRDefault="004B1569" w:rsidP="00E61B92">
      <w:pPr>
        <w:numPr>
          <w:ilvl w:val="0"/>
          <w:numId w:val="10"/>
        </w:numPr>
        <w:shd w:val="clear" w:color="auto" w:fill="FFFFFF"/>
        <w:ind w:right="19"/>
        <w:jc w:val="both"/>
        <w:rPr>
          <w:color w:val="000000"/>
          <w:spacing w:val="4"/>
        </w:rPr>
      </w:pPr>
      <w:r w:rsidRPr="001F0A7F">
        <w:rPr>
          <w:color w:val="000000"/>
          <w:spacing w:val="4"/>
        </w:rPr>
        <w:t>rastlinam prilagodi tako, da se omogoči semenenje, naravno zasajevanje ali druge oblike razmnoževanja.</w:t>
      </w:r>
    </w:p>
    <w:p w:rsidR="004B1569" w:rsidRPr="001F0A7F" w:rsidRDefault="004B1569" w:rsidP="004B1569">
      <w:pPr>
        <w:shd w:val="clear" w:color="auto" w:fill="FFFFFF"/>
        <w:jc w:val="both"/>
        <w:rPr>
          <w:color w:val="000000"/>
          <w:spacing w:val="4"/>
        </w:rPr>
      </w:pPr>
    </w:p>
    <w:p w:rsidR="004B1569" w:rsidRPr="001F0A7F" w:rsidRDefault="004B1569" w:rsidP="004B1569">
      <w:pPr>
        <w:shd w:val="clear" w:color="auto" w:fill="FFFFFF"/>
        <w:ind w:left="10" w:right="19"/>
        <w:jc w:val="both"/>
      </w:pPr>
      <w:r w:rsidRPr="001F0A7F">
        <w:t>Na Natura 2000 območja se ne vnaša živali in rastlin tujerodnih vrst ter gensko spremenjenih organizmov.</w:t>
      </w:r>
    </w:p>
    <w:bookmarkEnd w:id="114"/>
    <w:p w:rsidR="00697479" w:rsidRPr="001F0A7F" w:rsidRDefault="00697479" w:rsidP="00056AA8">
      <w:pPr>
        <w:pStyle w:val="p"/>
        <w:ind w:left="0" w:firstLine="0"/>
        <w:rPr>
          <w:rFonts w:ascii="Times New Roman" w:hAnsi="Times New Roman" w:cs="Times New Roman"/>
          <w:color w:val="000000"/>
          <w:spacing w:val="7"/>
          <w:szCs w:val="24"/>
          <w:highlight w:val="yellow"/>
        </w:rPr>
      </w:pPr>
    </w:p>
    <w:p w:rsidR="00D03A1F" w:rsidRPr="001F0A7F" w:rsidRDefault="00D03A1F" w:rsidP="00056AA8">
      <w:pPr>
        <w:pStyle w:val="p"/>
        <w:ind w:left="0" w:firstLine="0"/>
        <w:rPr>
          <w:rFonts w:ascii="Times New Roman" w:hAnsi="Times New Roman" w:cs="Times New Roman"/>
          <w:color w:val="000000"/>
          <w:spacing w:val="7"/>
          <w:szCs w:val="24"/>
          <w:highlight w:val="yellow"/>
        </w:rPr>
      </w:pPr>
    </w:p>
    <w:p w:rsidR="002C6D54" w:rsidRPr="001F0A7F" w:rsidRDefault="0082514E" w:rsidP="007B5A62">
      <w:pPr>
        <w:pStyle w:val="NASLOV10"/>
        <w:numPr>
          <w:ilvl w:val="2"/>
          <w:numId w:val="1"/>
        </w:numPr>
        <w:spacing w:before="0" w:after="0"/>
        <w:rPr>
          <w:rFonts w:ascii="Times New Roman" w:hAnsi="Times New Roman" w:cs="Times New Roman"/>
          <w:caps w:val="0"/>
          <w:sz w:val="24"/>
          <w:szCs w:val="24"/>
        </w:rPr>
      </w:pPr>
      <w:bookmarkStart w:id="122" w:name="_Toc447192364"/>
      <w:r w:rsidRPr="001F0A7F">
        <w:rPr>
          <w:rFonts w:ascii="Times New Roman" w:hAnsi="Times New Roman" w:cs="Times New Roman"/>
          <w:caps w:val="0"/>
          <w:sz w:val="24"/>
          <w:szCs w:val="24"/>
        </w:rPr>
        <w:t>Podatki o pridobitvi naravovarstvenih smernic</w:t>
      </w:r>
      <w:bookmarkEnd w:id="122"/>
    </w:p>
    <w:p w:rsidR="003679C7" w:rsidRPr="001F0A7F" w:rsidRDefault="003679C7" w:rsidP="009D04D6">
      <w:pPr>
        <w:autoSpaceDE w:val="0"/>
        <w:autoSpaceDN w:val="0"/>
        <w:adjustRightInd w:val="0"/>
        <w:jc w:val="both"/>
        <w:rPr>
          <w:highlight w:val="yellow"/>
          <w:lang w:eastAsia="sl-SI"/>
        </w:rPr>
      </w:pPr>
    </w:p>
    <w:p w:rsidR="008C2CE5" w:rsidRPr="001F0A7F" w:rsidRDefault="008C2CE5" w:rsidP="008C2CE5">
      <w:pPr>
        <w:pStyle w:val="p"/>
        <w:ind w:left="0" w:firstLine="0"/>
        <w:rPr>
          <w:rFonts w:ascii="Times New Roman" w:hAnsi="Times New Roman" w:cs="Times New Roman"/>
          <w:szCs w:val="24"/>
        </w:rPr>
      </w:pPr>
      <w:r w:rsidRPr="001F0A7F">
        <w:rPr>
          <w:rFonts w:ascii="Times New Roman" w:hAnsi="Times New Roman" w:cs="Times New Roman"/>
          <w:szCs w:val="24"/>
        </w:rPr>
        <w:t xml:space="preserve">Naravovarstvene smernice </w:t>
      </w:r>
      <w:r w:rsidR="00A4190C" w:rsidRPr="001F0A7F">
        <w:rPr>
          <w:rFonts w:ascii="Times New Roman" w:hAnsi="Times New Roman" w:cs="Times New Roman"/>
          <w:szCs w:val="24"/>
        </w:rPr>
        <w:t>niso bile pridobljene.</w:t>
      </w:r>
    </w:p>
    <w:p w:rsidR="00DC7496" w:rsidRPr="001F0A7F" w:rsidRDefault="00DC7496" w:rsidP="00024FA7">
      <w:pPr>
        <w:shd w:val="clear" w:color="auto" w:fill="FFFFFF"/>
        <w:jc w:val="both"/>
        <w:rPr>
          <w:color w:val="000000"/>
          <w:spacing w:val="-1"/>
        </w:rPr>
      </w:pPr>
    </w:p>
    <w:p w:rsidR="008C2CE5" w:rsidRPr="001F0A7F" w:rsidRDefault="008C2CE5" w:rsidP="00024FA7">
      <w:pPr>
        <w:shd w:val="clear" w:color="auto" w:fill="FFFFFF"/>
        <w:jc w:val="both"/>
        <w:rPr>
          <w:color w:val="000000"/>
          <w:spacing w:val="-1"/>
        </w:rPr>
      </w:pPr>
    </w:p>
    <w:p w:rsidR="00697479" w:rsidRPr="001F0A7F" w:rsidRDefault="00697479" w:rsidP="007B5A62">
      <w:pPr>
        <w:pStyle w:val="NASLOV10"/>
        <w:numPr>
          <w:ilvl w:val="1"/>
          <w:numId w:val="1"/>
        </w:numPr>
        <w:spacing w:before="0" w:after="0"/>
        <w:rPr>
          <w:rFonts w:ascii="Times New Roman" w:hAnsi="Times New Roman" w:cs="Times New Roman"/>
          <w:bCs w:val="0"/>
          <w:caps w:val="0"/>
          <w:color w:val="000000"/>
          <w:spacing w:val="-3"/>
          <w:sz w:val="24"/>
          <w:szCs w:val="24"/>
        </w:rPr>
      </w:pPr>
      <w:bookmarkStart w:id="123" w:name="_Toc216083521"/>
      <w:bookmarkStart w:id="124" w:name="_Toc447192365"/>
      <w:r w:rsidRPr="001F0A7F">
        <w:rPr>
          <w:rFonts w:ascii="Times New Roman" w:hAnsi="Times New Roman" w:cs="Times New Roman"/>
          <w:bCs w:val="0"/>
          <w:caps w:val="0"/>
          <w:color w:val="000000"/>
          <w:spacing w:val="-3"/>
          <w:sz w:val="24"/>
          <w:szCs w:val="24"/>
        </w:rPr>
        <w:t>PODATKI IZ STANDARDNIH OBRAZCEV (SDF – STANDARD DATA FORM)</w:t>
      </w:r>
      <w:bookmarkEnd w:id="123"/>
      <w:bookmarkEnd w:id="124"/>
    </w:p>
    <w:p w:rsidR="00697479" w:rsidRPr="001F0A7F" w:rsidRDefault="00697479" w:rsidP="00697479">
      <w:pPr>
        <w:shd w:val="clear" w:color="auto" w:fill="FFFFFF"/>
        <w:jc w:val="both"/>
        <w:rPr>
          <w:b/>
          <w:color w:val="000000"/>
          <w:spacing w:val="-3"/>
          <w:kern w:val="32"/>
          <w:lang w:eastAsia="sl-SI"/>
        </w:rPr>
      </w:pPr>
    </w:p>
    <w:p w:rsidR="00445676" w:rsidRPr="001F0A7F" w:rsidRDefault="00A4190C" w:rsidP="00D60072">
      <w:pPr>
        <w:autoSpaceDE w:val="0"/>
        <w:autoSpaceDN w:val="0"/>
        <w:adjustRightInd w:val="0"/>
        <w:jc w:val="both"/>
        <w:rPr>
          <w:color w:val="000000"/>
          <w:spacing w:val="-1"/>
        </w:rPr>
      </w:pPr>
      <w:r w:rsidRPr="001F0A7F">
        <w:rPr>
          <w:lang w:eastAsia="sl-SI"/>
        </w:rPr>
        <w:t>Ključni podatki o vsakem posameznem območju Natura 2000 so zbrani v standardnih obrazcih (SDF –</w:t>
      </w:r>
      <w:r w:rsidR="006510B9" w:rsidRPr="001F0A7F">
        <w:rPr>
          <w:lang w:eastAsia="sl-SI"/>
        </w:rPr>
        <w:t xml:space="preserve">  </w:t>
      </w:r>
      <w:r w:rsidRPr="001F0A7F">
        <w:rPr>
          <w:lang w:eastAsia="sl-SI"/>
        </w:rPr>
        <w:t>standard data form). SDF se hranijo na Ministrstvu za okolje in prostor, Agenciji RS za okolje in se jih</w:t>
      </w:r>
      <w:r w:rsidR="006510B9" w:rsidRPr="001F0A7F">
        <w:rPr>
          <w:lang w:eastAsia="sl-SI"/>
        </w:rPr>
        <w:t xml:space="preserve"> </w:t>
      </w:r>
      <w:r w:rsidRPr="001F0A7F">
        <w:rPr>
          <w:lang w:eastAsia="sl-SI"/>
        </w:rPr>
        <w:t>dopolnjuje. Podatki iz SDF so javno dostopni na spletni strani naravovarstvenega atlasa</w:t>
      </w:r>
      <w:r w:rsidR="006510B9" w:rsidRPr="001F0A7F">
        <w:rPr>
          <w:lang w:eastAsia="sl-SI"/>
        </w:rPr>
        <w:t xml:space="preserve"> </w:t>
      </w:r>
      <w:r w:rsidRPr="001F0A7F">
        <w:rPr>
          <w:lang w:eastAsia="sl-SI"/>
        </w:rPr>
        <w:t>(http://www.naravovarstveni-atlas.si/nvajavni/).</w:t>
      </w:r>
    </w:p>
    <w:p w:rsidR="0004511E" w:rsidRPr="001F0A7F" w:rsidRDefault="0004511E" w:rsidP="00F074AC"/>
    <w:p w:rsidR="005D31CB" w:rsidRPr="001F0A7F" w:rsidRDefault="005D31CB" w:rsidP="00193D82">
      <w:pPr>
        <w:shd w:val="clear" w:color="auto" w:fill="FFFFFF"/>
        <w:spacing w:line="298" w:lineRule="exact"/>
        <w:jc w:val="both"/>
        <w:rPr>
          <w:color w:val="000000"/>
          <w:spacing w:val="-1"/>
        </w:rPr>
      </w:pPr>
    </w:p>
    <w:p w:rsidR="00697479" w:rsidRPr="001F0A7F" w:rsidRDefault="00697479" w:rsidP="00697479">
      <w:pPr>
        <w:spacing w:line="1" w:lineRule="exact"/>
        <w:rPr>
          <w:highlight w:val="yellow"/>
        </w:rPr>
      </w:pPr>
    </w:p>
    <w:p w:rsidR="00697479" w:rsidRPr="001F0A7F" w:rsidRDefault="00697479" w:rsidP="00697479">
      <w:pPr>
        <w:spacing w:line="1" w:lineRule="exact"/>
        <w:rPr>
          <w:highlight w:val="yellow"/>
        </w:rPr>
      </w:pPr>
    </w:p>
    <w:p w:rsidR="00697479" w:rsidRPr="001F0A7F" w:rsidRDefault="00697479" w:rsidP="007B5A62">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r w:rsidRPr="001F0A7F">
        <w:rPr>
          <w:rFonts w:ascii="Times New Roman" w:hAnsi="Times New Roman" w:cs="Times New Roman"/>
          <w:bCs w:val="0"/>
          <w:caps w:val="0"/>
          <w:color w:val="000000"/>
          <w:spacing w:val="-3"/>
          <w:sz w:val="24"/>
          <w:szCs w:val="24"/>
        </w:rPr>
        <w:tab/>
      </w:r>
      <w:bookmarkStart w:id="125" w:name="_Toc216083522"/>
      <w:bookmarkStart w:id="126" w:name="_Toc447192366"/>
      <w:r w:rsidRPr="001F0A7F">
        <w:rPr>
          <w:rFonts w:ascii="Times New Roman" w:hAnsi="Times New Roman" w:cs="Times New Roman"/>
          <w:bCs w:val="0"/>
          <w:caps w:val="0"/>
          <w:color w:val="000000"/>
          <w:spacing w:val="-3"/>
          <w:sz w:val="24"/>
          <w:szCs w:val="24"/>
        </w:rPr>
        <w:t xml:space="preserve">NAČRTI ZA UPRAVLJANJE </w:t>
      </w:r>
      <w:r w:rsidR="00AA1DB4">
        <w:rPr>
          <w:rFonts w:ascii="Times New Roman" w:hAnsi="Times New Roman" w:cs="Times New Roman"/>
          <w:bCs w:val="0"/>
          <w:caps w:val="0"/>
          <w:color w:val="000000"/>
          <w:spacing w:val="-3"/>
          <w:sz w:val="24"/>
          <w:szCs w:val="24"/>
        </w:rPr>
        <w:t xml:space="preserve">VAROVANIH </w:t>
      </w:r>
      <w:r w:rsidRPr="001F0A7F">
        <w:rPr>
          <w:rFonts w:ascii="Times New Roman" w:hAnsi="Times New Roman" w:cs="Times New Roman"/>
          <w:bCs w:val="0"/>
          <w:caps w:val="0"/>
          <w:color w:val="000000"/>
          <w:spacing w:val="-3"/>
          <w:sz w:val="24"/>
          <w:szCs w:val="24"/>
        </w:rPr>
        <w:t>OBMOČ</w:t>
      </w:r>
      <w:r w:rsidR="00AA1DB4">
        <w:rPr>
          <w:rFonts w:ascii="Times New Roman" w:hAnsi="Times New Roman" w:cs="Times New Roman"/>
          <w:bCs w:val="0"/>
          <w:caps w:val="0"/>
          <w:color w:val="000000"/>
          <w:spacing w:val="-3"/>
          <w:sz w:val="24"/>
          <w:szCs w:val="24"/>
        </w:rPr>
        <w:t>IJ</w:t>
      </w:r>
      <w:r w:rsidRPr="001F0A7F">
        <w:rPr>
          <w:rFonts w:ascii="Times New Roman" w:hAnsi="Times New Roman" w:cs="Times New Roman"/>
          <w:bCs w:val="0"/>
          <w:caps w:val="0"/>
          <w:color w:val="000000"/>
          <w:spacing w:val="-3"/>
          <w:sz w:val="24"/>
          <w:szCs w:val="24"/>
        </w:rPr>
        <w:t xml:space="preserve"> IN USMERITVE, KI IZHAJAJO IZ NJIH</w:t>
      </w:r>
      <w:bookmarkEnd w:id="125"/>
      <w:bookmarkEnd w:id="126"/>
    </w:p>
    <w:p w:rsidR="00697479" w:rsidRPr="001F0A7F" w:rsidRDefault="00697479" w:rsidP="00697479">
      <w:pPr>
        <w:shd w:val="clear" w:color="auto" w:fill="FFFFFF"/>
        <w:ind w:left="284"/>
      </w:pPr>
    </w:p>
    <w:p w:rsidR="00697479" w:rsidRPr="00BC2449" w:rsidRDefault="00697479" w:rsidP="00D60072">
      <w:pPr>
        <w:autoSpaceDE w:val="0"/>
        <w:autoSpaceDN w:val="0"/>
        <w:adjustRightInd w:val="0"/>
        <w:jc w:val="both"/>
        <w:rPr>
          <w:lang w:eastAsia="sl-SI"/>
        </w:rPr>
      </w:pPr>
      <w:r w:rsidRPr="00BC2449">
        <w:rPr>
          <w:lang w:eastAsia="sl-SI"/>
        </w:rPr>
        <w:t xml:space="preserve">Za območja Natura 2000 je </w:t>
      </w:r>
      <w:r w:rsidR="008C2CE5" w:rsidRPr="00BC2449">
        <w:rPr>
          <w:lang w:eastAsia="sl-SI"/>
        </w:rPr>
        <w:t>sprejet</w:t>
      </w:r>
      <w:r w:rsidRPr="00BC2449">
        <w:rPr>
          <w:lang w:eastAsia="sl-SI"/>
        </w:rPr>
        <w:t xml:space="preserve"> </w:t>
      </w:r>
      <w:r w:rsidR="008C2CE5" w:rsidRPr="00BC2449">
        <w:rPr>
          <w:lang w:eastAsia="sl-SI"/>
        </w:rPr>
        <w:t xml:space="preserve">Operativni program – program upravljanja območij Natura 2000 za obdobje </w:t>
      </w:r>
      <w:r w:rsidR="00A4190C" w:rsidRPr="00BC2449">
        <w:rPr>
          <w:lang w:eastAsia="sl-SI"/>
        </w:rPr>
        <w:t>2014-2020.</w:t>
      </w:r>
      <w:r w:rsidRPr="00BC2449">
        <w:rPr>
          <w:lang w:eastAsia="sl-SI"/>
        </w:rPr>
        <w:t xml:space="preserve"> </w:t>
      </w:r>
      <w:r w:rsidR="00D60072" w:rsidRPr="00BC2449">
        <w:rPr>
          <w:lang w:eastAsia="sl-SI"/>
        </w:rPr>
        <w:t>Program upravljanja določa iz nabora z zakonodajo določenih ukrepov tiste varstvene ukrepe, ki so potrebni za doseganje varstvenih ciljev območij Natura, poleg tega ureja vključevanje strokovnih vsebin v zakonske, upravne in pogodbene ukrepe, največkrat pa vključevanje v sistem drugih načrtovanj (npr. načrt upravljanja zavarovanega območja, gozdno gospodarske načrte, načrte upravljanja ribištva oziroma ribiško-gojitvene načrte, načrt upravljanja voda). Ukrepi ohranjanja biotske raznovrstnosti in sistem varstva naravnih vrednot se vključujejo tudi v ukrepe varstva kulturne dediščine. Če se varstvene in razvojne usmeritve nanašajo na kulturno krajino ali spomenike oblikovane narave, varovane na podlagi Zakona o varstvu kulturne dediščine (Uradni list RS, št. 16/08, 123/08, 8/11 – ORZVKD39, 90/12 in 111/13; v nadaljnjem besedilu: ZVKD-1), se varstvene in razvojne usmeritve naravnih vrednot določijo v soglasju z ministrom, pristojnim za kulturno dediščino.</w:t>
      </w:r>
    </w:p>
    <w:p w:rsidR="00BB2131" w:rsidRPr="00BC2449" w:rsidRDefault="00BB2131" w:rsidP="00BC2449">
      <w:pPr>
        <w:autoSpaceDE w:val="0"/>
        <w:autoSpaceDN w:val="0"/>
        <w:adjustRightInd w:val="0"/>
        <w:jc w:val="both"/>
        <w:rPr>
          <w:lang w:eastAsia="sl-SI"/>
        </w:rPr>
      </w:pPr>
    </w:p>
    <w:p w:rsidR="00BB2131" w:rsidRPr="00BC2449" w:rsidRDefault="00BB2131" w:rsidP="00BC2449">
      <w:pPr>
        <w:autoSpaceDE w:val="0"/>
        <w:autoSpaceDN w:val="0"/>
        <w:adjustRightInd w:val="0"/>
        <w:jc w:val="both"/>
        <w:rPr>
          <w:lang w:eastAsia="sl-SI"/>
        </w:rPr>
      </w:pPr>
      <w:bookmarkStart w:id="127" w:name="c15654"/>
      <w:bookmarkEnd w:id="127"/>
      <w:r w:rsidRPr="00BC2449">
        <w:rPr>
          <w:lang w:eastAsia="sl-SI"/>
        </w:rPr>
        <w:t>Način upravljanja na zavarovanih območjih je določen z Zakonom o ohranjanju narave (ZON).</w:t>
      </w:r>
    </w:p>
    <w:p w:rsidR="00BB2131" w:rsidRPr="00BC2449" w:rsidRDefault="00BB2131" w:rsidP="00BB2131">
      <w:pPr>
        <w:autoSpaceDE w:val="0"/>
        <w:autoSpaceDN w:val="0"/>
        <w:adjustRightInd w:val="0"/>
        <w:jc w:val="both"/>
        <w:rPr>
          <w:lang w:eastAsia="sl-SI"/>
        </w:rPr>
      </w:pPr>
      <w:r w:rsidRPr="00BC2449">
        <w:rPr>
          <w:lang w:eastAsia="sl-SI"/>
        </w:rPr>
        <w:t xml:space="preserve">Upravljanje zavarovanega območja se izvaja na podlagi načrta upravljanja zavarovanega območja, če je v aktu o zavarovanju tako določeno. Narodni in regijski park morata imeti načrt upravljanja (53. člen ZON-UPB2, Uradni list RS, št 96/04). Načrt upravljanja zavarovanega območja je programski akt, s katerim se določijo razvojne usmeritve, način izvajanja varstva, rabe in upravljanja zavarovanega območja ter podrobnejše usmeritve za varstvo naravnih vrednot na zavarovanem območju ob upoštevanju potreb razvoja lokalnega prebivalstva. </w:t>
      </w:r>
    </w:p>
    <w:p w:rsidR="006F738C" w:rsidRDefault="00D03A1F" w:rsidP="00BC2449">
      <w:pPr>
        <w:autoSpaceDE w:val="0"/>
        <w:autoSpaceDN w:val="0"/>
        <w:adjustRightInd w:val="0"/>
        <w:jc w:val="both"/>
        <w:rPr>
          <w:lang w:eastAsia="sl-SI"/>
        </w:rPr>
      </w:pPr>
      <w:r w:rsidRPr="00BC2449">
        <w:rPr>
          <w:lang w:eastAsia="sl-SI"/>
        </w:rPr>
        <w:t>Nekatera zavarovana območja imajo že sprejete načrte upravljanja.</w:t>
      </w:r>
      <w:r w:rsidR="006F738C" w:rsidRPr="00BC2449">
        <w:rPr>
          <w:lang w:eastAsia="sl-SI"/>
        </w:rPr>
        <w:t xml:space="preserve"> Načrt upravljanja KP Goričko še ni sprejet.</w:t>
      </w:r>
      <w:r w:rsidR="00564D20" w:rsidRPr="00BC2449">
        <w:rPr>
          <w:lang w:eastAsia="sl-SI"/>
        </w:rPr>
        <w:t xml:space="preserve"> Za Krajinski park Sečoveljske soline</w:t>
      </w:r>
      <w:r w:rsidR="00D60901" w:rsidRPr="00BC2449">
        <w:rPr>
          <w:lang w:eastAsia="sl-SI"/>
        </w:rPr>
        <w:t xml:space="preserve"> </w:t>
      </w:r>
      <w:r w:rsidR="00564D20" w:rsidRPr="00BC2449">
        <w:rPr>
          <w:lang w:eastAsia="sl-SI"/>
        </w:rPr>
        <w:t xml:space="preserve">je z </w:t>
      </w:r>
      <w:hyperlink r:id="rId25" w:anchor="%21/Uredba-o-Nacrtu-upravljanja-Krajinskega-parka-Secoveljske-soline-za-obdobje-2011-2021" w:tgtFrame="_blank" w:history="1">
        <w:r w:rsidR="00564D20" w:rsidRPr="00BC2449">
          <w:rPr>
            <w:lang w:eastAsia="sl-SI"/>
          </w:rPr>
          <w:t>Uredbo o Načrtu upravljanja Krajinskega parka Sečoveljske soline za obdobje 2011–2021</w:t>
        </w:r>
      </w:hyperlink>
      <w:r w:rsidR="00564D20" w:rsidRPr="00BC2449">
        <w:rPr>
          <w:lang w:eastAsia="sl-SI"/>
        </w:rPr>
        <w:t xml:space="preserve"> (Uradni list RS, št. 53/2011),  sprejet načrt upravljanja </w:t>
      </w:r>
      <w:hyperlink r:id="rId26" w:anchor="%21/pdf" w:tgtFrame="_blank" w:history="1"/>
      <w:r w:rsidR="00564D20" w:rsidRPr="00BC2449">
        <w:rPr>
          <w:lang w:eastAsia="sl-SI"/>
        </w:rPr>
        <w:t>2011-2021.</w:t>
      </w:r>
    </w:p>
    <w:p w:rsidR="00BC2449" w:rsidRPr="00BC2449" w:rsidRDefault="00BC2449" w:rsidP="00BC2449">
      <w:pPr>
        <w:autoSpaceDE w:val="0"/>
        <w:autoSpaceDN w:val="0"/>
        <w:adjustRightInd w:val="0"/>
        <w:jc w:val="both"/>
        <w:rPr>
          <w:lang w:eastAsia="sl-SI"/>
        </w:rPr>
      </w:pPr>
    </w:p>
    <w:p w:rsidR="00646E4A" w:rsidRDefault="00646E4A" w:rsidP="006E3F0C">
      <w:pPr>
        <w:shd w:val="clear" w:color="auto" w:fill="FFFFFF"/>
        <w:jc w:val="both"/>
        <w:rPr>
          <w:color w:val="000000"/>
          <w:spacing w:val="-1"/>
        </w:rPr>
      </w:pPr>
      <w:r w:rsidRPr="001F0A7F">
        <w:rPr>
          <w:color w:val="000000"/>
          <w:spacing w:val="-1"/>
        </w:rPr>
        <w:t>V skladu z Zakonom o sladkovodnem ribištvu (Ur</w:t>
      </w:r>
      <w:r w:rsidR="001D3868" w:rsidRPr="001F0A7F">
        <w:rPr>
          <w:color w:val="000000"/>
          <w:spacing w:val="-1"/>
        </w:rPr>
        <w:t>.</w:t>
      </w:r>
      <w:r w:rsidRPr="001F0A7F">
        <w:rPr>
          <w:color w:val="000000"/>
          <w:spacing w:val="-1"/>
        </w:rPr>
        <w:t xml:space="preserve"> l</w:t>
      </w:r>
      <w:r w:rsidR="001D3868" w:rsidRPr="001F0A7F">
        <w:rPr>
          <w:color w:val="000000"/>
          <w:spacing w:val="-1"/>
        </w:rPr>
        <w:t>.</w:t>
      </w:r>
      <w:r w:rsidRPr="001F0A7F">
        <w:rPr>
          <w:color w:val="000000"/>
          <w:spacing w:val="-1"/>
        </w:rPr>
        <w:t xml:space="preserve"> RS, št. 61/06) in Pravilnikom o </w:t>
      </w:r>
      <w:r w:rsidR="009A0527" w:rsidRPr="001F0A7F">
        <w:rPr>
          <w:color w:val="000000"/>
          <w:spacing w:val="-1"/>
        </w:rPr>
        <w:t>n</w:t>
      </w:r>
      <w:r w:rsidRPr="001F0A7F">
        <w:rPr>
          <w:color w:val="000000"/>
          <w:spacing w:val="-1"/>
        </w:rPr>
        <w:t>ačrtovanju in poročanju v ribištvu (Ur</w:t>
      </w:r>
      <w:r w:rsidR="001D3868" w:rsidRPr="001F0A7F">
        <w:rPr>
          <w:color w:val="000000"/>
          <w:spacing w:val="-1"/>
        </w:rPr>
        <w:t>.</w:t>
      </w:r>
      <w:r w:rsidRPr="001F0A7F">
        <w:rPr>
          <w:color w:val="000000"/>
          <w:spacing w:val="-1"/>
        </w:rPr>
        <w:t xml:space="preserve"> l</w:t>
      </w:r>
      <w:r w:rsidR="001D3868" w:rsidRPr="001F0A7F">
        <w:rPr>
          <w:color w:val="000000"/>
          <w:spacing w:val="-1"/>
        </w:rPr>
        <w:t>.</w:t>
      </w:r>
      <w:r w:rsidRPr="001F0A7F">
        <w:rPr>
          <w:color w:val="000000"/>
          <w:spacing w:val="-1"/>
        </w:rPr>
        <w:t xml:space="preserve"> RS, št. 18/08) Zavod za ribištvo Slovenije na podlagi mnenja izvajalca ribiškega upravljanja in lokalne skupnosti pripravi osnutke </w:t>
      </w:r>
      <w:r w:rsidRPr="001F0A7F">
        <w:rPr>
          <w:b/>
          <w:color w:val="000000"/>
          <w:spacing w:val="-1"/>
        </w:rPr>
        <w:t>načrtov ribiškega upravljanja v ribiških območjih</w:t>
      </w:r>
      <w:r w:rsidRPr="001F0A7F">
        <w:rPr>
          <w:color w:val="000000"/>
          <w:spacing w:val="-1"/>
        </w:rPr>
        <w:t xml:space="preserve">. V postopku priprave osnutkov načrtov so bili le ti usklajeni z naravovarstvenimi smernicami Zavoda RS za varstvo narave. </w:t>
      </w:r>
    </w:p>
    <w:p w:rsidR="00D05AD9" w:rsidRPr="001F0A7F" w:rsidRDefault="00D05AD9" w:rsidP="006E3F0C">
      <w:pPr>
        <w:shd w:val="clear" w:color="auto" w:fill="FFFFFF"/>
        <w:jc w:val="both"/>
        <w:rPr>
          <w:color w:val="000000"/>
          <w:spacing w:val="-1"/>
        </w:rPr>
      </w:pPr>
    </w:p>
    <w:p w:rsidR="00646E4A" w:rsidRPr="001F0A7F" w:rsidRDefault="006F62CE" w:rsidP="006E3F0C">
      <w:pPr>
        <w:shd w:val="clear" w:color="auto" w:fill="FFFFFF"/>
        <w:jc w:val="both"/>
        <w:rPr>
          <w:color w:val="000000"/>
          <w:spacing w:val="-1"/>
        </w:rPr>
      </w:pPr>
      <w:r w:rsidRPr="006F62CE">
        <w:rPr>
          <w:rFonts w:cs="Arial"/>
          <w:szCs w:val="20"/>
        </w:rPr>
        <w:t>Načrt upravljanja voda na vodnem območju Donave za obdobje 2016-2021 in Načrt upravljanja voda na vodnem območju Jadranskega morja za obdobje 2016-2021, sta bila uveljavljena z Uredbo o načrtih upravljanja voda na vodnih območjih Donave in Jadranskega morja (Uradni list RS, št. 67/16) (v nadaljevanju NUV II).</w:t>
      </w:r>
      <w:r w:rsidR="008C2CE5" w:rsidRPr="001F0A7F">
        <w:rPr>
          <w:color w:val="000000"/>
          <w:spacing w:val="-1"/>
        </w:rPr>
        <w:t xml:space="preserve">. </w:t>
      </w:r>
      <w:r w:rsidR="00646E4A" w:rsidRPr="001F0A7F">
        <w:rPr>
          <w:color w:val="000000"/>
          <w:spacing w:val="-1"/>
        </w:rPr>
        <w:t>Namen načrtov upravljanja je priprava in izvajanje stroškovno učinkovitih ukrepov za reševanje poglavitnih težav, ki se pojavljajo pri upravljanju voda na vodnih območjih. Ti načrti vključ</w:t>
      </w:r>
      <w:r w:rsidR="008D51F0" w:rsidRPr="001F0A7F">
        <w:rPr>
          <w:color w:val="000000"/>
          <w:spacing w:val="-1"/>
        </w:rPr>
        <w:t>ujejo</w:t>
      </w:r>
      <w:r w:rsidR="00646E4A" w:rsidRPr="001F0A7F">
        <w:rPr>
          <w:color w:val="000000"/>
          <w:spacing w:val="-1"/>
        </w:rPr>
        <w:t xml:space="preserve"> projekte in investicije, ki jih mora Slovenija izvesti, če želi povečati zmogljivost infrastrukture za odvajanje in čiščenje odpadnih komunalnih voda v skladu z operativnim programom »Operativni program odvajanja in čiščenja komunalne odpadne vode</w:t>
      </w:r>
      <w:r w:rsidR="008D51F0" w:rsidRPr="001F0A7F">
        <w:rPr>
          <w:color w:val="000000"/>
          <w:spacing w:val="-1"/>
        </w:rPr>
        <w:t xml:space="preserve"> za obdobje 2005-2017</w:t>
      </w:r>
      <w:r w:rsidR="00646E4A" w:rsidRPr="001F0A7F">
        <w:rPr>
          <w:color w:val="000000"/>
          <w:spacing w:val="-1"/>
        </w:rPr>
        <w:t>«, ki ga je slovenska vlada sprejela oktobra 2004</w:t>
      </w:r>
      <w:r w:rsidR="008D51F0" w:rsidRPr="001F0A7F">
        <w:rPr>
          <w:color w:val="000000"/>
          <w:spacing w:val="-1"/>
        </w:rPr>
        <w:t xml:space="preserve"> in je bil noveliran </w:t>
      </w:r>
      <w:r w:rsidR="00943D5E" w:rsidRPr="001F0A7F">
        <w:rPr>
          <w:color w:val="000000"/>
          <w:spacing w:val="-1"/>
        </w:rPr>
        <w:t>leta</w:t>
      </w:r>
      <w:r w:rsidR="008D51F0" w:rsidRPr="001F0A7F">
        <w:rPr>
          <w:color w:val="000000"/>
          <w:spacing w:val="-1"/>
        </w:rPr>
        <w:t xml:space="preserve"> 2010</w:t>
      </w:r>
      <w:r w:rsidR="00646E4A" w:rsidRPr="001F0A7F">
        <w:rPr>
          <w:color w:val="000000"/>
          <w:spacing w:val="-1"/>
        </w:rPr>
        <w:t xml:space="preserve">. </w:t>
      </w:r>
    </w:p>
    <w:p w:rsidR="002F4878" w:rsidRPr="001F0A7F" w:rsidRDefault="002F4878" w:rsidP="002F4878">
      <w:pPr>
        <w:shd w:val="clear" w:color="auto" w:fill="FFFFFF"/>
        <w:rPr>
          <w:color w:val="000000"/>
          <w:spacing w:val="-1"/>
          <w:highlight w:val="yellow"/>
        </w:rPr>
      </w:pPr>
    </w:p>
    <w:p w:rsidR="00697479" w:rsidRPr="001F0A7F" w:rsidRDefault="00697479" w:rsidP="00A57F9C">
      <w:pPr>
        <w:pStyle w:val="NASLOV10"/>
        <w:numPr>
          <w:ilvl w:val="1"/>
          <w:numId w:val="1"/>
        </w:numPr>
        <w:spacing w:before="240" w:after="0"/>
        <w:ind w:left="568" w:hanging="284"/>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r w:rsidRPr="001F0A7F">
        <w:rPr>
          <w:rFonts w:ascii="Times New Roman" w:hAnsi="Times New Roman" w:cs="Times New Roman"/>
          <w:bCs w:val="0"/>
          <w:caps w:val="0"/>
          <w:color w:val="000000"/>
          <w:spacing w:val="-3"/>
          <w:sz w:val="24"/>
          <w:szCs w:val="24"/>
        </w:rPr>
        <w:tab/>
      </w:r>
      <w:bookmarkStart w:id="128" w:name="_Toc216083523"/>
      <w:bookmarkStart w:id="129" w:name="_Toc447192367"/>
      <w:r w:rsidRPr="001F0A7F">
        <w:rPr>
          <w:rFonts w:ascii="Times New Roman" w:hAnsi="Times New Roman" w:cs="Times New Roman"/>
          <w:bCs w:val="0"/>
          <w:caps w:val="0"/>
          <w:color w:val="000000"/>
          <w:spacing w:val="-3"/>
          <w:sz w:val="24"/>
          <w:szCs w:val="24"/>
        </w:rPr>
        <w:t>OPIS IZHODIŠČNEGA STANJA VAROVANIH OBMOČIJ</w:t>
      </w:r>
      <w:bookmarkEnd w:id="128"/>
      <w:bookmarkEnd w:id="129"/>
    </w:p>
    <w:p w:rsidR="00697479" w:rsidRPr="001F0A7F" w:rsidRDefault="00697479" w:rsidP="00697479">
      <w:pPr>
        <w:shd w:val="clear" w:color="auto" w:fill="FFFFFF"/>
        <w:ind w:left="284"/>
        <w:rPr>
          <w:b/>
          <w:bCs/>
          <w:color w:val="000000"/>
          <w:spacing w:val="-3"/>
        </w:rPr>
      </w:pPr>
    </w:p>
    <w:p w:rsidR="006F738C" w:rsidRPr="001F0A7F" w:rsidRDefault="006F738C" w:rsidP="006F738C">
      <w:pPr>
        <w:pStyle w:val="Navadensplet"/>
        <w:spacing w:after="0" w:afterAutospacing="0"/>
        <w:rPr>
          <w:rStyle w:val="Krepko"/>
          <w:bCs w:val="0"/>
          <w:i/>
          <w:color w:val="000000" w:themeColor="text1"/>
          <w:sz w:val="24"/>
          <w:szCs w:val="24"/>
          <w:u w:val="single"/>
        </w:rPr>
      </w:pPr>
      <w:r w:rsidRPr="001F0A7F">
        <w:rPr>
          <w:rStyle w:val="Krepko"/>
          <w:bCs w:val="0"/>
          <w:i/>
          <w:color w:val="000000" w:themeColor="text1"/>
          <w:sz w:val="24"/>
          <w:szCs w:val="24"/>
          <w:u w:val="single"/>
        </w:rPr>
        <w:t>Evropsko pomembne vrste iz Habitatne direktive</w:t>
      </w:r>
    </w:p>
    <w:p w:rsidR="006F738C" w:rsidRPr="001F0A7F" w:rsidRDefault="006F738C" w:rsidP="006F738C">
      <w:pPr>
        <w:jc w:val="both"/>
        <w:rPr>
          <w:rFonts w:cs="Arial"/>
        </w:rPr>
      </w:pPr>
      <w:r w:rsidRPr="001F0A7F">
        <w:rPr>
          <w:rFonts w:cs="Arial"/>
          <w:bCs/>
        </w:rPr>
        <w:t xml:space="preserve">Glede na </w:t>
      </w:r>
      <w:hyperlink r:id="rId27" w:history="1">
        <w:r w:rsidRPr="001F0A7F">
          <w:rPr>
            <w:rFonts w:cs="Arial"/>
          </w:rPr>
          <w:t>Zbirno poročilo po Direktivi o habitatih 2013</w:t>
        </w:r>
      </w:hyperlink>
      <w:r w:rsidRPr="001F0A7F">
        <w:rPr>
          <w:rFonts w:cs="Arial"/>
          <w:bCs/>
        </w:rPr>
        <w:t xml:space="preserve"> (ZRSVN, 2013) je le za </w:t>
      </w:r>
      <w:r w:rsidRPr="001F0A7F">
        <w:rPr>
          <w:rFonts w:cs="Arial"/>
        </w:rPr>
        <w:t>29 % evropsko pomembnih vrst stanje ohranjenosti ocenjeno kot ugodno. Glavni vzrok neugodnega stanja ohranjenosti vrst v Sloveniji je izginjanje habitatov vrst, ki jih z ne-trajnostnim gospodarjenjem in posegi v prostor povzroča človek. Zaradi velikih pritiskov urbanizacije in ne-trajnostnega razvoja na habitate celinskih voda in ekstenzivne kmetijske krajine je stanje ohranjenosti najslabše pri vrstah iz skupin rib, dvoživk, plazilcev in členonožcev (rakov, metuljev, hroščev in kačjih pastirjev). Med rastlinami ima ugoden trend slaba polovica vrst. Iz trendov evropsko pomembnih vrst in habitatnih tipov lahko do neke mere sklepamo tudi na splošno ohranjenost narave.</w:t>
      </w:r>
    </w:p>
    <w:p w:rsidR="006F738C" w:rsidRPr="001F0A7F" w:rsidRDefault="006F738C" w:rsidP="006F738C">
      <w:pPr>
        <w:pStyle w:val="Napis"/>
      </w:pPr>
    </w:p>
    <w:p w:rsidR="006F738C" w:rsidRPr="00F26109" w:rsidRDefault="006F738C" w:rsidP="006F738C">
      <w:pPr>
        <w:pStyle w:val="Napis"/>
        <w:rPr>
          <w:rFonts w:cs="Arial"/>
          <w:i/>
        </w:rPr>
      </w:pPr>
      <w:bookmarkStart w:id="130" w:name="_Toc447190481"/>
      <w:r w:rsidRPr="00F26109">
        <w:t xml:space="preserve">Tabela </w:t>
      </w:r>
      <w:r w:rsidR="00660538">
        <w:fldChar w:fldCharType="begin"/>
      </w:r>
      <w:r w:rsidR="00660538">
        <w:instrText xml:space="preserve"> SEQ Tabela \* ARABIC </w:instrText>
      </w:r>
      <w:r w:rsidR="00660538">
        <w:fldChar w:fldCharType="separate"/>
      </w:r>
      <w:r w:rsidR="00F26109">
        <w:rPr>
          <w:noProof/>
        </w:rPr>
        <w:t>8</w:t>
      </w:r>
      <w:r w:rsidR="00660538">
        <w:rPr>
          <w:noProof/>
        </w:rPr>
        <w:fldChar w:fldCharType="end"/>
      </w:r>
      <w:r w:rsidRPr="00F26109">
        <w:t>: Ohranitveno stanje evropsko pomembnih vrst v Sloveniji</w:t>
      </w:r>
      <w:r w:rsidR="00BB2131" w:rsidRPr="00F26109">
        <w:t xml:space="preserve"> </w:t>
      </w:r>
      <w:r w:rsidR="00F26109" w:rsidRPr="00F26109">
        <w:t>v obeh biogeografskih regijah (ZRSVN 2013)</w:t>
      </w:r>
      <w:bookmarkEnd w:id="130"/>
    </w:p>
    <w:tbl>
      <w:tblPr>
        <w:tblW w:w="914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1588"/>
        <w:gridCol w:w="1773"/>
        <w:gridCol w:w="1560"/>
        <w:gridCol w:w="3044"/>
      </w:tblGrid>
      <w:tr w:rsidR="006F738C" w:rsidRPr="001F0A7F" w:rsidTr="00030AB7">
        <w:trPr>
          <w:trHeight w:val="362"/>
        </w:trPr>
        <w:tc>
          <w:tcPr>
            <w:tcW w:w="1180" w:type="dxa"/>
            <w:shd w:val="clear" w:color="auto" w:fill="auto"/>
            <w:noWrap/>
            <w:vAlign w:val="bottom"/>
            <w:hideMark/>
          </w:tcPr>
          <w:p w:rsidR="006F738C" w:rsidRPr="001F0A7F" w:rsidRDefault="006F738C" w:rsidP="0006602F">
            <w:pPr>
              <w:rPr>
                <w:rFonts w:cs="Arial"/>
                <w:color w:val="000000"/>
                <w:szCs w:val="20"/>
                <w:lang w:eastAsia="sl-SI"/>
              </w:rPr>
            </w:pPr>
            <w:r w:rsidRPr="001F0A7F">
              <w:rPr>
                <w:rFonts w:cs="Arial"/>
                <w:color w:val="000000"/>
                <w:szCs w:val="20"/>
                <w:lang w:eastAsia="sl-SI"/>
              </w:rPr>
              <w:t> </w:t>
            </w:r>
          </w:p>
        </w:tc>
        <w:tc>
          <w:tcPr>
            <w:tcW w:w="1588" w:type="dxa"/>
            <w:shd w:val="clear" w:color="auto" w:fill="auto"/>
            <w:noWrap/>
            <w:vAlign w:val="bottom"/>
            <w:hideMark/>
          </w:tcPr>
          <w:p w:rsidR="006F738C" w:rsidRPr="001F0A7F" w:rsidRDefault="006F738C" w:rsidP="0006602F">
            <w:pPr>
              <w:rPr>
                <w:rFonts w:cs="Arial"/>
                <w:color w:val="000000"/>
                <w:szCs w:val="20"/>
                <w:lang w:eastAsia="sl-SI"/>
              </w:rPr>
            </w:pPr>
            <w:r w:rsidRPr="001F0A7F">
              <w:rPr>
                <w:rFonts w:cs="Arial"/>
                <w:color w:val="000000"/>
                <w:szCs w:val="20"/>
                <w:lang w:eastAsia="sl-SI"/>
              </w:rPr>
              <w:t>FV= ugodno stanje</w:t>
            </w:r>
          </w:p>
        </w:tc>
        <w:tc>
          <w:tcPr>
            <w:tcW w:w="1773" w:type="dxa"/>
            <w:shd w:val="clear" w:color="auto" w:fill="auto"/>
            <w:noWrap/>
            <w:vAlign w:val="bottom"/>
            <w:hideMark/>
          </w:tcPr>
          <w:p w:rsidR="006F738C" w:rsidRPr="001F0A7F" w:rsidRDefault="006F738C" w:rsidP="0006602F">
            <w:pPr>
              <w:rPr>
                <w:rFonts w:cs="Arial"/>
                <w:color w:val="000000"/>
                <w:szCs w:val="20"/>
                <w:lang w:eastAsia="sl-SI"/>
              </w:rPr>
            </w:pPr>
            <w:r w:rsidRPr="001F0A7F">
              <w:rPr>
                <w:rFonts w:cs="Arial"/>
                <w:color w:val="000000"/>
                <w:szCs w:val="20"/>
                <w:lang w:eastAsia="sl-SI"/>
              </w:rPr>
              <w:t>U1 – neugodno stanje</w:t>
            </w:r>
          </w:p>
        </w:tc>
        <w:tc>
          <w:tcPr>
            <w:tcW w:w="1560" w:type="dxa"/>
            <w:shd w:val="clear" w:color="auto" w:fill="auto"/>
            <w:noWrap/>
            <w:vAlign w:val="bottom"/>
            <w:hideMark/>
          </w:tcPr>
          <w:p w:rsidR="006F738C" w:rsidRPr="001F0A7F" w:rsidRDefault="006F738C" w:rsidP="0006602F">
            <w:pPr>
              <w:rPr>
                <w:rFonts w:cs="Arial"/>
                <w:color w:val="000000"/>
                <w:szCs w:val="20"/>
                <w:lang w:eastAsia="sl-SI"/>
              </w:rPr>
            </w:pPr>
            <w:r w:rsidRPr="001F0A7F">
              <w:rPr>
                <w:rFonts w:cs="Arial"/>
                <w:color w:val="000000"/>
                <w:szCs w:val="20"/>
                <w:lang w:eastAsia="sl-SI"/>
              </w:rPr>
              <w:t>U2 – slabo stanje</w:t>
            </w:r>
          </w:p>
        </w:tc>
        <w:tc>
          <w:tcPr>
            <w:tcW w:w="3044" w:type="dxa"/>
            <w:shd w:val="clear" w:color="auto" w:fill="auto"/>
            <w:noWrap/>
            <w:vAlign w:val="bottom"/>
            <w:hideMark/>
          </w:tcPr>
          <w:p w:rsidR="006F738C" w:rsidRPr="001F0A7F" w:rsidRDefault="006F738C" w:rsidP="0006602F">
            <w:pPr>
              <w:rPr>
                <w:rFonts w:cs="Arial"/>
                <w:color w:val="000000"/>
                <w:szCs w:val="20"/>
                <w:lang w:eastAsia="sl-SI"/>
              </w:rPr>
            </w:pPr>
            <w:r w:rsidRPr="001F0A7F">
              <w:rPr>
                <w:rFonts w:cs="Arial"/>
                <w:color w:val="000000"/>
                <w:szCs w:val="20"/>
                <w:lang w:eastAsia="sl-SI"/>
              </w:rPr>
              <w:t>XX – stanja ni bilo mogoče oceniti</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dvoživke</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0</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23</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3</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členonožci</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9</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40</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16</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5</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ribe</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24</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19</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0</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5</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sesalci</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17</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21</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9</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35</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mehkužci</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6</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2</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7</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pijavke</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0</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0</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0</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rastline</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28</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19</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7</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6</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szCs w:val="20"/>
                <w:lang w:eastAsia="sl-SI"/>
              </w:rPr>
            </w:pPr>
            <w:r w:rsidRPr="001F0A7F">
              <w:rPr>
                <w:rFonts w:cs="Arial"/>
                <w:szCs w:val="20"/>
                <w:lang w:eastAsia="sl-SI"/>
              </w:rPr>
              <w:t>plazilci</w:t>
            </w: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11</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10</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4</w:t>
            </w:r>
          </w:p>
        </w:tc>
      </w:tr>
      <w:tr w:rsidR="006F738C" w:rsidRPr="001F0A7F" w:rsidTr="00030AB7">
        <w:trPr>
          <w:trHeight w:val="300"/>
        </w:trPr>
        <w:tc>
          <w:tcPr>
            <w:tcW w:w="1180" w:type="dxa"/>
            <w:shd w:val="clear" w:color="auto" w:fill="auto"/>
            <w:noWrap/>
            <w:vAlign w:val="bottom"/>
            <w:hideMark/>
          </w:tcPr>
          <w:p w:rsidR="006F738C" w:rsidRPr="001F0A7F" w:rsidRDefault="006F738C" w:rsidP="0006602F">
            <w:pPr>
              <w:rPr>
                <w:rFonts w:cs="Arial"/>
                <w:color w:val="000000"/>
                <w:szCs w:val="20"/>
                <w:lang w:eastAsia="sl-SI"/>
              </w:rPr>
            </w:pPr>
          </w:p>
        </w:tc>
        <w:tc>
          <w:tcPr>
            <w:tcW w:w="1588"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95</w:t>
            </w:r>
          </w:p>
        </w:tc>
        <w:tc>
          <w:tcPr>
            <w:tcW w:w="1773"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134</w:t>
            </w:r>
          </w:p>
        </w:tc>
        <w:tc>
          <w:tcPr>
            <w:tcW w:w="1560"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35</w:t>
            </w:r>
          </w:p>
        </w:tc>
        <w:tc>
          <w:tcPr>
            <w:tcW w:w="3044" w:type="dxa"/>
            <w:shd w:val="clear" w:color="auto" w:fill="auto"/>
            <w:noWrap/>
            <w:vAlign w:val="bottom"/>
            <w:hideMark/>
          </w:tcPr>
          <w:p w:rsidR="006F738C" w:rsidRPr="001F0A7F" w:rsidRDefault="006F738C" w:rsidP="0006602F">
            <w:pPr>
              <w:jc w:val="right"/>
              <w:rPr>
                <w:rFonts w:cs="Arial"/>
                <w:color w:val="000000"/>
                <w:szCs w:val="20"/>
                <w:lang w:eastAsia="sl-SI"/>
              </w:rPr>
            </w:pPr>
            <w:r w:rsidRPr="001F0A7F">
              <w:rPr>
                <w:rFonts w:cs="Arial"/>
                <w:color w:val="000000"/>
                <w:szCs w:val="20"/>
                <w:lang w:eastAsia="sl-SI"/>
              </w:rPr>
              <w:t>66</w:t>
            </w:r>
          </w:p>
        </w:tc>
      </w:tr>
    </w:tbl>
    <w:p w:rsidR="006F738C" w:rsidRPr="001F0A7F" w:rsidRDefault="006F738C" w:rsidP="006F738C">
      <w:pPr>
        <w:pStyle w:val="Navadensplet"/>
        <w:spacing w:after="0" w:afterAutospacing="0"/>
        <w:rPr>
          <w:rStyle w:val="Krepko"/>
          <w:bCs w:val="0"/>
          <w:i/>
          <w:color w:val="000000" w:themeColor="text1"/>
          <w:sz w:val="24"/>
          <w:szCs w:val="24"/>
          <w:u w:val="single"/>
        </w:rPr>
      </w:pPr>
      <w:r w:rsidRPr="001F0A7F">
        <w:rPr>
          <w:rStyle w:val="Krepko"/>
          <w:bCs w:val="0"/>
          <w:i/>
          <w:color w:val="000000" w:themeColor="text1"/>
          <w:sz w:val="24"/>
          <w:szCs w:val="24"/>
          <w:u w:val="single"/>
        </w:rPr>
        <w:t>Habitatni tipi</w:t>
      </w:r>
    </w:p>
    <w:p w:rsidR="006F738C" w:rsidRPr="001F0A7F" w:rsidRDefault="006F738C" w:rsidP="006F738C">
      <w:pPr>
        <w:pStyle w:val="Navadensplet"/>
        <w:spacing w:before="0" w:beforeAutospacing="0"/>
        <w:rPr>
          <w:color w:val="000000" w:themeColor="text1"/>
          <w:sz w:val="24"/>
          <w:szCs w:val="24"/>
        </w:rPr>
      </w:pPr>
      <w:r w:rsidRPr="001F0A7F">
        <w:rPr>
          <w:bCs/>
          <w:color w:val="000000" w:themeColor="text1"/>
          <w:sz w:val="24"/>
          <w:szCs w:val="24"/>
        </w:rPr>
        <w:t xml:space="preserve">Glede na </w:t>
      </w:r>
      <w:hyperlink r:id="rId28" w:history="1">
        <w:r w:rsidRPr="001F0A7F">
          <w:rPr>
            <w:color w:val="000000" w:themeColor="text1"/>
            <w:sz w:val="24"/>
            <w:szCs w:val="24"/>
          </w:rPr>
          <w:t>Zbirno poročilo po Direktivi o habitatih 2013</w:t>
        </w:r>
      </w:hyperlink>
      <w:r w:rsidRPr="001F0A7F">
        <w:rPr>
          <w:bCs/>
          <w:color w:val="000000" w:themeColor="text1"/>
          <w:sz w:val="24"/>
          <w:szCs w:val="24"/>
        </w:rPr>
        <w:t xml:space="preserve"> (ZRSVN, 2013) je v ugodnem stanju</w:t>
      </w:r>
      <w:r w:rsidRPr="001F0A7F">
        <w:rPr>
          <w:rStyle w:val="Krepko"/>
          <w:color w:val="000000" w:themeColor="text1"/>
          <w:sz w:val="24"/>
          <w:szCs w:val="24"/>
        </w:rPr>
        <w:t xml:space="preserve"> </w:t>
      </w:r>
      <w:r w:rsidRPr="001F0A7F">
        <w:rPr>
          <w:color w:val="000000" w:themeColor="text1"/>
          <w:sz w:val="24"/>
          <w:szCs w:val="24"/>
        </w:rPr>
        <w:t xml:space="preserve">38% evropsko pomembnih habitatnih tipov v Sloveniji. Najbolje so ohranjeni morski, obalni in priobalni habitatni tipi, habitatni tipi grmišč, resav in goličav, na katere je tudi najmanj pritiska s strani človeka. Habitatni tipi iz skupin sladkih voda, barij in močvirij so zaradi njihove razmeroma majhne površine zelo ranljivi, kar se kaže tudi v njihovi oceni stanja ohranjenosti. Neprimerno urejanje vodotokov, spreminjanje vodnega režima, onesnaževanje, neprimerna raba vode, struge vodotokov in drugih elementov vodnih teles, urbanizacija in naseljevanje invazivnih vrst so glavni dejavniki, ki vplivajo na slabo stanje ohranjenosti habitatnih tipov celinskih voda, barij in močvirij. Druga skupina habitatnih tipov, ki ima prav tako slabo oceno stanja ohranjenosti so habitatni tipi travišč. Intenzifikacija kmetijstva na eni in opuščanje kmetijske rabe na drugi strani sta glavna dejavnika, ki vplivata na stanje ohranjenosti traviščnih habitatnih tipov. Slabo stanje povečujejo še posegi v prostor – urbanizacija, spreminjanje vodnega režima ter invazivne vrste. </w:t>
      </w:r>
    </w:p>
    <w:p w:rsidR="006F738C" w:rsidRPr="00F26109" w:rsidRDefault="006F738C" w:rsidP="006F738C">
      <w:pPr>
        <w:pStyle w:val="Napis"/>
      </w:pPr>
      <w:bookmarkStart w:id="131" w:name="_Toc447190482"/>
      <w:r w:rsidRPr="00F26109">
        <w:t xml:space="preserve">Tabela </w:t>
      </w:r>
      <w:r w:rsidR="00660538">
        <w:fldChar w:fldCharType="begin"/>
      </w:r>
      <w:r w:rsidR="00660538">
        <w:instrText xml:space="preserve"> SEQ Tabela \* ARABIC </w:instrText>
      </w:r>
      <w:r w:rsidR="00660538">
        <w:fldChar w:fldCharType="separate"/>
      </w:r>
      <w:r w:rsidR="00F26109">
        <w:rPr>
          <w:noProof/>
        </w:rPr>
        <w:t>9</w:t>
      </w:r>
      <w:r w:rsidR="00660538">
        <w:rPr>
          <w:noProof/>
        </w:rPr>
        <w:fldChar w:fldCharType="end"/>
      </w:r>
      <w:r w:rsidRPr="00F26109">
        <w:t xml:space="preserve">: Stanje evropsko pomembnih habitatnih tipov </w:t>
      </w:r>
      <w:r w:rsidR="00F26109" w:rsidRPr="00F26109">
        <w:t xml:space="preserve">v obeh biogeografskih regijah </w:t>
      </w:r>
      <w:r w:rsidRPr="00F26109">
        <w:t>v Sloveniji (ZRSVN, 2013)</w:t>
      </w:r>
      <w:bookmarkEnd w:id="131"/>
    </w:p>
    <w:tbl>
      <w:tblPr>
        <w:tblW w:w="9147" w:type="dxa"/>
        <w:tblInd w:w="65" w:type="dxa"/>
        <w:tblCellMar>
          <w:left w:w="70" w:type="dxa"/>
          <w:right w:w="70" w:type="dxa"/>
        </w:tblCellMar>
        <w:tblLook w:val="04A0" w:firstRow="1" w:lastRow="0" w:firstColumn="1" w:lastColumn="0" w:noHBand="0" w:noVBand="1"/>
      </w:tblPr>
      <w:tblGrid>
        <w:gridCol w:w="3118"/>
        <w:gridCol w:w="1493"/>
        <w:gridCol w:w="1560"/>
        <w:gridCol w:w="1275"/>
        <w:gridCol w:w="1701"/>
      </w:tblGrid>
      <w:tr w:rsidR="006F738C" w:rsidRPr="001F0A7F" w:rsidTr="0006602F">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color w:val="000000"/>
                <w:lang w:eastAsia="sl-SI"/>
              </w:rPr>
            </w:pPr>
            <w:r w:rsidRPr="001F0A7F">
              <w:rPr>
                <w:rFonts w:cs="Arial"/>
                <w:color w:val="000000"/>
                <w:lang w:eastAsia="sl-SI"/>
              </w:rPr>
              <w:t> </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rPr>
                <w:rFonts w:cs="Arial"/>
                <w:color w:val="000000"/>
                <w:lang w:eastAsia="sl-SI"/>
              </w:rPr>
            </w:pPr>
            <w:r w:rsidRPr="001F0A7F">
              <w:rPr>
                <w:rFonts w:cs="Arial"/>
                <w:color w:val="000000"/>
                <w:lang w:eastAsia="sl-SI"/>
              </w:rPr>
              <w:t>FV= ugodno stanje</w:t>
            </w:r>
          </w:p>
          <w:p w:rsidR="006F738C" w:rsidRPr="001F0A7F" w:rsidRDefault="006F738C" w:rsidP="0006602F">
            <w:pPr>
              <w:rPr>
                <w:rFonts w:cs="Arial"/>
                <w:color w:val="000000"/>
                <w:lang w:eastAsia="sl-SI"/>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rPr>
                <w:rFonts w:cs="Arial"/>
                <w:color w:val="000000"/>
                <w:lang w:eastAsia="sl-SI"/>
              </w:rPr>
            </w:pPr>
            <w:r w:rsidRPr="001F0A7F">
              <w:rPr>
                <w:rFonts w:cs="Arial"/>
                <w:color w:val="000000"/>
                <w:lang w:eastAsia="sl-SI"/>
              </w:rPr>
              <w:t>U1 – neugodno stanje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rPr>
                <w:rFonts w:cs="Arial"/>
                <w:color w:val="000000"/>
                <w:lang w:eastAsia="sl-SI"/>
              </w:rPr>
            </w:pPr>
            <w:r w:rsidRPr="001F0A7F">
              <w:rPr>
                <w:rFonts w:cs="Arial"/>
                <w:color w:val="000000"/>
                <w:lang w:eastAsia="sl-SI"/>
              </w:rPr>
              <w:t>U2 – slabo stanje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rPr>
                <w:rFonts w:cs="Arial"/>
                <w:color w:val="000000"/>
                <w:lang w:eastAsia="sl-SI"/>
              </w:rPr>
            </w:pPr>
            <w:r w:rsidRPr="001F0A7F">
              <w:rPr>
                <w:rFonts w:cs="Arial"/>
                <w:color w:val="000000"/>
                <w:lang w:eastAsia="sl-SI"/>
              </w:rPr>
              <w:t>XX – stanja ni bilo mogoče oceniti</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barja in močvirja</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3</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5</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3</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obalni in priobalni habitatni tipi</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10</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Gozdni habitatni tipi</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5</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10</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2</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celinske vode</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2</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4</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10</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travišča</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5</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4</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9</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resave</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2</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goličave</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9</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1</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grmišča</w:t>
            </w:r>
          </w:p>
        </w:tc>
        <w:tc>
          <w:tcPr>
            <w:tcW w:w="1493"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2</w:t>
            </w:r>
          </w:p>
        </w:tc>
        <w:tc>
          <w:tcPr>
            <w:tcW w:w="1560"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c>
          <w:tcPr>
            <w:tcW w:w="1275"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c>
          <w:tcPr>
            <w:tcW w:w="1701" w:type="dxa"/>
            <w:tcBorders>
              <w:top w:val="nil"/>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lang w:eastAsia="sl-SI"/>
              </w:rPr>
            </w:pPr>
            <w:r w:rsidRPr="001F0A7F">
              <w:rPr>
                <w:rFonts w:cs="Arial"/>
                <w:color w:val="000000"/>
                <w:lang w:eastAsia="sl-SI"/>
              </w:rPr>
              <w:t>0</w:t>
            </w:r>
          </w:p>
        </w:tc>
      </w:tr>
      <w:tr w:rsidR="006F738C" w:rsidRPr="001F0A7F" w:rsidTr="0006602F">
        <w:trPr>
          <w:trHeight w:val="300"/>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38C" w:rsidRPr="001F0A7F" w:rsidRDefault="006F738C" w:rsidP="0006602F">
            <w:pPr>
              <w:rPr>
                <w:rFonts w:cs="Arial"/>
                <w:lang w:eastAsia="sl-SI"/>
              </w:rPr>
            </w:pPr>
            <w:r w:rsidRPr="001F0A7F">
              <w:rPr>
                <w:rFonts w:cs="Arial"/>
                <w:lang w:eastAsia="sl-SI"/>
              </w:rPr>
              <w:t>Skupaj</w:t>
            </w:r>
          </w:p>
        </w:tc>
        <w:tc>
          <w:tcPr>
            <w:tcW w:w="1493"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rPr>
            </w:pPr>
            <w:r w:rsidRPr="001F0A7F">
              <w:rPr>
                <w:rFonts w:cs="Arial"/>
                <w:color w:val="000000"/>
              </w:rPr>
              <w:t>38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rPr>
            </w:pPr>
            <w:r w:rsidRPr="001F0A7F">
              <w:rPr>
                <w:rFonts w:cs="Arial"/>
                <w:color w:val="000000"/>
              </w:rPr>
              <w:t>25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rPr>
            </w:pPr>
            <w:r w:rsidRPr="001F0A7F">
              <w:rPr>
                <w:rFonts w:cs="Arial"/>
                <w:color w:val="000000"/>
              </w:rPr>
              <w:t>25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F738C" w:rsidRPr="001F0A7F" w:rsidRDefault="006F738C" w:rsidP="0006602F">
            <w:pPr>
              <w:jc w:val="right"/>
              <w:rPr>
                <w:rFonts w:cs="Arial"/>
                <w:color w:val="000000"/>
              </w:rPr>
            </w:pPr>
            <w:r w:rsidRPr="001F0A7F">
              <w:rPr>
                <w:rFonts w:cs="Arial"/>
                <w:color w:val="000000"/>
              </w:rPr>
              <w:t>1</w:t>
            </w:r>
          </w:p>
        </w:tc>
      </w:tr>
    </w:tbl>
    <w:p w:rsidR="00AE6717" w:rsidRPr="001F0A7F" w:rsidRDefault="00AE6717" w:rsidP="00D564C3">
      <w:pPr>
        <w:shd w:val="clear" w:color="auto" w:fill="FFFFFF"/>
        <w:rPr>
          <w:color w:val="000000"/>
          <w:spacing w:val="-1"/>
          <w:highlight w:val="yellow"/>
        </w:rPr>
      </w:pPr>
    </w:p>
    <w:p w:rsidR="008C2CE5" w:rsidRPr="001F0A7F" w:rsidRDefault="006F738C" w:rsidP="002465CC">
      <w:pPr>
        <w:pStyle w:val="Navadensplet"/>
        <w:spacing w:after="0" w:afterAutospacing="0"/>
        <w:rPr>
          <w:rStyle w:val="Krepko"/>
          <w:i/>
          <w:color w:val="000000" w:themeColor="text1"/>
          <w:sz w:val="24"/>
          <w:szCs w:val="24"/>
          <w:u w:val="single"/>
        </w:rPr>
      </w:pPr>
      <w:r w:rsidRPr="001F0A7F">
        <w:rPr>
          <w:rStyle w:val="Krepko"/>
          <w:i/>
          <w:color w:val="000000" w:themeColor="text1"/>
          <w:sz w:val="24"/>
          <w:szCs w:val="24"/>
          <w:u w:val="single"/>
        </w:rPr>
        <w:t>Ptice</w:t>
      </w:r>
    </w:p>
    <w:p w:rsidR="002465CC" w:rsidRPr="001F0A7F" w:rsidRDefault="006F738C" w:rsidP="002465CC">
      <w:pPr>
        <w:shd w:val="clear" w:color="auto" w:fill="FFFFFF"/>
        <w:jc w:val="both"/>
      </w:pPr>
      <w:r w:rsidRPr="001F0A7F">
        <w:t xml:space="preserve">Države članice EU morajo po </w:t>
      </w:r>
      <w:r w:rsidRPr="001F0A7F">
        <w:rPr>
          <w:b/>
          <w:bCs/>
        </w:rPr>
        <w:t>12. členu Direktive o pticah poročati</w:t>
      </w:r>
      <w:r w:rsidRPr="001F0A7F">
        <w:t xml:space="preserve"> o izvajanju nacionalnih predpisov, ki so bili sprejeti na podlagi direktive. </w:t>
      </w:r>
      <w:r w:rsidR="002465CC" w:rsidRPr="001F0A7F">
        <w:t xml:space="preserve">V Poročila po 12. Členu Direktive o ohranjanju prosto živečih ptic (79/409/EGS) o izvajanju te direktive v obdobju 2005 - 2007iz leta 2008 je bilo ugodno ohranitveno stanje ugotovljeno v primeru 69 vrst (22%) ptic na 22 SPA območjih. </w:t>
      </w:r>
    </w:p>
    <w:p w:rsidR="002465CC" w:rsidRPr="001F0A7F" w:rsidRDefault="002465CC" w:rsidP="002465CC">
      <w:pPr>
        <w:shd w:val="clear" w:color="auto" w:fill="FFFFFF"/>
        <w:jc w:val="both"/>
        <w:rPr>
          <w:color w:val="000000"/>
          <w:lang w:eastAsia="sl-SI"/>
        </w:rPr>
      </w:pPr>
    </w:p>
    <w:p w:rsidR="002465CC" w:rsidRPr="001F0A7F" w:rsidRDefault="002465CC" w:rsidP="002465CC">
      <w:pPr>
        <w:shd w:val="clear" w:color="auto" w:fill="FFFFFF"/>
        <w:jc w:val="both"/>
      </w:pPr>
      <w:r w:rsidRPr="001F0A7F">
        <w:rPr>
          <w:b/>
          <w:bCs/>
          <w:color w:val="000000"/>
          <w:lang w:eastAsia="sl-SI"/>
        </w:rPr>
        <w:t xml:space="preserve">Neugodno ohranitveno stanje </w:t>
      </w:r>
      <w:r w:rsidRPr="001F0A7F">
        <w:rPr>
          <w:color w:val="000000"/>
          <w:lang w:eastAsia="sl-SI"/>
        </w:rPr>
        <w:t xml:space="preserve">je bilo določeno v primeru </w:t>
      </w:r>
      <w:r w:rsidRPr="001F0A7F">
        <w:rPr>
          <w:b/>
          <w:bCs/>
          <w:color w:val="000000"/>
          <w:lang w:eastAsia="sl-SI"/>
        </w:rPr>
        <w:t xml:space="preserve">62 vrst (19%) </w:t>
      </w:r>
      <w:r w:rsidRPr="001F0A7F">
        <w:rPr>
          <w:color w:val="000000"/>
          <w:lang w:eastAsia="sl-SI"/>
        </w:rPr>
        <w:t>na 19 SPA. Najbolj zaskrbljujoče je stanje nekaterih ptic kmetijske krajine. Zaradi intenzifikacije kmetijstva, v nekaterih primerih pa tudi opuščanja rabe, je bilo ocenjeno neugodno ohranitveno stanje v primeru v 13 vrst na SPA Snežnik – Pivka, Reka – dolina, Slovenske gorice - doli, Goričko, Mura, Drava, Krakovski gozd – Šentjernejsko polje, Ljubljansko barje, Cerkniško jezero, Planinsko polje in Kras. Najbolj problematična je intenzifikacija kmetijstva, še zlasti zgodnja košnja, pretirano gnojenje, zmanjševanje deleža travnikov in mokrišč, s čimer se krčita obseg in kakovost habitatov. To se odraža na upadajočih populacijskih trendih kosca, velikega škurha, repaljščice in pribe. V primeru velikega skovika, črnočelega srakoperja in pisane penice je kot dodaten negativen vpliv zabeleženo tudi siromašenje mozaične kulturne krajine (npr. izginjanje mejic, grmišč) in izginjanje travniških sadovnjakov. Zlatovranko in južno postovko že štejemo med izumrle vrste. Problematično je tudi zaraščanje oziroma opuščanje rabe suhih travnikov, s čimer se zmanjšuje habitat kotorne, rjave cipe in vrtnega strnada.</w:t>
      </w:r>
    </w:p>
    <w:p w:rsidR="002465CC" w:rsidRPr="001F0A7F" w:rsidRDefault="002465CC" w:rsidP="002465CC">
      <w:pPr>
        <w:shd w:val="clear" w:color="auto" w:fill="FFFFFF"/>
        <w:jc w:val="both"/>
      </w:pPr>
    </w:p>
    <w:p w:rsidR="002465CC" w:rsidRPr="001F0A7F" w:rsidRDefault="002465CC" w:rsidP="002465CC">
      <w:pPr>
        <w:shd w:val="clear" w:color="auto" w:fill="FFFFFF"/>
        <w:jc w:val="both"/>
      </w:pPr>
      <w:r w:rsidRPr="001F0A7F">
        <w:t xml:space="preserve">Vprašljivo ohranitveno stanje je bilo ugotovljeno v primeru 190 (59 %) vrst na 25 POV. Ocene ni bilo mogoče opredeliti zaradi pomanjkljivih podatkov. Za 13 vrst na 9 POV podatki o velikosti populacije niso obstajali niti v času opredeljevanja IBA oz. POV, v primeru ostalih pa </w:t>
      </w:r>
      <w:r w:rsidR="009E5325">
        <w:t>ni</w:t>
      </w:r>
      <w:r w:rsidRPr="001F0A7F">
        <w:t xml:space="preserve"> aktualnimi podatk</w:t>
      </w:r>
      <w:r w:rsidR="009E5325">
        <w:t>ov</w:t>
      </w:r>
      <w:r w:rsidRPr="001F0A7F">
        <w:t xml:space="preserve"> monitoringa, iz katerih bi se dalo sklepati na njihovo ohranitveno stanje.</w:t>
      </w:r>
    </w:p>
    <w:p w:rsidR="002465CC" w:rsidRPr="001F0A7F" w:rsidRDefault="002465CC" w:rsidP="002465CC">
      <w:pPr>
        <w:pStyle w:val="Navadensplet"/>
        <w:spacing w:after="0" w:afterAutospacing="0"/>
        <w:rPr>
          <w:rStyle w:val="Krepko"/>
          <w:i/>
          <w:color w:val="000000" w:themeColor="text1"/>
          <w:sz w:val="24"/>
          <w:szCs w:val="24"/>
          <w:u w:val="single"/>
        </w:rPr>
      </w:pPr>
      <w:r w:rsidRPr="001F0A7F">
        <w:rPr>
          <w:rStyle w:val="Krepko"/>
          <w:i/>
          <w:color w:val="000000" w:themeColor="text1"/>
          <w:sz w:val="24"/>
          <w:szCs w:val="24"/>
          <w:u w:val="single"/>
        </w:rPr>
        <w:t>Zavarovana območja</w:t>
      </w:r>
    </w:p>
    <w:p w:rsidR="002465CC" w:rsidRDefault="002465CC" w:rsidP="002465CC">
      <w:pPr>
        <w:autoSpaceDE w:val="0"/>
        <w:autoSpaceDN w:val="0"/>
        <w:adjustRightInd w:val="0"/>
        <w:jc w:val="both"/>
        <w:rPr>
          <w:lang w:eastAsia="sl-SI"/>
        </w:rPr>
      </w:pPr>
      <w:r w:rsidRPr="001F0A7F">
        <w:rPr>
          <w:lang w:eastAsia="sl-SI"/>
        </w:rPr>
        <w:t>V Sloveniji je 1 narodni, 3 regijski in 44 krajinskih parkov, 1 strogi naravni rezervat, 54 naravnih rezervatov, 322 naravnih spomenikov – območij, 840 naravnih spomenikov – točk, 91 spomenikov oblikovane narave – območij ter 28 spomenikov oblikovane narave – točk (ARSO, 2016). Zavarovanih je 268.662 ha, kar je 13,3 % površine Slovenije.</w:t>
      </w:r>
    </w:p>
    <w:p w:rsidR="00030AB7" w:rsidRPr="001F0A7F" w:rsidRDefault="00030AB7" w:rsidP="002465CC">
      <w:pPr>
        <w:autoSpaceDE w:val="0"/>
        <w:autoSpaceDN w:val="0"/>
        <w:adjustRightInd w:val="0"/>
        <w:jc w:val="both"/>
      </w:pPr>
    </w:p>
    <w:p w:rsidR="006F738C" w:rsidRPr="001F0A7F" w:rsidRDefault="006F738C" w:rsidP="00D564C3">
      <w:pPr>
        <w:shd w:val="clear" w:color="auto" w:fill="FFFFFF"/>
        <w:rPr>
          <w:color w:val="000000"/>
          <w:spacing w:val="-1"/>
          <w:highlight w:val="yellow"/>
        </w:rPr>
      </w:pPr>
    </w:p>
    <w:p w:rsidR="00697479"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ab/>
      </w:r>
      <w:bookmarkStart w:id="132" w:name="_Toc216083528"/>
      <w:bookmarkStart w:id="133" w:name="_Toc447192368"/>
      <w:r w:rsidRPr="001F0A7F">
        <w:rPr>
          <w:rFonts w:ascii="Times New Roman" w:hAnsi="Times New Roman" w:cs="Times New Roman"/>
          <w:bCs w:val="0"/>
          <w:caps w:val="0"/>
          <w:color w:val="000000"/>
          <w:spacing w:val="-3"/>
          <w:sz w:val="24"/>
          <w:szCs w:val="24"/>
        </w:rPr>
        <w:t>KLJUČNE ZNAČILNOSTI KVALIFIKACIJSKIH VRST IN HABITATNIH TIPOV</w:t>
      </w:r>
      <w:bookmarkEnd w:id="132"/>
      <w:bookmarkEnd w:id="133"/>
    </w:p>
    <w:p w:rsidR="00697479" w:rsidRPr="001F0A7F" w:rsidRDefault="00697479" w:rsidP="00697479">
      <w:pPr>
        <w:shd w:val="clear" w:color="auto" w:fill="FFFFFF"/>
        <w:ind w:left="284"/>
        <w:rPr>
          <w:b/>
          <w:bCs/>
          <w:color w:val="000000"/>
          <w:spacing w:val="-3"/>
        </w:rPr>
      </w:pPr>
    </w:p>
    <w:p w:rsidR="00514A54" w:rsidRPr="001F0A7F" w:rsidRDefault="00CD16E5" w:rsidP="00514A54">
      <w:pPr>
        <w:shd w:val="clear" w:color="auto" w:fill="FFFFFF"/>
        <w:jc w:val="both"/>
        <w:rPr>
          <w:color w:val="000000"/>
          <w:spacing w:val="-1"/>
        </w:rPr>
      </w:pPr>
      <w:r w:rsidRPr="001F0A7F">
        <w:t xml:space="preserve">Ključne značilnosti kvalifikacijskih vrst in habitatnih tipov so </w:t>
      </w:r>
      <w:r w:rsidR="00514A54" w:rsidRPr="001F0A7F">
        <w:t>javne dost</w:t>
      </w:r>
      <w:r w:rsidR="001F0A7F" w:rsidRPr="001F0A7F">
        <w:t>opne na spletni strani naravova</w:t>
      </w:r>
      <w:r w:rsidR="00514A54" w:rsidRPr="001F0A7F">
        <w:t>r</w:t>
      </w:r>
      <w:r w:rsidR="001F0A7F" w:rsidRPr="001F0A7F">
        <w:t>s</w:t>
      </w:r>
      <w:r w:rsidR="00514A54" w:rsidRPr="001F0A7F">
        <w:t xml:space="preserve">tvenega atlasa </w:t>
      </w:r>
      <w:r w:rsidR="00514A54" w:rsidRPr="001F0A7F">
        <w:rPr>
          <w:sz w:val="22"/>
          <w:szCs w:val="22"/>
          <w:lang w:eastAsia="sl-SI"/>
        </w:rPr>
        <w:t>(http://www.naravovarstveni-atlas.si/nvajavni/).</w:t>
      </w:r>
    </w:p>
    <w:p w:rsidR="00436BEB" w:rsidRPr="001F0A7F" w:rsidRDefault="00436BEB" w:rsidP="009865CB">
      <w:pPr>
        <w:jc w:val="both"/>
      </w:pPr>
    </w:p>
    <w:p w:rsidR="00E152AE" w:rsidRPr="001F0A7F" w:rsidRDefault="00E152AE">
      <w:r w:rsidRPr="001F0A7F">
        <w:br w:type="page"/>
      </w:r>
    </w:p>
    <w:p w:rsidR="00CD16E5" w:rsidRPr="001F0A7F" w:rsidRDefault="00CD16E5" w:rsidP="009865CB">
      <w:pPr>
        <w:jc w:val="both"/>
      </w:pPr>
    </w:p>
    <w:p w:rsidR="00697479"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bookmarkStart w:id="134" w:name="_Toc216083554"/>
      <w:bookmarkStart w:id="135" w:name="_Toc447192369"/>
      <w:r w:rsidRPr="001F0A7F">
        <w:rPr>
          <w:rFonts w:ascii="Times New Roman" w:hAnsi="Times New Roman" w:cs="Times New Roman"/>
          <w:bCs w:val="0"/>
          <w:caps w:val="0"/>
          <w:color w:val="000000"/>
          <w:spacing w:val="-3"/>
          <w:sz w:val="24"/>
          <w:szCs w:val="24"/>
        </w:rPr>
        <w:t>PODATKI O SEZONSKIH VPLIVIH IN VPLIVIH NARAVNIH MOTENJ (SUŠ, POPLAV) NA KLJUČNE HABITATE ALI VRSTE NA OBMOČJU</w:t>
      </w:r>
      <w:bookmarkEnd w:id="134"/>
      <w:bookmarkEnd w:id="135"/>
    </w:p>
    <w:p w:rsidR="00E152AE" w:rsidRPr="001F0A7F" w:rsidRDefault="00E152AE" w:rsidP="00E152AE">
      <w:pPr>
        <w:jc w:val="both"/>
      </w:pPr>
    </w:p>
    <w:p w:rsidR="00E152AE" w:rsidRPr="001F0A7F" w:rsidRDefault="00E152AE" w:rsidP="00E152AE">
      <w:pPr>
        <w:jc w:val="both"/>
      </w:pPr>
      <w:r w:rsidRPr="001F0A7F">
        <w:t xml:space="preserve">Negativni vplivi v sezoni večjih količin padavin se kažejo predvsem kot vpliv spiranja </w:t>
      </w:r>
      <w:r w:rsidR="00F13402" w:rsidRPr="001F0A7F">
        <w:t>urbanih ter kmetijskih površin</w:t>
      </w:r>
      <w:r w:rsidRPr="001F0A7F">
        <w:t xml:space="preserve"> in s tem obremenjevanje vodotokov, kar pomeni slabšanje ekoloških pogojev tudi za </w:t>
      </w:r>
      <w:r w:rsidR="00F13402" w:rsidRPr="001F0A7F">
        <w:t>nekatere</w:t>
      </w:r>
      <w:r w:rsidRPr="001F0A7F">
        <w:t xml:space="preserve"> vrste, med katerimi so </w:t>
      </w:r>
      <w:r w:rsidR="00F13402" w:rsidRPr="001F0A7F">
        <w:t>takšne</w:t>
      </w:r>
      <w:r w:rsidRPr="001F0A7F">
        <w:t>, ki so občutljive za onesnaževanje.</w:t>
      </w:r>
    </w:p>
    <w:p w:rsidR="00697479" w:rsidRPr="001F0A7F" w:rsidRDefault="00E152AE" w:rsidP="00591725">
      <w:pPr>
        <w:jc w:val="both"/>
      </w:pPr>
      <w:r w:rsidRPr="001F0A7F">
        <w:rPr>
          <w:noProof/>
          <w:lang w:eastAsia="sl-SI"/>
        </w:rPr>
        <w:drawing>
          <wp:anchor distT="0" distB="0" distL="114300" distR="114300" simplePos="0" relativeHeight="251698176" behindDoc="0" locked="0" layoutInCell="1" allowOverlap="1" wp14:anchorId="770C1474" wp14:editId="2579AE4A">
            <wp:simplePos x="0" y="0"/>
            <wp:positionH relativeFrom="column">
              <wp:posOffset>4433570</wp:posOffset>
            </wp:positionH>
            <wp:positionV relativeFrom="paragraph">
              <wp:posOffset>1346835</wp:posOffset>
            </wp:positionV>
            <wp:extent cx="1332230" cy="2051685"/>
            <wp:effectExtent l="19050" t="0" r="1270" b="0"/>
            <wp:wrapTopAndBottom/>
            <wp:docPr id="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332230" cy="2051685"/>
                    </a:xfrm>
                    <a:prstGeom prst="rect">
                      <a:avLst/>
                    </a:prstGeom>
                    <a:noFill/>
                    <a:ln w="9525">
                      <a:noFill/>
                      <a:miter lim="800000"/>
                      <a:headEnd/>
                      <a:tailEnd/>
                    </a:ln>
                  </pic:spPr>
                </pic:pic>
              </a:graphicData>
            </a:graphic>
          </wp:anchor>
        </w:drawing>
      </w:r>
    </w:p>
    <w:p w:rsidR="00E152AE" w:rsidRPr="001F0A7F" w:rsidRDefault="00E152AE" w:rsidP="00591725">
      <w:pPr>
        <w:jc w:val="both"/>
      </w:pPr>
      <w:r w:rsidRPr="001F0A7F">
        <w:rPr>
          <w:noProof/>
          <w:lang w:eastAsia="sl-SI"/>
        </w:rPr>
        <w:drawing>
          <wp:anchor distT="0" distB="0" distL="114300" distR="114300" simplePos="0" relativeHeight="251696128" behindDoc="0" locked="0" layoutInCell="1" allowOverlap="1" wp14:anchorId="48200202" wp14:editId="0EF9D840">
            <wp:simplePos x="0" y="0"/>
            <wp:positionH relativeFrom="column">
              <wp:posOffset>3175</wp:posOffset>
            </wp:positionH>
            <wp:positionV relativeFrom="paragraph">
              <wp:posOffset>156845</wp:posOffset>
            </wp:positionV>
            <wp:extent cx="4523105" cy="3070225"/>
            <wp:effectExtent l="19050" t="0" r="0" b="0"/>
            <wp:wrapTopAndBottom/>
            <wp:docPr id="28" name="Slika 6" descr="C:\Users\Tatjana\AppData\Local\Tem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jana\AppData\Local\Temp\map-1.jpg"/>
                    <pic:cNvPicPr>
                      <a:picLocks noChangeAspect="1" noChangeArrowheads="1"/>
                    </pic:cNvPicPr>
                  </pic:nvPicPr>
                  <pic:blipFill>
                    <a:blip r:embed="rId30" cstate="print"/>
                    <a:srcRect l="12018" t="6303" r="12089" b="6927"/>
                    <a:stretch>
                      <a:fillRect/>
                    </a:stretch>
                  </pic:blipFill>
                  <pic:spPr bwMode="auto">
                    <a:xfrm>
                      <a:off x="0" y="0"/>
                      <a:ext cx="4523105" cy="3070225"/>
                    </a:xfrm>
                    <a:prstGeom prst="rect">
                      <a:avLst/>
                    </a:prstGeom>
                    <a:noFill/>
                    <a:ln w="9525">
                      <a:noFill/>
                      <a:miter lim="800000"/>
                      <a:headEnd/>
                      <a:tailEnd/>
                    </a:ln>
                  </pic:spPr>
                </pic:pic>
              </a:graphicData>
            </a:graphic>
          </wp:anchor>
        </w:drawing>
      </w:r>
    </w:p>
    <w:p w:rsidR="003C4F2F" w:rsidRPr="001F0A7F" w:rsidRDefault="003C4F2F" w:rsidP="003C4F2F">
      <w:pPr>
        <w:pStyle w:val="Napis"/>
      </w:pPr>
      <w:bookmarkStart w:id="136" w:name="_Toc447190500"/>
      <w:r w:rsidRPr="001F0A7F">
        <w:t xml:space="preserve">Slika </w:t>
      </w:r>
      <w:r w:rsidR="00660538">
        <w:fldChar w:fldCharType="begin"/>
      </w:r>
      <w:r w:rsidR="00660538">
        <w:instrText xml:space="preserve"> SEQ Slika \* ARABIC </w:instrText>
      </w:r>
      <w:r w:rsidR="00660538">
        <w:fldChar w:fldCharType="separate"/>
      </w:r>
      <w:r w:rsidR="004E73F4">
        <w:rPr>
          <w:noProof/>
        </w:rPr>
        <w:t>11</w:t>
      </w:r>
      <w:r w:rsidR="00660538">
        <w:rPr>
          <w:noProof/>
        </w:rPr>
        <w:fldChar w:fldCharType="end"/>
      </w:r>
      <w:r w:rsidRPr="001F0A7F">
        <w:t>: Povprečna letna količina</w:t>
      </w:r>
      <w:r w:rsidR="00E152AE" w:rsidRPr="001F0A7F">
        <w:t xml:space="preserve"> korigiranih</w:t>
      </w:r>
      <w:r w:rsidRPr="001F0A7F">
        <w:t xml:space="preserve"> padavin </w:t>
      </w:r>
      <w:r w:rsidR="00E152AE" w:rsidRPr="001F0A7F">
        <w:t xml:space="preserve">v obdobju 1971–2000  </w:t>
      </w:r>
      <w:r w:rsidR="005A66A3" w:rsidRPr="001F0A7F">
        <w:t>(vir: Atlas okolja, 2016</w:t>
      </w:r>
      <w:r w:rsidRPr="001F0A7F">
        <w:t>).</w:t>
      </w:r>
      <w:bookmarkEnd w:id="136"/>
    </w:p>
    <w:p w:rsidR="00032FC0" w:rsidRPr="001F0A7F" w:rsidRDefault="00032FC0" w:rsidP="00040B63">
      <w:pPr>
        <w:pStyle w:val="Napis"/>
      </w:pPr>
    </w:p>
    <w:p w:rsidR="005A66A3" w:rsidRPr="001F0A7F" w:rsidRDefault="00E152AE" w:rsidP="005A66A3">
      <w:r w:rsidRPr="001F0A7F">
        <w:rPr>
          <w:noProof/>
          <w:lang w:eastAsia="sl-SI"/>
        </w:rPr>
        <w:drawing>
          <wp:anchor distT="0" distB="0" distL="114300" distR="114300" simplePos="0" relativeHeight="251694080" behindDoc="0" locked="0" layoutInCell="1" allowOverlap="1" wp14:anchorId="21E9DAB4" wp14:editId="237801DC">
            <wp:simplePos x="0" y="0"/>
            <wp:positionH relativeFrom="column">
              <wp:posOffset>4203065</wp:posOffset>
            </wp:positionH>
            <wp:positionV relativeFrom="paragraph">
              <wp:posOffset>1409700</wp:posOffset>
            </wp:positionV>
            <wp:extent cx="1355725" cy="1478915"/>
            <wp:effectExtent l="19050" t="0" r="0" b="0"/>
            <wp:wrapTopAndBottom/>
            <wp:docPr id="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1355725" cy="1478915"/>
                    </a:xfrm>
                    <a:prstGeom prst="rect">
                      <a:avLst/>
                    </a:prstGeom>
                    <a:noFill/>
                    <a:ln w="9525">
                      <a:noFill/>
                      <a:miter lim="800000"/>
                      <a:headEnd/>
                      <a:tailEnd/>
                    </a:ln>
                  </pic:spPr>
                </pic:pic>
              </a:graphicData>
            </a:graphic>
          </wp:anchor>
        </w:drawing>
      </w:r>
    </w:p>
    <w:p w:rsidR="009F5567" w:rsidRPr="001F0A7F" w:rsidRDefault="00E152AE" w:rsidP="00E152AE">
      <w:pPr>
        <w:pStyle w:val="Napis"/>
      </w:pPr>
      <w:r w:rsidRPr="001F0A7F">
        <w:rPr>
          <w:noProof/>
          <w:lang w:eastAsia="sl-SI"/>
        </w:rPr>
        <w:drawing>
          <wp:anchor distT="0" distB="0" distL="114300" distR="114300" simplePos="0" relativeHeight="251689984" behindDoc="0" locked="0" layoutInCell="1" allowOverlap="1" wp14:anchorId="4DEC1FED" wp14:editId="76919A1D">
            <wp:simplePos x="0" y="0"/>
            <wp:positionH relativeFrom="column">
              <wp:posOffset>3175</wp:posOffset>
            </wp:positionH>
            <wp:positionV relativeFrom="paragraph">
              <wp:posOffset>0</wp:posOffset>
            </wp:positionV>
            <wp:extent cx="3961130" cy="2713355"/>
            <wp:effectExtent l="19050" t="0" r="1270" b="0"/>
            <wp:wrapTopAndBottom/>
            <wp:docPr id="25" name="Slika 3" descr="C:\Users\Tatjana\AppData\Local\Tem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jana\AppData\Local\Temp\map.jpg"/>
                    <pic:cNvPicPr>
                      <a:picLocks noChangeAspect="1" noChangeArrowheads="1"/>
                    </pic:cNvPicPr>
                  </pic:nvPicPr>
                  <pic:blipFill>
                    <a:blip r:embed="rId32" cstate="print"/>
                    <a:srcRect l="16740" t="9422" r="17015" b="12418"/>
                    <a:stretch>
                      <a:fillRect/>
                    </a:stretch>
                  </pic:blipFill>
                  <pic:spPr bwMode="auto">
                    <a:xfrm>
                      <a:off x="0" y="0"/>
                      <a:ext cx="3961130" cy="2713355"/>
                    </a:xfrm>
                    <a:prstGeom prst="rect">
                      <a:avLst/>
                    </a:prstGeom>
                    <a:noFill/>
                    <a:ln w="9525">
                      <a:noFill/>
                      <a:miter lim="800000"/>
                      <a:headEnd/>
                      <a:tailEnd/>
                    </a:ln>
                  </pic:spPr>
                </pic:pic>
              </a:graphicData>
            </a:graphic>
          </wp:anchor>
        </w:drawing>
      </w:r>
      <w:bookmarkStart w:id="137" w:name="_Toc447190501"/>
      <w:r w:rsidR="009045C3" w:rsidRPr="001F0A7F">
        <w:t xml:space="preserve">Slika </w:t>
      </w:r>
      <w:r w:rsidR="00660538">
        <w:fldChar w:fldCharType="begin"/>
      </w:r>
      <w:r w:rsidR="00660538">
        <w:instrText xml:space="preserve"> SEQ Slika \* ARABIC </w:instrText>
      </w:r>
      <w:r w:rsidR="00660538">
        <w:fldChar w:fldCharType="separate"/>
      </w:r>
      <w:r w:rsidR="004E73F4">
        <w:rPr>
          <w:noProof/>
        </w:rPr>
        <w:t>12</w:t>
      </w:r>
      <w:r w:rsidR="00660538">
        <w:rPr>
          <w:noProof/>
        </w:rPr>
        <w:fldChar w:fldCharType="end"/>
      </w:r>
      <w:r w:rsidR="009045C3" w:rsidRPr="001F0A7F">
        <w:t xml:space="preserve">: </w:t>
      </w:r>
      <w:r w:rsidR="005A66A3" w:rsidRPr="001F0A7F">
        <w:t>Povprečna letna temperatura zraka</w:t>
      </w:r>
      <w:r w:rsidRPr="001F0A7F">
        <w:t xml:space="preserve"> v obdobju</w:t>
      </w:r>
      <w:r w:rsidR="005A66A3" w:rsidRPr="001F0A7F">
        <w:t xml:space="preserve"> 1971–2000  </w:t>
      </w:r>
      <w:r w:rsidR="00E6779A" w:rsidRPr="001F0A7F">
        <w:t>(vir: Atlas okolja, 201</w:t>
      </w:r>
      <w:r w:rsidR="005A66A3" w:rsidRPr="001F0A7F">
        <w:t>6</w:t>
      </w:r>
      <w:r w:rsidR="00845EEF" w:rsidRPr="001F0A7F">
        <w:t>).</w:t>
      </w:r>
      <w:bookmarkEnd w:id="137"/>
      <w:r w:rsidRPr="001F0A7F">
        <w:rPr>
          <w:lang w:eastAsia="sl-SI"/>
        </w:rPr>
        <w:t xml:space="preserve"> </w:t>
      </w:r>
    </w:p>
    <w:p w:rsidR="00E152AE" w:rsidRPr="001F0A7F" w:rsidRDefault="00E152AE" w:rsidP="003C4F2F">
      <w:pPr>
        <w:pStyle w:val="Napis"/>
      </w:pPr>
    </w:p>
    <w:p w:rsidR="009045C3" w:rsidRPr="001F0A7F" w:rsidRDefault="009045C3" w:rsidP="009045C3"/>
    <w:p w:rsidR="00715CE4" w:rsidRPr="001F0A7F" w:rsidRDefault="00715CE4" w:rsidP="00715CE4">
      <w:pPr>
        <w:jc w:val="both"/>
        <w:rPr>
          <w:highlight w:val="yellow"/>
        </w:rPr>
      </w:pPr>
    </w:p>
    <w:p w:rsidR="00715CE4" w:rsidRPr="001F0A7F" w:rsidRDefault="00715CE4" w:rsidP="00715CE4">
      <w:pPr>
        <w:jc w:val="both"/>
      </w:pPr>
      <w:r w:rsidRPr="001F0A7F">
        <w:t xml:space="preserve">Tako suše kot poplave lahko vplivajo na populacije </w:t>
      </w:r>
      <w:r w:rsidR="00F13402" w:rsidRPr="001F0A7F">
        <w:t xml:space="preserve">vodnih organizmov. </w:t>
      </w:r>
      <w:r w:rsidRPr="001F0A7F">
        <w:t>S klimatskimi spremembami se spreminjajo tudi padavinski in posledično vodni režimi, ekstremne temperature, vedno daljša so tudi sušna obdobja. V Evropi se je v zadnjih letih nekaj takšnih dogodkov že zgodilo, pa tudi kar nekaj opažanj vpliva na populacije potočnih rakov je bilo zabeleženo. V letu 2002 so Avstrijo prizadele velike poplave z visokimi pretoki rek in potokov. Avstrijski raziskovalci navajajo, da so bile takrat nekatere populacije koščakov močno prizadete, druge pa popolnoma uničene. Po zimskih ali spomladanskih poplavah so opazili tudi upad populacij drugih vrst rakov. Leto 2003 je bilo v Avstriji ekstremno sušno. Nekaj rek, v katerih so živeli koščaki, je presahnilo, raki pa so v njih izumrli. Pri drugih vrstah potočnih rakov so pokazali, da je vpliv katastrofičnih dogodkov v nespremenjenem oz. čim bolj naravnem okolju manjši. Interakcije med dolgotrajnimi in nenadnimi motnjami lahko pomembno vplivajo na populacije makroinvertebratov in tudi potočnih rakov v vodah. Zaradi dolgotrajnih motenj, npr. sprememba rabe in pokrovnosti tal, so populacije rakov bolj dovzetne za enkratne motnje, npr. za poplave in visoke vodostaje. Na sicer ameriški vrsti potočnih rakov so ugotovili, da so poplave veliko bolj škodljive v potokih, obdanih s pašniki, kot v gozdnih potokih. V potokih izven gozda so makrofiti in kamni ob visokih vodah slabša zatočišča kot spodjedeni bregovi, koreninski sistemi obrežnih dreves ter večji tolmuni. Potočne rake so v Sloveniji našli pred in po poplavah, vendar v različnih gostotah. V septembru 2007 je padla 1,5-3 kratna količina običajnih padavin za ta mesec. Samo 18-19.9.2007 je padlo več 200 mm padavin na območju Julijskih Alp, kar je imelo za posledico katastrofalne hudourniške poplave. Večina padavin 18. in 19. septembra je bila v Sloveniji označena s povratno dobo več kot 100 let. Tri tedne po poplavah (10.10.2007) so si Govedič in sod. (2007) ogledali pritoke reke Bistrice pri Bohinjski Bistrici, kjer so bile poplave najhujše. Struge potokov so bile močno spremenjene, vidne pa so bile posledice velikih premikov proda. Koščake so našli v večjih gostotah predvsem v na videz manj prizadetih stranskih pritokih. O velikosti vpliva katastrofičnih poplav na potočne rake zaenkrat ni možno sklepati. Vsekakor pa poplave s talno in bočno erozijo močno spremenijo habitat ter povzročijo plavljenje osebkov. Potrebno pa je izpostaviti velik pomen naravnih majhnih pritokov za potočne rake, kar je treba upoštevati pri ocenjevanju različnih vplivov na populacije potočnih rakov (Govedič in sod. 2007).</w:t>
      </w:r>
    </w:p>
    <w:p w:rsidR="00816431" w:rsidRPr="001F0A7F" w:rsidRDefault="00F26109" w:rsidP="00715CE4">
      <w:pPr>
        <w:jc w:val="both"/>
      </w:pPr>
      <w:r>
        <w:rPr>
          <w:noProof/>
          <w:lang w:eastAsia="sl-SI"/>
        </w:rPr>
        <w:drawing>
          <wp:anchor distT="0" distB="0" distL="114300" distR="114300" simplePos="0" relativeHeight="251706368" behindDoc="0" locked="0" layoutInCell="1" allowOverlap="1" wp14:anchorId="4AD254A1" wp14:editId="02057557">
            <wp:simplePos x="0" y="0"/>
            <wp:positionH relativeFrom="column">
              <wp:posOffset>3954780</wp:posOffset>
            </wp:positionH>
            <wp:positionV relativeFrom="paragraph">
              <wp:posOffset>2348230</wp:posOffset>
            </wp:positionV>
            <wp:extent cx="1790700" cy="661670"/>
            <wp:effectExtent l="19050" t="0" r="0" b="0"/>
            <wp:wrapTopAndBottom/>
            <wp:docPr id="4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790700" cy="661670"/>
                    </a:xfrm>
                    <a:prstGeom prst="rect">
                      <a:avLst/>
                    </a:prstGeom>
                    <a:noFill/>
                    <a:ln w="9525">
                      <a:noFill/>
                      <a:miter lim="800000"/>
                      <a:headEnd/>
                      <a:tailEnd/>
                    </a:ln>
                  </pic:spPr>
                </pic:pic>
              </a:graphicData>
            </a:graphic>
          </wp:anchor>
        </w:drawing>
      </w:r>
      <w:r>
        <w:rPr>
          <w:noProof/>
          <w:lang w:eastAsia="sl-SI"/>
        </w:rPr>
        <w:drawing>
          <wp:anchor distT="0" distB="0" distL="114300" distR="114300" simplePos="0" relativeHeight="251704320" behindDoc="0" locked="0" layoutInCell="1" allowOverlap="1" wp14:anchorId="26733DB5" wp14:editId="2E131DF3">
            <wp:simplePos x="0" y="0"/>
            <wp:positionH relativeFrom="column">
              <wp:posOffset>8890</wp:posOffset>
            </wp:positionH>
            <wp:positionV relativeFrom="paragraph">
              <wp:posOffset>66675</wp:posOffset>
            </wp:positionV>
            <wp:extent cx="4312285" cy="2828925"/>
            <wp:effectExtent l="19050" t="0" r="0" b="0"/>
            <wp:wrapTopAndBottom/>
            <wp:docPr id="45" name="Slika 9" descr="C:\Users\Tatjana\AppData\Local\Tem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jana\AppData\Local\Temp\map-2.jpg"/>
                    <pic:cNvPicPr>
                      <a:picLocks noChangeAspect="1" noChangeArrowheads="1"/>
                    </pic:cNvPicPr>
                  </pic:nvPicPr>
                  <pic:blipFill>
                    <a:blip r:embed="rId34" cstate="print"/>
                    <a:srcRect l="18980" t="14912" r="21131" b="16009"/>
                    <a:stretch>
                      <a:fillRect/>
                    </a:stretch>
                  </pic:blipFill>
                  <pic:spPr bwMode="auto">
                    <a:xfrm>
                      <a:off x="0" y="0"/>
                      <a:ext cx="4312285" cy="2828925"/>
                    </a:xfrm>
                    <a:prstGeom prst="rect">
                      <a:avLst/>
                    </a:prstGeom>
                    <a:noFill/>
                    <a:ln w="9525">
                      <a:noFill/>
                      <a:miter lim="800000"/>
                      <a:headEnd/>
                      <a:tailEnd/>
                    </a:ln>
                  </pic:spPr>
                </pic:pic>
              </a:graphicData>
            </a:graphic>
          </wp:anchor>
        </w:drawing>
      </w:r>
    </w:p>
    <w:p w:rsidR="00E152AE" w:rsidRPr="001F0A7F" w:rsidRDefault="00E152AE" w:rsidP="00E152AE">
      <w:pPr>
        <w:pStyle w:val="Napis"/>
        <w:rPr>
          <w:b w:val="0"/>
          <w:bCs w:val="0"/>
          <w:color w:val="000000"/>
          <w:spacing w:val="-3"/>
        </w:rPr>
      </w:pPr>
      <w:bookmarkStart w:id="138" w:name="_Toc447190502"/>
      <w:r w:rsidRPr="001F0A7F">
        <w:t xml:space="preserve">Slika </w:t>
      </w:r>
      <w:r w:rsidR="00660538">
        <w:fldChar w:fldCharType="begin"/>
      </w:r>
      <w:r w:rsidR="00660538">
        <w:instrText xml:space="preserve"> SEQ Slika \* ARABIC </w:instrText>
      </w:r>
      <w:r w:rsidR="00660538">
        <w:fldChar w:fldCharType="separate"/>
      </w:r>
      <w:r w:rsidR="004E73F4">
        <w:rPr>
          <w:noProof/>
        </w:rPr>
        <w:t>13</w:t>
      </w:r>
      <w:r w:rsidR="00660538">
        <w:rPr>
          <w:noProof/>
        </w:rPr>
        <w:fldChar w:fldCharType="end"/>
      </w:r>
      <w:r w:rsidRPr="001F0A7F">
        <w:t>: Poplavna ogroženost (vir: Atlas okolja, 2016)</w:t>
      </w:r>
      <w:bookmarkEnd w:id="138"/>
    </w:p>
    <w:p w:rsidR="00E152AE" w:rsidRPr="001F0A7F" w:rsidRDefault="00E152AE" w:rsidP="00715CE4">
      <w:pPr>
        <w:jc w:val="both"/>
      </w:pPr>
    </w:p>
    <w:p w:rsidR="00715CE4" w:rsidRPr="001F0A7F" w:rsidRDefault="00715CE4" w:rsidP="00715CE4">
      <w:pPr>
        <w:jc w:val="both"/>
      </w:pPr>
      <w:r w:rsidRPr="001F0A7F">
        <w:t xml:space="preserve">Trajne suše </w:t>
      </w:r>
      <w:r w:rsidR="00F26109">
        <w:t>povzročijo</w:t>
      </w:r>
      <w:r w:rsidRPr="001F0A7F">
        <w:t xml:space="preserve"> spremenjene fizikalne pogoje zaradi sprememb v hidroloških pogojih</w:t>
      </w:r>
      <w:r w:rsidR="00F13402" w:rsidRPr="001F0A7F">
        <w:t xml:space="preserve"> in </w:t>
      </w:r>
      <w:r w:rsidRPr="001F0A7F">
        <w:t>spremembe kvalitete substrata</w:t>
      </w:r>
      <w:r w:rsidR="00F13402" w:rsidRPr="001F0A7F">
        <w:t>,</w:t>
      </w:r>
      <w:r w:rsidRPr="001F0A7F">
        <w:t xml:space="preserve"> </w:t>
      </w:r>
      <w:r w:rsidR="00D60901" w:rsidRPr="001F0A7F">
        <w:t>spremembe</w:t>
      </w:r>
      <w:r w:rsidR="00F13402" w:rsidRPr="001F0A7F">
        <w:t xml:space="preserve"> </w:t>
      </w:r>
      <w:r w:rsidRPr="001F0A7F">
        <w:t>sestave vegetacije in nj</w:t>
      </w:r>
      <w:r w:rsidR="00F13402" w:rsidRPr="001F0A7F">
        <w:t>eno</w:t>
      </w:r>
      <w:r w:rsidRPr="001F0A7F">
        <w:t xml:space="preserve"> produktivnost ter spremembe v sestavi </w:t>
      </w:r>
      <w:r w:rsidR="00F13402" w:rsidRPr="001F0A7F">
        <w:t>in</w:t>
      </w:r>
      <w:r w:rsidRPr="001F0A7F">
        <w:t xml:space="preserve"> raznolikosti mikrobne združbe (Kim in sod. 2008). </w:t>
      </w:r>
    </w:p>
    <w:p w:rsidR="00F13402" w:rsidRPr="001F0A7F" w:rsidRDefault="00F13402" w:rsidP="00F13402">
      <w:pPr>
        <w:shd w:val="clear" w:color="auto" w:fill="FFFFFF"/>
        <w:jc w:val="both"/>
      </w:pPr>
    </w:p>
    <w:p w:rsidR="00816431" w:rsidRPr="001F0A7F" w:rsidRDefault="00816431" w:rsidP="00F13402">
      <w:pPr>
        <w:autoSpaceDE w:val="0"/>
        <w:autoSpaceDN w:val="0"/>
        <w:adjustRightInd w:val="0"/>
        <w:jc w:val="both"/>
        <w:rPr>
          <w:rFonts w:cs="Arial"/>
          <w:bCs/>
        </w:rPr>
      </w:pPr>
      <w:r w:rsidRPr="001F0A7F">
        <w:rPr>
          <w:rFonts w:cs="Arial"/>
          <w:bCs/>
        </w:rPr>
        <w:t xml:space="preserve">Raziskovalci (Vodenik in sod. 2008) so potrdili, da obstaja močna korelacija med temperaturo vode v vodotoku in temperaturo zraka. Glede na podatke meritev temperatur vode in zraka v obdobju več kot 50 let se kaže jasen trend naraščanja značilnih temperatur vodotokov. </w:t>
      </w:r>
      <w:r w:rsidRPr="001F0A7F">
        <w:rPr>
          <w:rFonts w:eastAsiaTheme="minorHAnsi" w:cs="Arial"/>
        </w:rPr>
        <w:t>Pred letom 1980 je bilo segrevanje relativno počasno, od 1980 dalje pa je opaziti hitrejšo rast globalne temperature in sicer skoraj 0.2 °C na dekado.</w:t>
      </w:r>
    </w:p>
    <w:p w:rsidR="00715CE4" w:rsidRPr="001F0A7F" w:rsidRDefault="00715CE4" w:rsidP="00715CE4">
      <w:pPr>
        <w:autoSpaceDE w:val="0"/>
        <w:autoSpaceDN w:val="0"/>
        <w:adjustRightInd w:val="0"/>
        <w:jc w:val="both"/>
      </w:pPr>
    </w:p>
    <w:p w:rsidR="009045C3" w:rsidRPr="001F0A7F" w:rsidRDefault="00E152AE" w:rsidP="009045C3">
      <w:pPr>
        <w:autoSpaceDE w:val="0"/>
        <w:autoSpaceDN w:val="0"/>
        <w:adjustRightInd w:val="0"/>
        <w:jc w:val="both"/>
      </w:pPr>
      <w:r w:rsidRPr="001F0A7F">
        <w:rPr>
          <w:noProof/>
          <w:lang w:eastAsia="sl-SI"/>
        </w:rPr>
        <w:drawing>
          <wp:inline distT="0" distB="0" distL="0" distR="0" wp14:anchorId="2E70D1EA" wp14:editId="3931C14B">
            <wp:extent cx="4603115" cy="3097530"/>
            <wp:effectExtent l="19050" t="0" r="6985" b="0"/>
            <wp:docPr id="3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5" cstate="print"/>
                    <a:srcRect/>
                    <a:stretch>
                      <a:fillRect/>
                    </a:stretch>
                  </pic:blipFill>
                  <pic:spPr bwMode="auto">
                    <a:xfrm>
                      <a:off x="0" y="0"/>
                      <a:ext cx="4603115" cy="3097530"/>
                    </a:xfrm>
                    <a:prstGeom prst="rect">
                      <a:avLst/>
                    </a:prstGeom>
                    <a:noFill/>
                  </pic:spPr>
                </pic:pic>
              </a:graphicData>
            </a:graphic>
          </wp:inline>
        </w:drawing>
      </w:r>
    </w:p>
    <w:p w:rsidR="00E152AE" w:rsidRPr="001F0A7F" w:rsidRDefault="00816431" w:rsidP="00816431">
      <w:pPr>
        <w:pStyle w:val="Napis"/>
        <w:jc w:val="both"/>
        <w:rPr>
          <w:lang w:eastAsia="sl-SI"/>
        </w:rPr>
      </w:pPr>
      <w:bookmarkStart w:id="139" w:name="_Toc447190503"/>
      <w:r w:rsidRPr="001F0A7F">
        <w:rPr>
          <w:lang w:eastAsia="sl-SI"/>
        </w:rPr>
        <w:t xml:space="preserve">Slika </w:t>
      </w:r>
      <w:r w:rsidR="00F86939" w:rsidRPr="001F0A7F">
        <w:rPr>
          <w:lang w:eastAsia="sl-SI"/>
        </w:rPr>
        <w:fldChar w:fldCharType="begin"/>
      </w:r>
      <w:r w:rsidRPr="001F0A7F">
        <w:rPr>
          <w:lang w:eastAsia="sl-SI"/>
        </w:rPr>
        <w:instrText xml:space="preserve"> SEQ Slika \* ARABIC </w:instrText>
      </w:r>
      <w:r w:rsidR="00F86939" w:rsidRPr="001F0A7F">
        <w:rPr>
          <w:lang w:eastAsia="sl-SI"/>
        </w:rPr>
        <w:fldChar w:fldCharType="separate"/>
      </w:r>
      <w:r w:rsidR="004E73F4">
        <w:rPr>
          <w:noProof/>
          <w:lang w:eastAsia="sl-SI"/>
        </w:rPr>
        <w:t>14</w:t>
      </w:r>
      <w:r w:rsidR="00F86939" w:rsidRPr="001F0A7F">
        <w:rPr>
          <w:lang w:eastAsia="sl-SI"/>
        </w:rPr>
        <w:fldChar w:fldCharType="end"/>
      </w:r>
      <w:r w:rsidRPr="001F0A7F">
        <w:rPr>
          <w:lang w:eastAsia="sl-SI"/>
        </w:rPr>
        <w:t xml:space="preserve">: </w:t>
      </w:r>
      <w:r w:rsidR="00E152AE" w:rsidRPr="001F0A7F">
        <w:rPr>
          <w:lang w:eastAsia="sl-SI"/>
        </w:rPr>
        <w:t>Statistično značilni trendi v količini padavin po letnih časih (obdobje 1971–2000). Moder krožec pomeni statistično značilno naraščanje letne količine padavin, rdeč krožec statistično značilno upadanje letne količine padavin, rumen krožec pa pomeni, da trend ni statistično značilen (povzeto po Kobold in sod., 2012).</w:t>
      </w:r>
      <w:bookmarkEnd w:id="139"/>
    </w:p>
    <w:p w:rsidR="00F13402" w:rsidRPr="001F0A7F" w:rsidRDefault="00F13402" w:rsidP="00F13402">
      <w:pPr>
        <w:rPr>
          <w:lang w:eastAsia="sl-SI"/>
        </w:rPr>
      </w:pPr>
    </w:p>
    <w:p w:rsidR="00F13402" w:rsidRPr="001F0A7F" w:rsidRDefault="00F13402" w:rsidP="00F13402">
      <w:pPr>
        <w:pStyle w:val="Napis"/>
      </w:pPr>
      <w:r w:rsidRPr="001F0A7F">
        <w:rPr>
          <w:b w:val="0"/>
          <w:bCs w:val="0"/>
          <w:noProof/>
          <w:color w:val="000000"/>
          <w:spacing w:val="-3"/>
          <w:lang w:eastAsia="sl-SI"/>
        </w:rPr>
        <w:drawing>
          <wp:inline distT="0" distB="0" distL="0" distR="0" wp14:anchorId="44D1386E" wp14:editId="296EBA2A">
            <wp:extent cx="4583029" cy="3045755"/>
            <wp:effectExtent l="19050" t="0" r="8021" b="0"/>
            <wp:docPr id="4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6" cstate="print"/>
                    <a:srcRect l="959" t="1304" r="10997" b="14146"/>
                    <a:stretch>
                      <a:fillRect/>
                    </a:stretch>
                  </pic:blipFill>
                  <pic:spPr bwMode="auto">
                    <a:xfrm>
                      <a:off x="0" y="0"/>
                      <a:ext cx="4583360" cy="3045975"/>
                    </a:xfrm>
                    <a:prstGeom prst="rect">
                      <a:avLst/>
                    </a:prstGeom>
                    <a:noFill/>
                  </pic:spPr>
                </pic:pic>
              </a:graphicData>
            </a:graphic>
          </wp:inline>
        </w:drawing>
      </w:r>
    </w:p>
    <w:p w:rsidR="00F13402" w:rsidRPr="001F0A7F" w:rsidRDefault="004E73F4" w:rsidP="004E73F4">
      <w:pPr>
        <w:pStyle w:val="Napis"/>
        <w:rPr>
          <w:b w:val="0"/>
          <w:bCs w:val="0"/>
          <w:color w:val="000000"/>
          <w:spacing w:val="-3"/>
          <w:sz w:val="24"/>
          <w:szCs w:val="24"/>
          <w:lang w:eastAsia="sl-SI"/>
        </w:rPr>
      </w:pPr>
      <w:bookmarkStart w:id="140" w:name="_Toc447190504"/>
      <w:r>
        <w:t xml:space="preserve">Slika </w:t>
      </w:r>
      <w:r w:rsidR="00660538">
        <w:fldChar w:fldCharType="begin"/>
      </w:r>
      <w:r w:rsidR="00660538">
        <w:instrText xml:space="preserve"> SEQ Slika \* ARABIC </w:instrText>
      </w:r>
      <w:r w:rsidR="00660538">
        <w:fldChar w:fldCharType="separate"/>
      </w:r>
      <w:r>
        <w:rPr>
          <w:noProof/>
        </w:rPr>
        <w:t>15</w:t>
      </w:r>
      <w:r w:rsidR="00660538">
        <w:rPr>
          <w:noProof/>
        </w:rPr>
        <w:fldChar w:fldCharType="end"/>
      </w:r>
      <w:r>
        <w:t xml:space="preserve">: </w:t>
      </w:r>
      <w:r w:rsidR="00F13402" w:rsidRPr="001F0A7F">
        <w:t>Območja, dovzetna za učinke podnebnih sprememb (</w:t>
      </w:r>
      <w:r w:rsidR="00F13402" w:rsidRPr="001F0A7F">
        <w:rPr>
          <w:rFonts w:cs="Arial"/>
        </w:rPr>
        <w:t>Povzeto po Đurović in sod. 2008)</w:t>
      </w:r>
      <w:bookmarkEnd w:id="140"/>
    </w:p>
    <w:p w:rsidR="00F13402" w:rsidRPr="001F0A7F" w:rsidRDefault="00F13402" w:rsidP="00F13402">
      <w:pPr>
        <w:rPr>
          <w:lang w:eastAsia="sl-SI"/>
        </w:rPr>
      </w:pPr>
      <w:r w:rsidRPr="001F0A7F">
        <w:rPr>
          <w:lang w:eastAsia="sl-SI"/>
        </w:rPr>
        <w:t>Podnebne spremembe vplivajo na kakovost vode, na pretok in vodne količine, sedimentacijo in erozijo tal, kar se kaže z različnimi posledicami v vodnem okolju, tudi v spremembi združb vodnih organizmov.</w:t>
      </w:r>
    </w:p>
    <w:p w:rsidR="00F13402" w:rsidRPr="001F0A7F" w:rsidRDefault="00F13402" w:rsidP="00F13402">
      <w:pPr>
        <w:rPr>
          <w:lang w:eastAsia="sl-SI"/>
        </w:rPr>
      </w:pPr>
      <w:r w:rsidRPr="001F0A7F">
        <w:rPr>
          <w:noProof/>
          <w:lang w:eastAsia="sl-SI"/>
        </w:rPr>
        <w:drawing>
          <wp:inline distT="0" distB="0" distL="0" distR="0" wp14:anchorId="17E8ADCF" wp14:editId="54609BCA">
            <wp:extent cx="5714116" cy="3924300"/>
            <wp:effectExtent l="19050" t="0" r="884" b="0"/>
            <wp:docPr id="4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716285" cy="3925789"/>
                    </a:xfrm>
                    <a:prstGeom prst="rect">
                      <a:avLst/>
                    </a:prstGeom>
                    <a:noFill/>
                    <a:ln w="9525">
                      <a:noFill/>
                      <a:miter lim="800000"/>
                      <a:headEnd/>
                      <a:tailEnd/>
                    </a:ln>
                  </pic:spPr>
                </pic:pic>
              </a:graphicData>
            </a:graphic>
          </wp:inline>
        </w:drawing>
      </w:r>
    </w:p>
    <w:p w:rsidR="00CE70AC" w:rsidRPr="001F0A7F" w:rsidRDefault="00CE70AC" w:rsidP="00CE70AC">
      <w:pPr>
        <w:pStyle w:val="Napis"/>
        <w:rPr>
          <w:b w:val="0"/>
          <w:bCs w:val="0"/>
          <w:color w:val="000000"/>
          <w:spacing w:val="-3"/>
          <w:sz w:val="24"/>
          <w:szCs w:val="24"/>
          <w:lang w:eastAsia="sl-SI"/>
        </w:rPr>
      </w:pPr>
      <w:bookmarkStart w:id="141" w:name="_Toc447190505"/>
      <w:r w:rsidRPr="001F0A7F">
        <w:t xml:space="preserve">Slika </w:t>
      </w:r>
      <w:r w:rsidR="00660538">
        <w:fldChar w:fldCharType="begin"/>
      </w:r>
      <w:r w:rsidR="00660538">
        <w:instrText xml:space="preserve"> SEQ Slika \* ARABIC </w:instrText>
      </w:r>
      <w:r w:rsidR="00660538">
        <w:fldChar w:fldCharType="separate"/>
      </w:r>
      <w:r w:rsidR="004E73F4">
        <w:rPr>
          <w:noProof/>
        </w:rPr>
        <w:t>16</w:t>
      </w:r>
      <w:r w:rsidR="00660538">
        <w:rPr>
          <w:noProof/>
        </w:rPr>
        <w:fldChar w:fldCharType="end"/>
      </w:r>
      <w:r w:rsidRPr="001F0A7F">
        <w:t xml:space="preserve">: </w:t>
      </w:r>
      <w:r w:rsidR="00F13402" w:rsidRPr="001F0A7F">
        <w:t>P</w:t>
      </w:r>
      <w:r w:rsidRPr="001F0A7F">
        <w:t>regled vplivov podnebnih sprememb na naravno vodno okolje (</w:t>
      </w:r>
      <w:r w:rsidRPr="001F0A7F">
        <w:rPr>
          <w:rFonts w:cs="Arial"/>
        </w:rPr>
        <w:t>Povzeto po Đurović in sod. 2008)</w:t>
      </w:r>
      <w:bookmarkEnd w:id="141"/>
    </w:p>
    <w:p w:rsidR="00CE70AC" w:rsidRPr="001F0A7F" w:rsidRDefault="00CE70AC" w:rsidP="00CE70AC">
      <w:pPr>
        <w:shd w:val="clear" w:color="auto" w:fill="FFFFFF"/>
        <w:tabs>
          <w:tab w:val="left" w:pos="3540"/>
        </w:tabs>
        <w:rPr>
          <w:b/>
          <w:bCs/>
          <w:color w:val="000000"/>
          <w:spacing w:val="-3"/>
          <w:lang w:eastAsia="sl-SI"/>
        </w:rPr>
      </w:pPr>
    </w:p>
    <w:p w:rsidR="00F13402" w:rsidRPr="001F0A7F" w:rsidRDefault="00F13402" w:rsidP="00F13402">
      <w:pPr>
        <w:autoSpaceDE w:val="0"/>
        <w:autoSpaceDN w:val="0"/>
        <w:adjustRightInd w:val="0"/>
        <w:jc w:val="both"/>
      </w:pPr>
      <w:r w:rsidRPr="001F0A7F">
        <w:t>Poplave, suše, erozija in plazovi so del naravnih procesov. Voda kot ekološki dejavnik v spletu prehranjevalne verige in s tem biotske raznovrstnosti sodeluje v dinamičnem oblikovanju površja in naravnega spreminjanja, čemur so živa bitja prilagojena. Ogroženost vrst in habitatov nastopi zaradi človekovega poseganja v naravo. Spremenijo se zadrževalne sposobnosti okolja, površine so podvržene večjim poplavam,  hiše, podporni zidovi, tlakovana dvorišča, skladišča in parkirišča manjšajo vodozadrževalne sposobnosti pokrajine in hidrografski mreži dodajo nove odtočne kanale in jarke. Posledica zmnožka posegov je povečanje ekstremnih pojavov: gladine rečnih voda so ob istih vremenskih situacijah višje, poplave se pojavijo tam, kjer jih včasih ni bilo, gladine rek so v obdobjih brez padavin še manjše kot prej, obdobja z nizkimi vodami daljša, korita celo suha, erozijsko delovanje vode večje, samočistilne sposobnosti vode manjše, mnoge živalske in rastlinske vrste ogrožene, vodni habitati uničeni (Globevnik, 2005).</w:t>
      </w:r>
    </w:p>
    <w:p w:rsidR="00F13402" w:rsidRPr="001F0A7F" w:rsidRDefault="00F13402" w:rsidP="00F13402">
      <w:pPr>
        <w:autoSpaceDE w:val="0"/>
        <w:autoSpaceDN w:val="0"/>
        <w:adjustRightInd w:val="0"/>
        <w:jc w:val="both"/>
      </w:pPr>
    </w:p>
    <w:p w:rsidR="00F13402" w:rsidRPr="001F0A7F" w:rsidRDefault="00F13402" w:rsidP="00F13402">
      <w:pPr>
        <w:shd w:val="clear" w:color="auto" w:fill="FFFFFF"/>
        <w:jc w:val="both"/>
      </w:pPr>
      <w:r w:rsidRPr="001F0A7F">
        <w:t>To pa lahko preprečimo z uresničevanjem naslednjih načel: a) z vzpodbujanjem vodo zadrževalnih sposobnosti celotnega prostora, b) z izboljšanjem zadrževalnih in bioloških lastnosti vodnega okolja, c) z vzpodbujanjem racionalne rabe voda in preprečevanjem onesnaževanja in d) s prilagajanjem naravnim pojavom (Globevnik, 2005).</w:t>
      </w:r>
    </w:p>
    <w:p w:rsidR="00CE70AC" w:rsidRPr="001F0A7F" w:rsidRDefault="00CE70AC" w:rsidP="00CE70AC">
      <w:pPr>
        <w:shd w:val="clear" w:color="auto" w:fill="FFFFFF"/>
        <w:tabs>
          <w:tab w:val="left" w:pos="3540"/>
        </w:tabs>
        <w:rPr>
          <w:b/>
          <w:bCs/>
          <w:color w:val="000000"/>
          <w:spacing w:val="-3"/>
          <w:lang w:eastAsia="sl-SI"/>
        </w:rPr>
      </w:pPr>
    </w:p>
    <w:p w:rsidR="00CE70AC" w:rsidRPr="001F0A7F" w:rsidRDefault="00CE70AC" w:rsidP="00CE70AC">
      <w:pPr>
        <w:shd w:val="clear" w:color="auto" w:fill="FFFFFF"/>
        <w:tabs>
          <w:tab w:val="left" w:pos="3540"/>
        </w:tabs>
        <w:rPr>
          <w:b/>
          <w:bCs/>
          <w:color w:val="000000"/>
          <w:spacing w:val="-3"/>
          <w:lang w:eastAsia="sl-SI"/>
        </w:rPr>
      </w:pPr>
    </w:p>
    <w:p w:rsidR="00697479" w:rsidRPr="001F0A7F" w:rsidRDefault="00D0446A" w:rsidP="00CE70AC">
      <w:pPr>
        <w:pStyle w:val="NASLOV10"/>
        <w:numPr>
          <w:ilvl w:val="0"/>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 w:val="0"/>
          <w:bCs w:val="0"/>
          <w:color w:val="000000"/>
          <w:spacing w:val="-3"/>
          <w:sz w:val="24"/>
          <w:szCs w:val="24"/>
        </w:rPr>
        <w:br w:type="page"/>
      </w:r>
      <w:bookmarkStart w:id="142" w:name="_Toc216083555"/>
      <w:bookmarkStart w:id="143" w:name="_Toc447192370"/>
      <w:r w:rsidR="00697479" w:rsidRPr="001F0A7F">
        <w:rPr>
          <w:rFonts w:ascii="Times New Roman" w:hAnsi="Times New Roman" w:cs="Times New Roman"/>
          <w:bCs w:val="0"/>
          <w:caps w:val="0"/>
          <w:color w:val="000000"/>
          <w:spacing w:val="-3"/>
          <w:sz w:val="24"/>
          <w:szCs w:val="24"/>
        </w:rPr>
        <w:t>PODATKI O UGOTOVLJENIH VPLIVIH</w:t>
      </w:r>
      <w:bookmarkEnd w:id="142"/>
      <w:bookmarkEnd w:id="143"/>
    </w:p>
    <w:p w:rsidR="00697479" w:rsidRPr="001F0A7F" w:rsidRDefault="00697479" w:rsidP="00697479">
      <w:pPr>
        <w:pStyle w:val="NASLOV10"/>
        <w:spacing w:before="0" w:after="0"/>
        <w:rPr>
          <w:rFonts w:ascii="Times New Roman" w:hAnsi="Times New Roman" w:cs="Times New Roman"/>
          <w:bCs w:val="0"/>
          <w:caps w:val="0"/>
          <w:color w:val="000000"/>
          <w:spacing w:val="-3"/>
          <w:sz w:val="24"/>
          <w:szCs w:val="24"/>
        </w:rPr>
      </w:pPr>
    </w:p>
    <w:p w:rsidR="00697479" w:rsidRPr="001F0A7F" w:rsidRDefault="00697479" w:rsidP="00957067">
      <w:pPr>
        <w:pStyle w:val="NASLOV10"/>
        <w:numPr>
          <w:ilvl w:val="1"/>
          <w:numId w:val="1"/>
        </w:numPr>
        <w:tabs>
          <w:tab w:val="left" w:pos="567"/>
        </w:tabs>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r w:rsidRPr="001F0A7F">
        <w:rPr>
          <w:rFonts w:ascii="Times New Roman" w:hAnsi="Times New Roman" w:cs="Times New Roman"/>
          <w:bCs w:val="0"/>
          <w:caps w:val="0"/>
          <w:color w:val="000000"/>
          <w:spacing w:val="-3"/>
          <w:sz w:val="24"/>
          <w:szCs w:val="24"/>
        </w:rPr>
        <w:tab/>
      </w:r>
      <w:bookmarkStart w:id="144" w:name="_Toc216083556"/>
      <w:bookmarkStart w:id="145" w:name="_Toc447192371"/>
      <w:r w:rsidR="00957067" w:rsidRPr="001F0A7F">
        <w:rPr>
          <w:rFonts w:ascii="Times New Roman" w:hAnsi="Times New Roman" w:cs="Times New Roman"/>
          <w:bCs w:val="0"/>
          <w:caps w:val="0"/>
          <w:color w:val="000000"/>
          <w:spacing w:val="-3"/>
          <w:sz w:val="24"/>
          <w:szCs w:val="24"/>
        </w:rPr>
        <w:t xml:space="preserve">MERILA IN </w:t>
      </w:r>
      <w:r w:rsidRPr="001F0A7F">
        <w:rPr>
          <w:rFonts w:ascii="Times New Roman" w:hAnsi="Times New Roman" w:cs="Times New Roman"/>
          <w:bCs w:val="0"/>
          <w:caps w:val="0"/>
          <w:color w:val="000000"/>
          <w:spacing w:val="-3"/>
          <w:sz w:val="24"/>
          <w:szCs w:val="24"/>
        </w:rPr>
        <w:t>METOD</w:t>
      </w:r>
      <w:r w:rsidR="00957067" w:rsidRPr="001F0A7F">
        <w:rPr>
          <w:rFonts w:ascii="Times New Roman" w:hAnsi="Times New Roman" w:cs="Times New Roman"/>
          <w:bCs w:val="0"/>
          <w:caps w:val="0"/>
          <w:color w:val="000000"/>
          <w:spacing w:val="-3"/>
          <w:sz w:val="24"/>
          <w:szCs w:val="24"/>
        </w:rPr>
        <w:t>E</w:t>
      </w:r>
      <w:r w:rsidR="009E01E2" w:rsidRPr="001F0A7F">
        <w:rPr>
          <w:rFonts w:ascii="Times New Roman" w:hAnsi="Times New Roman" w:cs="Times New Roman"/>
          <w:bCs w:val="0"/>
          <w:caps w:val="0"/>
          <w:color w:val="000000"/>
          <w:spacing w:val="-3"/>
          <w:sz w:val="24"/>
          <w:szCs w:val="24"/>
        </w:rPr>
        <w:t xml:space="preserve"> PRESOJE VPLIVOV</w:t>
      </w:r>
      <w:bookmarkEnd w:id="144"/>
      <w:bookmarkEnd w:id="145"/>
    </w:p>
    <w:p w:rsidR="00697479" w:rsidRPr="001F0A7F" w:rsidRDefault="00697479" w:rsidP="00697479">
      <w:pPr>
        <w:shd w:val="clear" w:color="auto" w:fill="FFFFFF"/>
        <w:ind w:left="14"/>
      </w:pPr>
    </w:p>
    <w:p w:rsidR="0006602F" w:rsidRPr="001F0A7F" w:rsidRDefault="0006602F" w:rsidP="0006602F">
      <w:pPr>
        <w:autoSpaceDE w:val="0"/>
        <w:autoSpaceDN w:val="0"/>
        <w:adjustRightInd w:val="0"/>
      </w:pPr>
      <w:r w:rsidRPr="001F0A7F">
        <w:rPr>
          <w:sz w:val="22"/>
          <w:szCs w:val="22"/>
          <w:lang w:eastAsia="sl-SI"/>
        </w:rPr>
        <w:t>Presoja vplivov na varovana območja je pripravljena v skladu s Pravilnikom o presoji sprejemljivosti vplivov izvedbe planov in posegov v naravo na varovana obmo</w:t>
      </w:r>
      <w:r w:rsidRPr="001F0A7F">
        <w:rPr>
          <w:rFonts w:ascii="TimesNewRoman" w:hAnsi="TimesNewRoman" w:cs="TimesNewRoman"/>
          <w:sz w:val="22"/>
          <w:szCs w:val="22"/>
          <w:lang w:eastAsia="sl-SI"/>
        </w:rPr>
        <w:t>č</w:t>
      </w:r>
      <w:r w:rsidRPr="001F0A7F">
        <w:rPr>
          <w:sz w:val="22"/>
          <w:szCs w:val="22"/>
          <w:lang w:eastAsia="sl-SI"/>
        </w:rPr>
        <w:t>ja.</w:t>
      </w:r>
    </w:p>
    <w:p w:rsidR="0006602F" w:rsidRPr="001F0A7F" w:rsidRDefault="0006602F" w:rsidP="0006602F"/>
    <w:p w:rsidR="0006602F" w:rsidRPr="001F0A7F" w:rsidRDefault="0006602F" w:rsidP="0006602F">
      <w:pPr>
        <w:rPr>
          <w:color w:val="222222"/>
        </w:rPr>
      </w:pPr>
      <w:r w:rsidRPr="001F0A7F">
        <w:t xml:space="preserve">6. člen Pravilnika določa, da </w:t>
      </w:r>
      <w:r w:rsidRPr="001F0A7F">
        <w:rPr>
          <w:color w:val="222222"/>
        </w:rPr>
        <w:t>plan nima pomembnih vplivov na varovana območja, če:</w:t>
      </w:r>
      <w:r w:rsidRPr="001F0A7F">
        <w:rPr>
          <w:color w:val="222222"/>
        </w:rPr>
        <w:br/>
        <w:t>    1. se namenska raba prostora določa zunaj prostora, ki je od varovanega območja oddaljen bolj, kot je območje neposrednega vpliva načrtovanega posega v naravo in od vsake notranje cone skupine vrst oziroma habitatnih tipov oddaljen bolj, kot je območje daljinskega vpliva načrtovanega posega v naravo;</w:t>
      </w:r>
      <w:r w:rsidRPr="001F0A7F">
        <w:rPr>
          <w:color w:val="222222"/>
        </w:rPr>
        <w:br/>
        <w:t>    2. določitev namenske rabe prostora seže v varovana območja, vendar le v del, ki ni notranja cona skupine vrst oziroma habitatnih tipov  in je zunaj območja neposrednega in daljinskega vpliva načrtovanega posega v naravo na notranje cone;</w:t>
      </w:r>
      <w:r w:rsidRPr="001F0A7F">
        <w:rPr>
          <w:color w:val="222222"/>
        </w:rPr>
        <w:br/>
        <w:t>    3. določitev namenske rabe prostora seže v notranjo cono skupine vrst ali habitatnih tipov v obsegu, ki je skupaj z območjem neposrednega in daljinskega vpliva načrtovanega posega v naravo v območju zanemarljivega pomena.</w:t>
      </w:r>
    </w:p>
    <w:p w:rsidR="0006602F" w:rsidRPr="001F0A7F" w:rsidRDefault="0006602F" w:rsidP="0006602F">
      <w:pPr>
        <w:autoSpaceDE w:val="0"/>
        <w:autoSpaceDN w:val="0"/>
        <w:adjustRightInd w:val="0"/>
      </w:pPr>
    </w:p>
    <w:p w:rsidR="00F23326" w:rsidRPr="001F0A7F" w:rsidRDefault="00F23326" w:rsidP="00F23326">
      <w:pPr>
        <w:shd w:val="clear" w:color="auto" w:fill="FFFFFF"/>
        <w:jc w:val="both"/>
      </w:pPr>
      <w:bookmarkStart w:id="146" w:name="_Toc309377854"/>
      <w:r w:rsidRPr="001F0A7F">
        <w:t>Neposredni vpliv se ugotavlja, če se s planom načrtuje poseg v naravo na območju neposrednega vpliva. Daljinski vpliv se ugotavlja, če se s planom načrtuje poseg v naravo, na območju daljinskega vpliva. Vplivna območja posameznih vrst posegov so opredeljena v Prilogah 1, 2 Pravilnika o presoji sprejemljivosti vplivov izvedbe planov in posegov v naravo na varovana območja (Ur. l. RS, št. 130/04, 53/06, 38/10, 3/11).</w:t>
      </w:r>
    </w:p>
    <w:p w:rsidR="00F23326" w:rsidRPr="001F0A7F" w:rsidRDefault="00F23326" w:rsidP="00F23326">
      <w:pPr>
        <w:shd w:val="clear" w:color="auto" w:fill="FFFFFF"/>
        <w:jc w:val="both"/>
      </w:pPr>
    </w:p>
    <w:p w:rsidR="00F23326" w:rsidRPr="001F0A7F" w:rsidRDefault="00F23326" w:rsidP="00F23326">
      <w:pPr>
        <w:pStyle w:val="Napis"/>
        <w:rPr>
          <w:sz w:val="24"/>
          <w:szCs w:val="24"/>
        </w:rPr>
      </w:pPr>
      <w:bookmarkStart w:id="147" w:name="_Toc428278649"/>
      <w:bookmarkStart w:id="148" w:name="_Toc447190483"/>
      <w:r w:rsidRPr="001F0A7F">
        <w:t xml:space="preserve">Tabela </w:t>
      </w:r>
      <w:r w:rsidR="00660538">
        <w:fldChar w:fldCharType="begin"/>
      </w:r>
      <w:r w:rsidR="00660538">
        <w:instrText xml:space="preserve"> SEQ Tabela \* ARABIC </w:instrText>
      </w:r>
      <w:r w:rsidR="00660538">
        <w:fldChar w:fldCharType="separate"/>
      </w:r>
      <w:r w:rsidR="00F26109">
        <w:rPr>
          <w:noProof/>
        </w:rPr>
        <w:t>10</w:t>
      </w:r>
      <w:r w:rsidR="00660538">
        <w:rPr>
          <w:noProof/>
        </w:rPr>
        <w:fldChar w:fldCharType="end"/>
      </w:r>
      <w:r w:rsidRPr="001F0A7F">
        <w:t>: Območja neposrednega in daljinskega vpliva glede na osnovno namensko rabo območja</w:t>
      </w:r>
      <w:bookmarkEnd w:id="147"/>
      <w:bookmarkEnd w:id="148"/>
    </w:p>
    <w:tbl>
      <w:tblPr>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369"/>
        <w:gridCol w:w="1883"/>
        <w:gridCol w:w="4070"/>
      </w:tblGrid>
      <w:tr w:rsidR="00F23326" w:rsidRPr="001F0A7F" w:rsidTr="00D23D1D">
        <w:tc>
          <w:tcPr>
            <w:tcW w:w="3369" w:type="dxa"/>
          </w:tcPr>
          <w:p w:rsidR="00F23326" w:rsidRPr="001F0A7F" w:rsidRDefault="00F23326" w:rsidP="00D23D1D">
            <w:pPr>
              <w:rPr>
                <w:color w:val="222222"/>
                <w:sz w:val="20"/>
                <w:szCs w:val="20"/>
              </w:rPr>
            </w:pPr>
            <w:r w:rsidRPr="001F0A7F">
              <w:rPr>
                <w:b/>
                <w:bCs/>
                <w:sz w:val="20"/>
                <w:szCs w:val="20"/>
              </w:rPr>
              <w:t>POSEG V NARAVO</w:t>
            </w:r>
          </w:p>
        </w:tc>
        <w:tc>
          <w:tcPr>
            <w:tcW w:w="1883" w:type="dxa"/>
          </w:tcPr>
          <w:p w:rsidR="00F23326" w:rsidRPr="001F0A7F" w:rsidRDefault="00F23326" w:rsidP="00D23D1D">
            <w:pPr>
              <w:autoSpaceDE w:val="0"/>
              <w:autoSpaceDN w:val="0"/>
              <w:adjustRightInd w:val="0"/>
              <w:rPr>
                <w:b/>
                <w:bCs/>
                <w:sz w:val="20"/>
                <w:szCs w:val="20"/>
              </w:rPr>
            </w:pPr>
            <w:r w:rsidRPr="001F0A7F">
              <w:rPr>
                <w:b/>
                <w:bCs/>
                <w:sz w:val="20"/>
                <w:szCs w:val="20"/>
              </w:rPr>
              <w:t>OBMOČJE NEPOSREDNEGA VPLIVA (v m)</w:t>
            </w:r>
          </w:p>
        </w:tc>
        <w:tc>
          <w:tcPr>
            <w:tcW w:w="4070" w:type="dxa"/>
          </w:tcPr>
          <w:p w:rsidR="00F23326" w:rsidRPr="001F0A7F" w:rsidRDefault="00F23326" w:rsidP="00D23D1D">
            <w:pPr>
              <w:autoSpaceDE w:val="0"/>
              <w:autoSpaceDN w:val="0"/>
              <w:adjustRightInd w:val="0"/>
              <w:rPr>
                <w:b/>
                <w:bCs/>
                <w:sz w:val="20"/>
                <w:szCs w:val="20"/>
              </w:rPr>
            </w:pPr>
            <w:r w:rsidRPr="001F0A7F">
              <w:rPr>
                <w:b/>
                <w:bCs/>
                <w:sz w:val="20"/>
                <w:szCs w:val="20"/>
              </w:rPr>
              <w:t>OBMOČJE DALJINSKEGA VPLIVA (v m)</w:t>
            </w:r>
          </w:p>
        </w:tc>
      </w:tr>
      <w:tr w:rsidR="00F23326" w:rsidRPr="001F0A7F" w:rsidTr="00D23D1D">
        <w:tc>
          <w:tcPr>
            <w:tcW w:w="3369" w:type="dxa"/>
          </w:tcPr>
          <w:p w:rsidR="00F23326" w:rsidRPr="001F0A7F" w:rsidRDefault="00F23326" w:rsidP="00D23D1D">
            <w:pPr>
              <w:rPr>
                <w:b/>
                <w:bCs/>
                <w:sz w:val="20"/>
                <w:szCs w:val="20"/>
              </w:rPr>
            </w:pPr>
            <w:r w:rsidRPr="001F0A7F">
              <w:rPr>
                <w:sz w:val="20"/>
                <w:szCs w:val="20"/>
              </w:rPr>
              <w:t>območja površinskih voda in vodne infrastrukture</w:t>
            </w:r>
          </w:p>
        </w:tc>
        <w:tc>
          <w:tcPr>
            <w:tcW w:w="1883" w:type="dxa"/>
          </w:tcPr>
          <w:p w:rsidR="00F23326" w:rsidRPr="001F0A7F" w:rsidRDefault="00F23326" w:rsidP="00D23D1D">
            <w:pPr>
              <w:autoSpaceDE w:val="0"/>
              <w:autoSpaceDN w:val="0"/>
              <w:adjustRightInd w:val="0"/>
              <w:rPr>
                <w:b/>
                <w:bCs/>
                <w:sz w:val="20"/>
                <w:szCs w:val="20"/>
              </w:rPr>
            </w:pPr>
            <w:r w:rsidRPr="001F0A7F">
              <w:rPr>
                <w:b/>
                <w:bCs/>
                <w:sz w:val="20"/>
                <w:szCs w:val="20"/>
              </w:rPr>
              <w:t>200</w:t>
            </w:r>
          </w:p>
        </w:tc>
        <w:tc>
          <w:tcPr>
            <w:tcW w:w="4070" w:type="dxa"/>
          </w:tcPr>
          <w:p w:rsidR="00F23326" w:rsidRPr="001F0A7F" w:rsidRDefault="00F23326" w:rsidP="00D23D1D">
            <w:pPr>
              <w:autoSpaceDE w:val="0"/>
              <w:autoSpaceDN w:val="0"/>
              <w:adjustRightInd w:val="0"/>
              <w:rPr>
                <w:b/>
                <w:bCs/>
                <w:sz w:val="20"/>
                <w:szCs w:val="20"/>
              </w:rPr>
            </w:pPr>
            <w:r w:rsidRPr="001F0A7F">
              <w:rPr>
                <w:b/>
                <w:sz w:val="20"/>
                <w:szCs w:val="20"/>
              </w:rPr>
              <w:t>2000 oz. celoten vodni sistem</w:t>
            </w:r>
          </w:p>
        </w:tc>
      </w:tr>
      <w:tr w:rsidR="00F23326" w:rsidRPr="001F0A7F" w:rsidTr="00D23D1D">
        <w:tc>
          <w:tcPr>
            <w:tcW w:w="3369" w:type="dxa"/>
          </w:tcPr>
          <w:p w:rsidR="00F23326" w:rsidRPr="001F0A7F" w:rsidRDefault="00F23326" w:rsidP="00D23D1D">
            <w:pPr>
              <w:rPr>
                <w:b/>
                <w:bCs/>
                <w:sz w:val="20"/>
                <w:szCs w:val="20"/>
              </w:rPr>
            </w:pPr>
            <w:r w:rsidRPr="001F0A7F">
              <w:rPr>
                <w:sz w:val="20"/>
                <w:szCs w:val="20"/>
              </w:rPr>
              <w:t>območja kmetijskih zemljišč</w:t>
            </w:r>
          </w:p>
        </w:tc>
        <w:tc>
          <w:tcPr>
            <w:tcW w:w="1883" w:type="dxa"/>
          </w:tcPr>
          <w:p w:rsidR="00F23326" w:rsidRPr="001F0A7F" w:rsidRDefault="00F23326" w:rsidP="00D23D1D">
            <w:pPr>
              <w:autoSpaceDE w:val="0"/>
              <w:autoSpaceDN w:val="0"/>
              <w:adjustRightInd w:val="0"/>
              <w:rPr>
                <w:b/>
                <w:bCs/>
                <w:sz w:val="20"/>
                <w:szCs w:val="20"/>
              </w:rPr>
            </w:pPr>
            <w:r w:rsidRPr="001F0A7F">
              <w:rPr>
                <w:b/>
                <w:bCs/>
                <w:sz w:val="20"/>
                <w:szCs w:val="20"/>
              </w:rPr>
              <w:t>25</w:t>
            </w:r>
          </w:p>
        </w:tc>
        <w:tc>
          <w:tcPr>
            <w:tcW w:w="4070" w:type="dxa"/>
          </w:tcPr>
          <w:p w:rsidR="00F23326" w:rsidRPr="001F0A7F" w:rsidRDefault="00F23326" w:rsidP="00D23D1D">
            <w:pPr>
              <w:autoSpaceDE w:val="0"/>
              <w:autoSpaceDN w:val="0"/>
              <w:adjustRightInd w:val="0"/>
              <w:rPr>
                <w:b/>
                <w:bCs/>
                <w:sz w:val="20"/>
                <w:szCs w:val="20"/>
              </w:rPr>
            </w:pPr>
            <w:r w:rsidRPr="001F0A7F">
              <w:rPr>
                <w:b/>
                <w:bCs/>
                <w:sz w:val="20"/>
                <w:szCs w:val="20"/>
              </w:rPr>
              <w:t>1000</w:t>
            </w:r>
          </w:p>
        </w:tc>
      </w:tr>
    </w:tbl>
    <w:p w:rsidR="00F23326" w:rsidRPr="001F0A7F" w:rsidRDefault="00F23326" w:rsidP="00F23326">
      <w:pPr>
        <w:rPr>
          <w:b/>
        </w:rPr>
      </w:pPr>
    </w:p>
    <w:p w:rsidR="0006602F" w:rsidRPr="001F0A7F" w:rsidRDefault="0006602F" w:rsidP="0006602F">
      <w:pPr>
        <w:autoSpaceDE w:val="0"/>
        <w:autoSpaceDN w:val="0"/>
        <w:adjustRightInd w:val="0"/>
      </w:pPr>
      <w:r w:rsidRPr="001F0A7F">
        <w:t>Zaradi izvedbe Načrta bo prihajalo do:</w:t>
      </w:r>
    </w:p>
    <w:p w:rsidR="0006602F" w:rsidRPr="001F0A7F" w:rsidRDefault="0006602F" w:rsidP="0006602F">
      <w:pPr>
        <w:autoSpaceDE w:val="0"/>
        <w:autoSpaceDN w:val="0"/>
        <w:adjustRightInd w:val="0"/>
      </w:pPr>
      <w:r w:rsidRPr="001F0A7F">
        <w:t>- neposrednih vplivov (fizični posegi in intenzifikacija kmetijstva),</w:t>
      </w:r>
    </w:p>
    <w:p w:rsidR="0006602F" w:rsidRPr="001F0A7F" w:rsidRDefault="0006602F" w:rsidP="0006602F">
      <w:pPr>
        <w:autoSpaceDE w:val="0"/>
        <w:autoSpaceDN w:val="0"/>
        <w:adjustRightInd w:val="0"/>
      </w:pPr>
      <w:r w:rsidRPr="001F0A7F">
        <w:t>- daljinskih (obremenjevanja in onesnaževanje voda ter spremembe hidroloških režimov zaradi odvzema vode),</w:t>
      </w:r>
    </w:p>
    <w:p w:rsidR="0006602F" w:rsidRPr="001F0A7F" w:rsidRDefault="0006602F" w:rsidP="0006602F">
      <w:pPr>
        <w:autoSpaceDE w:val="0"/>
        <w:autoSpaceDN w:val="0"/>
        <w:adjustRightInd w:val="0"/>
      </w:pPr>
      <w:r w:rsidRPr="001F0A7F">
        <w:t>- začasnih vplivov (zaradi izvedbe ureditev med gradnjo akumulacij bo del vplivov le začasno prisoten),</w:t>
      </w:r>
    </w:p>
    <w:p w:rsidR="0006602F" w:rsidRPr="001F0A7F" w:rsidRDefault="0006602F" w:rsidP="0006602F">
      <w:pPr>
        <w:autoSpaceDE w:val="0"/>
        <w:autoSpaceDN w:val="0"/>
        <w:adjustRightInd w:val="0"/>
      </w:pPr>
      <w:r w:rsidRPr="001F0A7F">
        <w:t>- trajnih vplivov (trajna umeščenost objektov, ki so vir neugodnih vplivov) na naravo.</w:t>
      </w:r>
    </w:p>
    <w:p w:rsidR="0006602F" w:rsidRPr="001F0A7F" w:rsidRDefault="0006602F" w:rsidP="00F23326">
      <w:pPr>
        <w:rPr>
          <w:b/>
        </w:rPr>
      </w:pPr>
    </w:p>
    <w:p w:rsidR="00957067" w:rsidRPr="001F0A7F" w:rsidRDefault="00957067" w:rsidP="00F23326">
      <w:pPr>
        <w:pStyle w:val="Napis"/>
        <w:jc w:val="both"/>
        <w:rPr>
          <w:b w:val="0"/>
          <w:sz w:val="24"/>
          <w:szCs w:val="24"/>
        </w:rPr>
      </w:pPr>
      <w:r w:rsidRPr="001F0A7F">
        <w:rPr>
          <w:b w:val="0"/>
          <w:sz w:val="24"/>
          <w:szCs w:val="24"/>
        </w:rPr>
        <w:t>V nadaljevanju so merila (t.j. kazalci stanja okolja) in metode za ugotavljanje in vrednotenje vplivov plana na predhodno opredeljene okoljske cilje. Metoda vrednotenja vpliva plana na okoljske cilje temelji na uporabi velikostne lestvico, ki jo predpisuje 11. člen Uredbe o okoljskem poročilu in podrobnejšem postopku celovite presoje vplivov izvedbe planov na okolje (Ur. l. št. 73/05).</w:t>
      </w:r>
    </w:p>
    <w:p w:rsidR="00957067" w:rsidRPr="001F0A7F" w:rsidRDefault="00957067" w:rsidP="007628FD">
      <w:pPr>
        <w:pStyle w:val="Napis"/>
        <w:rPr>
          <w:sz w:val="24"/>
          <w:szCs w:val="24"/>
        </w:rPr>
      </w:pPr>
    </w:p>
    <w:p w:rsidR="00F23326" w:rsidRPr="001F0A7F" w:rsidRDefault="00F23326" w:rsidP="00F23326">
      <w:pPr>
        <w:shd w:val="clear" w:color="auto" w:fill="FFFFFF"/>
        <w:jc w:val="both"/>
      </w:pPr>
      <w:r w:rsidRPr="001F0A7F">
        <w:t xml:space="preserve">Kumulativni vpliv se ugotavlja, če se s planom načrtuje poseg v naravo na varovanem območju, na katerem so bili po 1. maju 2004 že presojani in potrjeni plani ali posegi v naravo ali so takšni plani ali posegi v naravo še v postopku presoje sprejemljivosti plana ali posega v naravo, v skladu s predpisi s področja ohranjanja narave (20. čl. Pravilnika o presoji sprejemljivosti vplivov izvedbe planov in posegov v naravo na varovana območja (Ur. l. RS, št. 130/04, 53/06, 38/10, 3/11). </w:t>
      </w:r>
    </w:p>
    <w:p w:rsidR="00F23326" w:rsidRPr="001F0A7F" w:rsidRDefault="00F23326" w:rsidP="00F23326"/>
    <w:p w:rsidR="0006602F" w:rsidRPr="001F0A7F" w:rsidRDefault="0006602F" w:rsidP="00DA729B">
      <w:pPr>
        <w:autoSpaceDE w:val="0"/>
        <w:autoSpaceDN w:val="0"/>
        <w:adjustRightInd w:val="0"/>
        <w:jc w:val="both"/>
        <w:rPr>
          <w:highlight w:val="yellow"/>
        </w:rPr>
      </w:pPr>
      <w:r w:rsidRPr="001F0A7F">
        <w:rPr>
          <w:bCs/>
          <w:lang w:eastAsia="sl-SI"/>
        </w:rPr>
        <w:t xml:space="preserve">V skladu s 25.a členom Pravilnika o presoji sprejemljivosti vplivov izvedbe planov in posegov v naravo na varovana območja, ki določa: "Za operativne programe in druge plane ali njihove dele, ki niso plani s področja prostorskega načrtovanja in se iz njihovega opisa tudi s sklepanjem ne da ugotoviti vseh načrtovanih posegov, ker v opisih ni konkretnih lokacij posegov oziroma iz njih ni razvidna dovolj podrobna vrsta posegov, se pri presoji sprejemljivosti matrika iz Priloge 6 tega pravilnika ne izpolni" matrike za ocenjevanje vplivov na posamezno vrsto niso pripravljene. </w:t>
      </w:r>
    </w:p>
    <w:p w:rsidR="00957067" w:rsidRPr="001F0A7F" w:rsidRDefault="00957067" w:rsidP="00DA729B">
      <w:pPr>
        <w:jc w:val="both"/>
      </w:pPr>
    </w:p>
    <w:p w:rsidR="005B57DB" w:rsidRDefault="005B57DB" w:rsidP="005B57DB">
      <w:pPr>
        <w:autoSpaceDE w:val="0"/>
        <w:autoSpaceDN w:val="0"/>
        <w:adjustRightInd w:val="0"/>
        <w:jc w:val="both"/>
        <w:rPr>
          <w:bCs/>
          <w:lang w:eastAsia="sl-SI"/>
        </w:rPr>
      </w:pPr>
      <w:r w:rsidRPr="005B57DB">
        <w:rPr>
          <w:bCs/>
          <w:lang w:eastAsia="sl-SI"/>
        </w:rPr>
        <w:t>Območja predvidenih ureditev namakalnih sistemov in akumulacij v prejetem gradivu niso natančneje opredeljena. Prav tako za posamezno območje namakanja ni podrobnejših podatkov o tehnologijah, količinah odvzete vode, vodnih virih in drugih ureditvah. Zaradi navedenega podrobnejših ocen za posamezne vrste, habitatne tipe oziroma naravovarstveno pomembna območja ne moremo podati. Z upoštevanjem načela previdnosti smo ocenili največje možne vplive.</w:t>
      </w:r>
    </w:p>
    <w:p w:rsidR="005B57DB" w:rsidRPr="005B57DB" w:rsidRDefault="005B57DB" w:rsidP="005B57DB">
      <w:pPr>
        <w:autoSpaceDE w:val="0"/>
        <w:autoSpaceDN w:val="0"/>
        <w:adjustRightInd w:val="0"/>
        <w:jc w:val="both"/>
        <w:rPr>
          <w:bCs/>
          <w:lang w:eastAsia="sl-SI"/>
        </w:rPr>
        <w:sectPr w:rsidR="005B57DB" w:rsidRPr="005B57DB" w:rsidSect="00DE1F57">
          <w:headerReference w:type="first" r:id="rId38"/>
          <w:footerReference w:type="first" r:id="rId39"/>
          <w:pgSz w:w="11906" w:h="16838"/>
          <w:pgMar w:top="1418" w:right="1418" w:bottom="1418" w:left="1418" w:header="709" w:footer="709" w:gutter="0"/>
          <w:cols w:space="708"/>
          <w:docGrid w:linePitch="360"/>
        </w:sectPr>
      </w:pPr>
    </w:p>
    <w:p w:rsidR="00957067" w:rsidRPr="001F0A7F" w:rsidRDefault="00C53218" w:rsidP="00C53218">
      <w:pPr>
        <w:pStyle w:val="Napis"/>
      </w:pPr>
      <w:bookmarkStart w:id="149" w:name="_Toc443484127"/>
      <w:bookmarkStart w:id="150" w:name="_Toc447190484"/>
      <w:r w:rsidRPr="001F0A7F">
        <w:t xml:space="preserve">Tabela </w:t>
      </w:r>
      <w:r w:rsidR="00660538">
        <w:fldChar w:fldCharType="begin"/>
      </w:r>
      <w:r w:rsidR="00660538">
        <w:instrText xml:space="preserve"> SEQ Tabela \* ARABIC </w:instrText>
      </w:r>
      <w:r w:rsidR="00660538">
        <w:fldChar w:fldCharType="separate"/>
      </w:r>
      <w:r w:rsidR="00F26109">
        <w:rPr>
          <w:noProof/>
        </w:rPr>
        <w:t>11</w:t>
      </w:r>
      <w:r w:rsidR="00660538">
        <w:rPr>
          <w:noProof/>
        </w:rPr>
        <w:fldChar w:fldCharType="end"/>
      </w:r>
      <w:r w:rsidRPr="001F0A7F">
        <w:t xml:space="preserve">: </w:t>
      </w:r>
      <w:r w:rsidR="00957067" w:rsidRPr="001F0A7F">
        <w:t>Merila oz. kazalci stanja okolja in metoda vrednotenja vpliva plana na doseganje ciljev za varovana območja (območja Natura 2000 in zavarovana območja).</w:t>
      </w:r>
      <w:bookmarkEnd w:id="149"/>
      <w:bookmarkEnd w:id="150"/>
    </w:p>
    <w:tbl>
      <w:tblPr>
        <w:tblW w:w="14034" w:type="dxa"/>
        <w:tblInd w:w="108" w:type="dxa"/>
        <w:tblLayout w:type="fixed"/>
        <w:tblLook w:val="00A0" w:firstRow="1" w:lastRow="0" w:firstColumn="1" w:lastColumn="0" w:noHBand="0" w:noVBand="0"/>
      </w:tblPr>
      <w:tblGrid>
        <w:gridCol w:w="3038"/>
        <w:gridCol w:w="426"/>
        <w:gridCol w:w="1842"/>
        <w:gridCol w:w="8728"/>
      </w:tblGrid>
      <w:tr w:rsidR="00957067" w:rsidRPr="001F0A7F" w:rsidTr="00957067">
        <w:trPr>
          <w:tblHeader/>
        </w:trPr>
        <w:tc>
          <w:tcPr>
            <w:tcW w:w="3038" w:type="dxa"/>
            <w:vMerge w:val="restart"/>
            <w:tcBorders>
              <w:top w:val="single" w:sz="4" w:space="0" w:color="auto"/>
              <w:left w:val="single" w:sz="4" w:space="0" w:color="auto"/>
              <w:right w:val="single" w:sz="4" w:space="0" w:color="auto"/>
            </w:tcBorders>
            <w:shd w:val="clear" w:color="auto" w:fill="D9D9D9"/>
            <w:vAlign w:val="center"/>
          </w:tcPr>
          <w:p w:rsidR="00957067" w:rsidRPr="001F0A7F" w:rsidRDefault="00957067" w:rsidP="00957067">
            <w:pPr>
              <w:jc w:val="both"/>
              <w:rPr>
                <w:b/>
              </w:rPr>
            </w:pPr>
            <w:r w:rsidRPr="001F0A7F">
              <w:rPr>
                <w:b/>
              </w:rPr>
              <w:t>Merila oz. kazalci stanja okolja</w:t>
            </w:r>
          </w:p>
        </w:tc>
        <w:tc>
          <w:tcPr>
            <w:tcW w:w="10996" w:type="dxa"/>
            <w:gridSpan w:val="3"/>
            <w:tcBorders>
              <w:top w:val="single" w:sz="4" w:space="0" w:color="auto"/>
              <w:left w:val="single" w:sz="4" w:space="0" w:color="auto"/>
              <w:right w:val="single" w:sz="4" w:space="0" w:color="auto"/>
            </w:tcBorders>
            <w:shd w:val="clear" w:color="auto" w:fill="D9D9D9"/>
            <w:vAlign w:val="center"/>
          </w:tcPr>
          <w:p w:rsidR="00957067" w:rsidRPr="001F0A7F" w:rsidRDefault="00957067" w:rsidP="00957067">
            <w:pPr>
              <w:jc w:val="center"/>
              <w:rPr>
                <w:b/>
              </w:rPr>
            </w:pPr>
            <w:r w:rsidRPr="001F0A7F">
              <w:rPr>
                <w:b/>
              </w:rPr>
              <w:t>Metoda vrednotenja</w:t>
            </w:r>
          </w:p>
        </w:tc>
      </w:tr>
      <w:tr w:rsidR="00957067" w:rsidRPr="001F0A7F" w:rsidTr="00957067">
        <w:trPr>
          <w:tblHeader/>
        </w:trPr>
        <w:tc>
          <w:tcPr>
            <w:tcW w:w="3038" w:type="dxa"/>
            <w:vMerge/>
            <w:tcBorders>
              <w:left w:val="single" w:sz="4" w:space="0" w:color="auto"/>
              <w:bottom w:val="single" w:sz="4" w:space="0" w:color="auto"/>
              <w:right w:val="single" w:sz="4" w:space="0" w:color="auto"/>
            </w:tcBorders>
            <w:shd w:val="clear" w:color="auto" w:fill="D9D9D9"/>
            <w:vAlign w:val="center"/>
          </w:tcPr>
          <w:p w:rsidR="00957067" w:rsidRPr="001F0A7F" w:rsidRDefault="00957067" w:rsidP="00957067">
            <w:pPr>
              <w:jc w:val="both"/>
              <w:rPr>
                <w:b/>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57067" w:rsidRPr="001F0A7F" w:rsidRDefault="00957067" w:rsidP="00957067">
            <w:pPr>
              <w:jc w:val="both"/>
              <w:rPr>
                <w:b/>
              </w:rPr>
            </w:pPr>
            <w:r w:rsidRPr="001F0A7F">
              <w:rPr>
                <w:b/>
              </w:rPr>
              <w:t>Velikostni razred</w:t>
            </w:r>
          </w:p>
        </w:tc>
        <w:tc>
          <w:tcPr>
            <w:tcW w:w="8728" w:type="dxa"/>
            <w:tcBorders>
              <w:top w:val="single" w:sz="4" w:space="0" w:color="auto"/>
              <w:left w:val="single" w:sz="4" w:space="0" w:color="auto"/>
              <w:bottom w:val="single" w:sz="4" w:space="0" w:color="auto"/>
              <w:right w:val="single" w:sz="4" w:space="0" w:color="auto"/>
            </w:tcBorders>
            <w:shd w:val="clear" w:color="auto" w:fill="D9D9D9"/>
            <w:vAlign w:val="center"/>
          </w:tcPr>
          <w:p w:rsidR="00957067" w:rsidRPr="001F0A7F" w:rsidRDefault="00957067" w:rsidP="00957067">
            <w:pPr>
              <w:jc w:val="both"/>
              <w:rPr>
                <w:b/>
              </w:rPr>
            </w:pPr>
            <w:r w:rsidRPr="001F0A7F">
              <w:rPr>
                <w:b/>
              </w:rPr>
              <w:t>Razlaga</w:t>
            </w:r>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
        </w:trPr>
        <w:tc>
          <w:tcPr>
            <w:tcW w:w="3038" w:type="dxa"/>
            <w:vMerge w:val="restart"/>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tabs>
                <w:tab w:val="num" w:pos="743"/>
              </w:tabs>
              <w:ind w:left="318" w:hanging="284"/>
              <w:jc w:val="both"/>
              <w:rPr>
                <w:iCs/>
              </w:rPr>
            </w:pPr>
            <w:r w:rsidRPr="001F0A7F">
              <w:rPr>
                <w:iCs/>
              </w:rPr>
              <w:t xml:space="preserve">Stanje in razširjenost kvalifikacijskih vrst in habitatnih tipov. </w:t>
            </w:r>
          </w:p>
          <w:p w:rsidR="00957067" w:rsidRPr="001F0A7F" w:rsidRDefault="00957067" w:rsidP="00957067">
            <w:pPr>
              <w:ind w:left="318"/>
              <w:jc w:val="both"/>
              <w:rPr>
                <w:iCs/>
              </w:rPr>
            </w:pPr>
          </w:p>
          <w:p w:rsidR="00957067" w:rsidRPr="001F0A7F" w:rsidRDefault="00957067" w:rsidP="00E61B92">
            <w:pPr>
              <w:numPr>
                <w:ilvl w:val="0"/>
                <w:numId w:val="12"/>
              </w:numPr>
              <w:tabs>
                <w:tab w:val="num" w:pos="743"/>
              </w:tabs>
              <w:ind w:left="318" w:hanging="284"/>
              <w:jc w:val="both"/>
              <w:rPr>
                <w:iCs/>
              </w:rPr>
            </w:pPr>
            <w:r w:rsidRPr="001F0A7F">
              <w:rPr>
                <w:iCs/>
              </w:rPr>
              <w:t xml:space="preserve">Ohranjenost površin kvalifikacijskih habitatnih tipov. </w:t>
            </w:r>
          </w:p>
          <w:p w:rsidR="00957067" w:rsidRPr="001F0A7F" w:rsidRDefault="00957067" w:rsidP="00957067">
            <w:pPr>
              <w:ind w:left="318"/>
              <w:jc w:val="both"/>
              <w:rPr>
                <w:iCs/>
              </w:rPr>
            </w:pPr>
          </w:p>
          <w:p w:rsidR="00957067" w:rsidRPr="001F0A7F" w:rsidRDefault="00957067" w:rsidP="00E61B92">
            <w:pPr>
              <w:numPr>
                <w:ilvl w:val="0"/>
                <w:numId w:val="12"/>
              </w:numPr>
              <w:tabs>
                <w:tab w:val="num" w:pos="743"/>
              </w:tabs>
              <w:ind w:left="318" w:hanging="284"/>
              <w:jc w:val="both"/>
              <w:rPr>
                <w:iCs/>
              </w:rPr>
            </w:pPr>
            <w:r w:rsidRPr="001F0A7F">
              <w:rPr>
                <w:iCs/>
              </w:rPr>
              <w:t xml:space="preserve">Upoštevanje varstvenih režimov. </w:t>
            </w:r>
          </w:p>
          <w:p w:rsidR="00957067" w:rsidRPr="001F0A7F" w:rsidRDefault="00957067" w:rsidP="00957067">
            <w:pPr>
              <w:jc w:val="both"/>
              <w:rPr>
                <w:iCs/>
              </w:rPr>
            </w:pPr>
          </w:p>
          <w:p w:rsidR="00957067" w:rsidRPr="001F0A7F" w:rsidRDefault="00957067" w:rsidP="00E61B92">
            <w:pPr>
              <w:numPr>
                <w:ilvl w:val="0"/>
                <w:numId w:val="12"/>
              </w:numPr>
              <w:tabs>
                <w:tab w:val="num" w:pos="743"/>
              </w:tabs>
              <w:ind w:left="318" w:hanging="284"/>
              <w:jc w:val="both"/>
              <w:rPr>
                <w:iCs/>
              </w:rPr>
            </w:pPr>
            <w:r w:rsidRPr="001F0A7F">
              <w:rPr>
                <w:iCs/>
              </w:rPr>
              <w:t xml:space="preserve">Ohranjanje lastnosti, procesov in struktur, zaradi katerih je del narave opredeljen za varovano območje. </w:t>
            </w:r>
          </w:p>
          <w:p w:rsidR="00957067" w:rsidRPr="001F0A7F" w:rsidRDefault="00957067" w:rsidP="00957067">
            <w:pPr>
              <w:jc w:val="both"/>
              <w:rPr>
                <w:iCs/>
              </w:rPr>
            </w:pPr>
          </w:p>
          <w:p w:rsidR="00957067" w:rsidRPr="001F0A7F" w:rsidRDefault="00957067" w:rsidP="00E61B92">
            <w:pPr>
              <w:numPr>
                <w:ilvl w:val="0"/>
                <w:numId w:val="12"/>
              </w:numPr>
              <w:tabs>
                <w:tab w:val="num" w:pos="743"/>
              </w:tabs>
              <w:ind w:left="318" w:hanging="284"/>
              <w:jc w:val="both"/>
              <w:rPr>
                <w:iCs/>
              </w:rPr>
            </w:pPr>
            <w:r w:rsidRPr="001F0A7F">
              <w:rPr>
                <w:iCs/>
              </w:rPr>
              <w:t xml:space="preserve">Stanje zavarovanega območja. </w:t>
            </w:r>
          </w:p>
          <w:p w:rsidR="00957067" w:rsidRPr="001F0A7F" w:rsidRDefault="00957067" w:rsidP="00957067">
            <w:pPr>
              <w:jc w:val="both"/>
              <w:rPr>
                <w:iCs/>
              </w:rPr>
            </w:pPr>
          </w:p>
          <w:p w:rsidR="00957067" w:rsidRPr="001F0A7F" w:rsidRDefault="00957067" w:rsidP="00E61B92">
            <w:pPr>
              <w:numPr>
                <w:ilvl w:val="0"/>
                <w:numId w:val="12"/>
              </w:numPr>
              <w:tabs>
                <w:tab w:val="num" w:pos="743"/>
              </w:tabs>
              <w:ind w:left="318" w:hanging="284"/>
              <w:jc w:val="both"/>
              <w:rPr>
                <w:iCs/>
              </w:rPr>
            </w:pPr>
            <w:r w:rsidRPr="001F0A7F">
              <w:rPr>
                <w:iCs/>
              </w:rPr>
              <w:t>Stanje in razširjenost zavarovanih vrst in habitatnih tipov, ki se prednostno ohranjajo, na zavarovanih območjih.</w:t>
            </w: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ni vpliva oziroma je pozitiven vpliv</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pStyle w:val="Default"/>
            </w:pPr>
            <w:bookmarkStart w:id="151" w:name="_Toc396823360"/>
            <w:bookmarkStart w:id="152" w:name="_Toc404529606"/>
            <w:r w:rsidRPr="001F0A7F">
              <w:t>Vplivi oziroma učinki plana bodo ohranjali obstoječe stanje ali celo izboljšali stanje varovanih območij.</w:t>
            </w:r>
            <w:bookmarkEnd w:id="151"/>
            <w:bookmarkEnd w:id="152"/>
          </w:p>
          <w:p w:rsidR="00957067" w:rsidRPr="001F0A7F" w:rsidRDefault="00957067" w:rsidP="00957067">
            <w:pPr>
              <w:pStyle w:val="Default"/>
            </w:pPr>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
        </w:trPr>
        <w:tc>
          <w:tcPr>
            <w:tcW w:w="3038" w:type="dxa"/>
            <w:vMerge/>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jc w:val="both"/>
            </w:pP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B</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vpliv je nebistven</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pStyle w:val="Default"/>
            </w:pPr>
            <w:bookmarkStart w:id="153" w:name="_Toc396823362"/>
            <w:bookmarkStart w:id="154" w:name="_Toc404529608"/>
            <w:r w:rsidRPr="001F0A7F">
              <w:t>Vplivi plana na varstvene cilje posameznih varovanih območij in njihovo celovitost ter na povezanost bodo nebistveni. Specifični ukrepi niso predvideni.</w:t>
            </w:r>
            <w:bookmarkEnd w:id="153"/>
            <w:bookmarkEnd w:id="154"/>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
        </w:trPr>
        <w:tc>
          <w:tcPr>
            <w:tcW w:w="3038" w:type="dxa"/>
            <w:vMerge/>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jc w:val="both"/>
            </w:pP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C</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vpliv je nebistven zaradi izvedbe omilitvenih ukrepov</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rPr>
                <w:color w:val="000000"/>
              </w:rPr>
            </w:pPr>
            <w:bookmarkStart w:id="155" w:name="_Toc396823364"/>
            <w:bookmarkStart w:id="156" w:name="_Toc404529610"/>
            <w:r w:rsidRPr="001F0A7F">
              <w:rPr>
                <w:color w:val="000000"/>
              </w:rPr>
              <w:t>Vpliv plana na varstvene cilje posameznih varovanih območij in njihovo celovitost ter na povezanost ne bodo bistveni ob upoštevanju omilitvenih ukrepov.</w:t>
            </w:r>
            <w:bookmarkEnd w:id="155"/>
            <w:bookmarkEnd w:id="156"/>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8"/>
        </w:trPr>
        <w:tc>
          <w:tcPr>
            <w:tcW w:w="3038" w:type="dxa"/>
            <w:vMerge/>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jc w:val="both"/>
            </w:pP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D</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vpliv je bistven</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pStyle w:val="Default"/>
            </w:pPr>
            <w:bookmarkStart w:id="157" w:name="_Toc396823366"/>
            <w:bookmarkStart w:id="158" w:name="_Toc404529612"/>
            <w:r w:rsidRPr="001F0A7F">
              <w:t>Vplivi plana na varstvene cilje posameznih varovanih območij in njihovo celovitost ter na povezanost bodo bistveni in jih ni mogoče omiliti (znatno poslabšanje stanja vsaj ene vrste ali habitatnega tipa zaradi katerih je območje razglašeno kot Natura 2000 območje oz. degradacija prvin, zaradi katerih je neko območje zavarovano).</w:t>
            </w:r>
            <w:bookmarkEnd w:id="157"/>
            <w:bookmarkEnd w:id="158"/>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
        </w:trPr>
        <w:tc>
          <w:tcPr>
            <w:tcW w:w="3038" w:type="dxa"/>
            <w:vMerge/>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jc w:val="both"/>
            </w:pP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E</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vpliv je uničujoč</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bookmarkStart w:id="159" w:name="_Toc396823368"/>
            <w:bookmarkStart w:id="160" w:name="_Toc404529614"/>
            <w:r w:rsidRPr="001F0A7F">
              <w:t>Vplivi plana na varstvene cilje posameznih varovanih območij in njihovo celovitost ter na povezanost bodo uničujoči (izumrtje/izginotje vsaj ene vrste ali habitatnega tipa zaradi katerih je območje razglašeno kot Natura 2000 območje oz. popolna degradacija prvin, zaradi katerih je neko območje zavarovano).</w:t>
            </w:r>
            <w:bookmarkEnd w:id="159"/>
            <w:bookmarkEnd w:id="160"/>
          </w:p>
        </w:tc>
      </w:tr>
      <w:tr w:rsidR="00957067" w:rsidRPr="001F0A7F" w:rsidTr="009570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
        </w:trPr>
        <w:tc>
          <w:tcPr>
            <w:tcW w:w="3038" w:type="dxa"/>
            <w:vMerge/>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E61B92">
            <w:pPr>
              <w:numPr>
                <w:ilvl w:val="0"/>
                <w:numId w:val="12"/>
              </w:numPr>
              <w:jc w:val="both"/>
            </w:pPr>
          </w:p>
        </w:tc>
        <w:tc>
          <w:tcPr>
            <w:tcW w:w="426"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X</w:t>
            </w:r>
          </w:p>
        </w:tc>
        <w:tc>
          <w:tcPr>
            <w:tcW w:w="1842"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ugotavljanje vpliva ni možno</w:t>
            </w:r>
          </w:p>
        </w:tc>
        <w:tc>
          <w:tcPr>
            <w:tcW w:w="8728" w:type="dxa"/>
            <w:tcBorders>
              <w:top w:val="single" w:sz="4" w:space="0" w:color="000000"/>
              <w:left w:val="single" w:sz="4" w:space="0" w:color="000000"/>
              <w:bottom w:val="single" w:sz="4" w:space="0" w:color="000000"/>
              <w:right w:val="single" w:sz="4" w:space="0" w:color="000000"/>
            </w:tcBorders>
            <w:vAlign w:val="center"/>
          </w:tcPr>
          <w:p w:rsidR="00957067" w:rsidRPr="001F0A7F" w:rsidRDefault="00957067" w:rsidP="00957067">
            <w:pPr>
              <w:jc w:val="both"/>
            </w:pPr>
            <w:r w:rsidRPr="001F0A7F">
              <w:t>Vplive predvidenih posegov v OPN ni mogoče ugotoviti zaradi pomanjkanja podatkov o predvidenih posegih ali zaradi pomanjkanja podatkov o ekološko pomembnih območjih.</w:t>
            </w:r>
          </w:p>
        </w:tc>
      </w:tr>
    </w:tbl>
    <w:p w:rsidR="00957067" w:rsidRPr="001F0A7F" w:rsidRDefault="00957067" w:rsidP="00957067">
      <w:pPr>
        <w:sectPr w:rsidR="00957067" w:rsidRPr="001F0A7F" w:rsidSect="00957067">
          <w:pgSz w:w="16838" w:h="11906" w:orient="landscape"/>
          <w:pgMar w:top="1418" w:right="1418" w:bottom="1418" w:left="1418" w:header="709" w:footer="709" w:gutter="0"/>
          <w:cols w:space="708"/>
          <w:docGrid w:linePitch="360"/>
        </w:sectPr>
      </w:pPr>
    </w:p>
    <w:bookmarkEnd w:id="146"/>
    <w:p w:rsidR="008264EA"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ab/>
      </w:r>
      <w:bookmarkStart w:id="161" w:name="_Toc216083603"/>
      <w:bookmarkStart w:id="162" w:name="_Toc447192372"/>
      <w:r w:rsidRPr="001F0A7F">
        <w:rPr>
          <w:rFonts w:ascii="Times New Roman" w:hAnsi="Times New Roman" w:cs="Times New Roman"/>
          <w:bCs w:val="0"/>
          <w:caps w:val="0"/>
          <w:color w:val="000000"/>
          <w:spacing w:val="-3"/>
          <w:sz w:val="24"/>
          <w:szCs w:val="24"/>
        </w:rPr>
        <w:t xml:space="preserve">OCENA VPLIVOV </w:t>
      </w:r>
      <w:r w:rsidR="007B636A" w:rsidRPr="001F0A7F">
        <w:rPr>
          <w:rFonts w:ascii="Times New Roman" w:hAnsi="Times New Roman" w:cs="Times New Roman"/>
          <w:bCs w:val="0"/>
          <w:caps w:val="0"/>
          <w:color w:val="000000"/>
          <w:spacing w:val="-3"/>
          <w:sz w:val="24"/>
          <w:szCs w:val="24"/>
        </w:rPr>
        <w:t xml:space="preserve">NA </w:t>
      </w:r>
      <w:r w:rsidR="008264EA" w:rsidRPr="001F0A7F">
        <w:rPr>
          <w:rFonts w:ascii="Times New Roman" w:hAnsi="Times New Roman" w:cs="Times New Roman"/>
          <w:bCs w:val="0"/>
          <w:caps w:val="0"/>
          <w:color w:val="000000"/>
          <w:spacing w:val="-3"/>
          <w:sz w:val="24"/>
          <w:szCs w:val="24"/>
        </w:rPr>
        <w:t>VAROVANA OBMOČJA</w:t>
      </w:r>
      <w:bookmarkEnd w:id="161"/>
      <w:bookmarkEnd w:id="162"/>
    </w:p>
    <w:p w:rsidR="008264EA" w:rsidRPr="001F0A7F" w:rsidRDefault="008264EA" w:rsidP="00040B63">
      <w:pPr>
        <w:shd w:val="clear" w:color="auto" w:fill="FFFFFF"/>
        <w:spacing w:line="298" w:lineRule="exact"/>
        <w:ind w:right="5"/>
        <w:jc w:val="both"/>
        <w:rPr>
          <w:spacing w:val="-2"/>
          <w:highlight w:val="yellow"/>
        </w:rPr>
      </w:pPr>
    </w:p>
    <w:p w:rsidR="0006602F" w:rsidRPr="001F0A7F" w:rsidRDefault="0006602F" w:rsidP="0006602F">
      <w:pPr>
        <w:pStyle w:val="NASLOV10"/>
        <w:numPr>
          <w:ilvl w:val="2"/>
          <w:numId w:val="1"/>
        </w:numPr>
        <w:spacing w:before="0" w:after="0"/>
        <w:rPr>
          <w:rFonts w:ascii="Times New Roman" w:hAnsi="Times New Roman" w:cs="Times New Roman"/>
          <w:bCs w:val="0"/>
          <w:caps w:val="0"/>
          <w:color w:val="000000"/>
          <w:spacing w:val="-3"/>
          <w:sz w:val="24"/>
          <w:szCs w:val="24"/>
        </w:rPr>
      </w:pPr>
      <w:bookmarkStart w:id="163" w:name="_Toc447192373"/>
      <w:r w:rsidRPr="001F0A7F">
        <w:rPr>
          <w:rFonts w:ascii="Times New Roman" w:hAnsi="Times New Roman" w:cs="Times New Roman"/>
          <w:bCs w:val="0"/>
          <w:caps w:val="0"/>
          <w:color w:val="000000"/>
          <w:spacing w:val="-3"/>
          <w:sz w:val="24"/>
          <w:szCs w:val="24"/>
        </w:rPr>
        <w:t>Splošne opredelitve pričakovanih vplivov</w:t>
      </w:r>
      <w:bookmarkEnd w:id="163"/>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 xml:space="preserve">Zaradi namakanja bo prišlo do bolj ali manj pomembnih ekoloških sprememb na širšem območju posameznega projekta. </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Izraba tal za obrežnim pasom (v zaledju struge) je prvi in pomembnejši pokazatelj stanja vodotoka, spremembe pa so odvisne od tipa kmetijstva in populacijskega pritiska na krajino (Petersen 1992). Gozdovi, travniki, njive in mokrišča različno vplivajo na vodotok. Gozdovi senčijo manjše vodotoke, prestrezajo padavine in zadržujejo vodo, odpadlo listje je organska snov, ki vpliva na specifično kemično sestavo vode (Haslam, 1987). Obdelovalne površine pogosto zahtevajo nižjo talno vodo kot travniki, zato so potrebne drenaže in spremembe vodotokov, oboje vpliva na kemično sestavo vode, še posebej pri rabi gnojil in biocidov (Haslam, 1987). Pri izrabi zemlje, je največji človeški vpliv na okolje odstranjevanje prvotne vegetacije in rušenje mehanizmov, ki skrbijo za hrambo dušika in fosforja v kopenskem ekosistemu (Petersen, 1992; Moss, 1980). Voda hranila spira, v kolikšni meri pa je odvisno od tipa rabe tal (ali je zemlja celo leto pokrita z rastlinami ali pa je zemlja del leta gola), pomembna je tudi količina gnojil ter čas kdaj se uporabljajo (Moss, 1980). V primeru namakanja kmetijskih površin je spiranje hranil in pesticidov odvisno tudi od uporabljene tehnologije namakanja.</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 xml:space="preserve">Od leta 1990 je populacija </w:t>
      </w:r>
      <w:r w:rsidRPr="001F0A7F">
        <w:rPr>
          <w:b/>
          <w:bCs/>
          <w:color w:val="000000" w:themeColor="text1"/>
          <w:sz w:val="24"/>
          <w:szCs w:val="24"/>
        </w:rPr>
        <w:t>travniški metuljev</w:t>
      </w:r>
      <w:r w:rsidRPr="001F0A7F">
        <w:rPr>
          <w:bCs/>
          <w:color w:val="000000" w:themeColor="text1"/>
          <w:sz w:val="24"/>
          <w:szCs w:val="24"/>
        </w:rPr>
        <w:t xml:space="preserve"> v Evropi upadla za skoraj 50%. Od 436 vrst metuljev v Evropi jih 88% najdemo na travišči, za kar 57% vseh vrst so travišča glavni habitat (EEA 2011). Med glavnimi razlogi za upad populacij metuljev so tudi intenzifikacija kmetijstva, fragmentacija habitatov in raba pesticidov v kmetijstvu (EEA 2011). Preoravanje travnikov povzroči neposredno uničenje gosenic med oranjem in obračanjem tal ter izgubo habitatov. Podobno velja za nekatere druge skupine žuželk, ki so vezane predvsem na ekstenzivno kmetijsko krajino.</w:t>
      </w:r>
    </w:p>
    <w:p w:rsidR="0006602F" w:rsidRPr="001F0A7F" w:rsidRDefault="0006602F" w:rsidP="0006602F">
      <w:pPr>
        <w:autoSpaceDE w:val="0"/>
        <w:autoSpaceDN w:val="0"/>
        <w:adjustRightInd w:val="0"/>
        <w:rPr>
          <w:rFonts w:eastAsiaTheme="minorHAnsi"/>
          <w:color w:val="000000" w:themeColor="text1"/>
        </w:rPr>
      </w:pPr>
      <w:r w:rsidRPr="001F0A7F">
        <w:rPr>
          <w:rFonts w:eastAsiaTheme="minorHAnsi"/>
          <w:color w:val="000000" w:themeColor="text1"/>
        </w:rPr>
        <w:t xml:space="preserve">Relativno strm upad populacij </w:t>
      </w:r>
      <w:r w:rsidRPr="001F0A7F">
        <w:rPr>
          <w:rFonts w:eastAsiaTheme="minorHAnsi"/>
          <w:b/>
          <w:color w:val="000000" w:themeColor="text1"/>
        </w:rPr>
        <w:t>ptic kmetijske krajine</w:t>
      </w:r>
      <w:r w:rsidRPr="001F0A7F">
        <w:rPr>
          <w:rFonts w:eastAsiaTheme="minorHAnsi"/>
          <w:color w:val="000000" w:themeColor="text1"/>
        </w:rPr>
        <w:t xml:space="preserve"> je značilen za vso Evropo in je v večini primerov neposredna posledica intenzifikacije kmetijstva. Ocenjeno je, da so populacije ptic kmetijske krajine v Evropi med letom 1980 in 2006 upadle za približno 50%. Intenzifikacija kmetijstva, predvsem uvajanje monokultur, uničevanje travišč in mejic ter povečana raba pesticidov in gnojil so bili prepoznani kot glavni razlogi za upad (Nellmann in sod. 2009). </w:t>
      </w:r>
    </w:p>
    <w:p w:rsidR="0006602F" w:rsidRPr="00D60901" w:rsidRDefault="0006602F" w:rsidP="00D60901">
      <w:pPr>
        <w:pStyle w:val="Navadensplet"/>
        <w:rPr>
          <w:bCs/>
          <w:color w:val="000000" w:themeColor="text1"/>
          <w:sz w:val="24"/>
          <w:szCs w:val="24"/>
        </w:rPr>
      </w:pPr>
      <w:r w:rsidRPr="00D60901">
        <w:rPr>
          <w:bCs/>
          <w:color w:val="000000" w:themeColor="text1"/>
          <w:sz w:val="24"/>
          <w:szCs w:val="24"/>
        </w:rPr>
        <w:t>V Sloveniji so kot glavni vzroki za upad travniških vrst ptic prepoznani predvsem naslednji vzroki (povzeto po Kmecl in so</w:t>
      </w:r>
      <w:r w:rsidR="00D60901">
        <w:rPr>
          <w:bCs/>
          <w:color w:val="000000" w:themeColor="text1"/>
          <w:sz w:val="24"/>
          <w:szCs w:val="24"/>
        </w:rPr>
        <w:t>d</w:t>
      </w:r>
      <w:r w:rsidRPr="00D60901">
        <w:rPr>
          <w:bCs/>
          <w:color w:val="000000" w:themeColor="text1"/>
          <w:sz w:val="24"/>
          <w:szCs w:val="24"/>
        </w:rPr>
        <w:t>. 2014):</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u w:val="single"/>
        </w:rPr>
        <w:t>zmanjševanje obsega trajnih travnikov:</w:t>
      </w:r>
      <w:r w:rsidRPr="00D60901">
        <w:rPr>
          <w:bCs/>
          <w:color w:val="000000" w:themeColor="text1"/>
          <w:sz w:val="24"/>
          <w:szCs w:val="24"/>
        </w:rPr>
        <w:t xml:space="preserve"> del travnikov, predvsem v hribovitih in kraških območjih, se zarašča z grmovjem in prehaja v gozd, del je bil uničen zaradi urbanizacije, gradnje cest in druge infrastrukture, del pa je bil preoran v njive;</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u w:val="single"/>
        </w:rPr>
        <w:t>intenziviranje travnikov:</w:t>
      </w:r>
      <w:r w:rsidRPr="00D60901">
        <w:rPr>
          <w:bCs/>
          <w:color w:val="000000" w:themeColor="text1"/>
          <w:sz w:val="24"/>
          <w:szCs w:val="24"/>
        </w:rPr>
        <w:t xml:space="preserve"> travnike se gnoji vse intenzivneje, kar na eni strani povzroči zmanjševanje vrstne pestrosti travniških rastlin in negativne spremembe v strukturi habitata, po drugi strani pa omogoča vse zgodnejšo in večkratno košnjo; ob prezgodnji košnji so legla ptic, ki gnezdijo na tleh, uničena s kmetijsko mehanizacijo;</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u w:val="single"/>
        </w:rPr>
        <w:t>izsekavanje mejic:</w:t>
      </w:r>
      <w:r w:rsidRPr="00D60901">
        <w:rPr>
          <w:bCs/>
          <w:color w:val="000000" w:themeColor="text1"/>
          <w:sz w:val="24"/>
          <w:szCs w:val="24"/>
        </w:rPr>
        <w:t xml:space="preserve"> mejice in grmišča so pomembna za tiste vrste travniških ptic, ki gnezdijo v grmovju, npr. za rjavega srakoperja.</w:t>
      </w:r>
    </w:p>
    <w:p w:rsidR="0006602F" w:rsidRPr="001F0A7F" w:rsidRDefault="0006602F" w:rsidP="0006602F">
      <w:pPr>
        <w:rPr>
          <w:color w:val="000000" w:themeColor="text1"/>
        </w:rPr>
      </w:pPr>
    </w:p>
    <w:p w:rsidR="0006602F" w:rsidRPr="00D60901" w:rsidRDefault="0006602F" w:rsidP="00D60901">
      <w:pPr>
        <w:pStyle w:val="Navadensplet"/>
        <w:rPr>
          <w:bCs/>
          <w:color w:val="000000" w:themeColor="text1"/>
          <w:sz w:val="24"/>
          <w:szCs w:val="24"/>
        </w:rPr>
      </w:pPr>
      <w:r w:rsidRPr="00D60901">
        <w:rPr>
          <w:bCs/>
          <w:color w:val="000000" w:themeColor="text1"/>
          <w:sz w:val="24"/>
          <w:szCs w:val="24"/>
        </w:rPr>
        <w:t>Negativni vplivi namakanja na naravo izhajajo iz predpostavke, da se z možnostjo namakanja kmetijskih zemljišč kmetijstvo intenzificira (dodatna preoravanja travniških površin in širjenje intenzivnih kmetijskih površin), zaradi česar lahko pride do:</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rPr>
        <w:t>neposrednega uničenja habitatov in osebkov evropsko pomembnih živalskih vrst (predvsem vrst, ki so vezane na kmetijsko krajino, med drugim nekatere vrste metuljev in ptic);</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rPr>
        <w:t xml:space="preserve">neposrednega uničenja evropsko pomembnih habitatnih tipov, </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rPr>
        <w:t>sprememb lastnosti, procesov in struktur, zaradi katerih je del narave opredeljen kot Natura 2000 območje;</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rPr>
        <w:t>fragmentacije habitatov vrst in habitatnih tipov;</w:t>
      </w:r>
    </w:p>
    <w:p w:rsidR="0006602F" w:rsidRPr="00D60901" w:rsidRDefault="0006602F" w:rsidP="00E61B92">
      <w:pPr>
        <w:pStyle w:val="Navadensplet"/>
        <w:numPr>
          <w:ilvl w:val="0"/>
          <w:numId w:val="28"/>
        </w:numPr>
        <w:spacing w:before="0" w:beforeAutospacing="0" w:after="0" w:afterAutospacing="0"/>
        <w:rPr>
          <w:bCs/>
          <w:color w:val="000000" w:themeColor="text1"/>
          <w:sz w:val="24"/>
          <w:szCs w:val="24"/>
        </w:rPr>
      </w:pPr>
      <w:r w:rsidRPr="00D60901">
        <w:rPr>
          <w:bCs/>
          <w:color w:val="000000" w:themeColor="text1"/>
          <w:sz w:val="24"/>
          <w:szCs w:val="24"/>
        </w:rPr>
        <w:t xml:space="preserve">drugih negativnih vplivov na nekatere evropsko pomembne vrste ptic (npr. gosi, priba, rjavi lunj, pepelasti lunj, močvirski lunj ipd.) v primeru umeščanja delov namakalnih sistemov (strukture v zraku, ki ovirajo let). </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Z odvzemom vode iz vodotokov pride v večini primerov do zmanjšanja biodiverzitete vodne in obvodne flore, spremenjene lokalne razmere lahko omogočijo povečanje biomase posameznih vrst (alg in cianobakterij), kar lahko povzroči okoljske probleme (Nilsson in Brittain, 1996 cit. po Smolar-Žvanut, 2000). Najbolj je prizadet litoralni del vodotoka, ki je biološko najproduktivnejši in ima neposreden vpliv na samočistilno sposobnost vodotoka. Zaradi osušenosti struge ali zmanjšanja globine vode je preprečena migracija nevretenčarjev in rib, kar prekine tudi prehranjevalne verige in povezave med organizmi (Smolar-Žvanut, 2000). Z odvzemom vode iz vodotoka se zmanjša količina drifta (Biggs in Close, 1989, cit. po Smolar-Žvanut, 2000) kar vodi do spremenjene razporeditve organizmov ter porušenja zgradbe in funkcije združbe (Gore, 1994 cit. po Smolar-Žvanut 2000). Zmanjšanje pretoka vode vpliva tudi na obvodne živali, ki žive na bregu in tiste, ki žive v vplivnem območju podtalnice v tleh (Smolar-Žvanut, 2000). Preveliki odvzemi vode iz vodotokov pomenijo negativni vpliv na zgradbo in delovanje vodnega in obvodnega ekosistema, zato je za ohranjanje in izboljšanje vodnih ekosistemov potrebno ohranjati ustrezno količino in kakovost vode v vodotokih (Smolar –Žvanut N. in Burja D., 2007).</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 xml:space="preserve">V nadaljevanju so povzeti vplivi odvzema vode iz vodotokov na vodno okolje in organizme. Povzetek je pripravljen po preglednih virih: Gray J. 2015, Lampret W. in Sommer U., 2007, </w:t>
      </w:r>
      <w:r w:rsidRPr="001F0A7F">
        <w:rPr>
          <w:rStyle w:val="st"/>
          <w:rFonts w:eastAsiaTheme="majorEastAsia"/>
          <w:color w:val="000000" w:themeColor="text1"/>
          <w:sz w:val="24"/>
          <w:szCs w:val="24"/>
        </w:rPr>
        <w:t xml:space="preserve">van der </w:t>
      </w:r>
      <w:r w:rsidRPr="001F0A7F">
        <w:rPr>
          <w:rStyle w:val="Poudarek"/>
          <w:i w:val="0"/>
          <w:color w:val="000000" w:themeColor="text1"/>
          <w:sz w:val="24"/>
          <w:szCs w:val="24"/>
        </w:rPr>
        <w:t>Valk</w:t>
      </w:r>
      <w:r w:rsidRPr="001F0A7F">
        <w:rPr>
          <w:rStyle w:val="st"/>
          <w:rFonts w:eastAsiaTheme="majorEastAsia"/>
          <w:color w:val="000000" w:themeColor="text1"/>
          <w:sz w:val="24"/>
          <w:szCs w:val="24"/>
        </w:rPr>
        <w:t xml:space="preserve"> A.G. </w:t>
      </w:r>
      <w:r w:rsidRPr="001F0A7F">
        <w:rPr>
          <w:rStyle w:val="Poudarek"/>
          <w:i w:val="0"/>
          <w:color w:val="000000" w:themeColor="text1"/>
          <w:sz w:val="24"/>
          <w:szCs w:val="24"/>
        </w:rPr>
        <w:t>2012</w:t>
      </w:r>
      <w:r w:rsidRPr="001F0A7F">
        <w:rPr>
          <w:rStyle w:val="Poudarek"/>
          <w:color w:val="000000" w:themeColor="text1"/>
          <w:sz w:val="24"/>
          <w:szCs w:val="24"/>
        </w:rPr>
        <w:t xml:space="preserve">, </w:t>
      </w:r>
      <w:r w:rsidRPr="001F0A7F">
        <w:rPr>
          <w:color w:val="000000" w:themeColor="text1"/>
          <w:sz w:val="24"/>
          <w:szCs w:val="24"/>
        </w:rPr>
        <w:t>Haslam 1987 in drugih v nadaljevanju navedenih virih.</w:t>
      </w:r>
      <w:r w:rsidRPr="001F0A7F">
        <w:rPr>
          <w:bCs/>
          <w:color w:val="000000" w:themeColor="text1"/>
          <w:sz w:val="24"/>
          <w:szCs w:val="24"/>
        </w:rPr>
        <w:t xml:space="preserve"> </w:t>
      </w:r>
    </w:p>
    <w:p w:rsidR="0006602F" w:rsidRPr="001F0A7F" w:rsidRDefault="0006602F" w:rsidP="00066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sl-SI"/>
        </w:rPr>
      </w:pPr>
      <w:r w:rsidRPr="001F0A7F">
        <w:rPr>
          <w:b/>
          <w:color w:val="000000" w:themeColor="text1"/>
          <w:lang w:eastAsia="sl-SI"/>
        </w:rPr>
        <w:t>Hitrost vodnega toka</w:t>
      </w:r>
      <w:r w:rsidRPr="001F0A7F">
        <w:rPr>
          <w:color w:val="000000" w:themeColor="text1"/>
          <w:lang w:eastAsia="sl-SI"/>
        </w:rPr>
        <w:t xml:space="preserve"> je pomemben dejavnik, ki vpliva na porazdelitev in vrstno sestavo rastlin in nevretenčarjev. Spremembe količine vode in zmanjšanje pretoka vpliva tudi na širino, globino in hitrost vode ter na spremembo vodnih habitatov in njihovo razpoložljivost. Spremenjeni vodni režimi so povezani tudi z nekaterimi primeri invazije alohtonih vrst.</w:t>
      </w:r>
    </w:p>
    <w:p w:rsidR="0006602F" w:rsidRPr="001F0A7F" w:rsidRDefault="0006602F" w:rsidP="00066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sl-SI"/>
        </w:rPr>
      </w:pPr>
    </w:p>
    <w:p w:rsidR="0006602F" w:rsidRPr="001F0A7F" w:rsidRDefault="0006602F" w:rsidP="00066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lang w:eastAsia="sl-SI"/>
        </w:rPr>
      </w:pPr>
      <w:r w:rsidRPr="001F0A7F">
        <w:rPr>
          <w:b/>
          <w:color w:val="000000" w:themeColor="text1"/>
        </w:rPr>
        <w:t>Temperatura vode</w:t>
      </w:r>
      <w:r w:rsidRPr="001F0A7F">
        <w:rPr>
          <w:color w:val="000000" w:themeColor="text1"/>
        </w:rPr>
        <w:t xml:space="preserve"> vpliva na gibanje molekul, dinamiko tekočin, saturacijsko konstanto raztopljenih plinov, stopnjo metabolizma organizmov in na mnoge druge spremenljivke, ki direktno ali indirektno vplivajo na organizme (Hauer in Hill, 1996). Največji vir toplote v celinskih vodah je sončno sevanje, v močno zasenčenih vodotokih pa sta pomembnejša prenos toplote iz zraka in podtalnice (Hauer in Hill, 1996). Pri zmanjšanih pretokih se poviša temperatura vode, kar vpliva na rastlinstvo in živalstvo vodotoka. Povišana temperatira vode </w:t>
      </w:r>
      <w:r w:rsidRPr="001F0A7F">
        <w:rPr>
          <w:color w:val="000000" w:themeColor="text1"/>
          <w:lang w:eastAsia="sl-SI"/>
        </w:rPr>
        <w:t>je povezana tudi z nekaterimi primeri invazije alohtonih vrst, npr. soma v Vipavski dolini (ZRSVN 2016, pisno)</w:t>
      </w:r>
    </w:p>
    <w:p w:rsidR="0006602F" w:rsidRPr="001F0A7F" w:rsidRDefault="0006602F" w:rsidP="0006602F">
      <w:pPr>
        <w:pStyle w:val="HTML-oblikovano"/>
        <w:jc w:val="both"/>
        <w:rPr>
          <w:rFonts w:ascii="Times New Roman" w:hAnsi="Times New Roman" w:cs="Times New Roman"/>
          <w:color w:val="000000" w:themeColor="text1"/>
          <w:sz w:val="24"/>
          <w:szCs w:val="24"/>
        </w:rPr>
      </w:pPr>
    </w:p>
    <w:p w:rsidR="0006602F" w:rsidRPr="001F0A7F" w:rsidRDefault="0006602F" w:rsidP="0006602F">
      <w:pPr>
        <w:pStyle w:val="HTML-oblikovano"/>
        <w:jc w:val="both"/>
        <w:rPr>
          <w:rFonts w:ascii="Times New Roman" w:hAnsi="Times New Roman" w:cs="Times New Roman"/>
          <w:color w:val="000000" w:themeColor="text1"/>
          <w:sz w:val="24"/>
          <w:szCs w:val="24"/>
        </w:rPr>
      </w:pPr>
      <w:r w:rsidRPr="001F0A7F">
        <w:rPr>
          <w:rFonts w:ascii="Times New Roman" w:hAnsi="Times New Roman" w:cs="Times New Roman"/>
          <w:color w:val="000000" w:themeColor="text1"/>
          <w:sz w:val="24"/>
          <w:szCs w:val="24"/>
        </w:rPr>
        <w:t xml:space="preserve">Zmanjšanje pretoka vpliva tudi na </w:t>
      </w:r>
      <w:r w:rsidRPr="001F0A7F">
        <w:rPr>
          <w:rFonts w:ascii="Times New Roman" w:hAnsi="Times New Roman" w:cs="Times New Roman"/>
          <w:b/>
          <w:color w:val="000000" w:themeColor="text1"/>
          <w:sz w:val="24"/>
          <w:szCs w:val="24"/>
        </w:rPr>
        <w:t>kakovost voda</w:t>
      </w:r>
      <w:r w:rsidRPr="001F0A7F">
        <w:rPr>
          <w:rFonts w:ascii="Times New Roman" w:hAnsi="Times New Roman" w:cs="Times New Roman"/>
          <w:color w:val="000000" w:themeColor="text1"/>
          <w:sz w:val="24"/>
          <w:szCs w:val="24"/>
        </w:rPr>
        <w:t xml:space="preserve">, saj je redčenje odpadnih voda slabše, koncentracije onesnaževal pa večje. Tudi v primeru, da so odpadne vode predhodno že očiščene na čistilni napravi, je vsebnost hranil v njih večinoma še vedno visoka (predvsem zaradi pomanjkanja terciarne stopnje čiščenja odpadnih voda). Zaradi manjšega pretoka je v vodotoku tudi večja koncentracija hranil, ki se spirajo iz kmetijskih zemljišč. Pri nekaterih vrstah namakanja, se odtok iz kmetijskih površin poveča, povečano je spiranje hranil in ostankov pesticidov in posledično je večja njihova koncentracija v vodah.  </w:t>
      </w:r>
    </w:p>
    <w:p w:rsidR="0006602F" w:rsidRPr="001F0A7F" w:rsidRDefault="0006602F" w:rsidP="0006602F">
      <w:pPr>
        <w:pStyle w:val="HTML-oblikovano"/>
        <w:rPr>
          <w:rFonts w:ascii="Times New Roman" w:hAnsi="Times New Roman" w:cs="Times New Roman"/>
          <w:color w:val="000000" w:themeColor="text1"/>
          <w:sz w:val="24"/>
          <w:szCs w:val="24"/>
        </w:rPr>
      </w:pPr>
    </w:p>
    <w:p w:rsidR="0006602F" w:rsidRPr="001F0A7F" w:rsidRDefault="0006602F" w:rsidP="0006602F">
      <w:pPr>
        <w:pStyle w:val="HTML-oblikovano"/>
        <w:jc w:val="both"/>
        <w:rPr>
          <w:rFonts w:ascii="Times New Roman" w:hAnsi="Times New Roman" w:cs="Times New Roman"/>
          <w:color w:val="000000" w:themeColor="text1"/>
          <w:sz w:val="24"/>
          <w:szCs w:val="24"/>
        </w:rPr>
      </w:pPr>
      <w:r w:rsidRPr="001F0A7F">
        <w:rPr>
          <w:rFonts w:ascii="Times New Roman" w:hAnsi="Times New Roman" w:cs="Times New Roman"/>
          <w:color w:val="000000" w:themeColor="text1"/>
          <w:sz w:val="24"/>
          <w:szCs w:val="24"/>
        </w:rPr>
        <w:t xml:space="preserve">Pri umetno zmanjšanih pretokih je </w:t>
      </w:r>
      <w:r w:rsidRPr="001F0A7F">
        <w:rPr>
          <w:rFonts w:ascii="Times New Roman" w:hAnsi="Times New Roman" w:cs="Times New Roman"/>
          <w:b/>
          <w:color w:val="000000" w:themeColor="text1"/>
          <w:sz w:val="24"/>
          <w:szCs w:val="24"/>
        </w:rPr>
        <w:t>povečana sedimentacija</w:t>
      </w:r>
      <w:r w:rsidRPr="001F0A7F">
        <w:rPr>
          <w:rFonts w:ascii="Times New Roman" w:hAnsi="Times New Roman" w:cs="Times New Roman"/>
          <w:color w:val="000000" w:themeColor="text1"/>
          <w:sz w:val="24"/>
          <w:szCs w:val="24"/>
        </w:rPr>
        <w:t xml:space="preserve"> finih delcev, ki zapolnijo intersticij, kar ima negativen vpliv tako na združbe alg, nevretenčarjev in rib (habitati ali deli habitatov postanejo neprimerni.</w:t>
      </w:r>
    </w:p>
    <w:p w:rsidR="0006602F" w:rsidRPr="001F0A7F" w:rsidRDefault="0006602F" w:rsidP="0006602F">
      <w:pPr>
        <w:pStyle w:val="HTML-oblikovano"/>
        <w:rPr>
          <w:rFonts w:ascii="Times New Roman" w:hAnsi="Times New Roman" w:cs="Times New Roman"/>
          <w:color w:val="000000" w:themeColor="text1"/>
          <w:sz w:val="24"/>
          <w:szCs w:val="24"/>
        </w:rPr>
      </w:pPr>
    </w:p>
    <w:p w:rsidR="0006602F" w:rsidRPr="001F0A7F" w:rsidRDefault="0006602F" w:rsidP="0006602F">
      <w:pPr>
        <w:pStyle w:val="HTML-oblikovano"/>
        <w:jc w:val="both"/>
        <w:rPr>
          <w:rFonts w:ascii="Times New Roman" w:hAnsi="Times New Roman" w:cs="Times New Roman"/>
          <w:color w:val="000000" w:themeColor="text1"/>
          <w:sz w:val="24"/>
          <w:szCs w:val="24"/>
        </w:rPr>
      </w:pPr>
      <w:r w:rsidRPr="001F0A7F">
        <w:rPr>
          <w:rFonts w:ascii="Times New Roman" w:hAnsi="Times New Roman" w:cs="Times New Roman"/>
          <w:color w:val="000000" w:themeColor="text1"/>
          <w:sz w:val="24"/>
          <w:szCs w:val="24"/>
        </w:rPr>
        <w:t xml:space="preserve">Zaradi spremenjenega vodnega režima se spremenijo tudi </w:t>
      </w:r>
      <w:r w:rsidRPr="001F0A7F">
        <w:rPr>
          <w:rFonts w:ascii="Times New Roman" w:hAnsi="Times New Roman" w:cs="Times New Roman"/>
          <w:b/>
          <w:color w:val="000000" w:themeColor="text1"/>
          <w:sz w:val="24"/>
          <w:szCs w:val="24"/>
        </w:rPr>
        <w:t>združbe nevretenčarjev</w:t>
      </w:r>
      <w:r w:rsidRPr="001F0A7F">
        <w:rPr>
          <w:rFonts w:ascii="Times New Roman" w:hAnsi="Times New Roman" w:cs="Times New Roman"/>
          <w:color w:val="000000" w:themeColor="text1"/>
          <w:sz w:val="24"/>
          <w:szCs w:val="24"/>
        </w:rPr>
        <w:t xml:space="preserve">. Število filtratorjev, kot so vrbnice in enodnevnice se zmanjša  nadomestijo jih taksoni, ki so prilagojeni na počasi tekoče vode (trzače in mehkužci). Nekateri nevretenčarji so sicer sposobni preživeti krajša obdobja z nizkimi pretoki, če so na voljo primerni refugiji. Pri daljših nizkih pretokih nevretenčarji izginejo oziroma se pestrost zmanjša zgolj na najbolj tolerantne skupine. </w:t>
      </w:r>
    </w:p>
    <w:p w:rsidR="0006602F" w:rsidRPr="001F0A7F" w:rsidRDefault="0006602F" w:rsidP="0006602F">
      <w:pPr>
        <w:pStyle w:val="HTML-oblikovano"/>
        <w:rPr>
          <w:rFonts w:ascii="Times New Roman" w:hAnsi="Times New Roman" w:cs="Times New Roman"/>
          <w:color w:val="000000" w:themeColor="text1"/>
          <w:sz w:val="24"/>
          <w:szCs w:val="24"/>
        </w:rPr>
      </w:pPr>
    </w:p>
    <w:p w:rsidR="0006602F" w:rsidRPr="001F0A7F" w:rsidRDefault="0006602F" w:rsidP="0006602F">
      <w:pPr>
        <w:pStyle w:val="HTML-oblikovano"/>
        <w:jc w:val="both"/>
        <w:rPr>
          <w:rFonts w:ascii="Times New Roman" w:hAnsi="Times New Roman" w:cs="Times New Roman"/>
          <w:color w:val="000000" w:themeColor="text1"/>
          <w:sz w:val="24"/>
          <w:szCs w:val="24"/>
        </w:rPr>
      </w:pPr>
      <w:r w:rsidRPr="001F0A7F">
        <w:rPr>
          <w:rFonts w:ascii="Times New Roman" w:hAnsi="Times New Roman" w:cs="Times New Roman"/>
          <w:color w:val="000000" w:themeColor="text1"/>
          <w:sz w:val="24"/>
          <w:szCs w:val="24"/>
        </w:rPr>
        <w:t xml:space="preserve">Nizki pretoki zavirajo rast </w:t>
      </w:r>
      <w:r w:rsidRPr="001F0A7F">
        <w:rPr>
          <w:rFonts w:ascii="Times New Roman" w:hAnsi="Times New Roman" w:cs="Times New Roman"/>
          <w:b/>
          <w:color w:val="000000" w:themeColor="text1"/>
          <w:sz w:val="24"/>
          <w:szCs w:val="24"/>
        </w:rPr>
        <w:t>vodnih makrofitov</w:t>
      </w:r>
      <w:r w:rsidRPr="001F0A7F">
        <w:rPr>
          <w:rFonts w:ascii="Times New Roman" w:hAnsi="Times New Roman" w:cs="Times New Roman"/>
          <w:color w:val="000000" w:themeColor="text1"/>
          <w:sz w:val="24"/>
          <w:szCs w:val="24"/>
        </w:rPr>
        <w:t xml:space="preserve"> kot so npr. vrste iz skupine Ranunculus, kar vpliva tudi na združbe nevretenčarjev in rib. </w:t>
      </w:r>
    </w:p>
    <w:p w:rsidR="0006602F" w:rsidRPr="001F0A7F" w:rsidRDefault="0006602F" w:rsidP="0006602F">
      <w:pPr>
        <w:pStyle w:val="Navadensplet"/>
        <w:rPr>
          <w:bCs/>
          <w:color w:val="000000" w:themeColor="text1"/>
          <w:sz w:val="24"/>
          <w:szCs w:val="24"/>
        </w:rPr>
      </w:pPr>
      <w:r w:rsidRPr="001F0A7F">
        <w:rPr>
          <w:color w:val="000000" w:themeColor="text1"/>
          <w:sz w:val="24"/>
          <w:szCs w:val="24"/>
        </w:rPr>
        <w:t xml:space="preserve">V </w:t>
      </w:r>
      <w:r w:rsidRPr="001F0A7F">
        <w:rPr>
          <w:b/>
          <w:color w:val="000000" w:themeColor="text1"/>
          <w:sz w:val="24"/>
          <w:szCs w:val="24"/>
        </w:rPr>
        <w:t>ribjih združbah</w:t>
      </w:r>
      <w:r w:rsidRPr="001F0A7F">
        <w:rPr>
          <w:color w:val="000000" w:themeColor="text1"/>
          <w:sz w:val="24"/>
          <w:szCs w:val="24"/>
        </w:rPr>
        <w:t xml:space="preserve"> vrste, ki potrebujejo višje vsebnosti kisika (npr. vrste iz skupine salmonidov) zamenjajo generalisti. Nižji pretoki lahko ovirajo tudi migracijo rib, drstišča lahko zaradi pomanjkanja vode in povečane sedimentacije izginejo ali pa so zaradi prekinitve migracijske poti nedostopna. </w:t>
      </w:r>
      <w:r w:rsidRPr="001F0A7F">
        <w:rPr>
          <w:bCs/>
          <w:color w:val="000000" w:themeColor="text1"/>
          <w:sz w:val="24"/>
          <w:szCs w:val="24"/>
        </w:rPr>
        <w:t>Bertok in Bravničar (2014) ugotavljata:</w:t>
      </w:r>
    </w:p>
    <w:p w:rsidR="0006602F" w:rsidRPr="001F0A7F" w:rsidRDefault="0006602F" w:rsidP="00E61B92">
      <w:pPr>
        <w:pStyle w:val="Navadensplet"/>
        <w:numPr>
          <w:ilvl w:val="0"/>
          <w:numId w:val="23"/>
        </w:numPr>
        <w:rPr>
          <w:rFonts w:eastAsiaTheme="minorHAnsi"/>
          <w:color w:val="000000" w:themeColor="text1"/>
          <w:sz w:val="24"/>
          <w:szCs w:val="24"/>
        </w:rPr>
      </w:pPr>
      <w:r w:rsidRPr="001F0A7F">
        <w:rPr>
          <w:bCs/>
          <w:color w:val="000000" w:themeColor="text1"/>
          <w:sz w:val="24"/>
          <w:szCs w:val="24"/>
        </w:rPr>
        <w:t>da je v</w:t>
      </w:r>
      <w:r w:rsidRPr="001F0A7F">
        <w:rPr>
          <w:rFonts w:eastAsiaTheme="minorHAnsi"/>
          <w:color w:val="000000" w:themeColor="text1"/>
          <w:sz w:val="24"/>
          <w:szCs w:val="24"/>
        </w:rPr>
        <w:t xml:space="preserve"> kmetijsko razvitih območjih odvzem vode za namakanje neurejen in predstavlja velik problem; </w:t>
      </w:r>
    </w:p>
    <w:p w:rsidR="0006602F" w:rsidRPr="001F0A7F" w:rsidRDefault="0006602F" w:rsidP="00E61B92">
      <w:pPr>
        <w:pStyle w:val="Navadensplet"/>
        <w:numPr>
          <w:ilvl w:val="0"/>
          <w:numId w:val="23"/>
        </w:numPr>
        <w:rPr>
          <w:rFonts w:eastAsiaTheme="minorHAnsi"/>
          <w:color w:val="000000" w:themeColor="text1"/>
          <w:sz w:val="24"/>
          <w:szCs w:val="24"/>
        </w:rPr>
      </w:pPr>
      <w:r w:rsidRPr="001F0A7F">
        <w:rPr>
          <w:rFonts w:eastAsiaTheme="minorHAnsi"/>
          <w:color w:val="000000" w:themeColor="text1"/>
          <w:sz w:val="24"/>
          <w:szCs w:val="24"/>
        </w:rPr>
        <w:t>da se voda za namakanje odvzema v najbolj kritičnem sušnem obdobju;</w:t>
      </w:r>
    </w:p>
    <w:p w:rsidR="0006602F" w:rsidRPr="001F0A7F" w:rsidRDefault="0006602F" w:rsidP="00E61B92">
      <w:pPr>
        <w:pStyle w:val="Navadensplet"/>
        <w:numPr>
          <w:ilvl w:val="0"/>
          <w:numId w:val="23"/>
        </w:numPr>
        <w:rPr>
          <w:rFonts w:eastAsiaTheme="minorHAnsi"/>
          <w:color w:val="000000" w:themeColor="text1"/>
          <w:sz w:val="24"/>
          <w:szCs w:val="24"/>
        </w:rPr>
      </w:pPr>
      <w:r w:rsidRPr="001F0A7F">
        <w:rPr>
          <w:rFonts w:eastAsiaTheme="minorHAnsi"/>
          <w:color w:val="000000" w:themeColor="text1"/>
          <w:sz w:val="24"/>
          <w:szCs w:val="24"/>
        </w:rPr>
        <w:t>da se nizki naravni pretoki vodotokov zaradi tega še zmanjšajo, življenjski pogoji za ribe pa so zaradi tega kritični;</w:t>
      </w:r>
    </w:p>
    <w:p w:rsidR="0006602F" w:rsidRPr="001F0A7F" w:rsidRDefault="0006602F" w:rsidP="00E61B92">
      <w:pPr>
        <w:pStyle w:val="Navadensplet"/>
        <w:numPr>
          <w:ilvl w:val="0"/>
          <w:numId w:val="23"/>
        </w:numPr>
        <w:rPr>
          <w:bCs/>
          <w:color w:val="000000" w:themeColor="text1"/>
          <w:sz w:val="24"/>
          <w:szCs w:val="24"/>
        </w:rPr>
      </w:pPr>
      <w:r w:rsidRPr="001F0A7F">
        <w:rPr>
          <w:rFonts w:eastAsiaTheme="minorHAnsi"/>
          <w:color w:val="000000" w:themeColor="text1"/>
          <w:sz w:val="24"/>
          <w:szCs w:val="24"/>
        </w:rPr>
        <w:t>da prihaja tudi do poginov rib.</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Pri odvzemih voda neposredno iz vodotokov, bo prihajalo do:</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neposrednih in daljinskih vplivov na vodne organizme (alge, nevretenčarji, mehkužci, dvoživke in ribe) zaradi spremenjene količine vode in vodnega režima;</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neposrednih in daljinskih vplivov na vodne organizme (alge, nevretenčarji, mehkužci, dvoživke in ribe) zaradi sprememb v kakovosti vode (kot posledica odvzema vode iz vodotokov): povečala se bo vsebnosti soli v vodi, zmanjšala vsebnost kisika, višje bodo temperature vode, ter povečala se bo onesnaženost in obremenjenost voda;</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Pri oceni vplivov in načrtovanju načina namakanja in dovoljenega odvzemna vode, moramo upoštevati tudi že obstoječe obremenitve voda, kot so:</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že obstoječi odvzemi voda za pitno vodo, industrijsko rabo (tudi za hidroelektrarne) in namakanje;</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obstoječe obremenitve vodotokov (skupaj s prispevnim območjem) s hranili in onesnaževali (točkovne in razpršene obremenitve);</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samočistilno sposobnost vodotokov;</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druge obremenitve vodnega okolja (obstoječe in morebitne načrtovane regulacije, zajezitve, rabe obrežnega pasu in zemljišč v prispevnem območju na splošno);</w:t>
      </w:r>
    </w:p>
    <w:p w:rsidR="0006602F" w:rsidRPr="00D60901" w:rsidRDefault="0006602F" w:rsidP="00E61B92">
      <w:pPr>
        <w:pStyle w:val="Navadensplet"/>
        <w:numPr>
          <w:ilvl w:val="0"/>
          <w:numId w:val="23"/>
        </w:numPr>
        <w:rPr>
          <w:rFonts w:eastAsiaTheme="minorHAnsi"/>
          <w:color w:val="000000" w:themeColor="text1"/>
          <w:sz w:val="24"/>
          <w:szCs w:val="24"/>
        </w:rPr>
      </w:pPr>
      <w:r w:rsidRPr="00D60901">
        <w:rPr>
          <w:rFonts w:eastAsiaTheme="minorHAnsi"/>
          <w:color w:val="000000" w:themeColor="text1"/>
          <w:sz w:val="24"/>
          <w:szCs w:val="24"/>
        </w:rPr>
        <w:t>trende v spremembah povišanja temperatur vode, količine padavin in vodnatosti vodotokov zaradi podnebnih sprememb.</w:t>
      </w:r>
    </w:p>
    <w:p w:rsidR="0006602F" w:rsidRPr="001F0A7F" w:rsidRDefault="0006602F" w:rsidP="0006602F">
      <w:pPr>
        <w:autoSpaceDE w:val="0"/>
        <w:autoSpaceDN w:val="0"/>
        <w:adjustRightInd w:val="0"/>
        <w:rPr>
          <w:bCs/>
          <w:color w:val="000000" w:themeColor="text1"/>
        </w:rPr>
      </w:pPr>
      <w:r w:rsidRPr="001F0A7F">
        <w:rPr>
          <w:bCs/>
          <w:noProof/>
          <w:color w:val="000000" w:themeColor="text1"/>
          <w:lang w:eastAsia="sl-SI"/>
        </w:rPr>
        <w:drawing>
          <wp:anchor distT="0" distB="0" distL="114300" distR="114300" simplePos="0" relativeHeight="251709440" behindDoc="0" locked="0" layoutInCell="1" allowOverlap="1" wp14:anchorId="19457A10" wp14:editId="19687DF3">
            <wp:simplePos x="0" y="0"/>
            <wp:positionH relativeFrom="column">
              <wp:posOffset>2818130</wp:posOffset>
            </wp:positionH>
            <wp:positionV relativeFrom="paragraph">
              <wp:posOffset>1071880</wp:posOffset>
            </wp:positionV>
            <wp:extent cx="2925445" cy="1709420"/>
            <wp:effectExtent l="19050" t="0" r="8255" b="0"/>
            <wp:wrapTopAndBottom/>
            <wp:docPr id="4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 cstate="print"/>
                    <a:srcRect/>
                    <a:stretch>
                      <a:fillRect/>
                    </a:stretch>
                  </pic:blipFill>
                  <pic:spPr bwMode="auto">
                    <a:xfrm>
                      <a:off x="0" y="0"/>
                      <a:ext cx="2925445" cy="1709420"/>
                    </a:xfrm>
                    <a:prstGeom prst="rect">
                      <a:avLst/>
                    </a:prstGeom>
                    <a:noFill/>
                    <a:ln w="9525">
                      <a:noFill/>
                      <a:miter lim="800000"/>
                      <a:headEnd/>
                      <a:tailEnd/>
                    </a:ln>
                  </pic:spPr>
                </pic:pic>
              </a:graphicData>
            </a:graphic>
          </wp:anchor>
        </w:drawing>
      </w:r>
      <w:r w:rsidRPr="001F0A7F">
        <w:rPr>
          <w:bCs/>
          <w:noProof/>
          <w:color w:val="000000" w:themeColor="text1"/>
          <w:lang w:eastAsia="sl-SI"/>
        </w:rPr>
        <w:drawing>
          <wp:anchor distT="0" distB="0" distL="114300" distR="114300" simplePos="0" relativeHeight="251708416" behindDoc="0" locked="0" layoutInCell="1" allowOverlap="1" wp14:anchorId="58B4875A" wp14:editId="20B96AC1">
            <wp:simplePos x="0" y="0"/>
            <wp:positionH relativeFrom="column">
              <wp:posOffset>-204470</wp:posOffset>
            </wp:positionH>
            <wp:positionV relativeFrom="paragraph">
              <wp:posOffset>1125220</wp:posOffset>
            </wp:positionV>
            <wp:extent cx="3093085" cy="1692275"/>
            <wp:effectExtent l="19050" t="0" r="0" b="0"/>
            <wp:wrapTopAndBottom/>
            <wp:docPr id="50"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 cstate="print"/>
                    <a:srcRect/>
                    <a:stretch>
                      <a:fillRect/>
                    </a:stretch>
                  </pic:blipFill>
                  <pic:spPr bwMode="auto">
                    <a:xfrm>
                      <a:off x="0" y="0"/>
                      <a:ext cx="3093085" cy="1692275"/>
                    </a:xfrm>
                    <a:prstGeom prst="rect">
                      <a:avLst/>
                    </a:prstGeom>
                    <a:noFill/>
                    <a:ln w="9525">
                      <a:noFill/>
                      <a:miter lim="800000"/>
                      <a:headEnd/>
                      <a:tailEnd/>
                    </a:ln>
                  </pic:spPr>
                </pic:pic>
              </a:graphicData>
            </a:graphic>
          </wp:anchor>
        </w:drawing>
      </w:r>
      <w:r w:rsidRPr="001F0A7F">
        <w:rPr>
          <w:bCs/>
          <w:color w:val="000000" w:themeColor="text1"/>
        </w:rPr>
        <w:t xml:space="preserve">Raziskovalci (Vodenik in sod. 2008) so potrdili, da obstaja močna korelacija med temperaturo vode v vodotoku in temperaturo zraka. Glede na podatke meritev temperatur vode in zraka v obdobju več kot 50 let se kaže jasen trend naraščanja značilnih temperatur vodotokov. </w:t>
      </w:r>
      <w:r w:rsidRPr="001F0A7F">
        <w:rPr>
          <w:rFonts w:eastAsiaTheme="minorHAnsi"/>
          <w:color w:val="000000" w:themeColor="text1"/>
        </w:rPr>
        <w:t>Pred letom 1980 je bilo segrevanje relativno počasno, od 1980 dalje pa je opaziti hitrejšo rast globalne temperature in sicer skoraj 0.2 °C na dekado.</w:t>
      </w:r>
    </w:p>
    <w:p w:rsidR="007645F4" w:rsidRPr="001F0A7F" w:rsidRDefault="007645F4" w:rsidP="0006602F">
      <w:pPr>
        <w:pStyle w:val="Napis"/>
        <w:rPr>
          <w:b w:val="0"/>
          <w:color w:val="000000" w:themeColor="text1"/>
          <w:sz w:val="24"/>
          <w:szCs w:val="24"/>
        </w:rPr>
      </w:pPr>
    </w:p>
    <w:p w:rsidR="0006602F" w:rsidRPr="001F0A7F" w:rsidRDefault="0006602F" w:rsidP="0006602F">
      <w:pPr>
        <w:pStyle w:val="Napis"/>
        <w:rPr>
          <w:bCs w:val="0"/>
          <w:color w:val="000000" w:themeColor="text1"/>
        </w:rPr>
      </w:pPr>
      <w:bookmarkStart w:id="164" w:name="_Toc447190506"/>
      <w:r w:rsidRPr="001F0A7F">
        <w:rPr>
          <w:color w:val="000000" w:themeColor="text1"/>
        </w:rPr>
        <w:t xml:space="preserve">Slika </w:t>
      </w:r>
      <w:r w:rsidR="00F86939" w:rsidRPr="001F0A7F">
        <w:rPr>
          <w:color w:val="000000" w:themeColor="text1"/>
        </w:rPr>
        <w:fldChar w:fldCharType="begin"/>
      </w:r>
      <w:r w:rsidRPr="001F0A7F">
        <w:rPr>
          <w:color w:val="000000" w:themeColor="text1"/>
        </w:rPr>
        <w:instrText xml:space="preserve"> SEQ Slika \* ARABIC </w:instrText>
      </w:r>
      <w:r w:rsidR="00F86939" w:rsidRPr="001F0A7F">
        <w:rPr>
          <w:color w:val="000000" w:themeColor="text1"/>
        </w:rPr>
        <w:fldChar w:fldCharType="separate"/>
      </w:r>
      <w:r w:rsidR="004E73F4">
        <w:rPr>
          <w:noProof/>
          <w:color w:val="000000" w:themeColor="text1"/>
        </w:rPr>
        <w:t>17</w:t>
      </w:r>
      <w:r w:rsidR="00F86939" w:rsidRPr="001F0A7F">
        <w:rPr>
          <w:color w:val="000000" w:themeColor="text1"/>
        </w:rPr>
        <w:fldChar w:fldCharType="end"/>
      </w:r>
      <w:r w:rsidRPr="001F0A7F">
        <w:rPr>
          <w:color w:val="000000" w:themeColor="text1"/>
        </w:rPr>
        <w:t xml:space="preserve">: </w:t>
      </w:r>
      <w:r w:rsidRPr="001F0A7F">
        <w:rPr>
          <w:rFonts w:eastAsiaTheme="minorHAnsi"/>
          <w:color w:val="000000" w:themeColor="text1"/>
        </w:rPr>
        <w:t>Trend srednje (sTs) in maksimalne (vTvk) letne temperature vode za Ledavo v Polani in Vipavo v Mirnu (povzeto po Vodenik in sod., 2008)</w:t>
      </w:r>
      <w:bookmarkEnd w:id="164"/>
    </w:p>
    <w:p w:rsidR="0006602F" w:rsidRPr="001F0A7F" w:rsidRDefault="007645F4" w:rsidP="0006602F">
      <w:pPr>
        <w:pStyle w:val="Navadensplet"/>
        <w:rPr>
          <w:bCs/>
          <w:color w:val="000000" w:themeColor="text1"/>
          <w:sz w:val="24"/>
          <w:szCs w:val="24"/>
        </w:rPr>
      </w:pPr>
      <w:r w:rsidRPr="001F0A7F">
        <w:rPr>
          <w:bCs/>
          <w:noProof/>
          <w:color w:val="000000" w:themeColor="text1"/>
          <w:sz w:val="24"/>
          <w:szCs w:val="24"/>
        </w:rPr>
        <w:drawing>
          <wp:anchor distT="0" distB="0" distL="114300" distR="114300" simplePos="0" relativeHeight="251710464" behindDoc="0" locked="0" layoutInCell="1" allowOverlap="1" wp14:anchorId="0441268A" wp14:editId="527026FE">
            <wp:simplePos x="0" y="0"/>
            <wp:positionH relativeFrom="column">
              <wp:posOffset>62865</wp:posOffset>
            </wp:positionH>
            <wp:positionV relativeFrom="paragraph">
              <wp:posOffset>1459865</wp:posOffset>
            </wp:positionV>
            <wp:extent cx="4300855" cy="2971800"/>
            <wp:effectExtent l="19050" t="0" r="4445" b="0"/>
            <wp:wrapTopAndBottom/>
            <wp:docPr id="51" name="Slika 5" descr="Čisti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stilne.jpg"/>
                    <pic:cNvPicPr/>
                  </pic:nvPicPr>
                  <pic:blipFill>
                    <a:blip r:embed="rId42" cstate="print"/>
                    <a:srcRect l="5289" t="6776" r="2149" b="2804"/>
                    <a:stretch>
                      <a:fillRect/>
                    </a:stretch>
                  </pic:blipFill>
                  <pic:spPr>
                    <a:xfrm>
                      <a:off x="0" y="0"/>
                      <a:ext cx="4300855" cy="2971800"/>
                    </a:xfrm>
                    <a:prstGeom prst="rect">
                      <a:avLst/>
                    </a:prstGeom>
                  </pic:spPr>
                </pic:pic>
              </a:graphicData>
            </a:graphic>
          </wp:anchor>
        </w:drawing>
      </w:r>
      <w:r w:rsidR="0006602F" w:rsidRPr="001F0A7F">
        <w:rPr>
          <w:bCs/>
          <w:color w:val="000000" w:themeColor="text1"/>
          <w:sz w:val="24"/>
          <w:szCs w:val="24"/>
        </w:rPr>
        <w:t>V načrtu, ki je predmet presoje, natančnejših podatkov o odvzemih vode ni. Pri odvzemih iz vodotokov (predvsem manjših) lahko kljub zagotavljanju t.i. minimalnega ekološkega pritoka pride do pomembnih negativnih vplivov na vodno okolje in vodne organizme. Vodotoki s hudourniškim značajem predstavljajo samosvoj ekološki sistem, ki je v času malih pretokov še posebej ranljiv. Zajem vode za namakanje in moramo prilagoditi malim in ne srednjim pretokom (ARSO, 2003).</w:t>
      </w:r>
    </w:p>
    <w:p w:rsidR="0006602F" w:rsidRPr="001F0A7F" w:rsidRDefault="0006602F" w:rsidP="0006602F">
      <w:pPr>
        <w:pStyle w:val="Napis"/>
        <w:rPr>
          <w:bCs w:val="0"/>
          <w:color w:val="000000" w:themeColor="text1"/>
        </w:rPr>
      </w:pPr>
      <w:bookmarkStart w:id="165" w:name="_Toc447190507"/>
      <w:r w:rsidRPr="001F0A7F">
        <w:rPr>
          <w:color w:val="000000" w:themeColor="text1"/>
        </w:rPr>
        <w:t xml:space="preserve">Slika </w:t>
      </w:r>
      <w:r w:rsidR="00F86939" w:rsidRPr="001F0A7F">
        <w:rPr>
          <w:color w:val="000000" w:themeColor="text1"/>
        </w:rPr>
        <w:fldChar w:fldCharType="begin"/>
      </w:r>
      <w:r w:rsidRPr="001F0A7F">
        <w:rPr>
          <w:color w:val="000000" w:themeColor="text1"/>
        </w:rPr>
        <w:instrText xml:space="preserve"> SEQ Slika \* ARABIC </w:instrText>
      </w:r>
      <w:r w:rsidR="00F86939" w:rsidRPr="001F0A7F">
        <w:rPr>
          <w:color w:val="000000" w:themeColor="text1"/>
        </w:rPr>
        <w:fldChar w:fldCharType="separate"/>
      </w:r>
      <w:r w:rsidR="004E73F4">
        <w:rPr>
          <w:noProof/>
          <w:color w:val="000000" w:themeColor="text1"/>
        </w:rPr>
        <w:t>18</w:t>
      </w:r>
      <w:r w:rsidR="00F86939" w:rsidRPr="001F0A7F">
        <w:rPr>
          <w:color w:val="000000" w:themeColor="text1"/>
        </w:rPr>
        <w:fldChar w:fldCharType="end"/>
      </w:r>
      <w:r w:rsidRPr="001F0A7F">
        <w:rPr>
          <w:color w:val="000000" w:themeColor="text1"/>
        </w:rPr>
        <w:t>: Obstoječe čistilne naprave v Sloveniji, glede na stopnjo čiščenja (vir podatkov: ARSO, GURS)</w:t>
      </w:r>
      <w:bookmarkEnd w:id="165"/>
    </w:p>
    <w:p w:rsidR="0006602F" w:rsidRPr="001F0A7F" w:rsidRDefault="0006602F" w:rsidP="007645F4">
      <w:pPr>
        <w:pStyle w:val="Navadensplet"/>
        <w:rPr>
          <w:bCs/>
          <w:color w:val="000000" w:themeColor="text1"/>
          <w:sz w:val="24"/>
          <w:szCs w:val="24"/>
        </w:rPr>
      </w:pPr>
      <w:r w:rsidRPr="001F0A7F">
        <w:rPr>
          <w:bCs/>
          <w:noProof/>
          <w:color w:val="000000" w:themeColor="text1"/>
          <w:sz w:val="24"/>
          <w:szCs w:val="24"/>
        </w:rPr>
        <w:drawing>
          <wp:inline distT="0" distB="0" distL="0" distR="0" wp14:anchorId="3394B438" wp14:editId="6AD288EE">
            <wp:extent cx="4601077" cy="3259836"/>
            <wp:effectExtent l="19050" t="0" r="9023" b="0"/>
            <wp:docPr id="52" name="Slika 6" descr="Odvzemi vode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vzemi vode_SLO.jpg"/>
                    <pic:cNvPicPr/>
                  </pic:nvPicPr>
                  <pic:blipFill>
                    <a:blip r:embed="rId43" cstate="print"/>
                    <a:srcRect l="10578" t="10514" r="3802" b="3738"/>
                    <a:stretch>
                      <a:fillRect/>
                    </a:stretch>
                  </pic:blipFill>
                  <pic:spPr>
                    <a:xfrm>
                      <a:off x="0" y="0"/>
                      <a:ext cx="4602947" cy="3261161"/>
                    </a:xfrm>
                    <a:prstGeom prst="rect">
                      <a:avLst/>
                    </a:prstGeom>
                  </pic:spPr>
                </pic:pic>
              </a:graphicData>
            </a:graphic>
          </wp:inline>
        </w:drawing>
      </w:r>
    </w:p>
    <w:p w:rsidR="0006602F" w:rsidRPr="001F0A7F" w:rsidRDefault="0006602F" w:rsidP="0006602F">
      <w:pPr>
        <w:pStyle w:val="Napis"/>
        <w:rPr>
          <w:color w:val="000000" w:themeColor="text1"/>
        </w:rPr>
      </w:pPr>
      <w:bookmarkStart w:id="166" w:name="_Toc447190508"/>
      <w:r w:rsidRPr="001F0A7F">
        <w:rPr>
          <w:color w:val="000000" w:themeColor="text1"/>
        </w:rPr>
        <w:t xml:space="preserve">Slika </w:t>
      </w:r>
      <w:r w:rsidR="00F86939" w:rsidRPr="001F0A7F">
        <w:rPr>
          <w:color w:val="000000" w:themeColor="text1"/>
        </w:rPr>
        <w:fldChar w:fldCharType="begin"/>
      </w:r>
      <w:r w:rsidRPr="001F0A7F">
        <w:rPr>
          <w:color w:val="000000" w:themeColor="text1"/>
        </w:rPr>
        <w:instrText xml:space="preserve"> SEQ Slika \* ARABIC </w:instrText>
      </w:r>
      <w:r w:rsidR="00F86939" w:rsidRPr="001F0A7F">
        <w:rPr>
          <w:color w:val="000000" w:themeColor="text1"/>
        </w:rPr>
        <w:fldChar w:fldCharType="separate"/>
      </w:r>
      <w:r w:rsidR="004E73F4">
        <w:rPr>
          <w:noProof/>
          <w:color w:val="000000" w:themeColor="text1"/>
        </w:rPr>
        <w:t>19</w:t>
      </w:r>
      <w:r w:rsidR="00F86939" w:rsidRPr="001F0A7F">
        <w:rPr>
          <w:color w:val="000000" w:themeColor="text1"/>
        </w:rPr>
        <w:fldChar w:fldCharType="end"/>
      </w:r>
      <w:r w:rsidRPr="001F0A7F">
        <w:rPr>
          <w:color w:val="000000" w:themeColor="text1"/>
        </w:rPr>
        <w:t>: Obstoječi odvzemi vode (vir podatkov: ARSO, GURS)</w:t>
      </w:r>
      <w:bookmarkEnd w:id="166"/>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Zaradi omenjenih vplivov bo prihajalo tudi do kumulativnih in sinergijskih vplivov na vodotoke</w:t>
      </w:r>
      <w:r w:rsidR="007645F4" w:rsidRPr="001F0A7F">
        <w:rPr>
          <w:bCs/>
          <w:color w:val="000000" w:themeColor="text1"/>
          <w:sz w:val="24"/>
          <w:szCs w:val="24"/>
        </w:rPr>
        <w:t xml:space="preserve"> in na nekatere evropsko pomembne vrste</w:t>
      </w:r>
      <w:r w:rsidRPr="001F0A7F">
        <w:rPr>
          <w:bCs/>
          <w:color w:val="000000" w:themeColor="text1"/>
          <w:sz w:val="24"/>
          <w:szCs w:val="24"/>
        </w:rPr>
        <w:t>.</w:t>
      </w:r>
    </w:p>
    <w:p w:rsidR="0006602F" w:rsidRPr="001F0A7F" w:rsidRDefault="0006602F" w:rsidP="0006602F">
      <w:pPr>
        <w:pStyle w:val="Navadensplet"/>
        <w:rPr>
          <w:bCs/>
          <w:color w:val="000000" w:themeColor="text1"/>
          <w:sz w:val="24"/>
          <w:szCs w:val="24"/>
        </w:rPr>
      </w:pPr>
      <w:r w:rsidRPr="001F0A7F">
        <w:rPr>
          <w:bCs/>
          <w:color w:val="000000" w:themeColor="text1"/>
          <w:sz w:val="24"/>
          <w:szCs w:val="24"/>
        </w:rPr>
        <w:t>Izgradnja vodnih zadrževalnikov sicer ponuja možnost ustvarjanja novih vodnih habitatov, v kolikor so vodni zadrževalniki zgrajeni na vodotokih, pa pride do bistvenih sprememb vodnega habitata in vodne združbe organizmov. Neustrezno urejeni vodni zadrževalniki lahko delujejo kor ekološka past; živali v zadrževalnik lahko pridejo, iz zadrževalnika pa ne. Živali v akumulaciji lahko poginejo zaradi utopitve, velja tudi za mresteče dvoživke in njihov zarod.</w:t>
      </w:r>
      <w:r w:rsidRPr="001F0A7F">
        <w:rPr>
          <w:color w:val="000000" w:themeColor="text1"/>
          <w:sz w:val="24"/>
          <w:szCs w:val="24"/>
        </w:rPr>
        <w:t xml:space="preserve"> </w:t>
      </w:r>
    </w:p>
    <w:p w:rsidR="00315EB7" w:rsidRPr="00315EB7" w:rsidRDefault="00697479" w:rsidP="00315EB7">
      <w:pPr>
        <w:jc w:val="both"/>
        <w:rPr>
          <w:color w:val="000000"/>
        </w:rPr>
      </w:pPr>
      <w:r w:rsidRPr="001F0A7F">
        <w:rPr>
          <w:color w:val="000000"/>
        </w:rPr>
        <w:t xml:space="preserve">Vpliv načrtovanega </w:t>
      </w:r>
      <w:r w:rsidR="00B86553" w:rsidRPr="001F0A7F">
        <w:rPr>
          <w:color w:val="000000"/>
        </w:rPr>
        <w:t xml:space="preserve">plana </w:t>
      </w:r>
      <w:r w:rsidRPr="001F0A7F">
        <w:rPr>
          <w:color w:val="000000"/>
        </w:rPr>
        <w:t>smo ocenili glede na varstvene cilje za posamezno kvalifikacijsko vrsto ali habitatni tip (v skladu z operativnim programom upravljanja območij Natura 2000)</w:t>
      </w:r>
      <w:r w:rsidR="003A7068" w:rsidRPr="001F0A7F">
        <w:rPr>
          <w:color w:val="000000"/>
        </w:rPr>
        <w:t xml:space="preserve"> oz. posamezne elemente, zaradi katerih je območje zavarovano</w:t>
      </w:r>
      <w:r w:rsidR="008264EA" w:rsidRPr="001F0A7F">
        <w:rPr>
          <w:color w:val="000000"/>
        </w:rPr>
        <w:t>.</w:t>
      </w:r>
      <w:r w:rsidR="00DA729B" w:rsidRPr="001F0A7F">
        <w:rPr>
          <w:color w:val="000000"/>
        </w:rPr>
        <w:t xml:space="preserve"> Pri ocenjevanju smo se osredotočili predvsem na vrste, ki so vezane na ekstenzivno kmetijsko krajino, na vodne organizme in habitatne tipe, ter na vrste, ob izvedbi Načrta pričakujemo vpliv.</w:t>
      </w:r>
      <w:r w:rsidR="00315EB7">
        <w:rPr>
          <w:color w:val="000000"/>
        </w:rPr>
        <w:t xml:space="preserve"> Ker območja niso natančneje definirani, niti niso znani podrobnejši podatki o tehnologiji namakanja, podrobnejših ocen za posamezno vrsto oz. habitatni tip ne moremo podati. Ciljev za posamezno vrsto in habitatni tip v poročilu ne navajamo, pri opredeljevanju negativnih vplivov pa smo jih upoštevali. Splošni cilj za večino vrst in habitatnih tipov je ohranjanje velikosti populacij in velikosti habitata. Pri vodnih organizmih so cilji vezani predvsem na ohranjanje hidromo</w:t>
      </w:r>
      <w:r w:rsidR="00646B3F">
        <w:rPr>
          <w:color w:val="000000"/>
        </w:rPr>
        <w:t>r</w:t>
      </w:r>
      <w:r w:rsidR="00315EB7">
        <w:rPr>
          <w:color w:val="000000"/>
        </w:rPr>
        <w:t xml:space="preserve">fologije voda, ohranjanje zadostnega volumna vode v vodotoku, ohranjanje vodnega režima in kakovosti vode ter </w:t>
      </w:r>
      <w:r w:rsidR="00315EB7" w:rsidRPr="00315EB7">
        <w:rPr>
          <w:color w:val="000000"/>
        </w:rPr>
        <w:t>prehodnosti jezov in pregrad.</w:t>
      </w:r>
    </w:p>
    <w:p w:rsidR="00D57FC3" w:rsidRPr="001F0A7F" w:rsidRDefault="00D57FC3" w:rsidP="00040B63">
      <w:pPr>
        <w:shd w:val="clear" w:color="auto" w:fill="FFFFFF"/>
        <w:ind w:left="10"/>
      </w:pPr>
    </w:p>
    <w:p w:rsidR="00D57FC3" w:rsidRPr="001F0A7F" w:rsidRDefault="00D57FC3" w:rsidP="00040B63">
      <w:pPr>
        <w:shd w:val="clear" w:color="auto" w:fill="FFFFFF"/>
        <w:ind w:left="10"/>
      </w:pPr>
    </w:p>
    <w:p w:rsidR="00D57FC3" w:rsidRPr="001F0A7F" w:rsidRDefault="00D57FC3" w:rsidP="00E61B92">
      <w:pPr>
        <w:pStyle w:val="NASLOV10"/>
        <w:numPr>
          <w:ilvl w:val="2"/>
          <w:numId w:val="26"/>
        </w:numPr>
        <w:spacing w:before="0" w:after="0"/>
        <w:rPr>
          <w:rFonts w:ascii="Times New Roman" w:hAnsi="Times New Roman" w:cs="Times New Roman"/>
          <w:bCs w:val="0"/>
          <w:caps w:val="0"/>
          <w:color w:val="000000"/>
          <w:spacing w:val="-3"/>
          <w:sz w:val="24"/>
          <w:szCs w:val="24"/>
        </w:rPr>
      </w:pPr>
      <w:bookmarkStart w:id="167" w:name="_Toc447192374"/>
      <w:r w:rsidRPr="001F0A7F">
        <w:rPr>
          <w:rFonts w:ascii="Times New Roman" w:hAnsi="Times New Roman" w:cs="Times New Roman"/>
          <w:bCs w:val="0"/>
          <w:caps w:val="0"/>
          <w:color w:val="000000"/>
          <w:spacing w:val="-3"/>
          <w:sz w:val="24"/>
          <w:szCs w:val="24"/>
        </w:rPr>
        <w:t>Ocena vplivov na Natura 2000 območja</w:t>
      </w:r>
      <w:bookmarkEnd w:id="167"/>
    </w:p>
    <w:p w:rsidR="00D57FC3" w:rsidRPr="001F0A7F" w:rsidRDefault="00D57FC3" w:rsidP="00040B63">
      <w:pPr>
        <w:shd w:val="clear" w:color="auto" w:fill="FFFFFF"/>
        <w:ind w:left="10"/>
      </w:pPr>
    </w:p>
    <w:p w:rsidR="00D57FC3" w:rsidRPr="001F0A7F" w:rsidRDefault="00D57FC3" w:rsidP="00040B63">
      <w:pPr>
        <w:shd w:val="clear" w:color="auto" w:fill="FFFFFF"/>
        <w:ind w:left="10"/>
      </w:pPr>
      <w:r w:rsidRPr="001F0A7F">
        <w:t>Območja, na katere vpliva ne bo v nadaljevanju niso posebej navedena, seznam teh območij z ocenami je v prilogi H-</w:t>
      </w:r>
      <w:r w:rsidR="00CB25A9">
        <w:t>5</w:t>
      </w:r>
      <w:r w:rsidRPr="001F0A7F">
        <w:t xml:space="preserve"> okoljskega poročila.</w:t>
      </w:r>
    </w:p>
    <w:p w:rsidR="00D57FC3" w:rsidRPr="001F0A7F" w:rsidRDefault="00D57FC3" w:rsidP="00040B63">
      <w:pPr>
        <w:shd w:val="clear" w:color="auto" w:fill="FFFFFF"/>
        <w:ind w:left="10"/>
      </w:pPr>
    </w:p>
    <w:p w:rsidR="00D57FC3" w:rsidRPr="001F0A7F" w:rsidRDefault="00D57FC3" w:rsidP="00040B63">
      <w:pPr>
        <w:shd w:val="clear" w:color="auto" w:fill="FFFFFF"/>
        <w:ind w:left="10"/>
        <w:sectPr w:rsidR="00D57FC3" w:rsidRPr="001F0A7F" w:rsidSect="006D4570">
          <w:pgSz w:w="11906" w:h="16838"/>
          <w:pgMar w:top="1418" w:right="1418" w:bottom="1418" w:left="1418" w:header="709" w:footer="709" w:gutter="0"/>
          <w:cols w:space="708"/>
          <w:docGrid w:linePitch="360"/>
        </w:sectPr>
      </w:pPr>
    </w:p>
    <w:p w:rsidR="00D57FC3" w:rsidRPr="001F0A7F" w:rsidRDefault="00D57FC3" w:rsidP="00D57FC3">
      <w:pPr>
        <w:pStyle w:val="Napis"/>
      </w:pPr>
      <w:bookmarkStart w:id="168" w:name="_Toc447190485"/>
      <w:r w:rsidRPr="001F0A7F">
        <w:t xml:space="preserve">Tabela </w:t>
      </w:r>
      <w:r w:rsidR="00660538">
        <w:fldChar w:fldCharType="begin"/>
      </w:r>
      <w:r w:rsidR="00660538">
        <w:instrText xml:space="preserve"> SEQ Tabela \* ARABIC </w:instrText>
      </w:r>
      <w:r w:rsidR="00660538">
        <w:fldChar w:fldCharType="separate"/>
      </w:r>
      <w:r w:rsidR="00F26109">
        <w:rPr>
          <w:noProof/>
        </w:rPr>
        <w:t>12</w:t>
      </w:r>
      <w:r w:rsidR="00660538">
        <w:rPr>
          <w:noProof/>
        </w:rPr>
        <w:fldChar w:fldCharType="end"/>
      </w:r>
      <w:r w:rsidRPr="001F0A7F">
        <w:t>: Vplivi na Natura 2000 območja na območjih namakanja, predvidenih do leta 202</w:t>
      </w:r>
      <w:r w:rsidR="001C2AB2">
        <w:t>3</w:t>
      </w:r>
      <w:r w:rsidRPr="001F0A7F">
        <w:t xml:space="preserve"> (neposredni vpliv).</w:t>
      </w:r>
      <w:bookmarkEnd w:id="168"/>
    </w:p>
    <w:tbl>
      <w:tblPr>
        <w:tblW w:w="1418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7"/>
        <w:gridCol w:w="1264"/>
        <w:gridCol w:w="992"/>
        <w:gridCol w:w="1276"/>
        <w:gridCol w:w="851"/>
        <w:gridCol w:w="1275"/>
        <w:gridCol w:w="1276"/>
        <w:gridCol w:w="5340"/>
        <w:gridCol w:w="749"/>
      </w:tblGrid>
      <w:tr w:rsidR="00D57FC3" w:rsidRPr="001F0A7F" w:rsidTr="00745DA3">
        <w:trPr>
          <w:trHeight w:val="300"/>
          <w:tblHeader/>
        </w:trPr>
        <w:tc>
          <w:tcPr>
            <w:tcW w:w="1157" w:type="dxa"/>
            <w:shd w:val="pct10" w:color="auto" w:fill="auto"/>
            <w:noWrap/>
            <w:vAlign w:val="center"/>
            <w:hideMark/>
          </w:tcPr>
          <w:p w:rsidR="00D57FC3" w:rsidRPr="001F0A7F" w:rsidRDefault="00D57FC3" w:rsidP="00D60901">
            <w:pPr>
              <w:jc w:val="center"/>
              <w:rPr>
                <w:b/>
                <w:bCs/>
                <w:color w:val="000000"/>
                <w:sz w:val="20"/>
                <w:szCs w:val="20"/>
                <w:lang w:eastAsia="sl-SI"/>
              </w:rPr>
            </w:pPr>
            <w:r w:rsidRPr="001F0A7F">
              <w:rPr>
                <w:b/>
                <w:bCs/>
                <w:color w:val="000000"/>
                <w:sz w:val="20"/>
                <w:szCs w:val="20"/>
                <w:lang w:eastAsia="sl-SI"/>
              </w:rPr>
              <w:t>Koda N2K</w:t>
            </w:r>
          </w:p>
        </w:tc>
        <w:tc>
          <w:tcPr>
            <w:tcW w:w="1264" w:type="dxa"/>
            <w:shd w:val="pct10" w:color="auto" w:fill="auto"/>
            <w:noWrap/>
            <w:vAlign w:val="center"/>
            <w:hideMark/>
          </w:tcPr>
          <w:p w:rsidR="00D57FC3" w:rsidRPr="001F0A7F" w:rsidRDefault="00D57FC3" w:rsidP="00D60901">
            <w:pPr>
              <w:jc w:val="center"/>
              <w:rPr>
                <w:b/>
                <w:bCs/>
                <w:color w:val="000000"/>
                <w:sz w:val="20"/>
                <w:szCs w:val="20"/>
                <w:lang w:eastAsia="sl-SI"/>
              </w:rPr>
            </w:pPr>
            <w:r w:rsidRPr="001F0A7F">
              <w:rPr>
                <w:b/>
                <w:bCs/>
                <w:color w:val="000000"/>
                <w:sz w:val="20"/>
                <w:szCs w:val="20"/>
                <w:lang w:eastAsia="sl-SI"/>
              </w:rPr>
              <w:t>Območje N2K</w:t>
            </w:r>
          </w:p>
        </w:tc>
        <w:tc>
          <w:tcPr>
            <w:tcW w:w="992" w:type="dxa"/>
            <w:shd w:val="pct10" w:color="auto" w:fill="auto"/>
            <w:noWrap/>
            <w:vAlign w:val="center"/>
            <w:hideMark/>
          </w:tcPr>
          <w:p w:rsidR="00D57FC3" w:rsidRPr="001F0A7F" w:rsidRDefault="00D57FC3" w:rsidP="00D60901">
            <w:pPr>
              <w:jc w:val="right"/>
              <w:rPr>
                <w:b/>
                <w:bCs/>
                <w:color w:val="000000"/>
                <w:sz w:val="20"/>
                <w:szCs w:val="20"/>
                <w:lang w:eastAsia="sl-SI"/>
              </w:rPr>
            </w:pPr>
            <w:r w:rsidRPr="001F0A7F">
              <w:rPr>
                <w:b/>
                <w:bCs/>
                <w:color w:val="000000"/>
                <w:sz w:val="20"/>
                <w:szCs w:val="20"/>
                <w:lang w:eastAsia="sl-SI"/>
              </w:rPr>
              <w:t>Pov. N2K (ha)</w:t>
            </w:r>
          </w:p>
        </w:tc>
        <w:tc>
          <w:tcPr>
            <w:tcW w:w="1276" w:type="dxa"/>
            <w:shd w:val="pct10" w:color="auto" w:fill="auto"/>
            <w:vAlign w:val="center"/>
          </w:tcPr>
          <w:p w:rsidR="00D57FC3" w:rsidRPr="001F0A7F" w:rsidRDefault="00D57FC3" w:rsidP="00D60901">
            <w:pPr>
              <w:jc w:val="center"/>
              <w:rPr>
                <w:b/>
                <w:bCs/>
                <w:color w:val="000000"/>
                <w:sz w:val="20"/>
                <w:szCs w:val="20"/>
                <w:lang w:eastAsia="sl-SI"/>
              </w:rPr>
            </w:pPr>
            <w:r w:rsidRPr="001F0A7F">
              <w:rPr>
                <w:b/>
                <w:bCs/>
                <w:color w:val="000000"/>
                <w:sz w:val="20"/>
                <w:szCs w:val="20"/>
                <w:lang w:eastAsia="sl-SI"/>
              </w:rPr>
              <w:t>NS</w:t>
            </w:r>
          </w:p>
        </w:tc>
        <w:tc>
          <w:tcPr>
            <w:tcW w:w="851" w:type="dxa"/>
            <w:shd w:val="pct10" w:color="auto" w:fill="auto"/>
            <w:vAlign w:val="center"/>
          </w:tcPr>
          <w:p w:rsidR="00D57FC3" w:rsidRPr="001F0A7F" w:rsidRDefault="00D57FC3" w:rsidP="00D60901">
            <w:pPr>
              <w:jc w:val="right"/>
              <w:rPr>
                <w:b/>
                <w:bCs/>
                <w:color w:val="000000"/>
                <w:sz w:val="20"/>
                <w:szCs w:val="20"/>
                <w:lang w:eastAsia="sl-SI"/>
              </w:rPr>
            </w:pPr>
            <w:r w:rsidRPr="001F0A7F">
              <w:rPr>
                <w:b/>
                <w:bCs/>
                <w:color w:val="000000"/>
                <w:sz w:val="20"/>
                <w:szCs w:val="20"/>
                <w:lang w:eastAsia="sl-SI"/>
              </w:rPr>
              <w:t>Pov. NS (ha)</w:t>
            </w:r>
          </w:p>
        </w:tc>
        <w:tc>
          <w:tcPr>
            <w:tcW w:w="1275" w:type="dxa"/>
            <w:shd w:val="pct10" w:color="auto" w:fill="auto"/>
            <w:noWrap/>
            <w:vAlign w:val="center"/>
            <w:hideMark/>
          </w:tcPr>
          <w:p w:rsidR="00D57FC3" w:rsidRPr="001F0A7F" w:rsidRDefault="00D57FC3" w:rsidP="00D60901">
            <w:pPr>
              <w:jc w:val="right"/>
              <w:rPr>
                <w:b/>
                <w:bCs/>
                <w:color w:val="000000"/>
                <w:sz w:val="20"/>
                <w:szCs w:val="20"/>
                <w:lang w:eastAsia="sl-SI"/>
              </w:rPr>
            </w:pPr>
            <w:r w:rsidRPr="001F0A7F">
              <w:rPr>
                <w:b/>
                <w:bCs/>
                <w:color w:val="000000"/>
                <w:sz w:val="20"/>
                <w:szCs w:val="20"/>
                <w:lang w:eastAsia="sl-SI"/>
              </w:rPr>
              <w:t>Pov. prekrivanja N2K in NS</w:t>
            </w:r>
          </w:p>
        </w:tc>
        <w:tc>
          <w:tcPr>
            <w:tcW w:w="1276" w:type="dxa"/>
            <w:shd w:val="pct10" w:color="auto" w:fill="auto"/>
            <w:noWrap/>
            <w:vAlign w:val="center"/>
            <w:hideMark/>
          </w:tcPr>
          <w:p w:rsidR="00D57FC3" w:rsidRPr="001F0A7F" w:rsidRDefault="00D57FC3" w:rsidP="00D60901">
            <w:pPr>
              <w:jc w:val="right"/>
              <w:rPr>
                <w:b/>
                <w:bCs/>
                <w:color w:val="000000"/>
                <w:sz w:val="20"/>
                <w:szCs w:val="20"/>
                <w:lang w:eastAsia="sl-SI"/>
              </w:rPr>
            </w:pPr>
            <w:r w:rsidRPr="001F0A7F">
              <w:rPr>
                <w:b/>
                <w:bCs/>
                <w:color w:val="000000"/>
                <w:sz w:val="20"/>
                <w:szCs w:val="20"/>
                <w:lang w:eastAsia="sl-SI"/>
              </w:rPr>
              <w:t>% prekrivanja</w:t>
            </w:r>
          </w:p>
        </w:tc>
        <w:tc>
          <w:tcPr>
            <w:tcW w:w="5340" w:type="dxa"/>
            <w:shd w:val="pct10" w:color="auto" w:fill="auto"/>
          </w:tcPr>
          <w:p w:rsidR="00D57FC3" w:rsidRPr="001F0A7F" w:rsidRDefault="00D57FC3" w:rsidP="00D60901">
            <w:pPr>
              <w:rPr>
                <w:b/>
                <w:bCs/>
                <w:color w:val="000000"/>
                <w:sz w:val="20"/>
                <w:szCs w:val="20"/>
                <w:lang w:eastAsia="sl-SI"/>
              </w:rPr>
            </w:pPr>
            <w:r w:rsidRPr="001F0A7F">
              <w:rPr>
                <w:b/>
                <w:bCs/>
                <w:color w:val="000000"/>
                <w:sz w:val="20"/>
                <w:szCs w:val="20"/>
                <w:lang w:eastAsia="sl-SI"/>
              </w:rPr>
              <w:t>Opredelitev vpliva</w:t>
            </w:r>
          </w:p>
        </w:tc>
        <w:tc>
          <w:tcPr>
            <w:tcW w:w="749" w:type="dxa"/>
            <w:shd w:val="pct10" w:color="auto" w:fill="auto"/>
            <w:vAlign w:val="center"/>
          </w:tcPr>
          <w:p w:rsidR="00D57FC3" w:rsidRPr="001F0A7F" w:rsidRDefault="00D57FC3" w:rsidP="00D60901">
            <w:pPr>
              <w:jc w:val="center"/>
              <w:rPr>
                <w:b/>
                <w:bCs/>
                <w:color w:val="000000"/>
                <w:sz w:val="20"/>
                <w:szCs w:val="20"/>
                <w:lang w:eastAsia="sl-SI"/>
              </w:rPr>
            </w:pPr>
            <w:r w:rsidRPr="001F0A7F">
              <w:rPr>
                <w:b/>
                <w:bCs/>
                <w:color w:val="000000"/>
                <w:sz w:val="20"/>
                <w:szCs w:val="20"/>
                <w:lang w:eastAsia="sl-SI"/>
              </w:rPr>
              <w:t>ocena</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SI3000333</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Curnovščica</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6,67</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Artiče</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1465,94</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0,92</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13,78%</w:t>
            </w:r>
          </w:p>
        </w:tc>
        <w:tc>
          <w:tcPr>
            <w:tcW w:w="5340" w:type="dxa"/>
          </w:tcPr>
          <w:p w:rsidR="00D57FC3" w:rsidRPr="001F0A7F" w:rsidRDefault="00427549" w:rsidP="00427549">
            <w:pPr>
              <w:rPr>
                <w:color w:val="000000"/>
                <w:sz w:val="20"/>
                <w:szCs w:val="20"/>
                <w:lang w:eastAsia="sl-SI"/>
              </w:rPr>
            </w:pPr>
            <w:r>
              <w:rPr>
                <w:color w:val="000000"/>
                <w:sz w:val="20"/>
                <w:szCs w:val="20"/>
                <w:lang w:eastAsia="sl-SI"/>
              </w:rPr>
              <w:t xml:space="preserve">Rak navadni koščak je </w:t>
            </w:r>
            <w:r w:rsidRPr="00427549">
              <w:rPr>
                <w:color w:val="000000"/>
                <w:sz w:val="20"/>
                <w:szCs w:val="20"/>
                <w:lang w:eastAsia="sl-SI"/>
              </w:rPr>
              <w:t>ogrožen zaradi onesnaženja (predvsem komunalnega), mehanskih posegov v vodotoke (regulacije, zadrževalniki), rabe vode za različne namene. Potočnega piškurja ogrožajo regulacije in melioracije vodotokov onesnaževanja vodotokov in morja.</w:t>
            </w:r>
            <w:r w:rsidRPr="001F0A7F">
              <w:rPr>
                <w:color w:val="000000"/>
                <w:sz w:val="20"/>
                <w:szCs w:val="20"/>
                <w:lang w:eastAsia="sl-SI"/>
              </w:rPr>
              <w:t xml:space="preserve"> </w:t>
            </w:r>
            <w:r>
              <w:rPr>
                <w:color w:val="000000"/>
                <w:sz w:val="20"/>
                <w:szCs w:val="20"/>
                <w:lang w:eastAsia="sl-SI"/>
              </w:rPr>
              <w:t xml:space="preserve">Za obe vrsti je pomembna naravna hidromorfologija voda. </w:t>
            </w:r>
            <w:r w:rsidR="00D57FC3" w:rsidRPr="001F0A7F">
              <w:rPr>
                <w:color w:val="000000"/>
                <w:sz w:val="20"/>
                <w:szCs w:val="20"/>
                <w:lang w:eastAsia="sl-SI"/>
              </w:rPr>
              <w:t>Možni so negativni vplivi v primeru intenzifikacije kmetijstva (predvsem v neposredni bližini vodotokov), vplivi na povečano obremenjenost voda ter na vodni režim ter posledično vplivi na obe kvalifikacijski vrsti.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534"/>
        </w:trPr>
        <w:tc>
          <w:tcPr>
            <w:tcW w:w="1157" w:type="dxa"/>
            <w:vMerge w:val="restart"/>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SI3000226</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Dolina Vipave</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5112,22</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Polje Brje Žablje</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697,10</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108,13</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2,12%</w:t>
            </w:r>
          </w:p>
        </w:tc>
        <w:tc>
          <w:tcPr>
            <w:tcW w:w="5340" w:type="dxa"/>
            <w:vMerge w:val="restart"/>
          </w:tcPr>
          <w:p w:rsidR="00D57FC3" w:rsidRPr="001F0A7F" w:rsidRDefault="00427549" w:rsidP="00D60901">
            <w:pPr>
              <w:rPr>
                <w:color w:val="000000"/>
                <w:sz w:val="20"/>
                <w:szCs w:val="20"/>
                <w:lang w:eastAsia="sl-SI"/>
              </w:rPr>
            </w:pPr>
            <w:r>
              <w:rPr>
                <w:color w:val="000000"/>
                <w:sz w:val="20"/>
                <w:szCs w:val="20"/>
                <w:lang w:eastAsia="sl-SI"/>
              </w:rPr>
              <w:t xml:space="preserve">Ribe ogrožajo predvsem spremembe hidromorfologije, onesnaževanje in tudi tujerodne vrste (npr. som, ki se v Vipavi že pojavlja in se bo ob povišanju temperature vode širil tudi po Vipavi navzgor). </w:t>
            </w:r>
            <w:r w:rsidR="00D57FC3" w:rsidRPr="001F0A7F">
              <w:rPr>
                <w:color w:val="000000"/>
                <w:sz w:val="20"/>
                <w:szCs w:val="20"/>
                <w:lang w:eastAsia="sl-SI"/>
              </w:rPr>
              <w:t>Možni so negativni vplivi v primeru intenzifikacije kmetijstva (predvsem v neposredni bližini vodotokov)</w:t>
            </w:r>
            <w:r>
              <w:rPr>
                <w:color w:val="000000"/>
                <w:sz w:val="20"/>
                <w:szCs w:val="20"/>
                <w:lang w:eastAsia="sl-SI"/>
              </w:rPr>
              <w:t xml:space="preserve"> ki lahko pomenijo tudi izgubo pomembnega dela habitata nekaterih vrst (</w:t>
            </w:r>
            <w:r w:rsidRPr="001F0A7F">
              <w:rPr>
                <w:color w:val="000000"/>
                <w:sz w:val="22"/>
                <w:szCs w:val="22"/>
              </w:rPr>
              <w:t>strašničin mravljiščar</w:t>
            </w:r>
            <w:r>
              <w:rPr>
                <w:color w:val="000000"/>
                <w:sz w:val="22"/>
                <w:szCs w:val="22"/>
              </w:rPr>
              <w:t xml:space="preserve">, </w:t>
            </w:r>
            <w:r w:rsidRPr="001F0A7F">
              <w:rPr>
                <w:color w:val="000000"/>
                <w:sz w:val="22"/>
                <w:szCs w:val="22"/>
              </w:rPr>
              <w:t>močvirski cekinček</w:t>
            </w:r>
            <w:r w:rsidR="00D57FC3" w:rsidRPr="001F0A7F">
              <w:rPr>
                <w:color w:val="000000"/>
                <w:sz w:val="20"/>
                <w:szCs w:val="20"/>
                <w:lang w:eastAsia="sl-SI"/>
              </w:rPr>
              <w:t xml:space="preserve">, </w:t>
            </w:r>
            <w:r w:rsidRPr="001F0A7F">
              <w:rPr>
                <w:color w:val="000000"/>
                <w:sz w:val="22"/>
                <w:szCs w:val="22"/>
              </w:rPr>
              <w:t>travniški postavnež</w:t>
            </w:r>
            <w:r>
              <w:rPr>
                <w:color w:val="000000"/>
                <w:sz w:val="22"/>
                <w:szCs w:val="22"/>
              </w:rPr>
              <w:t xml:space="preserve">, </w:t>
            </w:r>
            <w:r w:rsidRPr="001F0A7F">
              <w:rPr>
                <w:color w:val="000000"/>
                <w:sz w:val="22"/>
                <w:szCs w:val="22"/>
              </w:rPr>
              <w:t>črtasti medvedek</w:t>
            </w:r>
            <w:r>
              <w:rPr>
                <w:color w:val="000000"/>
                <w:sz w:val="22"/>
                <w:szCs w:val="22"/>
              </w:rPr>
              <w:t xml:space="preserve">, </w:t>
            </w:r>
            <w:r w:rsidRPr="001F0A7F">
              <w:rPr>
                <w:color w:val="000000"/>
                <w:sz w:val="22"/>
                <w:szCs w:val="22"/>
              </w:rPr>
              <w:t>laška žaba</w:t>
            </w:r>
            <w:r>
              <w:rPr>
                <w:color w:val="000000"/>
                <w:sz w:val="22"/>
                <w:szCs w:val="22"/>
              </w:rPr>
              <w:t xml:space="preserve">, </w:t>
            </w:r>
            <w:r w:rsidRPr="001F0A7F">
              <w:rPr>
                <w:color w:val="000000"/>
                <w:sz w:val="22"/>
                <w:szCs w:val="22"/>
              </w:rPr>
              <w:t>močvirska sklednica</w:t>
            </w:r>
            <w:r>
              <w:rPr>
                <w:color w:val="000000"/>
                <w:sz w:val="22"/>
                <w:szCs w:val="22"/>
              </w:rPr>
              <w:t>). Možni so</w:t>
            </w:r>
            <w:r w:rsidRPr="001F0A7F">
              <w:rPr>
                <w:color w:val="000000"/>
                <w:sz w:val="22"/>
                <w:szCs w:val="22"/>
              </w:rPr>
              <w:t xml:space="preserve"> </w:t>
            </w:r>
            <w:r w:rsidR="00D57FC3" w:rsidRPr="001F0A7F">
              <w:rPr>
                <w:color w:val="000000"/>
                <w:sz w:val="20"/>
                <w:szCs w:val="20"/>
                <w:lang w:eastAsia="sl-SI"/>
              </w:rPr>
              <w:t>vplivi na povečano obremenjenost voda ter na vodni režim ter posledično vplivi na nekatere kvalifikacijske vrste</w:t>
            </w:r>
            <w:r>
              <w:rPr>
                <w:color w:val="000000"/>
                <w:sz w:val="20"/>
                <w:szCs w:val="20"/>
                <w:lang w:eastAsia="sl-SI"/>
              </w:rPr>
              <w:t xml:space="preserve"> (ribe, potočni škržek, močvirska sklednica)</w:t>
            </w:r>
            <w:r w:rsidR="00D57FC3" w:rsidRPr="001F0A7F">
              <w:rPr>
                <w:color w:val="000000"/>
                <w:sz w:val="20"/>
                <w:szCs w:val="20"/>
                <w:lang w:eastAsia="sl-SI"/>
              </w:rPr>
              <w:t>. 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1264"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Šempasko polje</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244,76</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215,46</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4,21%</w:t>
            </w:r>
          </w:p>
        </w:tc>
        <w:tc>
          <w:tcPr>
            <w:tcW w:w="5340" w:type="dxa"/>
            <w:vMerge/>
          </w:tcPr>
          <w:p w:rsidR="00D57FC3" w:rsidRPr="001F0A7F" w:rsidRDefault="00D57FC3" w:rsidP="00D60901">
            <w:pPr>
              <w:rPr>
                <w:color w:val="000000"/>
                <w:sz w:val="20"/>
                <w:szCs w:val="20"/>
                <w:lang w:eastAsia="sl-SI"/>
              </w:rPr>
            </w:pP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SI3000220</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Drava</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3692,58</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Ormož</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394,24</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21,56</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0,58%</w:t>
            </w:r>
          </w:p>
        </w:tc>
        <w:tc>
          <w:tcPr>
            <w:tcW w:w="5340" w:type="dxa"/>
          </w:tcPr>
          <w:p w:rsidR="00D57FC3" w:rsidRPr="001F0A7F" w:rsidRDefault="00D57FC3" w:rsidP="00CE243E">
            <w:pPr>
              <w:rPr>
                <w:color w:val="000000"/>
                <w:sz w:val="20"/>
                <w:szCs w:val="20"/>
                <w:lang w:eastAsia="sl-SI"/>
              </w:rPr>
            </w:pPr>
            <w:r w:rsidRPr="001F0A7F">
              <w:rPr>
                <w:sz w:val="20"/>
                <w:szCs w:val="20"/>
              </w:rPr>
              <w:t>Za območje SAC Drava je možno zmanjšanje habitatov</w:t>
            </w:r>
            <w:r w:rsidR="003050C2">
              <w:rPr>
                <w:sz w:val="20"/>
                <w:szCs w:val="20"/>
              </w:rPr>
              <w:t xml:space="preserve"> nekaterih kvalifikacijskih vrst</w:t>
            </w:r>
            <w:r w:rsidRPr="001F0A7F">
              <w:rPr>
                <w:sz w:val="20"/>
                <w:szCs w:val="20"/>
              </w:rPr>
              <w:t xml:space="preserve"> v primeru dodatne intenzifikacije kmetijstva (preoravanje ekstenzivnih travišč, večanje intenzivnih monokulturnih površin (koruza), krčenje mejic, posegi v obvodno vegetacijo</w:t>
            </w:r>
            <w:r w:rsidR="00CE243E">
              <w:rPr>
                <w:sz w:val="20"/>
                <w:szCs w:val="20"/>
              </w:rPr>
              <w:t>, povečana uporaba gnojil in pesticidov</w:t>
            </w:r>
            <w:r w:rsidRPr="001F0A7F">
              <w:rPr>
                <w:sz w:val="20"/>
                <w:szCs w:val="20"/>
              </w:rPr>
              <w:t>).</w:t>
            </w:r>
            <w:r w:rsidR="00CE243E">
              <w:rPr>
                <w:sz w:val="20"/>
                <w:szCs w:val="20"/>
              </w:rPr>
              <w:t xml:space="preserve"> To velja npr. za vrste hribski urh, močvirski krešič, močvirska sklednica, kačji potočnik in veliki pupek. Obremenjevanje vodnega okolja lahko negativno vpliva tudi na vrste navadna nežica in pezdirk.  </w:t>
            </w:r>
            <w:r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1264"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Semenarna</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62,43</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15,34</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0,42%</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V primeru namakanja površin, na katerih so evropsko pomembni habitatni tipi, lahko pride do njihovega uničenja, vendar zgolj v manjšem obsegu. 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SI5000011</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Drava</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10036,84</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Ormož</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394,24</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295,5642</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2,94%</w:t>
            </w:r>
          </w:p>
        </w:tc>
        <w:tc>
          <w:tcPr>
            <w:tcW w:w="5340" w:type="dxa"/>
          </w:tcPr>
          <w:p w:rsidR="00D57FC3" w:rsidRPr="001F0A7F" w:rsidRDefault="00CE243E" w:rsidP="00D57FC3">
            <w:pPr>
              <w:rPr>
                <w:color w:val="000000"/>
                <w:sz w:val="20"/>
                <w:szCs w:val="20"/>
                <w:lang w:eastAsia="sl-SI"/>
              </w:rPr>
            </w:pPr>
            <w:r>
              <w:rPr>
                <w:sz w:val="20"/>
                <w:szCs w:val="20"/>
              </w:rPr>
              <w:t>V</w:t>
            </w:r>
            <w:r w:rsidRPr="001F0A7F">
              <w:rPr>
                <w:sz w:val="20"/>
                <w:szCs w:val="20"/>
              </w:rPr>
              <w:t xml:space="preserve"> primeru dodatne intenzifikacije kmetijstva</w:t>
            </w:r>
            <w:r>
              <w:rPr>
                <w:sz w:val="20"/>
                <w:szCs w:val="20"/>
              </w:rPr>
              <w:t xml:space="preserve"> je m</w:t>
            </w:r>
            <w:r w:rsidRPr="001F0A7F">
              <w:rPr>
                <w:sz w:val="20"/>
                <w:szCs w:val="20"/>
              </w:rPr>
              <w:t xml:space="preserve">ožno zmanjšanje </w:t>
            </w:r>
            <w:r>
              <w:rPr>
                <w:sz w:val="20"/>
                <w:szCs w:val="20"/>
              </w:rPr>
              <w:t>habitatov nekaterih evropsko pomembnih vrst ptic, ki so vezane na kmetijsko krajino</w:t>
            </w:r>
            <w:r w:rsidRPr="001F0A7F">
              <w:rPr>
                <w:sz w:val="20"/>
                <w:szCs w:val="20"/>
              </w:rPr>
              <w:t xml:space="preserve"> </w:t>
            </w:r>
            <w:r>
              <w:rPr>
                <w:sz w:val="20"/>
                <w:szCs w:val="20"/>
              </w:rPr>
              <w:t xml:space="preserve">(predvsem priba, rjavi srakoper, prepelica, beločela in siva gos). </w:t>
            </w:r>
            <w:r w:rsidR="00D57FC3" w:rsidRPr="001F0A7F">
              <w:rPr>
                <w:sz w:val="20"/>
                <w:szCs w:val="20"/>
              </w:rPr>
              <w:t>Umestitev namakalnih struktur v zrak lahko ovira let nekaterih vrst ptic</w:t>
            </w:r>
            <w:r>
              <w:rPr>
                <w:sz w:val="20"/>
                <w:szCs w:val="20"/>
              </w:rPr>
              <w:t xml:space="preserve"> (npr. priba, siva in beločela gos, rjavi, močvirski in pepelasti lunj)</w:t>
            </w:r>
            <w:r w:rsidR="00D57FC3" w:rsidRPr="001F0A7F">
              <w:rPr>
                <w:sz w:val="20"/>
                <w:szCs w:val="20"/>
              </w:rPr>
              <w:t xml:space="preserve">. </w:t>
            </w:r>
            <w:r w:rsidR="00D57FC3"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rPr>
            </w:pPr>
          </w:p>
        </w:tc>
        <w:tc>
          <w:tcPr>
            <w:tcW w:w="1264" w:type="dxa"/>
            <w:vMerge/>
            <w:shd w:val="clear" w:color="auto" w:fill="auto"/>
            <w:noWrap/>
            <w:vAlign w:val="center"/>
            <w:hideMark/>
          </w:tcPr>
          <w:p w:rsidR="00D57FC3" w:rsidRPr="001F0A7F" w:rsidRDefault="00D57FC3" w:rsidP="00D60901">
            <w:pPr>
              <w:jc w:val="center"/>
              <w:rPr>
                <w:color w:val="000000"/>
                <w:sz w:val="20"/>
                <w:szCs w:val="20"/>
              </w:rPr>
            </w:pPr>
          </w:p>
        </w:tc>
        <w:tc>
          <w:tcPr>
            <w:tcW w:w="992" w:type="dxa"/>
            <w:vMerge/>
            <w:shd w:val="clear" w:color="auto" w:fill="auto"/>
            <w:noWrap/>
            <w:vAlign w:val="center"/>
            <w:hideMark/>
          </w:tcPr>
          <w:p w:rsidR="00D57FC3" w:rsidRPr="001F0A7F" w:rsidRDefault="00D57FC3" w:rsidP="00D60901">
            <w:pPr>
              <w:jc w:val="right"/>
              <w:rPr>
                <w:color w:val="000000"/>
                <w:sz w:val="20"/>
                <w:szCs w:val="20"/>
              </w:rPr>
            </w:pP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Semenarna</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62,43</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57,81678</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0,58%</w:t>
            </w:r>
          </w:p>
        </w:tc>
        <w:tc>
          <w:tcPr>
            <w:tcW w:w="5340" w:type="dxa"/>
          </w:tcPr>
          <w:p w:rsidR="00D57FC3" w:rsidRPr="001F0A7F" w:rsidRDefault="00CE243E" w:rsidP="00CE243E">
            <w:pPr>
              <w:rPr>
                <w:color w:val="000000"/>
                <w:sz w:val="20"/>
                <w:szCs w:val="20"/>
                <w:lang w:eastAsia="sl-SI"/>
              </w:rPr>
            </w:pPr>
            <w:r>
              <w:rPr>
                <w:sz w:val="20"/>
                <w:szCs w:val="20"/>
              </w:rPr>
              <w:t>V</w:t>
            </w:r>
            <w:r w:rsidRPr="001F0A7F">
              <w:rPr>
                <w:sz w:val="20"/>
                <w:szCs w:val="20"/>
              </w:rPr>
              <w:t xml:space="preserve"> primeru dodatne intenzifikacije kmetijstva</w:t>
            </w:r>
            <w:r>
              <w:rPr>
                <w:sz w:val="20"/>
                <w:szCs w:val="20"/>
              </w:rPr>
              <w:t xml:space="preserve"> je m</w:t>
            </w:r>
            <w:r w:rsidR="00D57FC3" w:rsidRPr="001F0A7F">
              <w:rPr>
                <w:sz w:val="20"/>
                <w:szCs w:val="20"/>
              </w:rPr>
              <w:t xml:space="preserve">ožno zmanjšanje </w:t>
            </w:r>
            <w:r>
              <w:rPr>
                <w:sz w:val="20"/>
                <w:szCs w:val="20"/>
              </w:rPr>
              <w:t xml:space="preserve">habitatov nekaterih evropsko pomembnih vrst ptic, ki so vezane na kmetijsko krajino, vendar zgolj v manjšem obsegu. </w:t>
            </w:r>
            <w:r w:rsidR="00D57FC3" w:rsidRPr="001F0A7F">
              <w:rPr>
                <w:sz w:val="20"/>
                <w:szCs w:val="20"/>
              </w:rPr>
              <w:t xml:space="preserve">Umestitev namakalnih struktur v zrak lahko ovira let nekaterih vrst ptic. </w:t>
            </w:r>
            <w:r w:rsidR="00D57FC3"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SI3000221</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Goričko</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44823,71</w:t>
            </w: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Kukeč</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31,68</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31,68</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0,07%</w:t>
            </w:r>
          </w:p>
        </w:tc>
        <w:tc>
          <w:tcPr>
            <w:tcW w:w="5340" w:type="dxa"/>
            <w:vMerge w:val="restart"/>
          </w:tcPr>
          <w:p w:rsidR="00D57FC3" w:rsidRPr="001F0A7F" w:rsidRDefault="00D57FC3" w:rsidP="00D60901">
            <w:pPr>
              <w:rPr>
                <w:color w:val="000000"/>
                <w:sz w:val="20"/>
                <w:szCs w:val="20"/>
                <w:lang w:eastAsia="sl-SI"/>
              </w:rPr>
            </w:pPr>
            <w:r w:rsidRPr="001F0A7F">
              <w:rPr>
                <w:color w:val="000000"/>
                <w:sz w:val="20"/>
                <w:szCs w:val="20"/>
                <w:lang w:eastAsia="sl-SI"/>
              </w:rPr>
              <w:t>V primeru intenzifikacije kmetijstva (preoravanje travišč) lahko pride do uničenja evropsko pomembnih habitatnih tipov in habitatov evropsko pomembnih vrst.</w:t>
            </w:r>
            <w:r w:rsidR="00427549">
              <w:rPr>
                <w:color w:val="000000"/>
                <w:sz w:val="20"/>
                <w:szCs w:val="20"/>
                <w:lang w:eastAsia="sl-SI"/>
              </w:rPr>
              <w:t xml:space="preserve"> Območja sicer niso natančneje definirana in podrobnejše ocene za posamezno vrsto in habitatni tip ne moremo podati. </w:t>
            </w:r>
          </w:p>
          <w:p w:rsidR="00D57FC3" w:rsidRPr="001F0A7F" w:rsidRDefault="00D57FC3" w:rsidP="00D60901">
            <w:pPr>
              <w:rPr>
                <w:color w:val="000000"/>
                <w:sz w:val="20"/>
                <w:szCs w:val="20"/>
                <w:lang w:eastAsia="sl-SI"/>
              </w:rPr>
            </w:pPr>
            <w:r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rPr>
            </w:pPr>
          </w:p>
        </w:tc>
        <w:tc>
          <w:tcPr>
            <w:tcW w:w="1264" w:type="dxa"/>
            <w:vMerge/>
            <w:shd w:val="clear" w:color="auto" w:fill="auto"/>
            <w:noWrap/>
            <w:vAlign w:val="center"/>
            <w:hideMark/>
          </w:tcPr>
          <w:p w:rsidR="00D57FC3" w:rsidRPr="001F0A7F" w:rsidRDefault="00D57FC3" w:rsidP="00D60901">
            <w:pPr>
              <w:jc w:val="center"/>
              <w:rPr>
                <w:color w:val="000000"/>
                <w:sz w:val="20"/>
                <w:szCs w:val="20"/>
              </w:rPr>
            </w:pPr>
          </w:p>
        </w:tc>
        <w:tc>
          <w:tcPr>
            <w:tcW w:w="992" w:type="dxa"/>
            <w:vMerge/>
            <w:shd w:val="clear" w:color="auto" w:fill="auto"/>
            <w:noWrap/>
            <w:vAlign w:val="center"/>
            <w:hideMark/>
          </w:tcPr>
          <w:p w:rsidR="00D57FC3" w:rsidRPr="001F0A7F" w:rsidRDefault="00D57FC3" w:rsidP="00D60901">
            <w:pPr>
              <w:jc w:val="right"/>
              <w:rPr>
                <w:color w:val="000000"/>
                <w:sz w:val="20"/>
                <w:szCs w:val="20"/>
              </w:rPr>
            </w:pP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Lončarovci</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81,12</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81,12</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0,18%</w:t>
            </w:r>
          </w:p>
        </w:tc>
        <w:tc>
          <w:tcPr>
            <w:tcW w:w="5340" w:type="dxa"/>
            <w:vMerge/>
          </w:tcPr>
          <w:p w:rsidR="00D57FC3" w:rsidRPr="001F0A7F" w:rsidRDefault="00D57FC3" w:rsidP="00D60901">
            <w:pPr>
              <w:rPr>
                <w:color w:val="000000"/>
                <w:sz w:val="20"/>
                <w:szCs w:val="20"/>
                <w:lang w:eastAsia="sl-SI"/>
              </w:rPr>
            </w:pP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rPr>
            </w:pPr>
          </w:p>
        </w:tc>
        <w:tc>
          <w:tcPr>
            <w:tcW w:w="1264" w:type="dxa"/>
            <w:vMerge/>
            <w:shd w:val="clear" w:color="auto" w:fill="auto"/>
            <w:noWrap/>
            <w:vAlign w:val="center"/>
            <w:hideMark/>
          </w:tcPr>
          <w:p w:rsidR="00D57FC3" w:rsidRPr="001F0A7F" w:rsidRDefault="00D57FC3" w:rsidP="00D60901">
            <w:pPr>
              <w:jc w:val="center"/>
              <w:rPr>
                <w:color w:val="000000"/>
                <w:sz w:val="20"/>
                <w:szCs w:val="20"/>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Selo</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69,06</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69,06</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0,15%</w:t>
            </w:r>
          </w:p>
        </w:tc>
        <w:tc>
          <w:tcPr>
            <w:tcW w:w="5340" w:type="dxa"/>
            <w:vMerge/>
          </w:tcPr>
          <w:p w:rsidR="00D57FC3" w:rsidRPr="001F0A7F" w:rsidRDefault="00D57FC3" w:rsidP="00D60901">
            <w:pPr>
              <w:rPr>
                <w:color w:val="000000"/>
                <w:sz w:val="20"/>
                <w:szCs w:val="20"/>
                <w:lang w:eastAsia="sl-SI"/>
              </w:rPr>
            </w:pP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SI5000009</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Goričko</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40203,42</w:t>
            </w: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Kukeč</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31,68</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31,68</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0,07%</w:t>
            </w:r>
          </w:p>
        </w:tc>
        <w:tc>
          <w:tcPr>
            <w:tcW w:w="5340" w:type="dxa"/>
            <w:vMerge w:val="restart"/>
          </w:tcPr>
          <w:p w:rsidR="00427549" w:rsidRPr="001F0A7F" w:rsidRDefault="00D57FC3" w:rsidP="00427549">
            <w:pPr>
              <w:rPr>
                <w:color w:val="000000"/>
                <w:sz w:val="20"/>
                <w:szCs w:val="20"/>
                <w:lang w:eastAsia="sl-SI"/>
              </w:rPr>
            </w:pPr>
            <w:r w:rsidRPr="001F0A7F">
              <w:rPr>
                <w:color w:val="000000"/>
                <w:sz w:val="20"/>
                <w:szCs w:val="20"/>
                <w:lang w:eastAsia="sl-SI"/>
              </w:rPr>
              <w:t>V primeru intenzifikacije kmetijstva (preoravanje travišč) lahko pride do uničenja delov habitatov evropsko pomembnih vrst ptic</w:t>
            </w:r>
            <w:r w:rsidR="00427549">
              <w:rPr>
                <w:color w:val="000000"/>
                <w:sz w:val="20"/>
                <w:szCs w:val="20"/>
                <w:lang w:eastAsia="sl-SI"/>
              </w:rPr>
              <w:t>, vendar zgolj v manjšem obsegu</w:t>
            </w:r>
            <w:r w:rsidRPr="001F0A7F">
              <w:rPr>
                <w:color w:val="000000"/>
                <w:sz w:val="20"/>
                <w:szCs w:val="20"/>
                <w:lang w:eastAsia="sl-SI"/>
              </w:rPr>
              <w:t>.</w:t>
            </w:r>
            <w:r w:rsidR="00427549">
              <w:rPr>
                <w:color w:val="000000"/>
                <w:sz w:val="20"/>
                <w:szCs w:val="20"/>
                <w:lang w:eastAsia="sl-SI"/>
              </w:rPr>
              <w:t xml:space="preserve"> Območja sicer niso natančneje definirana in podrobnejše ocene za posamezno vrsto in habitatni tip ne moremo podati. </w:t>
            </w:r>
          </w:p>
          <w:p w:rsidR="00D57FC3" w:rsidRPr="001F0A7F" w:rsidRDefault="00D57FC3" w:rsidP="00D60901">
            <w:pPr>
              <w:rPr>
                <w:color w:val="000000"/>
                <w:sz w:val="20"/>
                <w:szCs w:val="20"/>
                <w:lang w:eastAsia="sl-SI"/>
              </w:rPr>
            </w:pPr>
            <w:r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rPr>
            </w:pPr>
          </w:p>
        </w:tc>
        <w:tc>
          <w:tcPr>
            <w:tcW w:w="1264" w:type="dxa"/>
            <w:vMerge/>
            <w:shd w:val="clear" w:color="auto" w:fill="auto"/>
            <w:noWrap/>
            <w:vAlign w:val="center"/>
            <w:hideMark/>
          </w:tcPr>
          <w:p w:rsidR="00D57FC3" w:rsidRPr="001F0A7F" w:rsidRDefault="00D57FC3" w:rsidP="00D60901">
            <w:pPr>
              <w:jc w:val="center"/>
              <w:rPr>
                <w:color w:val="000000"/>
                <w:sz w:val="20"/>
                <w:szCs w:val="20"/>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Lončarovci</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81,12</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81,12</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0,20%</w:t>
            </w:r>
          </w:p>
        </w:tc>
        <w:tc>
          <w:tcPr>
            <w:tcW w:w="5340" w:type="dxa"/>
            <w:vMerge/>
          </w:tcPr>
          <w:p w:rsidR="00D57FC3" w:rsidRPr="001F0A7F" w:rsidRDefault="00D57FC3" w:rsidP="00D60901">
            <w:pPr>
              <w:rPr>
                <w:color w:val="000000"/>
                <w:sz w:val="20"/>
                <w:szCs w:val="20"/>
                <w:lang w:eastAsia="sl-SI"/>
              </w:rPr>
            </w:pP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1264"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Selo</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69,06</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69,06</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0,17%</w:t>
            </w:r>
          </w:p>
        </w:tc>
        <w:tc>
          <w:tcPr>
            <w:tcW w:w="5340" w:type="dxa"/>
            <w:vMerge/>
          </w:tcPr>
          <w:p w:rsidR="00D57FC3" w:rsidRPr="001F0A7F" w:rsidRDefault="00D57FC3" w:rsidP="00D60901">
            <w:pPr>
              <w:rPr>
                <w:color w:val="000000"/>
                <w:sz w:val="20"/>
                <w:szCs w:val="20"/>
                <w:lang w:eastAsia="sl-SI"/>
              </w:rPr>
            </w:pP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SI3000175</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Kolpa</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685,15</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Krasinec</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61,68</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0,22</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0,03%</w:t>
            </w:r>
          </w:p>
        </w:tc>
        <w:tc>
          <w:tcPr>
            <w:tcW w:w="5340" w:type="dxa"/>
          </w:tcPr>
          <w:p w:rsidR="00D57FC3" w:rsidRPr="001F0A7F" w:rsidRDefault="00D57FC3" w:rsidP="00D57FC3">
            <w:pPr>
              <w:rPr>
                <w:color w:val="000000"/>
                <w:sz w:val="20"/>
                <w:szCs w:val="20"/>
                <w:lang w:eastAsia="sl-SI"/>
              </w:rPr>
            </w:pPr>
            <w:r w:rsidRPr="001F0A7F">
              <w:rPr>
                <w:color w:val="000000"/>
                <w:sz w:val="20"/>
                <w:szCs w:val="20"/>
                <w:lang w:eastAsia="sl-SI"/>
              </w:rPr>
              <w:t>Gre za obnovo obstoječega NS. Zaradi posodobitve je predvidena zmanjšana poraba vode, kar ocenjujemo kot pozitivno. Pri odvzemu neustreznih količin vode iz vodotokov, so lahko vplivi na vodne organizme bistveni, zato so potrebni omilitveni ukrepi.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SI5000012</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Krakovski gozd - Šentjernejsko polje</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rPr>
              <w:t>8347,18</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Kostanjevica</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61,6173</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6,88</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0,08%</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 xml:space="preserve">Vplivov ne bo. Namakanje je predvideno na območju obstoječih intenzivnih sadovnjakov. </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A</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1264"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Šentjernej</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821,059</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779,45</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9,34%</w:t>
            </w:r>
          </w:p>
        </w:tc>
        <w:tc>
          <w:tcPr>
            <w:tcW w:w="5340" w:type="dxa"/>
          </w:tcPr>
          <w:p w:rsidR="00D57FC3" w:rsidRPr="001F0A7F" w:rsidRDefault="00D57FC3" w:rsidP="00B55879">
            <w:pPr>
              <w:rPr>
                <w:color w:val="000000"/>
                <w:sz w:val="20"/>
                <w:szCs w:val="20"/>
                <w:lang w:eastAsia="sl-SI"/>
              </w:rPr>
            </w:pPr>
            <w:r w:rsidRPr="001F0A7F">
              <w:rPr>
                <w:color w:val="000000"/>
                <w:sz w:val="20"/>
                <w:szCs w:val="20"/>
                <w:lang w:eastAsia="sl-SI"/>
              </w:rPr>
              <w:t xml:space="preserve">V primeru intenzifikacije ekstenzivnih travniških površin je možen </w:t>
            </w:r>
            <w:r w:rsidR="00B55879">
              <w:rPr>
                <w:color w:val="000000"/>
                <w:sz w:val="20"/>
                <w:szCs w:val="20"/>
                <w:lang w:eastAsia="sl-SI"/>
              </w:rPr>
              <w:t>negativen</w:t>
            </w:r>
            <w:r w:rsidRPr="001F0A7F">
              <w:rPr>
                <w:color w:val="000000"/>
                <w:sz w:val="20"/>
                <w:szCs w:val="20"/>
                <w:lang w:eastAsia="sl-SI"/>
              </w:rPr>
              <w:t xml:space="preserve"> vpliv na </w:t>
            </w:r>
            <w:r w:rsidR="00427549">
              <w:rPr>
                <w:color w:val="000000"/>
                <w:sz w:val="20"/>
                <w:szCs w:val="20"/>
                <w:lang w:eastAsia="sl-SI"/>
              </w:rPr>
              <w:t xml:space="preserve">nekatere </w:t>
            </w:r>
            <w:r w:rsidRPr="001F0A7F">
              <w:rPr>
                <w:color w:val="000000"/>
                <w:sz w:val="20"/>
                <w:szCs w:val="20"/>
                <w:lang w:eastAsia="sl-SI"/>
              </w:rPr>
              <w:t>kvalifikacijske vrste ptic</w:t>
            </w:r>
            <w:r w:rsidR="00427549">
              <w:rPr>
                <w:color w:val="000000"/>
                <w:sz w:val="20"/>
                <w:szCs w:val="20"/>
                <w:lang w:eastAsia="sl-SI"/>
              </w:rPr>
              <w:t xml:space="preserve"> (vrste, ki so vezane na kmetijsko krajino</w:t>
            </w:r>
            <w:r w:rsidR="00B55879">
              <w:rPr>
                <w:color w:val="000000"/>
                <w:sz w:val="20"/>
                <w:szCs w:val="20"/>
                <w:lang w:eastAsia="sl-SI"/>
              </w:rPr>
              <w:t>, predvsem bela štorklja, prepelica, rjavi in črnočeli srakoper ter vijeglavka</w:t>
            </w:r>
            <w:r w:rsidR="00427549">
              <w:rPr>
                <w:color w:val="000000"/>
                <w:sz w:val="20"/>
                <w:szCs w:val="20"/>
                <w:lang w:eastAsia="sl-SI"/>
              </w:rPr>
              <w:t>)</w:t>
            </w:r>
            <w:r w:rsidRPr="001F0A7F">
              <w:rPr>
                <w:color w:val="000000"/>
                <w:sz w:val="20"/>
                <w:szCs w:val="20"/>
                <w:lang w:eastAsia="sl-SI"/>
              </w:rPr>
              <w:t>.</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SI3000338</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Krka s pritoki</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2447,74</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Šentjernej</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821,06</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86,25</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3,52%</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 xml:space="preserve">Pri odvzemu neustreznih količin vode iz vodotoka Krka, so lahko vplivi nekatere evropsko pomembne vrste SAC Krka, </w:t>
            </w:r>
            <w:r w:rsidR="00B55879">
              <w:rPr>
                <w:color w:val="000000"/>
                <w:sz w:val="20"/>
                <w:szCs w:val="20"/>
                <w:lang w:eastAsia="sl-SI"/>
              </w:rPr>
              <w:t xml:space="preserve">(predvsem </w:t>
            </w:r>
            <w:r w:rsidR="00B55879" w:rsidRPr="00B55879">
              <w:rPr>
                <w:color w:val="000000"/>
                <w:sz w:val="20"/>
                <w:szCs w:val="20"/>
                <w:lang w:eastAsia="sl-SI"/>
              </w:rPr>
              <w:t>navadni škržek, navadni koščak, potočni piškurji, sulec, platnica, zvezdogled, beloplavuti globoček, bolen, pezdirk, pohra, činklja, zlata nežica, navadna nežica, upiravec, kapelj</w:t>
            </w:r>
            <w:r w:rsidRPr="001F0A7F">
              <w:rPr>
                <w:color w:val="000000"/>
                <w:sz w:val="20"/>
                <w:szCs w:val="20"/>
                <w:lang w:eastAsia="sl-SI"/>
              </w:rPr>
              <w:t xml:space="preserve">, </w:t>
            </w:r>
            <w:r w:rsidR="00B55879" w:rsidRPr="00B55879">
              <w:rPr>
                <w:color w:val="000000"/>
                <w:sz w:val="20"/>
                <w:szCs w:val="20"/>
                <w:lang w:eastAsia="sl-SI"/>
              </w:rPr>
              <w:t>Kesslerjev globoček, velika nežica in veliki studenčar)</w:t>
            </w:r>
            <w:r w:rsidR="00B55879" w:rsidRPr="009E2DDB">
              <w:rPr>
                <w:rFonts w:ascii="Arial" w:hAnsi="Arial" w:cs="Arial"/>
                <w:color w:val="000000"/>
                <w:sz w:val="20"/>
                <w:szCs w:val="20"/>
              </w:rPr>
              <w:t xml:space="preserve"> </w:t>
            </w:r>
            <w:r w:rsidR="00B55879" w:rsidRPr="001F0A7F">
              <w:rPr>
                <w:color w:val="000000"/>
                <w:sz w:val="20"/>
                <w:szCs w:val="20"/>
                <w:lang w:eastAsia="sl-SI"/>
              </w:rPr>
              <w:t>bistveni</w:t>
            </w:r>
            <w:r w:rsidR="00B55879">
              <w:rPr>
                <w:color w:val="000000"/>
                <w:sz w:val="20"/>
                <w:szCs w:val="20"/>
                <w:lang w:eastAsia="sl-SI"/>
              </w:rPr>
              <w:t xml:space="preserve"> </w:t>
            </w:r>
            <w:r w:rsidRPr="001F0A7F">
              <w:rPr>
                <w:color w:val="000000"/>
                <w:sz w:val="20"/>
                <w:szCs w:val="20"/>
                <w:lang w:eastAsia="sl-SI"/>
              </w:rPr>
              <w:t>še posebej ob upoštevanju kumulativnih vplivov.</w:t>
            </w:r>
            <w:r w:rsidR="00B55879">
              <w:rPr>
                <w:color w:val="000000"/>
                <w:sz w:val="20"/>
                <w:szCs w:val="20"/>
                <w:lang w:eastAsia="sl-SI"/>
              </w:rPr>
              <w:t xml:space="preserve"> Spremembe vodnega režima, temperature in obremenitve vodotokov negativno vplivajo tudi na HT </w:t>
            </w:r>
            <w:r w:rsidR="00B55879" w:rsidRPr="00B55879">
              <w:rPr>
                <w:color w:val="000000"/>
                <w:sz w:val="20"/>
                <w:szCs w:val="20"/>
                <w:lang w:eastAsia="sl-SI"/>
              </w:rPr>
              <w:t>Vodotoki v nižinskem in montanskem pasu z vodno vegetacijo zvez Ranunculion fluitantis in Callitricho-Batrachion.</w:t>
            </w:r>
          </w:p>
          <w:p w:rsidR="00D57FC3" w:rsidRPr="001F0A7F" w:rsidRDefault="00D57FC3" w:rsidP="00D60901">
            <w:pPr>
              <w:rPr>
                <w:color w:val="000000"/>
                <w:sz w:val="20"/>
                <w:szCs w:val="20"/>
                <w:lang w:eastAsia="sl-SI"/>
              </w:rPr>
            </w:pPr>
          </w:p>
          <w:p w:rsidR="00D57FC3" w:rsidRPr="001F0A7F" w:rsidRDefault="00D57FC3" w:rsidP="00D60901">
            <w:pPr>
              <w:rPr>
                <w:color w:val="000000"/>
                <w:sz w:val="20"/>
                <w:szCs w:val="20"/>
                <w:lang w:eastAsia="sl-SI"/>
              </w:rPr>
            </w:pPr>
            <w:r w:rsidRPr="001F0A7F">
              <w:rPr>
                <w:color w:val="000000"/>
                <w:sz w:val="20"/>
                <w:szCs w:val="20"/>
                <w:lang w:eastAsia="sl-SI"/>
              </w:rPr>
              <w:t>Na reki Krki je veliko število že podeljenih vodnih pravic in direktnih odvzemov iz reke in njenih pritokov. Zaradi odvzemov vode je količina vode v reki manjša, dvigne se temperatura vode, kar skupaj z obremenjevanjem vodotoka s hranili vodi tudi v anoksične razmere v strugi vodotoka (posledice so že znani pogini školjke potočni škržek v poletnem času).</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SI3000215</w:t>
            </w:r>
          </w:p>
        </w:tc>
        <w:tc>
          <w:tcPr>
            <w:tcW w:w="1264" w:type="dxa"/>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Mura</w:t>
            </w:r>
          </w:p>
        </w:tc>
        <w:tc>
          <w:tcPr>
            <w:tcW w:w="992"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10251,71</w:t>
            </w: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Šafarsko</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47,86</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47,84</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0,47%</w:t>
            </w:r>
          </w:p>
        </w:tc>
        <w:tc>
          <w:tcPr>
            <w:tcW w:w="5340" w:type="dxa"/>
          </w:tcPr>
          <w:p w:rsidR="00D57FC3" w:rsidRPr="001F0A7F" w:rsidRDefault="00D57FC3" w:rsidP="003050C2">
            <w:pPr>
              <w:rPr>
                <w:color w:val="000000"/>
                <w:sz w:val="20"/>
                <w:szCs w:val="20"/>
                <w:lang w:eastAsia="sl-SI"/>
              </w:rPr>
            </w:pPr>
            <w:r w:rsidRPr="001F0A7F">
              <w:rPr>
                <w:color w:val="000000"/>
                <w:sz w:val="20"/>
                <w:szCs w:val="20"/>
                <w:lang w:eastAsia="sl-SI"/>
              </w:rPr>
              <w:t xml:space="preserve">Predvideno je namakanje površin, ki sicer v celoti ležijo znotraj Natura območja, vendar gre večinoma za obstoječe njive. V kolikor se bo namakalo obstoječe njivske površine, bistvenih vplivov na evropsko pomembne vrste in </w:t>
            </w:r>
            <w:r w:rsidR="003050C2">
              <w:rPr>
                <w:color w:val="000000"/>
                <w:sz w:val="20"/>
                <w:szCs w:val="20"/>
                <w:lang w:eastAsia="sl-SI"/>
              </w:rPr>
              <w:t>habitatne</w:t>
            </w:r>
            <w:r w:rsidRPr="001F0A7F">
              <w:rPr>
                <w:color w:val="000000"/>
                <w:sz w:val="20"/>
                <w:szCs w:val="20"/>
                <w:lang w:eastAsia="sl-SI"/>
              </w:rPr>
              <w:t xml:space="preserve"> tipe ne pričakujemo.</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SI5000010</w:t>
            </w:r>
          </w:p>
        </w:tc>
        <w:tc>
          <w:tcPr>
            <w:tcW w:w="1264" w:type="dxa"/>
            <w:vMerge w:val="restart"/>
            <w:shd w:val="clear" w:color="auto" w:fill="auto"/>
            <w:noWrap/>
            <w:vAlign w:val="center"/>
            <w:hideMark/>
          </w:tcPr>
          <w:p w:rsidR="00D57FC3" w:rsidRPr="001F0A7F" w:rsidRDefault="00D57FC3" w:rsidP="00D60901">
            <w:pPr>
              <w:jc w:val="center"/>
              <w:rPr>
                <w:color w:val="000000"/>
                <w:sz w:val="20"/>
                <w:szCs w:val="20"/>
              </w:rPr>
            </w:pPr>
            <w:r w:rsidRPr="001F0A7F">
              <w:rPr>
                <w:color w:val="000000"/>
                <w:sz w:val="20"/>
                <w:szCs w:val="20"/>
              </w:rPr>
              <w:t>Mura</w:t>
            </w:r>
          </w:p>
        </w:tc>
        <w:tc>
          <w:tcPr>
            <w:tcW w:w="992" w:type="dxa"/>
            <w:vMerge w:val="restart"/>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14650,91</w:t>
            </w: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Šafarsko</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47,86</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47,84</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0,33%</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 xml:space="preserve">V kolikor se bo namakalo obstoječe le njivske površine, bistvenih vplivov na evropsko pomembne vrste ptic ne pričakujemo. </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1264" w:type="dxa"/>
            <w:vMerge/>
            <w:shd w:val="clear" w:color="auto" w:fill="auto"/>
            <w:noWrap/>
            <w:vAlign w:val="center"/>
            <w:hideMark/>
          </w:tcPr>
          <w:p w:rsidR="00D57FC3" w:rsidRPr="001F0A7F" w:rsidRDefault="00D57FC3" w:rsidP="00D60901">
            <w:pPr>
              <w:jc w:val="center"/>
              <w:rPr>
                <w:color w:val="000000"/>
                <w:sz w:val="20"/>
                <w:szCs w:val="20"/>
                <w:lang w:eastAsia="sl-SI"/>
              </w:rPr>
            </w:pPr>
          </w:p>
        </w:tc>
        <w:tc>
          <w:tcPr>
            <w:tcW w:w="992" w:type="dxa"/>
            <w:vMerge/>
            <w:shd w:val="clear" w:color="auto" w:fill="auto"/>
            <w:noWrap/>
            <w:vAlign w:val="center"/>
            <w:hideMark/>
          </w:tcPr>
          <w:p w:rsidR="00D57FC3" w:rsidRPr="001F0A7F" w:rsidRDefault="00D57FC3" w:rsidP="00D60901">
            <w:pPr>
              <w:jc w:val="right"/>
              <w:rPr>
                <w:color w:val="000000"/>
                <w:sz w:val="20"/>
                <w:szCs w:val="20"/>
                <w:lang w:eastAsia="sl-SI"/>
              </w:rPr>
            </w:pPr>
          </w:p>
        </w:tc>
        <w:tc>
          <w:tcPr>
            <w:tcW w:w="1276" w:type="dxa"/>
            <w:vAlign w:val="center"/>
          </w:tcPr>
          <w:p w:rsidR="00D57FC3" w:rsidRPr="001F0A7F" w:rsidRDefault="00D57FC3" w:rsidP="00D60901">
            <w:pPr>
              <w:jc w:val="center"/>
              <w:rPr>
                <w:color w:val="000000"/>
                <w:sz w:val="20"/>
                <w:szCs w:val="20"/>
              </w:rPr>
            </w:pPr>
            <w:r w:rsidRPr="001F0A7F">
              <w:rPr>
                <w:color w:val="000000"/>
                <w:sz w:val="20"/>
                <w:szCs w:val="20"/>
              </w:rPr>
              <w:t>Razkrižje</w:t>
            </w:r>
          </w:p>
        </w:tc>
        <w:tc>
          <w:tcPr>
            <w:tcW w:w="851" w:type="dxa"/>
            <w:vAlign w:val="center"/>
          </w:tcPr>
          <w:p w:rsidR="00D57FC3" w:rsidRPr="001F0A7F" w:rsidRDefault="00D57FC3" w:rsidP="00D60901">
            <w:pPr>
              <w:jc w:val="right"/>
              <w:rPr>
                <w:color w:val="000000"/>
                <w:sz w:val="20"/>
                <w:szCs w:val="20"/>
              </w:rPr>
            </w:pPr>
            <w:r w:rsidRPr="001F0A7F">
              <w:rPr>
                <w:color w:val="000000"/>
                <w:sz w:val="20"/>
                <w:szCs w:val="20"/>
              </w:rPr>
              <w:t>33,51</w:t>
            </w:r>
          </w:p>
        </w:tc>
        <w:tc>
          <w:tcPr>
            <w:tcW w:w="1275"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28,48</w:t>
            </w:r>
          </w:p>
        </w:tc>
        <w:tc>
          <w:tcPr>
            <w:tcW w:w="1276" w:type="dxa"/>
            <w:shd w:val="clear" w:color="auto" w:fill="auto"/>
            <w:noWrap/>
            <w:vAlign w:val="center"/>
            <w:hideMark/>
          </w:tcPr>
          <w:p w:rsidR="00D57FC3" w:rsidRPr="001F0A7F" w:rsidRDefault="00D57FC3" w:rsidP="00D60901">
            <w:pPr>
              <w:jc w:val="right"/>
              <w:rPr>
                <w:color w:val="000000"/>
                <w:sz w:val="20"/>
                <w:szCs w:val="20"/>
              </w:rPr>
            </w:pPr>
            <w:r w:rsidRPr="001F0A7F">
              <w:rPr>
                <w:color w:val="000000"/>
                <w:sz w:val="20"/>
                <w:szCs w:val="20"/>
              </w:rPr>
              <w:t>0,19%</w:t>
            </w:r>
          </w:p>
        </w:tc>
        <w:tc>
          <w:tcPr>
            <w:tcW w:w="5340" w:type="dxa"/>
          </w:tcPr>
          <w:p w:rsidR="00D57FC3" w:rsidRPr="001F0A7F" w:rsidRDefault="00D57FC3" w:rsidP="00D60901">
            <w:pPr>
              <w:rPr>
                <w:color w:val="000000"/>
                <w:sz w:val="20"/>
                <w:szCs w:val="20"/>
                <w:lang w:eastAsia="sl-SI"/>
              </w:rPr>
            </w:pPr>
            <w:r w:rsidRPr="001F0A7F">
              <w:rPr>
                <w:sz w:val="20"/>
                <w:szCs w:val="20"/>
              </w:rPr>
              <w:t xml:space="preserve">Umestitev namakalnih struktur v zrak lahko ovira let nekaterih vrst ptic. Zaradi namakanja ne bo prišlo do dodatne intenzifikacije kmetijskih zemljišč, na območju že v obstoječem stanju prevladujejo intenzivne njivske površine. </w:t>
            </w:r>
            <w:r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SI3000275</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Rašica</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2236,07</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Jablje</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116,22</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0,88</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0,04%</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Bistvenih vplivov ne pričakujemo, območje NS posega le v manjši robni del območja Natura 2000.</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SI3000262</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Sava Medvode - Kresnice</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1123,91</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Nemška cesta</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221,81</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53,37</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4,75%</w:t>
            </w:r>
          </w:p>
        </w:tc>
        <w:tc>
          <w:tcPr>
            <w:tcW w:w="5340" w:type="dxa"/>
          </w:tcPr>
          <w:p w:rsidR="00D57FC3" w:rsidRPr="001F0A7F" w:rsidRDefault="00D57FC3" w:rsidP="00D60901">
            <w:pPr>
              <w:rPr>
                <w:sz w:val="20"/>
                <w:szCs w:val="20"/>
                <w:lang w:eastAsia="sl-SI"/>
              </w:rPr>
            </w:pPr>
            <w:r w:rsidRPr="001F0A7F">
              <w:rPr>
                <w:sz w:val="20"/>
                <w:szCs w:val="20"/>
                <w:lang w:eastAsia="sl-SI"/>
              </w:rPr>
              <w:t>Možni so vplivi na kvalifikacijske vrste</w:t>
            </w:r>
            <w:r w:rsidR="00B55879">
              <w:rPr>
                <w:sz w:val="20"/>
                <w:szCs w:val="20"/>
                <w:lang w:eastAsia="sl-SI"/>
              </w:rPr>
              <w:t xml:space="preserve"> (ozki vrtenec)</w:t>
            </w:r>
            <w:r w:rsidRPr="001F0A7F">
              <w:rPr>
                <w:sz w:val="20"/>
                <w:szCs w:val="20"/>
                <w:lang w:eastAsia="sl-SI"/>
              </w:rPr>
              <w:t xml:space="preserve"> in habitatne tipe </w:t>
            </w:r>
            <w:r w:rsidR="003050C2">
              <w:rPr>
                <w:sz w:val="20"/>
                <w:szCs w:val="20"/>
                <w:lang w:eastAsia="sl-SI"/>
              </w:rPr>
              <w:t>(</w:t>
            </w:r>
            <w:r w:rsidR="003050C2" w:rsidRPr="003050C2">
              <w:rPr>
                <w:sz w:val="20"/>
                <w:szCs w:val="20"/>
                <w:lang w:eastAsia="sl-SI"/>
              </w:rPr>
              <w:t>Nižinski ekstenzivno gojeni travniki (Alopecurus pratensis, Sanguisorba officinalis), Polnaravna suha travišča in grmiščne faze na karbonatnih tleh (Festuco-Brometalia) (*pomembna rastišča kukavičevk), Skalna travišča na bazičnih tleh Alysso-Sedion albi in Ilirski hrastovo-belogabrovi gozdovi (Erythronio-Carpinion))</w:t>
            </w:r>
            <w:r w:rsidR="003050C2">
              <w:rPr>
                <w:sz w:val="20"/>
                <w:szCs w:val="20"/>
                <w:lang w:eastAsia="sl-SI"/>
              </w:rPr>
              <w:t xml:space="preserve"> </w:t>
            </w:r>
            <w:r w:rsidRPr="001F0A7F">
              <w:rPr>
                <w:sz w:val="20"/>
                <w:szCs w:val="20"/>
                <w:lang w:eastAsia="sl-SI"/>
              </w:rPr>
              <w:t>v primeru intenzifikacije kmetijstva in posegov na gozdna zemljišča oziroma v primeru spreminjanja travniških površin v njivske.</w:t>
            </w:r>
          </w:p>
          <w:p w:rsidR="00D57FC3" w:rsidRPr="001F0A7F" w:rsidRDefault="00D57FC3" w:rsidP="00B55879">
            <w:pPr>
              <w:rPr>
                <w:color w:val="000000"/>
                <w:sz w:val="20"/>
                <w:szCs w:val="20"/>
                <w:lang w:eastAsia="sl-SI"/>
              </w:rPr>
            </w:pPr>
            <w:r w:rsidRPr="001F0A7F">
              <w:rPr>
                <w:color w:val="000000"/>
                <w:sz w:val="20"/>
                <w:szCs w:val="20"/>
                <w:lang w:eastAsia="sl-SI"/>
              </w:rPr>
              <w:t>V primeru neustreznega zajema vode iz vodotoka pričakujemo negativne vplive na nekatere evropsko pomembne vrste</w:t>
            </w:r>
            <w:r w:rsidR="00B55879">
              <w:rPr>
                <w:color w:val="000000"/>
                <w:sz w:val="20"/>
                <w:szCs w:val="20"/>
                <w:lang w:eastAsia="sl-SI"/>
              </w:rPr>
              <w:t xml:space="preserve"> (</w:t>
            </w:r>
            <w:r w:rsidR="00B55879" w:rsidRPr="00B55879">
              <w:rPr>
                <w:color w:val="000000"/>
                <w:sz w:val="20"/>
                <w:szCs w:val="20"/>
                <w:lang w:eastAsia="sl-SI"/>
              </w:rPr>
              <w:t>kačji potočnik, potočni piškurji, sulec, platnica in blistavec).</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3050C2" w:rsidRPr="001F0A7F" w:rsidTr="00745DA3">
        <w:trPr>
          <w:trHeight w:val="300"/>
        </w:trPr>
        <w:tc>
          <w:tcPr>
            <w:tcW w:w="1157" w:type="dxa"/>
            <w:vMerge w:val="restart"/>
            <w:shd w:val="clear" w:color="auto" w:fill="auto"/>
            <w:noWrap/>
            <w:vAlign w:val="center"/>
            <w:hideMark/>
          </w:tcPr>
          <w:p w:rsidR="003050C2" w:rsidRPr="001F0A7F" w:rsidRDefault="003050C2" w:rsidP="00D60901">
            <w:pPr>
              <w:jc w:val="center"/>
              <w:rPr>
                <w:color w:val="000000"/>
                <w:sz w:val="20"/>
                <w:szCs w:val="20"/>
                <w:lang w:eastAsia="sl-SI"/>
              </w:rPr>
            </w:pPr>
            <w:r w:rsidRPr="001F0A7F">
              <w:rPr>
                <w:color w:val="000000"/>
                <w:sz w:val="20"/>
                <w:szCs w:val="20"/>
                <w:lang w:eastAsia="sl-SI"/>
              </w:rPr>
              <w:t>SI3000309</w:t>
            </w:r>
          </w:p>
        </w:tc>
        <w:tc>
          <w:tcPr>
            <w:tcW w:w="1264" w:type="dxa"/>
            <w:vMerge w:val="restart"/>
            <w:shd w:val="clear" w:color="auto" w:fill="auto"/>
            <w:noWrap/>
            <w:vAlign w:val="center"/>
            <w:hideMark/>
          </w:tcPr>
          <w:p w:rsidR="003050C2" w:rsidRPr="001F0A7F" w:rsidRDefault="003050C2" w:rsidP="00D60901">
            <w:pPr>
              <w:jc w:val="center"/>
              <w:rPr>
                <w:color w:val="000000"/>
                <w:sz w:val="20"/>
                <w:szCs w:val="20"/>
                <w:lang w:eastAsia="sl-SI"/>
              </w:rPr>
            </w:pPr>
            <w:r w:rsidRPr="001F0A7F">
              <w:rPr>
                <w:color w:val="000000"/>
                <w:sz w:val="20"/>
                <w:szCs w:val="20"/>
                <w:lang w:eastAsia="sl-SI"/>
              </w:rPr>
              <w:t>Savinja Grušovlje - Petrovče</w:t>
            </w:r>
          </w:p>
        </w:tc>
        <w:tc>
          <w:tcPr>
            <w:tcW w:w="992" w:type="dxa"/>
            <w:vMerge w:val="restart"/>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464,18</w:t>
            </w:r>
          </w:p>
        </w:tc>
        <w:tc>
          <w:tcPr>
            <w:tcW w:w="1276"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Savinjska - zahod</w:t>
            </w:r>
          </w:p>
        </w:tc>
        <w:tc>
          <w:tcPr>
            <w:tcW w:w="851" w:type="dxa"/>
            <w:vAlign w:val="center"/>
          </w:tcPr>
          <w:p w:rsidR="003050C2" w:rsidRPr="001F0A7F" w:rsidRDefault="003050C2" w:rsidP="00D60901">
            <w:pPr>
              <w:jc w:val="right"/>
              <w:rPr>
                <w:color w:val="000000"/>
                <w:sz w:val="20"/>
                <w:szCs w:val="20"/>
                <w:lang w:eastAsia="sl-SI"/>
              </w:rPr>
            </w:pPr>
            <w:r w:rsidRPr="001F0A7F">
              <w:rPr>
                <w:color w:val="000000"/>
                <w:sz w:val="20"/>
                <w:szCs w:val="20"/>
                <w:lang w:eastAsia="sl-SI"/>
              </w:rPr>
              <w:t>758,88</w:t>
            </w:r>
          </w:p>
        </w:tc>
        <w:tc>
          <w:tcPr>
            <w:tcW w:w="1275"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10,38</w:t>
            </w:r>
          </w:p>
        </w:tc>
        <w:tc>
          <w:tcPr>
            <w:tcW w:w="1276"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2,24%</w:t>
            </w:r>
          </w:p>
        </w:tc>
        <w:tc>
          <w:tcPr>
            <w:tcW w:w="5340" w:type="dxa"/>
            <w:vMerge w:val="restart"/>
          </w:tcPr>
          <w:p w:rsidR="003050C2" w:rsidRPr="001F0A7F" w:rsidRDefault="003050C2" w:rsidP="00B55879">
            <w:pPr>
              <w:rPr>
                <w:color w:val="000000"/>
                <w:sz w:val="20"/>
                <w:szCs w:val="20"/>
                <w:lang w:eastAsia="sl-SI"/>
              </w:rPr>
            </w:pPr>
            <w:r w:rsidRPr="001F0A7F">
              <w:rPr>
                <w:color w:val="000000"/>
                <w:sz w:val="20"/>
                <w:szCs w:val="20"/>
              </w:rPr>
              <w:t>Ocenjeno je, da bo poraba obstoječih NS po obnovi za najmanj 15% manjša, kar ocenjujemo kot pozitiven vpliv glede na obstoječe stanje.</w:t>
            </w:r>
            <w:r>
              <w:rPr>
                <w:color w:val="000000"/>
                <w:sz w:val="20"/>
                <w:szCs w:val="20"/>
              </w:rPr>
              <w:t xml:space="preserve"> Kljub temu lahko v primeru odvzema neustrezni količin vode pride do vpliva na nekatere kvalifikacijske vrste (</w:t>
            </w:r>
            <w:r w:rsidRPr="003050C2">
              <w:rPr>
                <w:color w:val="000000"/>
                <w:sz w:val="20"/>
                <w:szCs w:val="20"/>
              </w:rPr>
              <w:t>navadni koščak, sulec, pohra</w:t>
            </w:r>
            <w:r w:rsidR="00B55879">
              <w:rPr>
                <w:color w:val="000000"/>
                <w:sz w:val="20"/>
                <w:szCs w:val="20"/>
              </w:rPr>
              <w:t>).</w:t>
            </w:r>
            <w:r w:rsidRPr="003050C2">
              <w:rPr>
                <w:color w:val="000000"/>
                <w:sz w:val="20"/>
                <w:szCs w:val="20"/>
              </w:rPr>
              <w:t xml:space="preserve"> Alpske reke in lesnata vegetacija s sivo vrbo (</w:t>
            </w:r>
            <w:r w:rsidRPr="00646B3F">
              <w:rPr>
                <w:i/>
                <w:color w:val="000000"/>
                <w:sz w:val="20"/>
                <w:szCs w:val="20"/>
              </w:rPr>
              <w:t>Salix eleagnos</w:t>
            </w:r>
            <w:r w:rsidRPr="003050C2">
              <w:rPr>
                <w:color w:val="000000"/>
                <w:sz w:val="20"/>
                <w:szCs w:val="20"/>
              </w:rPr>
              <w:t>) vzdolž njihovih bregov.</w:t>
            </w:r>
          </w:p>
        </w:tc>
        <w:tc>
          <w:tcPr>
            <w:tcW w:w="749" w:type="dxa"/>
            <w:vAlign w:val="center"/>
          </w:tcPr>
          <w:p w:rsidR="003050C2" w:rsidRPr="001F0A7F" w:rsidRDefault="003050C2" w:rsidP="00D60901">
            <w:pPr>
              <w:jc w:val="center"/>
              <w:rPr>
                <w:color w:val="000000"/>
                <w:sz w:val="20"/>
                <w:szCs w:val="20"/>
                <w:lang w:eastAsia="sl-SI"/>
              </w:rPr>
            </w:pPr>
            <w:r>
              <w:rPr>
                <w:color w:val="000000"/>
                <w:sz w:val="20"/>
                <w:szCs w:val="20"/>
                <w:lang w:eastAsia="sl-SI"/>
              </w:rPr>
              <w:t>C</w:t>
            </w:r>
          </w:p>
        </w:tc>
      </w:tr>
      <w:tr w:rsidR="003050C2" w:rsidRPr="001F0A7F" w:rsidTr="00745DA3">
        <w:trPr>
          <w:trHeight w:val="300"/>
        </w:trPr>
        <w:tc>
          <w:tcPr>
            <w:tcW w:w="1157" w:type="dxa"/>
            <w:vMerge/>
            <w:shd w:val="clear" w:color="auto" w:fill="auto"/>
            <w:noWrap/>
            <w:vAlign w:val="center"/>
            <w:hideMark/>
          </w:tcPr>
          <w:p w:rsidR="003050C2" w:rsidRPr="001F0A7F" w:rsidRDefault="003050C2" w:rsidP="00D60901">
            <w:pPr>
              <w:jc w:val="center"/>
              <w:rPr>
                <w:color w:val="000000"/>
                <w:sz w:val="20"/>
                <w:szCs w:val="20"/>
                <w:lang w:eastAsia="sl-SI"/>
              </w:rPr>
            </w:pPr>
          </w:p>
        </w:tc>
        <w:tc>
          <w:tcPr>
            <w:tcW w:w="1264" w:type="dxa"/>
            <w:vMerge/>
            <w:shd w:val="clear" w:color="auto" w:fill="auto"/>
            <w:noWrap/>
            <w:vAlign w:val="center"/>
            <w:hideMark/>
          </w:tcPr>
          <w:p w:rsidR="003050C2" w:rsidRPr="001F0A7F" w:rsidRDefault="003050C2" w:rsidP="00D60901">
            <w:pPr>
              <w:jc w:val="center"/>
              <w:rPr>
                <w:color w:val="000000"/>
                <w:sz w:val="20"/>
                <w:szCs w:val="20"/>
                <w:lang w:eastAsia="sl-SI"/>
              </w:rPr>
            </w:pPr>
          </w:p>
        </w:tc>
        <w:tc>
          <w:tcPr>
            <w:tcW w:w="992" w:type="dxa"/>
            <w:vMerge/>
            <w:shd w:val="clear" w:color="auto" w:fill="auto"/>
            <w:noWrap/>
            <w:vAlign w:val="center"/>
            <w:hideMark/>
          </w:tcPr>
          <w:p w:rsidR="003050C2" w:rsidRPr="001F0A7F" w:rsidRDefault="003050C2" w:rsidP="00D60901">
            <w:pPr>
              <w:jc w:val="right"/>
              <w:rPr>
                <w:color w:val="000000"/>
                <w:sz w:val="20"/>
                <w:szCs w:val="20"/>
                <w:lang w:eastAsia="sl-SI"/>
              </w:rPr>
            </w:pPr>
          </w:p>
        </w:tc>
        <w:tc>
          <w:tcPr>
            <w:tcW w:w="1276"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Savinjska vzhod</w:t>
            </w:r>
          </w:p>
        </w:tc>
        <w:tc>
          <w:tcPr>
            <w:tcW w:w="851" w:type="dxa"/>
            <w:vAlign w:val="center"/>
          </w:tcPr>
          <w:p w:rsidR="003050C2" w:rsidRPr="001F0A7F" w:rsidRDefault="003050C2" w:rsidP="00D60901">
            <w:pPr>
              <w:jc w:val="right"/>
              <w:rPr>
                <w:color w:val="000000"/>
                <w:sz w:val="20"/>
                <w:szCs w:val="20"/>
                <w:lang w:eastAsia="sl-SI"/>
              </w:rPr>
            </w:pPr>
            <w:r w:rsidRPr="001F0A7F">
              <w:rPr>
                <w:color w:val="000000"/>
                <w:sz w:val="20"/>
                <w:szCs w:val="20"/>
                <w:lang w:eastAsia="sl-SI"/>
              </w:rPr>
              <w:t>898,03</w:t>
            </w:r>
          </w:p>
        </w:tc>
        <w:tc>
          <w:tcPr>
            <w:tcW w:w="1275"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1,20</w:t>
            </w:r>
          </w:p>
        </w:tc>
        <w:tc>
          <w:tcPr>
            <w:tcW w:w="1276"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0,26%</w:t>
            </w:r>
          </w:p>
        </w:tc>
        <w:tc>
          <w:tcPr>
            <w:tcW w:w="5340" w:type="dxa"/>
            <w:vMerge/>
          </w:tcPr>
          <w:p w:rsidR="003050C2" w:rsidRPr="001F0A7F" w:rsidRDefault="003050C2" w:rsidP="00D60901">
            <w:pPr>
              <w:rPr>
                <w:color w:val="000000"/>
                <w:sz w:val="20"/>
                <w:szCs w:val="20"/>
                <w:lang w:eastAsia="sl-SI"/>
              </w:rPr>
            </w:pPr>
          </w:p>
        </w:tc>
        <w:tc>
          <w:tcPr>
            <w:tcW w:w="749" w:type="dxa"/>
            <w:vAlign w:val="center"/>
          </w:tcPr>
          <w:p w:rsidR="003050C2" w:rsidRPr="001F0A7F" w:rsidRDefault="003050C2" w:rsidP="00D60901">
            <w:pPr>
              <w:jc w:val="center"/>
              <w:rPr>
                <w:color w:val="000000"/>
                <w:sz w:val="20"/>
                <w:szCs w:val="20"/>
                <w:lang w:eastAsia="sl-SI"/>
              </w:rPr>
            </w:pPr>
            <w:r>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b/>
                <w:color w:val="000000"/>
                <w:sz w:val="20"/>
                <w:szCs w:val="20"/>
                <w:lang w:eastAsia="sl-SI"/>
              </w:rPr>
            </w:pPr>
            <w:r w:rsidRPr="001F0A7F">
              <w:rPr>
                <w:color w:val="000000"/>
                <w:sz w:val="20"/>
                <w:szCs w:val="20"/>
                <w:lang w:eastAsia="sl-SI"/>
              </w:rPr>
              <w:t>SI3000386</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Strunjanska dolina</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30,21</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Strunjan (akumulacija)</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56,50</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27,90</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92,35%</w:t>
            </w:r>
          </w:p>
        </w:tc>
        <w:tc>
          <w:tcPr>
            <w:tcW w:w="5340" w:type="dxa"/>
          </w:tcPr>
          <w:p w:rsidR="00D57FC3" w:rsidRPr="001F0A7F" w:rsidRDefault="00D57FC3" w:rsidP="00D60901">
            <w:pPr>
              <w:rPr>
                <w:color w:val="000000"/>
                <w:sz w:val="20"/>
                <w:szCs w:val="20"/>
                <w:lang w:eastAsia="sl-SI"/>
              </w:rPr>
            </w:pPr>
            <w:r w:rsidRPr="001F0A7F">
              <w:rPr>
                <w:color w:val="000000"/>
                <w:sz w:val="20"/>
                <w:szCs w:val="20"/>
                <w:lang w:eastAsia="sl-SI"/>
              </w:rPr>
              <w:t>V primeru izgradnje večje akumulacije na območju Natura 2000 so lahko vplivi na kvalifikacijsko vrsto ozki vrtenec uničujoči. Vrsta lahko iz območja tudi izgine.</w:t>
            </w:r>
          </w:p>
          <w:p w:rsidR="001166FA" w:rsidRDefault="001166FA" w:rsidP="00D60901">
            <w:pPr>
              <w:rPr>
                <w:rFonts w:cs="Arial"/>
                <w:color w:val="000000"/>
                <w:sz w:val="20"/>
                <w:szCs w:val="20"/>
                <w:lang w:eastAsia="sl-SI"/>
              </w:rPr>
            </w:pPr>
            <w:r>
              <w:rPr>
                <w:rFonts w:cs="Arial"/>
                <w:color w:val="000000"/>
                <w:sz w:val="20"/>
                <w:szCs w:val="20"/>
                <w:lang w:eastAsia="sl-SI"/>
              </w:rPr>
              <w:t>V grafičnem gradivu je označeno celotno območje NS (območje predvideno za namakanje) na površini 56 ha. Glede na predvideno prostornino akumulacije (45.000 m</w:t>
            </w:r>
            <w:r w:rsidRPr="006E7BA7">
              <w:rPr>
                <w:rFonts w:cs="Arial"/>
                <w:color w:val="000000"/>
                <w:sz w:val="20"/>
                <w:szCs w:val="20"/>
                <w:vertAlign w:val="superscript"/>
                <w:lang w:eastAsia="sl-SI"/>
              </w:rPr>
              <w:t>3</w:t>
            </w:r>
            <w:r>
              <w:rPr>
                <w:rFonts w:cs="Arial"/>
                <w:color w:val="000000"/>
                <w:sz w:val="20"/>
                <w:szCs w:val="20"/>
                <w:lang w:eastAsia="sl-SI"/>
              </w:rPr>
              <w:t>), ki bi zadoščala za namakanje 30-40 ha kmetijskih zemljišč pa ocenjujemo, da bo površina akumulacije bistveno manjša.</w:t>
            </w:r>
          </w:p>
          <w:p w:rsidR="00D57FC3" w:rsidRPr="00BC2449" w:rsidRDefault="001166FA" w:rsidP="00D60901">
            <w:pPr>
              <w:rPr>
                <w:rFonts w:cs="Arial"/>
                <w:color w:val="000000"/>
                <w:sz w:val="20"/>
                <w:szCs w:val="20"/>
                <w:lang w:eastAsia="sl-SI"/>
              </w:rPr>
            </w:pPr>
            <w:r>
              <w:rPr>
                <w:rFonts w:cs="Arial"/>
                <w:color w:val="000000"/>
                <w:sz w:val="20"/>
                <w:szCs w:val="20"/>
                <w:lang w:eastAsia="sl-SI"/>
              </w:rPr>
              <w:t>V primeru intenzifikacije kmetijstva na naravovarstveno pomembnih habitatnih tipih (ki so tudi habitat vrste ozki vrtenec) lahko pride do njihovega uničenja.</w:t>
            </w:r>
          </w:p>
        </w:tc>
        <w:tc>
          <w:tcPr>
            <w:tcW w:w="749" w:type="dxa"/>
            <w:vAlign w:val="center"/>
          </w:tcPr>
          <w:p w:rsidR="00D57FC3" w:rsidRPr="001F0A7F" w:rsidRDefault="001166FA" w:rsidP="00D57FC3">
            <w:pPr>
              <w:jc w:val="center"/>
              <w:rPr>
                <w:color w:val="000000"/>
                <w:sz w:val="20"/>
                <w:szCs w:val="20"/>
                <w:lang w:eastAsia="sl-SI"/>
              </w:rPr>
            </w:pPr>
            <w:r>
              <w:rPr>
                <w:color w:val="000000"/>
                <w:sz w:val="20"/>
                <w:szCs w:val="20"/>
                <w:lang w:eastAsia="sl-SI"/>
              </w:rPr>
              <w:t>C</w:t>
            </w:r>
          </w:p>
        </w:tc>
      </w:tr>
      <w:tr w:rsidR="00D57FC3" w:rsidRPr="001F0A7F" w:rsidTr="00745DA3">
        <w:trPr>
          <w:trHeight w:val="300"/>
        </w:trPr>
        <w:tc>
          <w:tcPr>
            <w:tcW w:w="1157"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SI3000056</w:t>
            </w:r>
          </w:p>
        </w:tc>
        <w:tc>
          <w:tcPr>
            <w:tcW w:w="1264" w:type="dxa"/>
            <w:shd w:val="clear" w:color="auto" w:fill="auto"/>
            <w:noWrap/>
            <w:vAlign w:val="center"/>
            <w:hideMark/>
          </w:tcPr>
          <w:p w:rsidR="00D57FC3" w:rsidRPr="001F0A7F" w:rsidRDefault="00D57FC3" w:rsidP="00D60901">
            <w:pPr>
              <w:jc w:val="center"/>
              <w:rPr>
                <w:color w:val="000000"/>
                <w:sz w:val="20"/>
                <w:szCs w:val="20"/>
                <w:lang w:eastAsia="sl-SI"/>
              </w:rPr>
            </w:pPr>
            <w:r w:rsidRPr="001F0A7F">
              <w:rPr>
                <w:color w:val="000000"/>
                <w:sz w:val="20"/>
                <w:szCs w:val="20"/>
                <w:lang w:eastAsia="sl-SI"/>
              </w:rPr>
              <w:t>Vejar</w:t>
            </w:r>
          </w:p>
        </w:tc>
        <w:tc>
          <w:tcPr>
            <w:tcW w:w="992"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221,01</w:t>
            </w:r>
          </w:p>
        </w:tc>
        <w:tc>
          <w:tcPr>
            <w:tcW w:w="1276"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Trebnje</w:t>
            </w:r>
          </w:p>
        </w:tc>
        <w:tc>
          <w:tcPr>
            <w:tcW w:w="851" w:type="dxa"/>
            <w:vAlign w:val="center"/>
          </w:tcPr>
          <w:p w:rsidR="00D57FC3" w:rsidRPr="001F0A7F" w:rsidRDefault="00D57FC3" w:rsidP="00D60901">
            <w:pPr>
              <w:jc w:val="right"/>
              <w:rPr>
                <w:color w:val="000000"/>
                <w:sz w:val="20"/>
                <w:szCs w:val="20"/>
                <w:lang w:eastAsia="sl-SI"/>
              </w:rPr>
            </w:pPr>
            <w:r w:rsidRPr="001F0A7F">
              <w:rPr>
                <w:color w:val="000000"/>
                <w:sz w:val="20"/>
                <w:szCs w:val="20"/>
                <w:lang w:eastAsia="sl-SI"/>
              </w:rPr>
              <w:t>611,67</w:t>
            </w:r>
          </w:p>
        </w:tc>
        <w:tc>
          <w:tcPr>
            <w:tcW w:w="1275"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133,23</w:t>
            </w:r>
          </w:p>
        </w:tc>
        <w:tc>
          <w:tcPr>
            <w:tcW w:w="1276" w:type="dxa"/>
            <w:shd w:val="clear" w:color="auto" w:fill="auto"/>
            <w:noWrap/>
            <w:vAlign w:val="center"/>
            <w:hideMark/>
          </w:tcPr>
          <w:p w:rsidR="00D57FC3" w:rsidRPr="001F0A7F" w:rsidRDefault="00D57FC3" w:rsidP="00D60901">
            <w:pPr>
              <w:jc w:val="right"/>
              <w:rPr>
                <w:color w:val="000000"/>
                <w:sz w:val="20"/>
                <w:szCs w:val="20"/>
                <w:lang w:eastAsia="sl-SI"/>
              </w:rPr>
            </w:pPr>
            <w:r w:rsidRPr="001F0A7F">
              <w:rPr>
                <w:color w:val="000000"/>
                <w:sz w:val="20"/>
                <w:szCs w:val="20"/>
                <w:lang w:eastAsia="sl-SI"/>
              </w:rPr>
              <w:t>60,28%</w:t>
            </w:r>
          </w:p>
        </w:tc>
        <w:tc>
          <w:tcPr>
            <w:tcW w:w="5340" w:type="dxa"/>
          </w:tcPr>
          <w:p w:rsidR="00D57FC3" w:rsidRPr="001F0A7F" w:rsidRDefault="00D57FC3" w:rsidP="00D60901">
            <w:pPr>
              <w:rPr>
                <w:color w:val="000000"/>
                <w:sz w:val="20"/>
                <w:szCs w:val="20"/>
                <w:lang w:eastAsia="sl-SI"/>
              </w:rPr>
            </w:pPr>
            <w:r w:rsidRPr="001F0A7F">
              <w:rPr>
                <w:sz w:val="20"/>
                <w:szCs w:val="20"/>
              </w:rPr>
              <w:t xml:space="preserve">V primeru dodatne intenzifikacije zemljišč, lahko pride do uničenja </w:t>
            </w:r>
            <w:r w:rsidRPr="003050C2">
              <w:rPr>
                <w:color w:val="000000"/>
                <w:sz w:val="20"/>
                <w:szCs w:val="20"/>
                <w:lang w:eastAsia="sl-SI"/>
              </w:rPr>
              <w:t>habitatov kvalifikacijskih vrst</w:t>
            </w:r>
            <w:r w:rsidR="003050C2" w:rsidRPr="003050C2">
              <w:rPr>
                <w:color w:val="000000"/>
                <w:sz w:val="20"/>
                <w:szCs w:val="20"/>
                <w:lang w:eastAsia="sl-SI"/>
              </w:rPr>
              <w:t xml:space="preserve"> (ozki vrtenec, črtasti medvedek, koščični škratec)</w:t>
            </w:r>
            <w:r w:rsidRPr="003050C2">
              <w:rPr>
                <w:color w:val="000000"/>
                <w:sz w:val="20"/>
                <w:szCs w:val="20"/>
                <w:lang w:eastAsia="sl-SI"/>
              </w:rPr>
              <w:t xml:space="preserve">. </w:t>
            </w:r>
            <w:r w:rsidRPr="001F0A7F">
              <w:rPr>
                <w:color w:val="000000"/>
                <w:sz w:val="20"/>
                <w:szCs w:val="20"/>
                <w:lang w:eastAsia="sl-SI"/>
              </w:rPr>
              <w:t>Ob upoštevanju omilitvenih ukrepov so vplivi sprejemljivi.</w:t>
            </w:r>
          </w:p>
        </w:tc>
        <w:tc>
          <w:tcPr>
            <w:tcW w:w="74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3050C2" w:rsidRPr="001F0A7F" w:rsidTr="00745DA3">
        <w:trPr>
          <w:trHeight w:val="300"/>
        </w:trPr>
        <w:tc>
          <w:tcPr>
            <w:tcW w:w="1157" w:type="dxa"/>
            <w:vMerge w:val="restart"/>
            <w:shd w:val="clear" w:color="auto" w:fill="auto"/>
            <w:noWrap/>
            <w:vAlign w:val="center"/>
            <w:hideMark/>
          </w:tcPr>
          <w:p w:rsidR="003050C2" w:rsidRPr="001F0A7F" w:rsidRDefault="003050C2" w:rsidP="00D60901">
            <w:pPr>
              <w:jc w:val="center"/>
              <w:rPr>
                <w:color w:val="000000"/>
                <w:sz w:val="20"/>
                <w:szCs w:val="20"/>
              </w:rPr>
            </w:pPr>
            <w:r w:rsidRPr="001F0A7F">
              <w:rPr>
                <w:color w:val="000000"/>
                <w:sz w:val="20"/>
                <w:szCs w:val="20"/>
              </w:rPr>
              <w:t>SI5000021</w:t>
            </w:r>
          </w:p>
        </w:tc>
        <w:tc>
          <w:tcPr>
            <w:tcW w:w="1264" w:type="dxa"/>
            <w:vMerge w:val="restart"/>
            <w:shd w:val="clear" w:color="auto" w:fill="auto"/>
            <w:noWrap/>
            <w:vAlign w:val="center"/>
            <w:hideMark/>
          </w:tcPr>
          <w:p w:rsidR="003050C2" w:rsidRPr="001F0A7F" w:rsidRDefault="003050C2" w:rsidP="00D60901">
            <w:pPr>
              <w:jc w:val="center"/>
              <w:rPr>
                <w:color w:val="000000"/>
                <w:sz w:val="20"/>
                <w:szCs w:val="20"/>
              </w:rPr>
            </w:pPr>
            <w:r w:rsidRPr="001F0A7F">
              <w:rPr>
                <w:color w:val="000000"/>
                <w:sz w:val="20"/>
                <w:szCs w:val="20"/>
              </w:rPr>
              <w:t>Vipavski rob</w:t>
            </w:r>
          </w:p>
        </w:tc>
        <w:tc>
          <w:tcPr>
            <w:tcW w:w="992" w:type="dxa"/>
            <w:vMerge w:val="restart"/>
            <w:shd w:val="clear" w:color="auto" w:fill="auto"/>
            <w:noWrap/>
            <w:vAlign w:val="center"/>
            <w:hideMark/>
          </w:tcPr>
          <w:p w:rsidR="003050C2" w:rsidRPr="001F0A7F" w:rsidRDefault="003050C2" w:rsidP="00D60901">
            <w:pPr>
              <w:jc w:val="right"/>
              <w:rPr>
                <w:color w:val="000000"/>
                <w:sz w:val="20"/>
                <w:szCs w:val="20"/>
              </w:rPr>
            </w:pPr>
            <w:r w:rsidRPr="001F0A7F">
              <w:rPr>
                <w:color w:val="000000"/>
                <w:sz w:val="20"/>
                <w:szCs w:val="20"/>
              </w:rPr>
              <w:t>13364,18</w:t>
            </w:r>
          </w:p>
        </w:tc>
        <w:tc>
          <w:tcPr>
            <w:tcW w:w="1276" w:type="dxa"/>
            <w:vAlign w:val="center"/>
          </w:tcPr>
          <w:p w:rsidR="003050C2" w:rsidRPr="001F0A7F" w:rsidRDefault="003050C2" w:rsidP="00D60901">
            <w:pPr>
              <w:jc w:val="center"/>
              <w:rPr>
                <w:color w:val="000000"/>
                <w:sz w:val="20"/>
                <w:szCs w:val="20"/>
              </w:rPr>
            </w:pPr>
            <w:r w:rsidRPr="001F0A7F">
              <w:rPr>
                <w:color w:val="000000"/>
                <w:sz w:val="20"/>
                <w:szCs w:val="20"/>
              </w:rPr>
              <w:t>Šempasko polje</w:t>
            </w:r>
          </w:p>
        </w:tc>
        <w:tc>
          <w:tcPr>
            <w:tcW w:w="851" w:type="dxa"/>
            <w:vAlign w:val="center"/>
          </w:tcPr>
          <w:p w:rsidR="003050C2" w:rsidRPr="001F0A7F" w:rsidRDefault="003050C2" w:rsidP="00D60901">
            <w:pPr>
              <w:jc w:val="right"/>
              <w:rPr>
                <w:color w:val="000000"/>
                <w:sz w:val="20"/>
                <w:szCs w:val="20"/>
              </w:rPr>
            </w:pPr>
            <w:r w:rsidRPr="001F0A7F">
              <w:rPr>
                <w:color w:val="000000"/>
                <w:sz w:val="20"/>
                <w:szCs w:val="20"/>
              </w:rPr>
              <w:t>244,758</w:t>
            </w:r>
          </w:p>
        </w:tc>
        <w:tc>
          <w:tcPr>
            <w:tcW w:w="1275" w:type="dxa"/>
            <w:shd w:val="clear" w:color="auto" w:fill="auto"/>
            <w:noWrap/>
            <w:vAlign w:val="center"/>
            <w:hideMark/>
          </w:tcPr>
          <w:p w:rsidR="003050C2" w:rsidRPr="001F0A7F" w:rsidRDefault="003050C2" w:rsidP="00D60901">
            <w:pPr>
              <w:jc w:val="right"/>
              <w:rPr>
                <w:color w:val="000000"/>
                <w:sz w:val="20"/>
                <w:szCs w:val="20"/>
              </w:rPr>
            </w:pPr>
            <w:r w:rsidRPr="001F0A7F">
              <w:rPr>
                <w:color w:val="000000"/>
                <w:sz w:val="20"/>
                <w:szCs w:val="20"/>
              </w:rPr>
              <w:t>48,95</w:t>
            </w:r>
          </w:p>
        </w:tc>
        <w:tc>
          <w:tcPr>
            <w:tcW w:w="1276" w:type="dxa"/>
            <w:shd w:val="clear" w:color="auto" w:fill="auto"/>
            <w:noWrap/>
            <w:vAlign w:val="center"/>
            <w:hideMark/>
          </w:tcPr>
          <w:p w:rsidR="003050C2" w:rsidRPr="001F0A7F" w:rsidRDefault="003050C2" w:rsidP="00D60901">
            <w:pPr>
              <w:jc w:val="right"/>
              <w:rPr>
                <w:color w:val="000000"/>
                <w:sz w:val="20"/>
                <w:szCs w:val="20"/>
              </w:rPr>
            </w:pPr>
            <w:r w:rsidRPr="001F0A7F">
              <w:rPr>
                <w:color w:val="000000"/>
                <w:sz w:val="20"/>
                <w:szCs w:val="20"/>
              </w:rPr>
              <w:t>0,37%</w:t>
            </w:r>
          </w:p>
        </w:tc>
        <w:tc>
          <w:tcPr>
            <w:tcW w:w="5340" w:type="dxa"/>
          </w:tcPr>
          <w:p w:rsidR="003050C2" w:rsidRPr="001F0A7F" w:rsidRDefault="003050C2" w:rsidP="00D60072">
            <w:pPr>
              <w:rPr>
                <w:color w:val="000000"/>
                <w:sz w:val="20"/>
                <w:szCs w:val="20"/>
                <w:lang w:eastAsia="sl-SI"/>
              </w:rPr>
            </w:pPr>
            <w:r>
              <w:rPr>
                <w:sz w:val="20"/>
                <w:szCs w:val="20"/>
              </w:rPr>
              <w:t>M</w:t>
            </w:r>
            <w:r w:rsidRPr="001F0A7F">
              <w:rPr>
                <w:sz w:val="20"/>
                <w:szCs w:val="20"/>
              </w:rPr>
              <w:t>ožno</w:t>
            </w:r>
            <w:r>
              <w:rPr>
                <w:sz w:val="20"/>
                <w:szCs w:val="20"/>
              </w:rPr>
              <w:t xml:space="preserve"> je</w:t>
            </w:r>
            <w:r w:rsidRPr="001F0A7F">
              <w:rPr>
                <w:sz w:val="20"/>
                <w:szCs w:val="20"/>
              </w:rPr>
              <w:t xml:space="preserve"> zmanjšanje habitatov v primeru dodatne intenzifikacije kmetijstva (preoravanje ekstenzivnih travišč, večanje intenzivnih monokulturnih površin (koruza), krčenje mejic, posegi v obvodno vegetacijo). Umestitev namakalnih struktur v zrak lahko ovira let nekaterih vrst ptic. </w:t>
            </w:r>
            <w:r w:rsidRPr="001F0A7F">
              <w:rPr>
                <w:color w:val="000000"/>
                <w:sz w:val="20"/>
                <w:szCs w:val="20"/>
                <w:lang w:eastAsia="sl-SI"/>
              </w:rPr>
              <w:t>Ob upoštevanju omilitvenih ukrepov so vplivi sprejemljivi.</w:t>
            </w:r>
          </w:p>
        </w:tc>
        <w:tc>
          <w:tcPr>
            <w:tcW w:w="749"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C</w:t>
            </w:r>
          </w:p>
        </w:tc>
      </w:tr>
      <w:tr w:rsidR="003050C2" w:rsidRPr="001F0A7F" w:rsidTr="00745DA3">
        <w:trPr>
          <w:trHeight w:val="300"/>
        </w:trPr>
        <w:tc>
          <w:tcPr>
            <w:tcW w:w="1157" w:type="dxa"/>
            <w:vMerge/>
            <w:shd w:val="clear" w:color="auto" w:fill="auto"/>
            <w:noWrap/>
            <w:vAlign w:val="center"/>
            <w:hideMark/>
          </w:tcPr>
          <w:p w:rsidR="003050C2" w:rsidRPr="001F0A7F" w:rsidRDefault="003050C2" w:rsidP="00D60901">
            <w:pPr>
              <w:jc w:val="center"/>
              <w:rPr>
                <w:color w:val="000000"/>
                <w:sz w:val="20"/>
                <w:szCs w:val="20"/>
              </w:rPr>
            </w:pPr>
          </w:p>
        </w:tc>
        <w:tc>
          <w:tcPr>
            <w:tcW w:w="1264" w:type="dxa"/>
            <w:vMerge/>
            <w:shd w:val="clear" w:color="auto" w:fill="auto"/>
            <w:noWrap/>
            <w:vAlign w:val="center"/>
            <w:hideMark/>
          </w:tcPr>
          <w:p w:rsidR="003050C2" w:rsidRPr="001F0A7F" w:rsidRDefault="003050C2" w:rsidP="00D60901">
            <w:pPr>
              <w:jc w:val="center"/>
              <w:rPr>
                <w:color w:val="000000"/>
                <w:sz w:val="20"/>
                <w:szCs w:val="20"/>
              </w:rPr>
            </w:pPr>
          </w:p>
        </w:tc>
        <w:tc>
          <w:tcPr>
            <w:tcW w:w="992" w:type="dxa"/>
            <w:vMerge/>
            <w:shd w:val="clear" w:color="auto" w:fill="auto"/>
            <w:noWrap/>
            <w:vAlign w:val="center"/>
            <w:hideMark/>
          </w:tcPr>
          <w:p w:rsidR="003050C2" w:rsidRPr="001F0A7F" w:rsidRDefault="003050C2" w:rsidP="00D60901">
            <w:pPr>
              <w:jc w:val="right"/>
              <w:rPr>
                <w:color w:val="000000"/>
                <w:sz w:val="20"/>
                <w:szCs w:val="20"/>
              </w:rPr>
            </w:pPr>
          </w:p>
        </w:tc>
        <w:tc>
          <w:tcPr>
            <w:tcW w:w="1276" w:type="dxa"/>
            <w:vAlign w:val="center"/>
          </w:tcPr>
          <w:p w:rsidR="003050C2" w:rsidRPr="001F0A7F" w:rsidRDefault="003050C2" w:rsidP="00D60901">
            <w:pPr>
              <w:jc w:val="center"/>
              <w:rPr>
                <w:color w:val="000000"/>
                <w:sz w:val="20"/>
                <w:szCs w:val="20"/>
              </w:rPr>
            </w:pPr>
            <w:r w:rsidRPr="001F0A7F">
              <w:rPr>
                <w:color w:val="000000"/>
                <w:sz w:val="20"/>
                <w:szCs w:val="20"/>
              </w:rPr>
              <w:t>Polje Brje Žablje</w:t>
            </w:r>
          </w:p>
        </w:tc>
        <w:tc>
          <w:tcPr>
            <w:tcW w:w="851" w:type="dxa"/>
            <w:vAlign w:val="center"/>
          </w:tcPr>
          <w:p w:rsidR="003050C2" w:rsidRPr="001F0A7F" w:rsidRDefault="003050C2" w:rsidP="00D60901">
            <w:pPr>
              <w:jc w:val="right"/>
              <w:rPr>
                <w:color w:val="000000"/>
                <w:sz w:val="20"/>
                <w:szCs w:val="20"/>
              </w:rPr>
            </w:pPr>
            <w:r w:rsidRPr="001F0A7F">
              <w:rPr>
                <w:color w:val="000000"/>
                <w:sz w:val="20"/>
                <w:szCs w:val="20"/>
              </w:rPr>
              <w:t>697,096</w:t>
            </w:r>
          </w:p>
        </w:tc>
        <w:tc>
          <w:tcPr>
            <w:tcW w:w="1275" w:type="dxa"/>
            <w:shd w:val="clear" w:color="auto" w:fill="auto"/>
            <w:noWrap/>
            <w:vAlign w:val="center"/>
            <w:hideMark/>
          </w:tcPr>
          <w:p w:rsidR="003050C2" w:rsidRPr="001F0A7F" w:rsidRDefault="003050C2" w:rsidP="00D60901">
            <w:pPr>
              <w:jc w:val="right"/>
              <w:rPr>
                <w:color w:val="000000"/>
                <w:sz w:val="20"/>
                <w:szCs w:val="20"/>
              </w:rPr>
            </w:pPr>
            <w:r w:rsidRPr="001F0A7F">
              <w:rPr>
                <w:color w:val="000000"/>
                <w:sz w:val="20"/>
                <w:szCs w:val="20"/>
              </w:rPr>
              <w:t>0,00</w:t>
            </w:r>
          </w:p>
        </w:tc>
        <w:tc>
          <w:tcPr>
            <w:tcW w:w="1276" w:type="dxa"/>
            <w:shd w:val="clear" w:color="auto" w:fill="auto"/>
            <w:noWrap/>
            <w:vAlign w:val="center"/>
            <w:hideMark/>
          </w:tcPr>
          <w:p w:rsidR="003050C2" w:rsidRPr="001F0A7F" w:rsidRDefault="003050C2" w:rsidP="00D60901">
            <w:pPr>
              <w:jc w:val="right"/>
              <w:rPr>
                <w:color w:val="000000"/>
                <w:sz w:val="20"/>
                <w:szCs w:val="20"/>
              </w:rPr>
            </w:pPr>
            <w:r w:rsidRPr="001F0A7F">
              <w:rPr>
                <w:color w:val="000000"/>
                <w:sz w:val="20"/>
                <w:szCs w:val="20"/>
              </w:rPr>
              <w:t>0,00%</w:t>
            </w:r>
          </w:p>
        </w:tc>
        <w:tc>
          <w:tcPr>
            <w:tcW w:w="5340" w:type="dxa"/>
          </w:tcPr>
          <w:p w:rsidR="003050C2" w:rsidRPr="001F0A7F" w:rsidRDefault="003050C2" w:rsidP="00D60901">
            <w:pPr>
              <w:rPr>
                <w:color w:val="000000"/>
                <w:sz w:val="20"/>
                <w:szCs w:val="20"/>
                <w:lang w:eastAsia="sl-SI"/>
              </w:rPr>
            </w:pPr>
            <w:r w:rsidRPr="001F0A7F">
              <w:rPr>
                <w:color w:val="000000"/>
                <w:sz w:val="20"/>
                <w:szCs w:val="20"/>
                <w:lang w:eastAsia="sl-SI"/>
              </w:rPr>
              <w:t>Bistvenih vplivov ne pričakujemo.</w:t>
            </w:r>
          </w:p>
        </w:tc>
        <w:tc>
          <w:tcPr>
            <w:tcW w:w="749"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B</w:t>
            </w:r>
          </w:p>
        </w:tc>
      </w:tr>
      <w:tr w:rsidR="003050C2" w:rsidRPr="001F0A7F" w:rsidTr="00745DA3">
        <w:trPr>
          <w:trHeight w:val="300"/>
        </w:trPr>
        <w:tc>
          <w:tcPr>
            <w:tcW w:w="1157" w:type="dxa"/>
            <w:vMerge w:val="restart"/>
            <w:shd w:val="clear" w:color="auto" w:fill="auto"/>
            <w:noWrap/>
            <w:vAlign w:val="center"/>
            <w:hideMark/>
          </w:tcPr>
          <w:p w:rsidR="003050C2" w:rsidRPr="001F0A7F" w:rsidRDefault="003050C2" w:rsidP="00D60901">
            <w:pPr>
              <w:jc w:val="center"/>
              <w:rPr>
                <w:color w:val="000000"/>
                <w:sz w:val="20"/>
                <w:szCs w:val="20"/>
                <w:lang w:eastAsia="sl-SI"/>
              </w:rPr>
            </w:pPr>
            <w:r w:rsidRPr="001F0A7F">
              <w:rPr>
                <w:color w:val="000000"/>
                <w:sz w:val="20"/>
                <w:szCs w:val="20"/>
                <w:lang w:eastAsia="sl-SI"/>
              </w:rPr>
              <w:t>SI3000234</w:t>
            </w:r>
          </w:p>
        </w:tc>
        <w:tc>
          <w:tcPr>
            <w:tcW w:w="1264" w:type="dxa"/>
            <w:vMerge w:val="restart"/>
            <w:shd w:val="clear" w:color="auto" w:fill="auto"/>
            <w:noWrap/>
            <w:vAlign w:val="center"/>
            <w:hideMark/>
          </w:tcPr>
          <w:p w:rsidR="003050C2" w:rsidRPr="001F0A7F" w:rsidRDefault="003050C2" w:rsidP="00D60901">
            <w:pPr>
              <w:jc w:val="center"/>
              <w:rPr>
                <w:color w:val="000000"/>
                <w:sz w:val="20"/>
                <w:szCs w:val="20"/>
                <w:lang w:eastAsia="sl-SI"/>
              </w:rPr>
            </w:pPr>
            <w:r w:rsidRPr="001F0A7F">
              <w:rPr>
                <w:color w:val="000000"/>
                <w:sz w:val="20"/>
                <w:szCs w:val="20"/>
                <w:lang w:eastAsia="sl-SI"/>
              </w:rPr>
              <w:t>Vrbina</w:t>
            </w:r>
          </w:p>
        </w:tc>
        <w:tc>
          <w:tcPr>
            <w:tcW w:w="992" w:type="dxa"/>
            <w:vMerge w:val="restart"/>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273,78</w:t>
            </w:r>
          </w:p>
        </w:tc>
        <w:tc>
          <w:tcPr>
            <w:tcW w:w="1276"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Artiče</w:t>
            </w:r>
          </w:p>
        </w:tc>
        <w:tc>
          <w:tcPr>
            <w:tcW w:w="851" w:type="dxa"/>
            <w:vAlign w:val="center"/>
          </w:tcPr>
          <w:p w:rsidR="003050C2" w:rsidRPr="001F0A7F" w:rsidRDefault="003050C2" w:rsidP="00D60901">
            <w:pPr>
              <w:jc w:val="right"/>
              <w:rPr>
                <w:color w:val="000000"/>
                <w:sz w:val="20"/>
                <w:szCs w:val="20"/>
                <w:lang w:eastAsia="sl-SI"/>
              </w:rPr>
            </w:pPr>
            <w:r w:rsidRPr="001F0A7F">
              <w:rPr>
                <w:color w:val="000000"/>
                <w:sz w:val="20"/>
                <w:szCs w:val="20"/>
                <w:lang w:eastAsia="sl-SI"/>
              </w:rPr>
              <w:t>1465,94</w:t>
            </w:r>
          </w:p>
        </w:tc>
        <w:tc>
          <w:tcPr>
            <w:tcW w:w="1275"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6,14</w:t>
            </w:r>
          </w:p>
        </w:tc>
        <w:tc>
          <w:tcPr>
            <w:tcW w:w="1276"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2,24%</w:t>
            </w:r>
          </w:p>
        </w:tc>
        <w:tc>
          <w:tcPr>
            <w:tcW w:w="5340" w:type="dxa"/>
          </w:tcPr>
          <w:p w:rsidR="003050C2" w:rsidRPr="001F0A7F" w:rsidRDefault="003050C2" w:rsidP="00D60901">
            <w:pPr>
              <w:rPr>
                <w:color w:val="000000"/>
                <w:sz w:val="20"/>
                <w:szCs w:val="20"/>
                <w:lang w:eastAsia="sl-SI"/>
              </w:rPr>
            </w:pPr>
            <w:r w:rsidRPr="001F0A7F">
              <w:rPr>
                <w:color w:val="000000"/>
                <w:sz w:val="20"/>
                <w:szCs w:val="20"/>
                <w:lang w:eastAsia="sl-SI"/>
              </w:rPr>
              <w:t>Bistvenih vplivov ne pričakujemo, saj so na območju prekrivanja gozdna in ne kmetijska zemljišča. Prav tako ne pričakujemo bistvenih daljinskih vplivov.</w:t>
            </w:r>
          </w:p>
        </w:tc>
        <w:tc>
          <w:tcPr>
            <w:tcW w:w="749"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B</w:t>
            </w:r>
          </w:p>
        </w:tc>
      </w:tr>
      <w:tr w:rsidR="003050C2" w:rsidRPr="001F0A7F" w:rsidTr="00745DA3">
        <w:trPr>
          <w:trHeight w:val="300"/>
        </w:trPr>
        <w:tc>
          <w:tcPr>
            <w:tcW w:w="1157" w:type="dxa"/>
            <w:vMerge/>
            <w:shd w:val="clear" w:color="auto" w:fill="auto"/>
            <w:noWrap/>
            <w:vAlign w:val="center"/>
            <w:hideMark/>
          </w:tcPr>
          <w:p w:rsidR="003050C2" w:rsidRPr="001F0A7F" w:rsidRDefault="003050C2" w:rsidP="00D60901">
            <w:pPr>
              <w:jc w:val="center"/>
              <w:rPr>
                <w:color w:val="000000"/>
                <w:sz w:val="20"/>
                <w:szCs w:val="20"/>
                <w:lang w:eastAsia="sl-SI"/>
              </w:rPr>
            </w:pPr>
          </w:p>
        </w:tc>
        <w:tc>
          <w:tcPr>
            <w:tcW w:w="1264" w:type="dxa"/>
            <w:vMerge/>
            <w:shd w:val="clear" w:color="auto" w:fill="auto"/>
            <w:noWrap/>
            <w:vAlign w:val="center"/>
            <w:hideMark/>
          </w:tcPr>
          <w:p w:rsidR="003050C2" w:rsidRPr="001F0A7F" w:rsidRDefault="003050C2" w:rsidP="00D60901">
            <w:pPr>
              <w:jc w:val="center"/>
              <w:rPr>
                <w:color w:val="000000"/>
                <w:sz w:val="20"/>
                <w:szCs w:val="20"/>
                <w:lang w:eastAsia="sl-SI"/>
              </w:rPr>
            </w:pPr>
          </w:p>
        </w:tc>
        <w:tc>
          <w:tcPr>
            <w:tcW w:w="992" w:type="dxa"/>
            <w:vMerge/>
            <w:shd w:val="clear" w:color="auto" w:fill="auto"/>
            <w:noWrap/>
            <w:vAlign w:val="center"/>
            <w:hideMark/>
          </w:tcPr>
          <w:p w:rsidR="003050C2" w:rsidRPr="001F0A7F" w:rsidRDefault="003050C2" w:rsidP="00D60901">
            <w:pPr>
              <w:jc w:val="right"/>
              <w:rPr>
                <w:color w:val="000000"/>
                <w:sz w:val="20"/>
                <w:szCs w:val="20"/>
                <w:lang w:eastAsia="sl-SI"/>
              </w:rPr>
            </w:pPr>
          </w:p>
        </w:tc>
        <w:tc>
          <w:tcPr>
            <w:tcW w:w="1276"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Žadovinek</w:t>
            </w:r>
          </w:p>
        </w:tc>
        <w:tc>
          <w:tcPr>
            <w:tcW w:w="851" w:type="dxa"/>
            <w:vAlign w:val="center"/>
          </w:tcPr>
          <w:p w:rsidR="003050C2" w:rsidRPr="001F0A7F" w:rsidRDefault="003050C2" w:rsidP="00D60901">
            <w:pPr>
              <w:jc w:val="right"/>
              <w:rPr>
                <w:color w:val="000000"/>
                <w:sz w:val="20"/>
                <w:szCs w:val="20"/>
                <w:lang w:eastAsia="sl-SI"/>
              </w:rPr>
            </w:pPr>
            <w:r w:rsidRPr="001F0A7F">
              <w:rPr>
                <w:color w:val="000000"/>
                <w:sz w:val="20"/>
                <w:szCs w:val="20"/>
                <w:lang w:eastAsia="sl-SI"/>
              </w:rPr>
              <w:t>109,17</w:t>
            </w:r>
          </w:p>
        </w:tc>
        <w:tc>
          <w:tcPr>
            <w:tcW w:w="1275"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0,07</w:t>
            </w:r>
          </w:p>
        </w:tc>
        <w:tc>
          <w:tcPr>
            <w:tcW w:w="1276" w:type="dxa"/>
            <w:shd w:val="clear" w:color="auto" w:fill="auto"/>
            <w:noWrap/>
            <w:vAlign w:val="center"/>
            <w:hideMark/>
          </w:tcPr>
          <w:p w:rsidR="003050C2" w:rsidRPr="001F0A7F" w:rsidRDefault="003050C2" w:rsidP="00D60901">
            <w:pPr>
              <w:jc w:val="right"/>
              <w:rPr>
                <w:color w:val="000000"/>
                <w:sz w:val="20"/>
                <w:szCs w:val="20"/>
                <w:lang w:eastAsia="sl-SI"/>
              </w:rPr>
            </w:pPr>
            <w:r w:rsidRPr="001F0A7F">
              <w:rPr>
                <w:color w:val="000000"/>
                <w:sz w:val="20"/>
                <w:szCs w:val="20"/>
                <w:lang w:eastAsia="sl-SI"/>
              </w:rPr>
              <w:t>0,03%</w:t>
            </w:r>
          </w:p>
        </w:tc>
        <w:tc>
          <w:tcPr>
            <w:tcW w:w="5340" w:type="dxa"/>
          </w:tcPr>
          <w:p w:rsidR="003050C2" w:rsidRPr="001F0A7F" w:rsidRDefault="003050C2" w:rsidP="00D60901">
            <w:pPr>
              <w:rPr>
                <w:color w:val="000000"/>
                <w:sz w:val="20"/>
                <w:szCs w:val="20"/>
                <w:lang w:eastAsia="sl-SI"/>
              </w:rPr>
            </w:pPr>
            <w:r w:rsidRPr="001F0A7F">
              <w:rPr>
                <w:color w:val="000000"/>
                <w:sz w:val="20"/>
                <w:szCs w:val="20"/>
                <w:lang w:eastAsia="sl-SI"/>
              </w:rPr>
              <w:t>Bistvenih vplivov ne pričakujemo, NS posega v Natura 2000 območje zgolj v robnem delu oz. na območje Natura 2000 zgolj meji.</w:t>
            </w:r>
          </w:p>
        </w:tc>
        <w:tc>
          <w:tcPr>
            <w:tcW w:w="749" w:type="dxa"/>
            <w:vAlign w:val="center"/>
          </w:tcPr>
          <w:p w:rsidR="003050C2" w:rsidRPr="001F0A7F" w:rsidRDefault="003050C2" w:rsidP="00D60901">
            <w:pPr>
              <w:jc w:val="center"/>
              <w:rPr>
                <w:color w:val="000000"/>
                <w:sz w:val="20"/>
                <w:szCs w:val="20"/>
                <w:lang w:eastAsia="sl-SI"/>
              </w:rPr>
            </w:pPr>
            <w:r w:rsidRPr="001F0A7F">
              <w:rPr>
                <w:color w:val="000000"/>
                <w:sz w:val="20"/>
                <w:szCs w:val="20"/>
                <w:lang w:eastAsia="sl-SI"/>
              </w:rPr>
              <w:t>B</w:t>
            </w:r>
          </w:p>
        </w:tc>
      </w:tr>
    </w:tbl>
    <w:p w:rsidR="00D57FC3" w:rsidRPr="001F0A7F" w:rsidRDefault="00D57FC3" w:rsidP="00D57FC3">
      <w:pPr>
        <w:rPr>
          <w:rFonts w:cs="Arial"/>
          <w:lang w:eastAsia="sl-SI"/>
        </w:rPr>
      </w:pPr>
    </w:p>
    <w:p w:rsidR="00D57FC3" w:rsidRPr="001F0A7F" w:rsidRDefault="00D57FC3" w:rsidP="00D57FC3">
      <w:pPr>
        <w:spacing w:line="276" w:lineRule="auto"/>
        <w:jc w:val="both"/>
        <w:rPr>
          <w:rFonts w:cs="Arial"/>
          <w:lang w:eastAsia="sl-SI"/>
        </w:rPr>
      </w:pPr>
      <w:r w:rsidRPr="001F0A7F">
        <w:rPr>
          <w:rFonts w:cs="Arial"/>
          <w:lang w:eastAsia="sl-SI"/>
        </w:rPr>
        <w:br w:type="page"/>
      </w:r>
    </w:p>
    <w:p w:rsidR="00D57FC3" w:rsidRPr="001F0A7F" w:rsidRDefault="00D57FC3" w:rsidP="00D57FC3">
      <w:pPr>
        <w:pStyle w:val="Napis"/>
      </w:pPr>
      <w:bookmarkStart w:id="169" w:name="_Toc447190486"/>
      <w:r w:rsidRPr="001F0A7F">
        <w:t xml:space="preserve">Tabela </w:t>
      </w:r>
      <w:r w:rsidR="00660538">
        <w:fldChar w:fldCharType="begin"/>
      </w:r>
      <w:r w:rsidR="00660538">
        <w:instrText xml:space="preserve"> SEQ Tabela \* ARABIC </w:instrText>
      </w:r>
      <w:r w:rsidR="00660538">
        <w:fldChar w:fldCharType="separate"/>
      </w:r>
      <w:r w:rsidR="00F26109">
        <w:rPr>
          <w:noProof/>
        </w:rPr>
        <w:t>13</w:t>
      </w:r>
      <w:r w:rsidR="00660538">
        <w:rPr>
          <w:noProof/>
        </w:rPr>
        <w:fldChar w:fldCharType="end"/>
      </w:r>
      <w:r w:rsidRPr="001F0A7F">
        <w:t>: Vplivi na Natura 2000 območja zaradi daljinskega vpliva (1000 m) območij namakanja, predvidenih do leta 202</w:t>
      </w:r>
      <w:r w:rsidR="001C2AB2">
        <w:t>3</w:t>
      </w:r>
      <w:r w:rsidRPr="001F0A7F">
        <w:t>.</w:t>
      </w:r>
      <w:bookmarkEnd w:id="169"/>
    </w:p>
    <w:tbl>
      <w:tblPr>
        <w:tblW w:w="1424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4"/>
        <w:gridCol w:w="1652"/>
        <w:gridCol w:w="993"/>
        <w:gridCol w:w="1701"/>
        <w:gridCol w:w="7876"/>
        <w:gridCol w:w="829"/>
      </w:tblGrid>
      <w:tr w:rsidR="00D57FC3" w:rsidRPr="001F0A7F" w:rsidTr="00D57FC3">
        <w:trPr>
          <w:trHeight w:val="300"/>
          <w:tblHeader/>
        </w:trPr>
        <w:tc>
          <w:tcPr>
            <w:tcW w:w="1194" w:type="dxa"/>
            <w:shd w:val="pct10" w:color="auto" w:fill="auto"/>
            <w:noWrap/>
            <w:vAlign w:val="bottom"/>
            <w:hideMark/>
          </w:tcPr>
          <w:p w:rsidR="00D57FC3" w:rsidRPr="001F0A7F" w:rsidRDefault="00D57FC3" w:rsidP="00D60901">
            <w:pPr>
              <w:rPr>
                <w:b/>
                <w:bCs/>
                <w:color w:val="000000"/>
                <w:sz w:val="20"/>
                <w:szCs w:val="20"/>
                <w:lang w:eastAsia="sl-SI"/>
              </w:rPr>
            </w:pPr>
            <w:r w:rsidRPr="001F0A7F">
              <w:rPr>
                <w:b/>
                <w:bCs/>
                <w:color w:val="000000"/>
                <w:sz w:val="20"/>
                <w:szCs w:val="20"/>
                <w:lang w:eastAsia="sl-SI"/>
              </w:rPr>
              <w:t>Koda N2K</w:t>
            </w:r>
          </w:p>
        </w:tc>
        <w:tc>
          <w:tcPr>
            <w:tcW w:w="1652" w:type="dxa"/>
            <w:shd w:val="pct10" w:color="auto" w:fill="auto"/>
            <w:noWrap/>
            <w:vAlign w:val="bottom"/>
            <w:hideMark/>
          </w:tcPr>
          <w:p w:rsidR="00D57FC3" w:rsidRPr="001F0A7F" w:rsidRDefault="00D57FC3" w:rsidP="00D60901">
            <w:pPr>
              <w:rPr>
                <w:b/>
                <w:bCs/>
                <w:color w:val="000000"/>
                <w:sz w:val="20"/>
                <w:szCs w:val="20"/>
                <w:lang w:eastAsia="sl-SI"/>
              </w:rPr>
            </w:pPr>
            <w:r w:rsidRPr="001F0A7F">
              <w:rPr>
                <w:b/>
                <w:bCs/>
                <w:color w:val="000000"/>
                <w:sz w:val="20"/>
                <w:szCs w:val="20"/>
                <w:lang w:eastAsia="sl-SI"/>
              </w:rPr>
              <w:t>Območje N2K</w:t>
            </w:r>
          </w:p>
        </w:tc>
        <w:tc>
          <w:tcPr>
            <w:tcW w:w="993" w:type="dxa"/>
            <w:shd w:val="pct10" w:color="auto" w:fill="auto"/>
            <w:vAlign w:val="center"/>
          </w:tcPr>
          <w:p w:rsidR="00D57FC3" w:rsidRPr="001F0A7F" w:rsidRDefault="00D57FC3" w:rsidP="00D60901">
            <w:pPr>
              <w:jc w:val="right"/>
              <w:rPr>
                <w:b/>
                <w:bCs/>
                <w:color w:val="000000"/>
                <w:sz w:val="20"/>
                <w:szCs w:val="20"/>
                <w:lang w:eastAsia="sl-SI"/>
              </w:rPr>
            </w:pPr>
            <w:r w:rsidRPr="001F0A7F">
              <w:rPr>
                <w:b/>
                <w:bCs/>
                <w:color w:val="000000"/>
                <w:sz w:val="20"/>
                <w:szCs w:val="20"/>
                <w:lang w:eastAsia="sl-SI"/>
              </w:rPr>
              <w:t>Pov. N2K (ha)</w:t>
            </w:r>
          </w:p>
        </w:tc>
        <w:tc>
          <w:tcPr>
            <w:tcW w:w="1701" w:type="dxa"/>
            <w:shd w:val="pct10" w:color="auto" w:fill="auto"/>
            <w:vAlign w:val="center"/>
          </w:tcPr>
          <w:p w:rsidR="00D57FC3" w:rsidRPr="001F0A7F" w:rsidRDefault="00D57FC3" w:rsidP="00D60901">
            <w:pPr>
              <w:rPr>
                <w:b/>
                <w:bCs/>
                <w:color w:val="000000"/>
                <w:sz w:val="20"/>
                <w:szCs w:val="20"/>
                <w:lang w:eastAsia="sl-SI"/>
              </w:rPr>
            </w:pPr>
            <w:r w:rsidRPr="001F0A7F">
              <w:rPr>
                <w:b/>
                <w:bCs/>
                <w:color w:val="000000"/>
                <w:sz w:val="20"/>
                <w:szCs w:val="20"/>
                <w:lang w:eastAsia="sl-SI"/>
              </w:rPr>
              <w:t>NS</w:t>
            </w:r>
          </w:p>
        </w:tc>
        <w:tc>
          <w:tcPr>
            <w:tcW w:w="7876" w:type="dxa"/>
            <w:shd w:val="pct10" w:color="auto" w:fill="auto"/>
            <w:vAlign w:val="center"/>
          </w:tcPr>
          <w:p w:rsidR="00D57FC3" w:rsidRPr="001F0A7F" w:rsidRDefault="00D57FC3" w:rsidP="00D60901">
            <w:pPr>
              <w:rPr>
                <w:b/>
                <w:bCs/>
                <w:color w:val="000000"/>
                <w:sz w:val="20"/>
                <w:szCs w:val="20"/>
                <w:lang w:eastAsia="sl-SI"/>
              </w:rPr>
            </w:pPr>
            <w:r w:rsidRPr="001F0A7F">
              <w:rPr>
                <w:b/>
                <w:bCs/>
                <w:color w:val="000000"/>
                <w:sz w:val="20"/>
                <w:szCs w:val="20"/>
                <w:lang w:eastAsia="sl-SI"/>
              </w:rPr>
              <w:t>Opredelitev vpliva</w:t>
            </w:r>
          </w:p>
        </w:tc>
        <w:tc>
          <w:tcPr>
            <w:tcW w:w="829" w:type="dxa"/>
            <w:shd w:val="pct10" w:color="auto" w:fill="auto"/>
            <w:vAlign w:val="center"/>
          </w:tcPr>
          <w:p w:rsidR="00D57FC3" w:rsidRPr="001F0A7F" w:rsidRDefault="00D57FC3" w:rsidP="00D60901">
            <w:pPr>
              <w:jc w:val="center"/>
              <w:rPr>
                <w:b/>
                <w:bCs/>
                <w:color w:val="000000"/>
                <w:sz w:val="20"/>
                <w:szCs w:val="20"/>
                <w:lang w:eastAsia="sl-SI"/>
              </w:rPr>
            </w:pPr>
            <w:r w:rsidRPr="001F0A7F">
              <w:rPr>
                <w:b/>
                <w:bCs/>
                <w:color w:val="000000"/>
                <w:sz w:val="20"/>
                <w:szCs w:val="20"/>
                <w:lang w:eastAsia="sl-SI"/>
              </w:rPr>
              <w:t>ocena</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SI3000220</w:t>
            </w:r>
          </w:p>
        </w:tc>
        <w:tc>
          <w:tcPr>
            <w:tcW w:w="1652" w:type="dxa"/>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Drava</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3692,58</w:t>
            </w: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Gorišnica 3</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SI5000011</w:t>
            </w:r>
          </w:p>
        </w:tc>
        <w:tc>
          <w:tcPr>
            <w:tcW w:w="1652"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Drava</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10036,84</w:t>
            </w:r>
          </w:p>
        </w:tc>
        <w:tc>
          <w:tcPr>
            <w:tcW w:w="1701" w:type="dxa"/>
            <w:vAlign w:val="center"/>
          </w:tcPr>
          <w:p w:rsidR="00D57FC3" w:rsidRPr="001F0A7F" w:rsidRDefault="00D57FC3" w:rsidP="00D60901">
            <w:pPr>
              <w:rPr>
                <w:color w:val="000000"/>
                <w:sz w:val="20"/>
                <w:szCs w:val="20"/>
              </w:rPr>
            </w:pPr>
            <w:r w:rsidRPr="001F0A7F">
              <w:rPr>
                <w:color w:val="000000"/>
                <w:sz w:val="20"/>
                <w:szCs w:val="20"/>
              </w:rPr>
              <w:t>Gorišnica 3</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lang w:eastAsia="sl-SI"/>
              </w:rPr>
            </w:pPr>
          </w:p>
        </w:tc>
        <w:tc>
          <w:tcPr>
            <w:tcW w:w="1652" w:type="dxa"/>
            <w:vMerge/>
            <w:shd w:val="clear" w:color="auto" w:fill="auto"/>
            <w:noWrap/>
            <w:vAlign w:val="bottom"/>
            <w:hideMark/>
          </w:tcPr>
          <w:p w:rsidR="00D57FC3" w:rsidRPr="001F0A7F" w:rsidRDefault="00D57FC3" w:rsidP="00D60901">
            <w:pPr>
              <w:rPr>
                <w:color w:val="000000"/>
                <w:sz w:val="20"/>
                <w:szCs w:val="20"/>
                <w:lang w:eastAsia="sl-SI"/>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rPr>
            </w:pPr>
            <w:r w:rsidRPr="001F0A7F">
              <w:rPr>
                <w:color w:val="000000"/>
                <w:sz w:val="20"/>
                <w:szCs w:val="20"/>
              </w:rPr>
              <w:t>Hajdina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542"/>
        </w:trPr>
        <w:tc>
          <w:tcPr>
            <w:tcW w:w="1194"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SI3000239</w:t>
            </w:r>
          </w:p>
        </w:tc>
        <w:tc>
          <w:tcPr>
            <w:tcW w:w="1652"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Kanal Sv. Jerneja</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31,81</w:t>
            </w:r>
          </w:p>
        </w:tc>
        <w:tc>
          <w:tcPr>
            <w:tcW w:w="1701" w:type="dxa"/>
            <w:vAlign w:val="center"/>
          </w:tcPr>
          <w:p w:rsidR="00D57FC3" w:rsidRPr="001F0A7F" w:rsidRDefault="00D57FC3" w:rsidP="00D60901">
            <w:pPr>
              <w:rPr>
                <w:color w:val="000000"/>
                <w:sz w:val="20"/>
                <w:szCs w:val="20"/>
              </w:rPr>
            </w:pPr>
            <w:r w:rsidRPr="001F0A7F">
              <w:rPr>
                <w:color w:val="000000"/>
                <w:sz w:val="20"/>
                <w:szCs w:val="20"/>
              </w:rPr>
              <w:t>Jernejska dolina</w:t>
            </w:r>
          </w:p>
        </w:tc>
        <w:tc>
          <w:tcPr>
            <w:tcW w:w="7876" w:type="dxa"/>
            <w:vMerge w:val="restart"/>
            <w:vAlign w:val="center"/>
          </w:tcPr>
          <w:p w:rsidR="00D57FC3" w:rsidRPr="001F0A7F" w:rsidRDefault="00D57FC3" w:rsidP="00D60901">
            <w:pPr>
              <w:rPr>
                <w:color w:val="000000"/>
                <w:sz w:val="20"/>
                <w:szCs w:val="20"/>
                <w:lang w:eastAsia="sl-SI"/>
              </w:rPr>
            </w:pPr>
            <w:r w:rsidRPr="001F0A7F">
              <w:rPr>
                <w:color w:val="000000"/>
                <w:sz w:val="20"/>
                <w:szCs w:val="20"/>
                <w:lang w:eastAsia="sl-SI"/>
              </w:rPr>
              <w:t xml:space="preserve">Možni so negativni vplivi na evropsko pomembne habitatne tipe (npr. </w:t>
            </w:r>
            <w:r w:rsidRPr="001F0A7F">
              <w:rPr>
                <w:sz w:val="20"/>
                <w:szCs w:val="20"/>
              </w:rPr>
              <w:t>Sestoji metličja (</w:t>
            </w:r>
            <w:r w:rsidRPr="00BC2449">
              <w:rPr>
                <w:i/>
                <w:sz w:val="20"/>
                <w:szCs w:val="20"/>
              </w:rPr>
              <w:t>Spartinion maritimae</w:t>
            </w:r>
            <w:r w:rsidRPr="001F0A7F">
              <w:rPr>
                <w:sz w:val="20"/>
                <w:szCs w:val="20"/>
              </w:rPr>
              <w:t xml:space="preserve">), Muljasti in peščeni poloji kopni ob oseki in Pionirski sestoji vrst rodu </w:t>
            </w:r>
            <w:r w:rsidRPr="00BC2449">
              <w:rPr>
                <w:i/>
                <w:sz w:val="20"/>
                <w:szCs w:val="20"/>
              </w:rPr>
              <w:t>Salicornia</w:t>
            </w:r>
            <w:r w:rsidRPr="001F0A7F">
              <w:rPr>
                <w:sz w:val="20"/>
                <w:szCs w:val="20"/>
              </w:rPr>
              <w:t xml:space="preserve"> in drugih enoletnic na mulju in pesku), </w:t>
            </w:r>
            <w:r w:rsidRPr="001F0A7F">
              <w:rPr>
                <w:color w:val="000000"/>
                <w:sz w:val="20"/>
                <w:szCs w:val="20"/>
                <w:lang w:eastAsia="sl-SI"/>
              </w:rPr>
              <w:t>zaradi spremenjene hidromorfologije voda v primeru neustreznih odvzemov vode za akumulacijo.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lang w:eastAsia="sl-SI"/>
              </w:rPr>
            </w:pPr>
          </w:p>
        </w:tc>
        <w:tc>
          <w:tcPr>
            <w:tcW w:w="1652" w:type="dxa"/>
            <w:vMerge/>
            <w:shd w:val="clear" w:color="auto" w:fill="auto"/>
            <w:noWrap/>
            <w:vAlign w:val="bottom"/>
            <w:hideMark/>
          </w:tcPr>
          <w:p w:rsidR="00D57FC3" w:rsidRPr="001F0A7F" w:rsidRDefault="00D57FC3" w:rsidP="00D60901">
            <w:pPr>
              <w:rPr>
                <w:color w:val="000000"/>
                <w:sz w:val="20"/>
                <w:szCs w:val="20"/>
                <w:lang w:eastAsia="sl-SI"/>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rPr>
            </w:pPr>
            <w:r w:rsidRPr="001F0A7F">
              <w:rPr>
                <w:color w:val="000000"/>
                <w:sz w:val="20"/>
                <w:szCs w:val="20"/>
              </w:rPr>
              <w:t>Ribila</w:t>
            </w:r>
          </w:p>
        </w:tc>
        <w:tc>
          <w:tcPr>
            <w:tcW w:w="7876" w:type="dxa"/>
            <w:vMerge/>
            <w:vAlign w:val="center"/>
          </w:tcPr>
          <w:p w:rsidR="00D57FC3" w:rsidRPr="001F0A7F" w:rsidRDefault="00D57FC3" w:rsidP="00D60901">
            <w:pPr>
              <w:rPr>
                <w:color w:val="000000"/>
                <w:sz w:val="20"/>
                <w:szCs w:val="20"/>
                <w:lang w:eastAsia="sl-SI"/>
              </w:rPr>
            </w:pP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SI3000338</w:t>
            </w:r>
          </w:p>
        </w:tc>
        <w:tc>
          <w:tcPr>
            <w:tcW w:w="1652" w:type="dxa"/>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Krka s pritoki</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2447,74</w:t>
            </w: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Kostanjevica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Pri odvzemu neustreznih količin vode iz vodotoka Krka, so lahko vplivi nekatere evropsko pomembne vrste  SAC Krka, bistveni, še posebej ob upoštevanju kumulativnih vplivov.</w:t>
            </w:r>
          </w:p>
          <w:p w:rsidR="00D57FC3" w:rsidRPr="001F0A7F" w:rsidRDefault="00D57FC3" w:rsidP="00D60901">
            <w:pPr>
              <w:rPr>
                <w:color w:val="000000"/>
                <w:sz w:val="20"/>
                <w:szCs w:val="20"/>
                <w:lang w:eastAsia="sl-SI"/>
              </w:rPr>
            </w:pPr>
          </w:p>
          <w:p w:rsidR="00D57FC3" w:rsidRPr="001F0A7F" w:rsidRDefault="00D57FC3" w:rsidP="00D60901">
            <w:pPr>
              <w:rPr>
                <w:color w:val="000000"/>
                <w:sz w:val="20"/>
                <w:szCs w:val="20"/>
                <w:lang w:eastAsia="sl-SI"/>
              </w:rPr>
            </w:pPr>
            <w:r w:rsidRPr="001F0A7F">
              <w:rPr>
                <w:color w:val="000000"/>
                <w:sz w:val="20"/>
                <w:szCs w:val="20"/>
                <w:lang w:eastAsia="sl-SI"/>
              </w:rPr>
              <w:t>Na reki Krki je veliko število že podeljenih vodnih pravic in direktnih odvzemov iz reke in njenih pritokov. Zaradi odvzemov vode je količina vode v reki manjša, dvigne se temperatura vode, kar skupaj z obremenjevanjem vodotoka s hranili vodi tudi v anoksične razmere v strugi vodotoka (posledice so že znani pogini školjke potočni škržek v poletnem času).</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SI3000171</w:t>
            </w:r>
          </w:p>
        </w:tc>
        <w:tc>
          <w:tcPr>
            <w:tcW w:w="1652" w:type="dxa"/>
            <w:vMerge w:val="restart"/>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Radensko polje - Viršnica</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522,17</w:t>
            </w: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Mlačevo</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na kvalifikacijske vrste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lang w:eastAsia="sl-SI"/>
              </w:rPr>
            </w:pPr>
          </w:p>
        </w:tc>
        <w:tc>
          <w:tcPr>
            <w:tcW w:w="1652" w:type="dxa"/>
            <w:vMerge/>
            <w:shd w:val="clear" w:color="auto" w:fill="auto"/>
            <w:noWrap/>
            <w:vAlign w:val="bottom"/>
            <w:hideMark/>
          </w:tcPr>
          <w:p w:rsidR="00D57FC3" w:rsidRPr="001F0A7F" w:rsidRDefault="00D57FC3" w:rsidP="00D60901">
            <w:pPr>
              <w:rPr>
                <w:color w:val="000000"/>
                <w:sz w:val="20"/>
                <w:szCs w:val="20"/>
                <w:lang w:eastAsia="sl-SI"/>
              </w:rPr>
            </w:pP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522,17</w:t>
            </w: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Sp.</w:t>
            </w:r>
            <w:r w:rsidR="00D60901">
              <w:rPr>
                <w:color w:val="000000"/>
                <w:sz w:val="20"/>
                <w:szCs w:val="20"/>
                <w:lang w:eastAsia="sl-SI"/>
              </w:rPr>
              <w:t xml:space="preserve"> </w:t>
            </w:r>
            <w:r w:rsidRPr="001F0A7F">
              <w:rPr>
                <w:color w:val="000000"/>
                <w:sz w:val="20"/>
                <w:szCs w:val="20"/>
                <w:lang w:eastAsia="sl-SI"/>
              </w:rPr>
              <w:t>Slivnica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na kvalifikacijske vrste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SI3000309</w:t>
            </w:r>
          </w:p>
        </w:tc>
        <w:tc>
          <w:tcPr>
            <w:tcW w:w="1652" w:type="dxa"/>
            <w:vMerge w:val="restart"/>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Savinja Grušovlje - Petrovče</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464,18</w:t>
            </w: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Brezovnik 1, 2 in 3</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daljinskih vplivov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lang w:eastAsia="sl-SI"/>
              </w:rPr>
            </w:pPr>
          </w:p>
        </w:tc>
        <w:tc>
          <w:tcPr>
            <w:tcW w:w="1652" w:type="dxa"/>
            <w:vMerge/>
            <w:shd w:val="clear" w:color="auto" w:fill="auto"/>
            <w:noWrap/>
            <w:vAlign w:val="bottom"/>
            <w:hideMark/>
          </w:tcPr>
          <w:p w:rsidR="00D57FC3" w:rsidRPr="001F0A7F" w:rsidRDefault="00D57FC3" w:rsidP="00D60901">
            <w:pPr>
              <w:rPr>
                <w:color w:val="000000"/>
                <w:sz w:val="20"/>
                <w:szCs w:val="20"/>
                <w:lang w:eastAsia="sl-SI"/>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Mirosan - Krčevina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Pri odvzemu neustreznih količin vode iz vodotokov, so lahko vplivi na nekatere evropsko pomembne vrste bistveni.</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SI3000240</w:t>
            </w:r>
          </w:p>
        </w:tc>
        <w:tc>
          <w:tcPr>
            <w:tcW w:w="1652"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Sečoveljske soline in estuarij Dragonje</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417,13</w:t>
            </w:r>
          </w:p>
        </w:tc>
        <w:tc>
          <w:tcPr>
            <w:tcW w:w="1701" w:type="dxa"/>
            <w:vAlign w:val="center"/>
          </w:tcPr>
          <w:p w:rsidR="00D57FC3" w:rsidRPr="001F0A7F" w:rsidRDefault="00D57FC3" w:rsidP="00D60901">
            <w:pPr>
              <w:rPr>
                <w:color w:val="000000"/>
                <w:sz w:val="20"/>
                <w:szCs w:val="20"/>
              </w:rPr>
            </w:pPr>
            <w:r w:rsidRPr="001F0A7F">
              <w:rPr>
                <w:color w:val="000000"/>
                <w:sz w:val="20"/>
                <w:szCs w:val="20"/>
              </w:rPr>
              <w:t>Jernejska dolina</w:t>
            </w:r>
          </w:p>
        </w:tc>
        <w:tc>
          <w:tcPr>
            <w:tcW w:w="7876" w:type="dxa"/>
            <w:vMerge w:val="restart"/>
            <w:vAlign w:val="center"/>
          </w:tcPr>
          <w:p w:rsidR="00D57FC3" w:rsidRPr="001F0A7F" w:rsidRDefault="00D57FC3" w:rsidP="00D60901">
            <w:pPr>
              <w:rPr>
                <w:color w:val="000000"/>
                <w:sz w:val="20"/>
                <w:szCs w:val="20"/>
                <w:lang w:eastAsia="sl-SI"/>
              </w:rPr>
            </w:pPr>
            <w:r w:rsidRPr="001F0A7F">
              <w:rPr>
                <w:color w:val="000000"/>
                <w:sz w:val="20"/>
                <w:szCs w:val="20"/>
                <w:lang w:eastAsia="sl-SI"/>
              </w:rPr>
              <w:t>Možni so negativni vplivi na evropsko pomembne habitatne tipe in vrste (predvsem solinarka)</w:t>
            </w:r>
            <w:r w:rsidRPr="001F0A7F">
              <w:rPr>
                <w:sz w:val="20"/>
                <w:szCs w:val="20"/>
              </w:rPr>
              <w:t xml:space="preserve"> </w:t>
            </w:r>
            <w:r w:rsidRPr="001F0A7F">
              <w:rPr>
                <w:color w:val="000000"/>
                <w:sz w:val="20"/>
                <w:szCs w:val="20"/>
                <w:lang w:eastAsia="sl-SI"/>
              </w:rPr>
              <w:t>zaradi spremenjene hidromorfologije voda v primeru neustreznih odvzemov vode za akumulacijo.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rPr>
            </w:pPr>
          </w:p>
        </w:tc>
        <w:tc>
          <w:tcPr>
            <w:tcW w:w="1652" w:type="dxa"/>
            <w:vMerge/>
            <w:shd w:val="clear" w:color="auto" w:fill="auto"/>
            <w:noWrap/>
            <w:vAlign w:val="bottom"/>
            <w:hideMark/>
          </w:tcPr>
          <w:p w:rsidR="00D57FC3" w:rsidRPr="001F0A7F" w:rsidRDefault="00D57FC3" w:rsidP="00D60901">
            <w:pPr>
              <w:rPr>
                <w:color w:val="000000"/>
                <w:sz w:val="20"/>
                <w:szCs w:val="20"/>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rPr>
            </w:pPr>
            <w:r w:rsidRPr="001F0A7F">
              <w:rPr>
                <w:color w:val="000000"/>
                <w:sz w:val="20"/>
                <w:szCs w:val="20"/>
              </w:rPr>
              <w:t>Ribila</w:t>
            </w:r>
          </w:p>
        </w:tc>
        <w:tc>
          <w:tcPr>
            <w:tcW w:w="7876" w:type="dxa"/>
            <w:vMerge/>
            <w:vAlign w:val="center"/>
          </w:tcPr>
          <w:p w:rsidR="00D57FC3" w:rsidRPr="001F0A7F" w:rsidRDefault="00D57FC3" w:rsidP="00D60901">
            <w:pPr>
              <w:rPr>
                <w:color w:val="000000"/>
                <w:sz w:val="20"/>
                <w:szCs w:val="20"/>
                <w:lang w:eastAsia="sl-SI"/>
              </w:rPr>
            </w:pP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SI5000018</w:t>
            </w:r>
          </w:p>
        </w:tc>
        <w:tc>
          <w:tcPr>
            <w:tcW w:w="1652"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Sečoveljske soline</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969,14</w:t>
            </w:r>
          </w:p>
        </w:tc>
        <w:tc>
          <w:tcPr>
            <w:tcW w:w="1701" w:type="dxa"/>
            <w:vAlign w:val="center"/>
          </w:tcPr>
          <w:p w:rsidR="00D57FC3" w:rsidRPr="001F0A7F" w:rsidRDefault="00D57FC3" w:rsidP="00D60901">
            <w:pPr>
              <w:rPr>
                <w:color w:val="000000"/>
                <w:sz w:val="20"/>
                <w:szCs w:val="20"/>
              </w:rPr>
            </w:pPr>
            <w:r w:rsidRPr="001F0A7F">
              <w:rPr>
                <w:color w:val="000000"/>
                <w:sz w:val="20"/>
                <w:szCs w:val="20"/>
              </w:rPr>
              <w:t>Jernejska dolina</w:t>
            </w:r>
          </w:p>
        </w:tc>
        <w:tc>
          <w:tcPr>
            <w:tcW w:w="7876" w:type="dxa"/>
            <w:vMerge w:val="restart"/>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na kvalifikacijske vrste ptic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rPr>
            </w:pPr>
          </w:p>
        </w:tc>
        <w:tc>
          <w:tcPr>
            <w:tcW w:w="1652" w:type="dxa"/>
            <w:vMerge/>
            <w:shd w:val="clear" w:color="auto" w:fill="auto"/>
            <w:noWrap/>
            <w:vAlign w:val="bottom"/>
            <w:hideMark/>
          </w:tcPr>
          <w:p w:rsidR="00D57FC3" w:rsidRPr="001F0A7F" w:rsidRDefault="00D57FC3" w:rsidP="00D60901">
            <w:pPr>
              <w:rPr>
                <w:color w:val="000000"/>
                <w:sz w:val="20"/>
                <w:szCs w:val="20"/>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rPr>
            </w:pPr>
            <w:r w:rsidRPr="001F0A7F">
              <w:rPr>
                <w:color w:val="000000"/>
                <w:sz w:val="20"/>
                <w:szCs w:val="20"/>
              </w:rPr>
              <w:t>Ribila</w:t>
            </w:r>
          </w:p>
        </w:tc>
        <w:tc>
          <w:tcPr>
            <w:tcW w:w="7876" w:type="dxa"/>
            <w:vMerge/>
            <w:vAlign w:val="center"/>
          </w:tcPr>
          <w:p w:rsidR="00D57FC3" w:rsidRPr="001F0A7F" w:rsidRDefault="00D57FC3" w:rsidP="00D60901">
            <w:pPr>
              <w:rPr>
                <w:color w:val="000000"/>
                <w:sz w:val="20"/>
                <w:szCs w:val="20"/>
                <w:lang w:eastAsia="sl-SI"/>
              </w:rPr>
            </w:pP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SI3000212</w:t>
            </w:r>
          </w:p>
        </w:tc>
        <w:tc>
          <w:tcPr>
            <w:tcW w:w="1652" w:type="dxa"/>
            <w:vMerge w:val="restart"/>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Slovenska Istra</w:t>
            </w:r>
          </w:p>
        </w:tc>
        <w:tc>
          <w:tcPr>
            <w:tcW w:w="993" w:type="dxa"/>
            <w:vMerge w:val="restart"/>
            <w:vAlign w:val="center"/>
          </w:tcPr>
          <w:p w:rsidR="00D57FC3" w:rsidRPr="001F0A7F" w:rsidRDefault="00D57FC3" w:rsidP="00D60901">
            <w:pPr>
              <w:jc w:val="right"/>
              <w:rPr>
                <w:color w:val="000000"/>
                <w:sz w:val="20"/>
                <w:szCs w:val="20"/>
              </w:rPr>
            </w:pPr>
            <w:r w:rsidRPr="001F0A7F">
              <w:rPr>
                <w:color w:val="000000"/>
                <w:sz w:val="20"/>
                <w:szCs w:val="20"/>
              </w:rPr>
              <w:t>5252,54</w:t>
            </w:r>
          </w:p>
        </w:tc>
        <w:tc>
          <w:tcPr>
            <w:tcW w:w="1701" w:type="dxa"/>
            <w:vAlign w:val="center"/>
          </w:tcPr>
          <w:p w:rsidR="00D57FC3" w:rsidRPr="001F0A7F" w:rsidRDefault="00D57FC3" w:rsidP="00D60901">
            <w:pPr>
              <w:rPr>
                <w:color w:val="000000"/>
                <w:sz w:val="20"/>
                <w:szCs w:val="20"/>
              </w:rPr>
            </w:pPr>
            <w:r w:rsidRPr="001F0A7F">
              <w:rPr>
                <w:color w:val="000000"/>
                <w:sz w:val="20"/>
                <w:szCs w:val="20"/>
              </w:rPr>
              <w:t>Čuke</w:t>
            </w:r>
          </w:p>
        </w:tc>
        <w:tc>
          <w:tcPr>
            <w:tcW w:w="7876" w:type="dxa"/>
            <w:vMerge w:val="restart"/>
            <w:vAlign w:val="center"/>
          </w:tcPr>
          <w:p w:rsidR="00D57FC3" w:rsidRPr="001F0A7F" w:rsidRDefault="00D57FC3" w:rsidP="00D60901">
            <w:pPr>
              <w:rPr>
                <w:color w:val="000000"/>
                <w:sz w:val="20"/>
                <w:szCs w:val="20"/>
              </w:rPr>
            </w:pPr>
            <w:r w:rsidRPr="001F0A7F">
              <w:rPr>
                <w:color w:val="000000"/>
                <w:sz w:val="20"/>
                <w:szCs w:val="20"/>
              </w:rPr>
              <w:t>Bistvenih vplivov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vMerge/>
            <w:shd w:val="clear" w:color="auto" w:fill="auto"/>
            <w:noWrap/>
            <w:vAlign w:val="bottom"/>
            <w:hideMark/>
          </w:tcPr>
          <w:p w:rsidR="00D57FC3" w:rsidRPr="001F0A7F" w:rsidRDefault="00D57FC3" w:rsidP="00D60901">
            <w:pPr>
              <w:rPr>
                <w:color w:val="000000"/>
                <w:sz w:val="20"/>
                <w:szCs w:val="20"/>
              </w:rPr>
            </w:pPr>
          </w:p>
        </w:tc>
        <w:tc>
          <w:tcPr>
            <w:tcW w:w="1652" w:type="dxa"/>
            <w:vMerge/>
            <w:shd w:val="clear" w:color="auto" w:fill="auto"/>
            <w:noWrap/>
            <w:vAlign w:val="bottom"/>
            <w:hideMark/>
          </w:tcPr>
          <w:p w:rsidR="00D57FC3" w:rsidRPr="001F0A7F" w:rsidRDefault="00D57FC3" w:rsidP="00D60901">
            <w:pPr>
              <w:rPr>
                <w:color w:val="000000"/>
                <w:sz w:val="20"/>
                <w:szCs w:val="20"/>
              </w:rPr>
            </w:pPr>
          </w:p>
        </w:tc>
        <w:tc>
          <w:tcPr>
            <w:tcW w:w="993" w:type="dxa"/>
            <w:vMerge/>
            <w:vAlign w:val="center"/>
          </w:tcPr>
          <w:p w:rsidR="00D57FC3" w:rsidRPr="001F0A7F" w:rsidRDefault="00D57FC3" w:rsidP="00D60901">
            <w:pPr>
              <w:jc w:val="right"/>
              <w:rPr>
                <w:color w:val="000000"/>
                <w:sz w:val="20"/>
                <w:szCs w:val="20"/>
              </w:rPr>
            </w:pPr>
          </w:p>
        </w:tc>
        <w:tc>
          <w:tcPr>
            <w:tcW w:w="1701" w:type="dxa"/>
            <w:vAlign w:val="center"/>
          </w:tcPr>
          <w:p w:rsidR="00D57FC3" w:rsidRPr="001F0A7F" w:rsidRDefault="00D57FC3" w:rsidP="00D60901">
            <w:pPr>
              <w:rPr>
                <w:color w:val="000000"/>
                <w:sz w:val="20"/>
                <w:szCs w:val="20"/>
              </w:rPr>
            </w:pPr>
            <w:r w:rsidRPr="001F0A7F">
              <w:rPr>
                <w:color w:val="000000"/>
                <w:sz w:val="20"/>
                <w:szCs w:val="20"/>
              </w:rPr>
              <w:t>Draga 1 in 2</w:t>
            </w:r>
          </w:p>
        </w:tc>
        <w:tc>
          <w:tcPr>
            <w:tcW w:w="7876" w:type="dxa"/>
            <w:vMerge/>
            <w:vAlign w:val="center"/>
          </w:tcPr>
          <w:p w:rsidR="00D57FC3" w:rsidRPr="001F0A7F" w:rsidRDefault="00D57FC3" w:rsidP="00D60901">
            <w:pPr>
              <w:rPr>
                <w:color w:val="000000"/>
                <w:sz w:val="20"/>
                <w:szCs w:val="20"/>
              </w:rPr>
            </w:pP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SI5000031</w:t>
            </w:r>
          </w:p>
        </w:tc>
        <w:tc>
          <w:tcPr>
            <w:tcW w:w="1652"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Strunjan</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187,99</w:t>
            </w:r>
          </w:p>
        </w:tc>
        <w:tc>
          <w:tcPr>
            <w:tcW w:w="1701" w:type="dxa"/>
            <w:vAlign w:val="center"/>
          </w:tcPr>
          <w:p w:rsidR="00D57FC3" w:rsidRPr="001F0A7F" w:rsidRDefault="00D57FC3" w:rsidP="00D60901">
            <w:pPr>
              <w:rPr>
                <w:color w:val="000000"/>
                <w:sz w:val="20"/>
                <w:szCs w:val="20"/>
              </w:rPr>
            </w:pPr>
            <w:r w:rsidRPr="001F0A7F">
              <w:rPr>
                <w:color w:val="000000"/>
                <w:sz w:val="20"/>
                <w:szCs w:val="20"/>
              </w:rPr>
              <w:t>Strunjanska dolina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Bistvenih vplivov na kvalifikacijske vrste ptic ne pričakujemo.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B</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SI3000386</w:t>
            </w:r>
          </w:p>
        </w:tc>
        <w:tc>
          <w:tcPr>
            <w:tcW w:w="1652"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Strunjanska dolina</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30,21</w:t>
            </w:r>
          </w:p>
        </w:tc>
        <w:tc>
          <w:tcPr>
            <w:tcW w:w="1701" w:type="dxa"/>
            <w:vAlign w:val="center"/>
          </w:tcPr>
          <w:p w:rsidR="00D57FC3" w:rsidRPr="001F0A7F" w:rsidRDefault="00D57FC3" w:rsidP="00D60901">
            <w:pPr>
              <w:rPr>
                <w:color w:val="000000"/>
                <w:sz w:val="20"/>
                <w:szCs w:val="20"/>
              </w:rPr>
            </w:pPr>
            <w:r w:rsidRPr="001F0A7F">
              <w:rPr>
                <w:color w:val="000000"/>
                <w:sz w:val="20"/>
                <w:szCs w:val="20"/>
              </w:rPr>
              <w:t>Montekalvo</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Negativni vpliv na ozkega vrtenca pričakujemo v primeru spremembe hidroloških razmer na območju Strunjanske doline.</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SI3000238</w:t>
            </w:r>
          </w:p>
        </w:tc>
        <w:tc>
          <w:tcPr>
            <w:tcW w:w="1652"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Strunjanske soline s Stjužo</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35,22</w:t>
            </w:r>
          </w:p>
        </w:tc>
        <w:tc>
          <w:tcPr>
            <w:tcW w:w="1701" w:type="dxa"/>
            <w:vAlign w:val="center"/>
          </w:tcPr>
          <w:p w:rsidR="00D57FC3" w:rsidRPr="001F0A7F" w:rsidRDefault="00D57FC3" w:rsidP="00D60901">
            <w:pPr>
              <w:rPr>
                <w:color w:val="000000"/>
                <w:sz w:val="20"/>
                <w:szCs w:val="20"/>
              </w:rPr>
            </w:pPr>
            <w:r w:rsidRPr="001F0A7F">
              <w:rPr>
                <w:color w:val="000000"/>
                <w:sz w:val="20"/>
                <w:szCs w:val="20"/>
              </w:rPr>
              <w:t>Strunjanska dolina</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Sprememba vodnega režima lahko negativno vpliva na nekatere evropsko pomembne habitatne tipe.</w:t>
            </w:r>
          </w:p>
        </w:tc>
        <w:tc>
          <w:tcPr>
            <w:tcW w:w="829" w:type="dxa"/>
            <w:vAlign w:val="center"/>
          </w:tcPr>
          <w:p w:rsidR="00D57FC3" w:rsidRPr="001F0A7F" w:rsidRDefault="001166FA" w:rsidP="00D60901">
            <w:pPr>
              <w:jc w:val="center"/>
              <w:rPr>
                <w:color w:val="000000"/>
                <w:sz w:val="20"/>
                <w:szCs w:val="20"/>
                <w:lang w:eastAsia="sl-SI"/>
              </w:rPr>
            </w:pPr>
            <w:r>
              <w:rPr>
                <w:color w:val="000000"/>
                <w:sz w:val="20"/>
                <w:szCs w:val="20"/>
                <w:lang w:eastAsia="sl-SI"/>
              </w:rPr>
              <w:t>C</w:t>
            </w:r>
          </w:p>
        </w:tc>
      </w:tr>
      <w:tr w:rsidR="00D57FC3" w:rsidRPr="001F0A7F" w:rsidTr="00D57FC3">
        <w:trPr>
          <w:trHeight w:val="300"/>
        </w:trPr>
        <w:tc>
          <w:tcPr>
            <w:tcW w:w="1194"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SI5000021</w:t>
            </w:r>
          </w:p>
        </w:tc>
        <w:tc>
          <w:tcPr>
            <w:tcW w:w="1652" w:type="dxa"/>
            <w:shd w:val="clear" w:color="auto" w:fill="auto"/>
            <w:noWrap/>
            <w:vAlign w:val="bottom"/>
            <w:hideMark/>
          </w:tcPr>
          <w:p w:rsidR="00D57FC3" w:rsidRPr="001F0A7F" w:rsidRDefault="00D57FC3" w:rsidP="00D60901">
            <w:pPr>
              <w:rPr>
                <w:color w:val="000000"/>
                <w:sz w:val="20"/>
                <w:szCs w:val="20"/>
              </w:rPr>
            </w:pPr>
            <w:r w:rsidRPr="001F0A7F">
              <w:rPr>
                <w:color w:val="000000"/>
                <w:sz w:val="20"/>
                <w:szCs w:val="20"/>
              </w:rPr>
              <w:t>Vipavski rob</w:t>
            </w:r>
          </w:p>
        </w:tc>
        <w:tc>
          <w:tcPr>
            <w:tcW w:w="993" w:type="dxa"/>
            <w:vAlign w:val="center"/>
          </w:tcPr>
          <w:p w:rsidR="00D57FC3" w:rsidRPr="001F0A7F" w:rsidRDefault="00D57FC3" w:rsidP="00D60901">
            <w:pPr>
              <w:jc w:val="right"/>
              <w:rPr>
                <w:color w:val="000000"/>
                <w:sz w:val="20"/>
                <w:szCs w:val="20"/>
              </w:rPr>
            </w:pPr>
            <w:r w:rsidRPr="001F0A7F">
              <w:rPr>
                <w:color w:val="000000"/>
                <w:sz w:val="20"/>
                <w:szCs w:val="20"/>
              </w:rPr>
              <w:t>13364,18</w:t>
            </w:r>
          </w:p>
        </w:tc>
        <w:tc>
          <w:tcPr>
            <w:tcW w:w="1701" w:type="dxa"/>
            <w:vAlign w:val="center"/>
          </w:tcPr>
          <w:p w:rsidR="00D57FC3" w:rsidRPr="001F0A7F" w:rsidRDefault="00D57FC3" w:rsidP="00D60901">
            <w:pPr>
              <w:rPr>
                <w:color w:val="000000"/>
                <w:sz w:val="20"/>
                <w:szCs w:val="20"/>
              </w:rPr>
            </w:pPr>
            <w:r w:rsidRPr="001F0A7F">
              <w:rPr>
                <w:color w:val="000000"/>
                <w:sz w:val="20"/>
                <w:szCs w:val="20"/>
              </w:rPr>
              <w:t>Košivec</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Vpliv je bil ocenjen v sklopu priprave OPN Ajdovščina</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C</w:t>
            </w:r>
          </w:p>
        </w:tc>
      </w:tr>
      <w:tr w:rsidR="00D57FC3" w:rsidRPr="001F0A7F" w:rsidTr="00D60901">
        <w:trPr>
          <w:trHeight w:val="300"/>
        </w:trPr>
        <w:tc>
          <w:tcPr>
            <w:tcW w:w="5540" w:type="dxa"/>
            <w:gridSpan w:val="4"/>
            <w:shd w:val="clear" w:color="auto" w:fill="auto"/>
            <w:noWrap/>
            <w:vAlign w:val="bottom"/>
            <w:hideMark/>
          </w:tcPr>
          <w:p w:rsidR="00D57FC3" w:rsidRPr="001F0A7F" w:rsidRDefault="00D57FC3" w:rsidP="00D60901">
            <w:pPr>
              <w:rPr>
                <w:color w:val="000000"/>
                <w:sz w:val="20"/>
                <w:szCs w:val="20"/>
                <w:lang w:eastAsia="sl-SI"/>
              </w:rPr>
            </w:pPr>
            <w:r w:rsidRPr="001F0A7F">
              <w:rPr>
                <w:color w:val="000000"/>
                <w:sz w:val="20"/>
                <w:szCs w:val="20"/>
                <w:lang w:eastAsia="sl-SI"/>
              </w:rPr>
              <w:t>Ostala Natura 2000 območja v vplivnem območju 1000 m.</w:t>
            </w:r>
          </w:p>
        </w:tc>
        <w:tc>
          <w:tcPr>
            <w:tcW w:w="7876" w:type="dxa"/>
            <w:vAlign w:val="center"/>
          </w:tcPr>
          <w:p w:rsidR="00D57FC3" w:rsidRPr="001F0A7F" w:rsidRDefault="00D57FC3" w:rsidP="00D60901">
            <w:pPr>
              <w:rPr>
                <w:color w:val="000000"/>
                <w:sz w:val="20"/>
                <w:szCs w:val="20"/>
                <w:lang w:eastAsia="sl-SI"/>
              </w:rPr>
            </w:pPr>
            <w:r w:rsidRPr="001F0A7F">
              <w:rPr>
                <w:color w:val="000000"/>
                <w:sz w:val="20"/>
                <w:szCs w:val="20"/>
                <w:lang w:eastAsia="sl-SI"/>
              </w:rPr>
              <w:t>Vplivov ne bo.</w:t>
            </w:r>
          </w:p>
        </w:tc>
        <w:tc>
          <w:tcPr>
            <w:tcW w:w="829" w:type="dxa"/>
            <w:vAlign w:val="center"/>
          </w:tcPr>
          <w:p w:rsidR="00D57FC3" w:rsidRPr="001F0A7F" w:rsidRDefault="00D57FC3" w:rsidP="00D60901">
            <w:pPr>
              <w:jc w:val="center"/>
              <w:rPr>
                <w:color w:val="000000"/>
                <w:sz w:val="20"/>
                <w:szCs w:val="20"/>
                <w:lang w:eastAsia="sl-SI"/>
              </w:rPr>
            </w:pPr>
            <w:r w:rsidRPr="001F0A7F">
              <w:rPr>
                <w:color w:val="000000"/>
                <w:sz w:val="20"/>
                <w:szCs w:val="20"/>
                <w:lang w:eastAsia="sl-SI"/>
              </w:rPr>
              <w:t>A</w:t>
            </w:r>
          </w:p>
        </w:tc>
      </w:tr>
    </w:tbl>
    <w:p w:rsidR="00D57FC3" w:rsidRPr="001F0A7F" w:rsidRDefault="00D57FC3" w:rsidP="00D57FC3">
      <w:pPr>
        <w:rPr>
          <w:rFonts w:cs="Arial"/>
          <w:lang w:eastAsia="sl-SI"/>
        </w:rPr>
      </w:pPr>
    </w:p>
    <w:p w:rsidR="00D57FC3" w:rsidRPr="001F0A7F" w:rsidRDefault="00D57FC3" w:rsidP="00D57FC3">
      <w:pPr>
        <w:rPr>
          <w:rFonts w:cs="Arial"/>
          <w:lang w:eastAsia="sl-SI"/>
        </w:rPr>
      </w:pPr>
    </w:p>
    <w:p w:rsidR="00D57FC3" w:rsidRPr="001F0A7F" w:rsidRDefault="00D57FC3" w:rsidP="00E61B92">
      <w:pPr>
        <w:pStyle w:val="NASLOV10"/>
        <w:numPr>
          <w:ilvl w:val="2"/>
          <w:numId w:val="27"/>
        </w:numPr>
        <w:spacing w:before="0" w:after="0"/>
        <w:rPr>
          <w:rFonts w:ascii="Times New Roman" w:hAnsi="Times New Roman" w:cs="Times New Roman"/>
          <w:bCs w:val="0"/>
          <w:caps w:val="0"/>
          <w:color w:val="000000"/>
          <w:spacing w:val="-3"/>
          <w:sz w:val="24"/>
          <w:szCs w:val="24"/>
        </w:rPr>
      </w:pPr>
      <w:bookmarkStart w:id="170" w:name="_Toc447192375"/>
      <w:r w:rsidRPr="001F0A7F">
        <w:rPr>
          <w:rFonts w:ascii="Times New Roman" w:hAnsi="Times New Roman" w:cs="Times New Roman"/>
          <w:bCs w:val="0"/>
          <w:caps w:val="0"/>
          <w:color w:val="000000"/>
          <w:spacing w:val="-3"/>
          <w:sz w:val="24"/>
          <w:szCs w:val="24"/>
        </w:rPr>
        <w:t>Ocena vplivov na zavarovana območja</w:t>
      </w:r>
      <w:bookmarkEnd w:id="170"/>
    </w:p>
    <w:p w:rsidR="00D57FC3" w:rsidRPr="001F0A7F" w:rsidRDefault="00D57FC3" w:rsidP="00D57FC3">
      <w:pPr>
        <w:shd w:val="clear" w:color="auto" w:fill="FFFFFF"/>
        <w:ind w:left="10"/>
      </w:pPr>
    </w:p>
    <w:p w:rsidR="00D57FC3" w:rsidRPr="001F0A7F" w:rsidRDefault="00D57FC3" w:rsidP="00D57FC3">
      <w:pPr>
        <w:shd w:val="clear" w:color="auto" w:fill="FFFFFF"/>
        <w:ind w:left="10"/>
      </w:pPr>
      <w:r w:rsidRPr="001F0A7F">
        <w:t xml:space="preserve">Zavarovana območja, na katere </w:t>
      </w:r>
      <w:r w:rsidR="00AC1198" w:rsidRPr="001F0A7F">
        <w:t xml:space="preserve">daljinskega </w:t>
      </w:r>
      <w:r w:rsidRPr="001F0A7F">
        <w:t>vpliva ne bo</w:t>
      </w:r>
      <w:r w:rsidR="00AC1198" w:rsidRPr="001F0A7F">
        <w:t>,</w:t>
      </w:r>
      <w:r w:rsidRPr="001F0A7F">
        <w:t xml:space="preserve"> v nadaljevanju niso posebej navedena, seznam teh območij z ocenami je v prilogi H-</w:t>
      </w:r>
      <w:r w:rsidR="00CB25A9">
        <w:t>5</w:t>
      </w:r>
      <w:r w:rsidRPr="001F0A7F">
        <w:t xml:space="preserve"> okoljskega poročila.</w:t>
      </w:r>
    </w:p>
    <w:p w:rsidR="00D57FC3" w:rsidRPr="001F0A7F" w:rsidRDefault="00D57FC3" w:rsidP="00D57FC3">
      <w:pPr>
        <w:rPr>
          <w:rFonts w:cs="Arial"/>
        </w:rPr>
      </w:pPr>
    </w:p>
    <w:p w:rsidR="00D57FC3" w:rsidRPr="001F0A7F" w:rsidRDefault="00D57FC3" w:rsidP="00D57FC3">
      <w:pPr>
        <w:pStyle w:val="Napis"/>
      </w:pPr>
      <w:bookmarkStart w:id="171" w:name="_Toc447190487"/>
      <w:r w:rsidRPr="001F0A7F">
        <w:t xml:space="preserve">Tabela </w:t>
      </w:r>
      <w:r w:rsidR="00660538">
        <w:fldChar w:fldCharType="begin"/>
      </w:r>
      <w:r w:rsidR="00660538">
        <w:instrText xml:space="preserve"> SEQ Tabela \* ARABIC </w:instrText>
      </w:r>
      <w:r w:rsidR="00660538">
        <w:fldChar w:fldCharType="separate"/>
      </w:r>
      <w:r w:rsidR="00F26109">
        <w:rPr>
          <w:noProof/>
        </w:rPr>
        <w:t>14</w:t>
      </w:r>
      <w:r w:rsidR="00660538">
        <w:rPr>
          <w:noProof/>
        </w:rPr>
        <w:fldChar w:fldCharType="end"/>
      </w:r>
      <w:r w:rsidRPr="001F0A7F">
        <w:t>: Vplivi na zavarovana območja na območjih namakanja, predvidenih do leta 202</w:t>
      </w:r>
      <w:r w:rsidR="001C2AB2">
        <w:t>3</w:t>
      </w:r>
      <w:r w:rsidRPr="001F0A7F">
        <w:t xml:space="preserve"> (neposredni vpliv).</w:t>
      </w:r>
      <w:bookmarkEnd w:id="171"/>
    </w:p>
    <w:tbl>
      <w:tblPr>
        <w:tblW w:w="1410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1855"/>
        <w:gridCol w:w="896"/>
        <w:gridCol w:w="1355"/>
        <w:gridCol w:w="1121"/>
        <w:gridCol w:w="832"/>
        <w:gridCol w:w="851"/>
        <w:gridCol w:w="757"/>
        <w:gridCol w:w="4877"/>
        <w:gridCol w:w="848"/>
      </w:tblGrid>
      <w:tr w:rsidR="00EB6AD1" w:rsidRPr="001F0A7F" w:rsidTr="00EB6AD1">
        <w:trPr>
          <w:trHeight w:val="283"/>
        </w:trPr>
        <w:tc>
          <w:tcPr>
            <w:tcW w:w="708" w:type="dxa"/>
            <w:shd w:val="pct10" w:color="auto" w:fill="auto"/>
            <w:noWrap/>
            <w:vAlign w:val="bottom"/>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ID ZO</w:t>
            </w:r>
          </w:p>
        </w:tc>
        <w:tc>
          <w:tcPr>
            <w:tcW w:w="1855" w:type="dxa"/>
            <w:shd w:val="pct10" w:color="auto" w:fill="auto"/>
            <w:noWrap/>
            <w:vAlign w:val="bottom"/>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Ime ZO</w:t>
            </w:r>
          </w:p>
        </w:tc>
        <w:tc>
          <w:tcPr>
            <w:tcW w:w="896" w:type="dxa"/>
            <w:shd w:val="pct10" w:color="auto" w:fill="auto"/>
            <w:noWrap/>
            <w:vAlign w:val="bottom"/>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Površina ZO</w:t>
            </w:r>
          </w:p>
        </w:tc>
        <w:tc>
          <w:tcPr>
            <w:tcW w:w="1372" w:type="dxa"/>
            <w:shd w:val="pct10" w:color="auto" w:fill="auto"/>
            <w:vAlign w:val="bottom"/>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NS</w:t>
            </w:r>
          </w:p>
        </w:tc>
        <w:tc>
          <w:tcPr>
            <w:tcW w:w="1134" w:type="dxa"/>
            <w:shd w:val="pct10" w:color="auto" w:fill="auto"/>
            <w:vAlign w:val="bottom"/>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Površina NS (ha)</w:t>
            </w:r>
          </w:p>
        </w:tc>
        <w:tc>
          <w:tcPr>
            <w:tcW w:w="850" w:type="dxa"/>
            <w:shd w:val="pct10" w:color="auto" w:fill="auto"/>
            <w:vAlign w:val="bottom"/>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TIP NS</w:t>
            </w:r>
            <w:r w:rsidRPr="001F0A7F">
              <w:rPr>
                <w:rStyle w:val="Sprotnaopomba-sklic"/>
                <w:rFonts w:cs="Arial"/>
                <w:b/>
                <w:bCs/>
                <w:color w:val="000000"/>
                <w:sz w:val="20"/>
                <w:szCs w:val="20"/>
                <w:lang w:eastAsia="sl-SI"/>
              </w:rPr>
              <w:footnoteReference w:id="6"/>
            </w:r>
          </w:p>
        </w:tc>
        <w:tc>
          <w:tcPr>
            <w:tcW w:w="851" w:type="dxa"/>
            <w:shd w:val="pct10" w:color="auto" w:fill="auto"/>
            <w:noWrap/>
            <w:vAlign w:val="bottom"/>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NS v ZO (ha)</w:t>
            </w:r>
          </w:p>
        </w:tc>
        <w:tc>
          <w:tcPr>
            <w:tcW w:w="709" w:type="dxa"/>
            <w:shd w:val="pct10" w:color="auto" w:fill="auto"/>
            <w:noWrap/>
            <w:vAlign w:val="bottom"/>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 xml:space="preserve">% ZO </w:t>
            </w:r>
          </w:p>
        </w:tc>
        <w:tc>
          <w:tcPr>
            <w:tcW w:w="4877" w:type="dxa"/>
            <w:shd w:val="pct10" w:color="auto" w:fill="auto"/>
            <w:noWrap/>
            <w:vAlign w:val="center"/>
            <w:hideMark/>
          </w:tcPr>
          <w:p w:rsidR="00EB6AD1" w:rsidRPr="001F0A7F" w:rsidRDefault="00EB6AD1" w:rsidP="00D60901">
            <w:pPr>
              <w:rPr>
                <w:rFonts w:cs="Arial"/>
                <w:b/>
                <w:bCs/>
                <w:color w:val="000000"/>
                <w:sz w:val="20"/>
                <w:szCs w:val="20"/>
                <w:lang w:eastAsia="sl-SI"/>
              </w:rPr>
            </w:pPr>
            <w:r w:rsidRPr="001F0A7F">
              <w:rPr>
                <w:rFonts w:cs="Arial"/>
                <w:b/>
                <w:bCs/>
                <w:color w:val="000000"/>
                <w:sz w:val="20"/>
                <w:szCs w:val="20"/>
                <w:lang w:eastAsia="sl-SI"/>
              </w:rPr>
              <w:t>Opredelitev negativnega vpliva</w:t>
            </w:r>
          </w:p>
        </w:tc>
        <w:tc>
          <w:tcPr>
            <w:tcW w:w="848" w:type="dxa"/>
            <w:shd w:val="pct10" w:color="auto" w:fill="auto"/>
            <w:noWrap/>
            <w:vAlign w:val="center"/>
            <w:hideMark/>
          </w:tcPr>
          <w:p w:rsidR="00EB6AD1" w:rsidRPr="001F0A7F" w:rsidRDefault="00EB6AD1" w:rsidP="00D60901">
            <w:pPr>
              <w:jc w:val="center"/>
              <w:rPr>
                <w:rFonts w:cs="Arial"/>
                <w:b/>
                <w:bCs/>
                <w:color w:val="000000"/>
                <w:sz w:val="20"/>
                <w:szCs w:val="20"/>
                <w:lang w:eastAsia="sl-SI"/>
              </w:rPr>
            </w:pPr>
            <w:r w:rsidRPr="001F0A7F">
              <w:rPr>
                <w:rFonts w:cs="Arial"/>
                <w:b/>
                <w:bCs/>
                <w:color w:val="000000"/>
                <w:sz w:val="20"/>
                <w:szCs w:val="20"/>
                <w:lang w:eastAsia="sl-SI"/>
              </w:rPr>
              <w:t>Ocena</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1413</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Kozjanski park</w:t>
            </w:r>
          </w:p>
        </w:tc>
        <w:tc>
          <w:tcPr>
            <w:tcW w:w="896"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20308,84</w:t>
            </w: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Senovo</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486,74</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P</w:t>
            </w:r>
          </w:p>
        </w:tc>
        <w:tc>
          <w:tcPr>
            <w:tcW w:w="851"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0,48</w:t>
            </w:r>
          </w:p>
        </w:tc>
        <w:tc>
          <w:tcPr>
            <w:tcW w:w="709"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0,00%</w:t>
            </w:r>
          </w:p>
        </w:tc>
        <w:tc>
          <w:tcPr>
            <w:tcW w:w="4877" w:type="dxa"/>
            <w:shd w:val="clear" w:color="auto" w:fill="auto"/>
            <w:noWrap/>
            <w:vAlign w:val="center"/>
            <w:hideMark/>
          </w:tcPr>
          <w:p w:rsidR="00EB6AD1" w:rsidRPr="001F0A7F" w:rsidRDefault="00EB6AD1" w:rsidP="00AC1198">
            <w:pPr>
              <w:rPr>
                <w:rFonts w:cs="Arial"/>
                <w:color w:val="000000"/>
                <w:sz w:val="20"/>
                <w:szCs w:val="20"/>
                <w:lang w:eastAsia="sl-SI"/>
              </w:rPr>
            </w:pPr>
            <w:r w:rsidRPr="001F0A7F">
              <w:rPr>
                <w:rFonts w:cs="Arial"/>
                <w:color w:val="000000"/>
                <w:sz w:val="20"/>
                <w:szCs w:val="20"/>
                <w:lang w:eastAsia="sl-SI"/>
              </w:rPr>
              <w:t>Območje NS ni natančno opredeljeno. Predvideno območje namakanja minimalno sega v robni del parka. Vpliva na bo.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A</w:t>
            </w:r>
          </w:p>
        </w:tc>
      </w:tr>
      <w:tr w:rsidR="00EB6AD1" w:rsidRPr="001F0A7F" w:rsidTr="00EB6AD1">
        <w:trPr>
          <w:trHeight w:val="283"/>
        </w:trPr>
        <w:tc>
          <w:tcPr>
            <w:tcW w:w="708" w:type="dxa"/>
            <w:shd w:val="clear" w:color="auto" w:fill="auto"/>
            <w:noWrap/>
            <w:vAlign w:val="center"/>
            <w:hideMark/>
          </w:tcPr>
          <w:p w:rsidR="00EB6AD1" w:rsidRPr="001F0A7F" w:rsidRDefault="00EB6AD1" w:rsidP="00D60901">
            <w:pPr>
              <w:jc w:val="right"/>
              <w:rPr>
                <w:rFonts w:cs="Arial"/>
                <w:color w:val="000000"/>
                <w:sz w:val="20"/>
                <w:szCs w:val="20"/>
                <w:lang w:eastAsia="sl-SI"/>
              </w:rPr>
            </w:pPr>
          </w:p>
        </w:tc>
        <w:tc>
          <w:tcPr>
            <w:tcW w:w="1855" w:type="dxa"/>
            <w:vMerge w:val="restart"/>
            <w:vAlign w:val="center"/>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KP Goričko</w:t>
            </w:r>
          </w:p>
        </w:tc>
        <w:tc>
          <w:tcPr>
            <w:tcW w:w="896" w:type="dxa"/>
            <w:vMerge w:val="restart"/>
            <w:shd w:val="clear" w:color="auto" w:fill="auto"/>
            <w:noWrap/>
            <w:vAlign w:val="bottom"/>
            <w:hideMark/>
          </w:tcPr>
          <w:p w:rsidR="00EB6AD1" w:rsidRPr="001F0A7F" w:rsidRDefault="00EB6AD1" w:rsidP="00D60901">
            <w:pPr>
              <w:jc w:val="right"/>
              <w:rPr>
                <w:rFonts w:cs="Arial"/>
                <w:color w:val="000000"/>
                <w:sz w:val="20"/>
                <w:szCs w:val="20"/>
              </w:rPr>
            </w:pPr>
            <w:r w:rsidRPr="001F0A7F">
              <w:rPr>
                <w:rFonts w:cs="Arial"/>
                <w:color w:val="000000"/>
                <w:sz w:val="20"/>
                <w:szCs w:val="20"/>
                <w:lang w:eastAsia="sl-SI"/>
              </w:rPr>
              <w:t>46268,27</w:t>
            </w: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Kukeč (Krnci)</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31,68</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ČRP</w:t>
            </w:r>
          </w:p>
        </w:tc>
        <w:tc>
          <w:tcPr>
            <w:tcW w:w="851" w:type="dxa"/>
            <w:shd w:val="clear" w:color="auto" w:fill="auto"/>
            <w:noWrap/>
            <w:vAlign w:val="bottom"/>
            <w:hideMark/>
          </w:tcPr>
          <w:p w:rsidR="00EB6AD1" w:rsidRPr="001F0A7F" w:rsidRDefault="00EB6AD1" w:rsidP="00D60901">
            <w:pPr>
              <w:jc w:val="right"/>
              <w:rPr>
                <w:rFonts w:cs="Arial"/>
                <w:color w:val="000000"/>
                <w:sz w:val="20"/>
                <w:szCs w:val="20"/>
              </w:rPr>
            </w:pPr>
            <w:r w:rsidRPr="001F0A7F">
              <w:rPr>
                <w:rFonts w:cs="Arial"/>
                <w:color w:val="000000"/>
                <w:sz w:val="20"/>
                <w:szCs w:val="20"/>
              </w:rPr>
              <w:t>31,68</w:t>
            </w:r>
          </w:p>
        </w:tc>
        <w:tc>
          <w:tcPr>
            <w:tcW w:w="709" w:type="dxa"/>
            <w:shd w:val="clear" w:color="auto" w:fill="auto"/>
            <w:noWrap/>
            <w:vAlign w:val="bottom"/>
            <w:hideMark/>
          </w:tcPr>
          <w:p w:rsidR="00EB6AD1" w:rsidRPr="001F0A7F" w:rsidRDefault="00EB6AD1" w:rsidP="00D60901">
            <w:pPr>
              <w:jc w:val="right"/>
              <w:rPr>
                <w:rFonts w:cs="Arial"/>
                <w:color w:val="000000"/>
                <w:sz w:val="20"/>
                <w:szCs w:val="20"/>
              </w:rPr>
            </w:pPr>
            <w:r w:rsidRPr="001F0A7F">
              <w:rPr>
                <w:rFonts w:cs="Arial"/>
                <w:color w:val="000000"/>
                <w:sz w:val="20"/>
                <w:szCs w:val="20"/>
              </w:rPr>
              <w:t>0,07%</w:t>
            </w:r>
          </w:p>
        </w:tc>
        <w:tc>
          <w:tcPr>
            <w:tcW w:w="4877" w:type="dxa"/>
            <w:vMerge w:val="restart"/>
            <w:shd w:val="clear" w:color="auto" w:fill="auto"/>
            <w:noWrap/>
            <w:vAlign w:val="center"/>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xml:space="preserve">V primeru intenzifikacije kmetijstva, lahko pride do vplivov na varstvene cilje območja. </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C</w:t>
            </w:r>
          </w:p>
        </w:tc>
      </w:tr>
      <w:tr w:rsidR="00EB6AD1" w:rsidRPr="001F0A7F" w:rsidTr="00EB6AD1">
        <w:trPr>
          <w:trHeight w:val="283"/>
        </w:trPr>
        <w:tc>
          <w:tcPr>
            <w:tcW w:w="708" w:type="dxa"/>
            <w:vMerge w:val="restart"/>
            <w:shd w:val="clear" w:color="auto" w:fill="auto"/>
            <w:noWrap/>
            <w:vAlign w:val="center"/>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3913</w:t>
            </w:r>
          </w:p>
        </w:tc>
        <w:tc>
          <w:tcPr>
            <w:tcW w:w="1855" w:type="dxa"/>
            <w:vMerge/>
            <w:vAlign w:val="center"/>
            <w:hideMark/>
          </w:tcPr>
          <w:p w:rsidR="00EB6AD1" w:rsidRPr="001F0A7F" w:rsidRDefault="00EB6AD1" w:rsidP="00D60901">
            <w:pPr>
              <w:rPr>
                <w:rFonts w:cs="Arial"/>
                <w:color w:val="000000"/>
                <w:sz w:val="20"/>
                <w:szCs w:val="20"/>
                <w:lang w:eastAsia="sl-SI"/>
              </w:rPr>
            </w:pPr>
          </w:p>
        </w:tc>
        <w:tc>
          <w:tcPr>
            <w:tcW w:w="896" w:type="dxa"/>
            <w:vMerge/>
            <w:shd w:val="clear" w:color="auto" w:fill="auto"/>
            <w:noWrap/>
            <w:vAlign w:val="bottom"/>
            <w:hideMark/>
          </w:tcPr>
          <w:p w:rsidR="00EB6AD1" w:rsidRPr="001F0A7F" w:rsidRDefault="00EB6AD1" w:rsidP="00D60901">
            <w:pPr>
              <w:jc w:val="right"/>
              <w:rPr>
                <w:rFonts w:cs="Arial"/>
                <w:color w:val="000000"/>
                <w:sz w:val="20"/>
                <w:szCs w:val="20"/>
                <w:lang w:eastAsia="sl-SI"/>
              </w:rPr>
            </w:pP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xml:space="preserve">Selo </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69,06</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ČRP</w:t>
            </w:r>
          </w:p>
        </w:tc>
        <w:tc>
          <w:tcPr>
            <w:tcW w:w="851"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69,06</w:t>
            </w:r>
          </w:p>
        </w:tc>
        <w:tc>
          <w:tcPr>
            <w:tcW w:w="709"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0,15%</w:t>
            </w:r>
          </w:p>
        </w:tc>
        <w:tc>
          <w:tcPr>
            <w:tcW w:w="4877" w:type="dxa"/>
            <w:vMerge/>
            <w:shd w:val="clear" w:color="auto" w:fill="auto"/>
            <w:noWrap/>
            <w:vAlign w:val="center"/>
            <w:hideMark/>
          </w:tcPr>
          <w:p w:rsidR="00EB6AD1" w:rsidRPr="001F0A7F" w:rsidRDefault="00EB6AD1" w:rsidP="00D60901">
            <w:pPr>
              <w:rPr>
                <w:rFonts w:cs="Arial"/>
                <w:color w:val="000000"/>
                <w:sz w:val="20"/>
                <w:szCs w:val="20"/>
                <w:lang w:eastAsia="sl-SI"/>
              </w:rPr>
            </w:pP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C</w:t>
            </w:r>
          </w:p>
        </w:tc>
      </w:tr>
      <w:tr w:rsidR="00EB6AD1" w:rsidRPr="001F0A7F" w:rsidTr="00EB6AD1">
        <w:trPr>
          <w:trHeight w:val="283"/>
        </w:trPr>
        <w:tc>
          <w:tcPr>
            <w:tcW w:w="708" w:type="dxa"/>
            <w:vMerge/>
            <w:shd w:val="clear" w:color="auto" w:fill="auto"/>
            <w:noWrap/>
            <w:vAlign w:val="bottom"/>
            <w:hideMark/>
          </w:tcPr>
          <w:p w:rsidR="00EB6AD1" w:rsidRPr="001F0A7F" w:rsidRDefault="00EB6AD1" w:rsidP="00D60901">
            <w:pPr>
              <w:jc w:val="right"/>
              <w:rPr>
                <w:rFonts w:cs="Arial"/>
                <w:color w:val="000000"/>
                <w:sz w:val="20"/>
                <w:szCs w:val="20"/>
                <w:lang w:eastAsia="sl-SI"/>
              </w:rPr>
            </w:pPr>
          </w:p>
        </w:tc>
        <w:tc>
          <w:tcPr>
            <w:tcW w:w="1855" w:type="dxa"/>
            <w:vMerge/>
            <w:vAlign w:val="center"/>
            <w:hideMark/>
          </w:tcPr>
          <w:p w:rsidR="00EB6AD1" w:rsidRPr="001F0A7F" w:rsidRDefault="00EB6AD1" w:rsidP="00D60901">
            <w:pPr>
              <w:rPr>
                <w:rFonts w:cs="Arial"/>
                <w:color w:val="000000"/>
                <w:sz w:val="20"/>
                <w:szCs w:val="20"/>
                <w:lang w:eastAsia="sl-SI"/>
              </w:rPr>
            </w:pPr>
          </w:p>
        </w:tc>
        <w:tc>
          <w:tcPr>
            <w:tcW w:w="896" w:type="dxa"/>
            <w:vMerge/>
            <w:shd w:val="clear" w:color="auto" w:fill="auto"/>
            <w:noWrap/>
            <w:vAlign w:val="bottom"/>
            <w:hideMark/>
          </w:tcPr>
          <w:p w:rsidR="00EB6AD1" w:rsidRPr="001F0A7F" w:rsidRDefault="00EB6AD1" w:rsidP="00D60901">
            <w:pPr>
              <w:jc w:val="right"/>
              <w:rPr>
                <w:rFonts w:cs="Arial"/>
                <w:color w:val="000000"/>
                <w:sz w:val="20"/>
                <w:szCs w:val="20"/>
                <w:lang w:eastAsia="sl-SI"/>
              </w:rPr>
            </w:pP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xml:space="preserve">Lončarovci </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81,14</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ČRP</w:t>
            </w:r>
          </w:p>
        </w:tc>
        <w:tc>
          <w:tcPr>
            <w:tcW w:w="851"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81,12</w:t>
            </w:r>
          </w:p>
        </w:tc>
        <w:tc>
          <w:tcPr>
            <w:tcW w:w="709"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0,18%</w:t>
            </w:r>
          </w:p>
        </w:tc>
        <w:tc>
          <w:tcPr>
            <w:tcW w:w="4877" w:type="dxa"/>
            <w:vMerge/>
            <w:shd w:val="clear" w:color="auto" w:fill="auto"/>
            <w:noWrap/>
            <w:vAlign w:val="center"/>
            <w:hideMark/>
          </w:tcPr>
          <w:p w:rsidR="00EB6AD1" w:rsidRPr="001F0A7F" w:rsidRDefault="00EB6AD1" w:rsidP="00D60901">
            <w:pPr>
              <w:rPr>
                <w:rFonts w:cs="Arial"/>
                <w:color w:val="000000"/>
                <w:sz w:val="20"/>
                <w:szCs w:val="20"/>
                <w:lang w:eastAsia="sl-SI"/>
              </w:rPr>
            </w:pP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C</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3891</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Spominski park Udin boršt</w:t>
            </w:r>
          </w:p>
        </w:tc>
        <w:tc>
          <w:tcPr>
            <w:tcW w:w="896"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1754,33</w:t>
            </w: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Naklo Strahinj</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251,78</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xml:space="preserve"> P</w:t>
            </w:r>
          </w:p>
        </w:tc>
        <w:tc>
          <w:tcPr>
            <w:tcW w:w="851"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28,71</w:t>
            </w:r>
          </w:p>
        </w:tc>
        <w:tc>
          <w:tcPr>
            <w:tcW w:w="709"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1,64%</w:t>
            </w:r>
          </w:p>
        </w:tc>
        <w:tc>
          <w:tcPr>
            <w:tcW w:w="4877" w:type="dxa"/>
            <w:shd w:val="clear" w:color="auto" w:fill="auto"/>
            <w:noWrap/>
            <w:vAlign w:val="center"/>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xml:space="preserve">Območje NS ni natančno opredeljeno. Predvideno območje namakanja sega na ZO, na območje gozdov. </w:t>
            </w:r>
            <w:r w:rsidRPr="001F0A7F">
              <w:rPr>
                <w:rFonts w:cs="Arial"/>
                <w:sz w:val="20"/>
                <w:szCs w:val="20"/>
              </w:rPr>
              <w:t>Bistvenih vplivov ne pričakujemo.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B</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1021</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Bela vrba v Kasazah</w:t>
            </w:r>
          </w:p>
        </w:tc>
        <w:tc>
          <w:tcPr>
            <w:tcW w:w="896"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1372"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Mirosan - Krčevina</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239,00</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VU</w:t>
            </w:r>
          </w:p>
        </w:tc>
        <w:tc>
          <w:tcPr>
            <w:tcW w:w="851"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709"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4877" w:type="dxa"/>
            <w:shd w:val="clear" w:color="auto" w:fill="auto"/>
            <w:noWrap/>
            <w:vAlign w:val="center"/>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Vpliva ne bo, vrba se nahaja znotraj naselja.</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A</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1026</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Vadlanov topol v Zaklu</w:t>
            </w:r>
          </w:p>
        </w:tc>
        <w:tc>
          <w:tcPr>
            <w:tcW w:w="896"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1372" w:type="dxa"/>
            <w:vAlign w:val="bottom"/>
          </w:tcPr>
          <w:p w:rsidR="00EB6AD1" w:rsidRPr="001F0A7F" w:rsidRDefault="00EB6AD1" w:rsidP="00EB6AD1">
            <w:pPr>
              <w:rPr>
                <w:rFonts w:cs="Arial"/>
                <w:color w:val="000000"/>
                <w:sz w:val="20"/>
                <w:szCs w:val="20"/>
                <w:lang w:eastAsia="sl-SI"/>
              </w:rPr>
            </w:pPr>
            <w:r w:rsidRPr="001F0A7F">
              <w:rPr>
                <w:rFonts w:cs="Arial"/>
                <w:color w:val="000000"/>
                <w:sz w:val="20"/>
                <w:szCs w:val="20"/>
                <w:lang w:eastAsia="sl-SI"/>
              </w:rPr>
              <w:t>Savinjska - Z</w:t>
            </w:r>
          </w:p>
        </w:tc>
        <w:tc>
          <w:tcPr>
            <w:tcW w:w="1134" w:type="dxa"/>
            <w:vAlign w:val="bottom"/>
          </w:tcPr>
          <w:p w:rsidR="00EB6AD1" w:rsidRPr="001F0A7F" w:rsidRDefault="00EB6AD1" w:rsidP="00D60901">
            <w:pPr>
              <w:jc w:val="right"/>
              <w:rPr>
                <w:rFonts w:cs="Arial"/>
                <w:color w:val="000000"/>
                <w:sz w:val="20"/>
                <w:szCs w:val="20"/>
              </w:rPr>
            </w:pPr>
            <w:r w:rsidRPr="001F0A7F">
              <w:rPr>
                <w:rFonts w:cs="Arial"/>
                <w:color w:val="000000"/>
                <w:sz w:val="20"/>
                <w:szCs w:val="20"/>
              </w:rPr>
              <w:t>758,88</w:t>
            </w:r>
          </w:p>
        </w:tc>
        <w:tc>
          <w:tcPr>
            <w:tcW w:w="850" w:type="dxa"/>
            <w:vAlign w:val="bottom"/>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O</w:t>
            </w:r>
          </w:p>
        </w:tc>
        <w:tc>
          <w:tcPr>
            <w:tcW w:w="851"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709"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4877" w:type="dxa"/>
            <w:shd w:val="clear" w:color="auto" w:fill="auto"/>
            <w:noWrap/>
            <w:vAlign w:val="center"/>
            <w:hideMark/>
          </w:tcPr>
          <w:p w:rsidR="00EB6AD1" w:rsidRPr="001F0A7F" w:rsidRDefault="00EB6AD1" w:rsidP="00D60901">
            <w:pPr>
              <w:rPr>
                <w:rFonts w:cs="Arial"/>
                <w:sz w:val="20"/>
                <w:szCs w:val="20"/>
              </w:rPr>
            </w:pPr>
            <w:r w:rsidRPr="001F0A7F">
              <w:rPr>
                <w:rFonts w:cs="Arial"/>
                <w:color w:val="000000"/>
                <w:sz w:val="20"/>
                <w:szCs w:val="20"/>
                <w:lang w:eastAsia="sl-SI"/>
              </w:rPr>
              <w:t>Vpliva ne bo.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A</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4073</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Ribnik Vrbje z zaledjem</w:t>
            </w:r>
          </w:p>
        </w:tc>
        <w:tc>
          <w:tcPr>
            <w:tcW w:w="896"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65,28</w:t>
            </w:r>
          </w:p>
        </w:tc>
        <w:tc>
          <w:tcPr>
            <w:tcW w:w="1372" w:type="dxa"/>
            <w:vAlign w:val="center"/>
          </w:tcPr>
          <w:p w:rsidR="00EB6AD1" w:rsidRPr="001F0A7F" w:rsidRDefault="00EB6AD1" w:rsidP="00EB6AD1">
            <w:pPr>
              <w:rPr>
                <w:rFonts w:cs="Arial"/>
                <w:color w:val="000000"/>
                <w:sz w:val="20"/>
                <w:szCs w:val="20"/>
                <w:lang w:eastAsia="sl-SI"/>
              </w:rPr>
            </w:pPr>
            <w:r w:rsidRPr="001F0A7F">
              <w:rPr>
                <w:rFonts w:cs="Arial"/>
                <w:color w:val="000000"/>
                <w:sz w:val="20"/>
                <w:szCs w:val="20"/>
                <w:lang w:eastAsia="sl-SI"/>
              </w:rPr>
              <w:t>Savinjska V</w:t>
            </w:r>
          </w:p>
        </w:tc>
        <w:tc>
          <w:tcPr>
            <w:tcW w:w="1134" w:type="dxa"/>
            <w:vAlign w:val="center"/>
          </w:tcPr>
          <w:p w:rsidR="00EB6AD1" w:rsidRPr="001F0A7F" w:rsidRDefault="00EB6AD1" w:rsidP="00EB6AD1">
            <w:pPr>
              <w:jc w:val="right"/>
              <w:rPr>
                <w:rFonts w:cs="Arial"/>
                <w:color w:val="000000"/>
                <w:sz w:val="20"/>
                <w:szCs w:val="20"/>
              </w:rPr>
            </w:pPr>
            <w:r w:rsidRPr="001F0A7F">
              <w:rPr>
                <w:rFonts w:cs="Arial"/>
                <w:color w:val="000000"/>
                <w:sz w:val="20"/>
                <w:szCs w:val="20"/>
              </w:rPr>
              <w:t>898,03</w:t>
            </w:r>
          </w:p>
        </w:tc>
        <w:tc>
          <w:tcPr>
            <w:tcW w:w="850" w:type="dxa"/>
            <w:vAlign w:val="center"/>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O</w:t>
            </w:r>
          </w:p>
        </w:tc>
        <w:tc>
          <w:tcPr>
            <w:tcW w:w="851"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18,84</w:t>
            </w:r>
          </w:p>
        </w:tc>
        <w:tc>
          <w:tcPr>
            <w:tcW w:w="709"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28,86%</w:t>
            </w:r>
          </w:p>
        </w:tc>
        <w:tc>
          <w:tcPr>
            <w:tcW w:w="4877" w:type="dxa"/>
            <w:shd w:val="clear" w:color="auto" w:fill="auto"/>
            <w:noWrap/>
            <w:vAlign w:val="center"/>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Namakanje intenzivnih površin na delu ZO ni v nasprotju z varstvenimi režimi parka. Bistvenih vplivov na ZO ne pričakujemo.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B</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1007</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Sedminekov jesen v Sp. Rojah</w:t>
            </w:r>
          </w:p>
        </w:tc>
        <w:tc>
          <w:tcPr>
            <w:tcW w:w="896"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1372" w:type="dxa"/>
            <w:vAlign w:val="bottom"/>
          </w:tcPr>
          <w:p w:rsidR="00EB6AD1" w:rsidRPr="001F0A7F" w:rsidRDefault="00EB6AD1" w:rsidP="00D60901">
            <w:pPr>
              <w:rPr>
                <w:rFonts w:cs="Arial"/>
                <w:color w:val="000000"/>
                <w:sz w:val="20"/>
                <w:szCs w:val="20"/>
                <w:lang w:eastAsia="sl-SI"/>
              </w:rPr>
            </w:pPr>
          </w:p>
        </w:tc>
        <w:tc>
          <w:tcPr>
            <w:tcW w:w="1134" w:type="dxa"/>
            <w:vAlign w:val="bottom"/>
          </w:tcPr>
          <w:p w:rsidR="00EB6AD1" w:rsidRPr="001F0A7F" w:rsidRDefault="00EB6AD1" w:rsidP="00D60901">
            <w:pPr>
              <w:jc w:val="right"/>
              <w:rPr>
                <w:rFonts w:cs="Arial"/>
                <w:color w:val="000000"/>
                <w:sz w:val="20"/>
                <w:szCs w:val="20"/>
              </w:rPr>
            </w:pPr>
          </w:p>
        </w:tc>
        <w:tc>
          <w:tcPr>
            <w:tcW w:w="850" w:type="dxa"/>
            <w:vAlign w:val="bottom"/>
          </w:tcPr>
          <w:p w:rsidR="00EB6AD1" w:rsidRPr="001F0A7F" w:rsidRDefault="00EB6AD1" w:rsidP="00D60901">
            <w:pPr>
              <w:rPr>
                <w:rFonts w:cs="Arial"/>
                <w:color w:val="000000"/>
                <w:sz w:val="20"/>
                <w:szCs w:val="20"/>
                <w:lang w:eastAsia="sl-SI"/>
              </w:rPr>
            </w:pPr>
          </w:p>
        </w:tc>
        <w:tc>
          <w:tcPr>
            <w:tcW w:w="851"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709"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4877" w:type="dxa"/>
            <w:shd w:val="clear" w:color="auto" w:fill="auto"/>
            <w:noWrap/>
            <w:vAlign w:val="center"/>
            <w:hideMark/>
          </w:tcPr>
          <w:p w:rsidR="00EB6AD1" w:rsidRPr="001F0A7F" w:rsidRDefault="00EB6AD1" w:rsidP="00D60901">
            <w:pPr>
              <w:rPr>
                <w:rFonts w:cs="Arial"/>
                <w:sz w:val="20"/>
                <w:szCs w:val="20"/>
              </w:rPr>
            </w:pPr>
            <w:r w:rsidRPr="001F0A7F">
              <w:rPr>
                <w:rFonts w:cs="Arial"/>
                <w:color w:val="000000"/>
                <w:sz w:val="20"/>
                <w:szCs w:val="20"/>
                <w:lang w:eastAsia="sl-SI"/>
              </w:rPr>
              <w:t>Vpliva ne bo.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A</w:t>
            </w:r>
          </w:p>
        </w:tc>
      </w:tr>
      <w:tr w:rsidR="00EB6AD1" w:rsidRPr="001F0A7F" w:rsidTr="00EB6AD1">
        <w:trPr>
          <w:trHeight w:val="283"/>
        </w:trPr>
        <w:tc>
          <w:tcPr>
            <w:tcW w:w="708" w:type="dxa"/>
            <w:shd w:val="clear" w:color="auto" w:fill="auto"/>
            <w:noWrap/>
            <w:vAlign w:val="bottom"/>
            <w:hideMark/>
          </w:tcPr>
          <w:p w:rsidR="00EB6AD1" w:rsidRPr="001F0A7F" w:rsidRDefault="00EB6AD1" w:rsidP="00D60901">
            <w:pPr>
              <w:jc w:val="right"/>
              <w:rPr>
                <w:rFonts w:cs="Arial"/>
                <w:color w:val="000000"/>
                <w:sz w:val="20"/>
                <w:szCs w:val="20"/>
                <w:lang w:eastAsia="sl-SI"/>
              </w:rPr>
            </w:pPr>
            <w:r w:rsidRPr="001F0A7F">
              <w:rPr>
                <w:rFonts w:cs="Arial"/>
                <w:color w:val="000000"/>
                <w:sz w:val="20"/>
                <w:szCs w:val="20"/>
                <w:lang w:eastAsia="sl-SI"/>
              </w:rPr>
              <w:t>1034</w:t>
            </w:r>
          </w:p>
        </w:tc>
        <w:tc>
          <w:tcPr>
            <w:tcW w:w="1855"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Tisa v Dobrteši vasi</w:t>
            </w:r>
          </w:p>
        </w:tc>
        <w:tc>
          <w:tcPr>
            <w:tcW w:w="896"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1372" w:type="dxa"/>
            <w:vAlign w:val="bottom"/>
          </w:tcPr>
          <w:p w:rsidR="00EB6AD1" w:rsidRPr="001F0A7F" w:rsidRDefault="00EB6AD1" w:rsidP="00D60901">
            <w:pPr>
              <w:rPr>
                <w:rFonts w:cs="Arial"/>
                <w:color w:val="000000"/>
                <w:sz w:val="20"/>
                <w:szCs w:val="20"/>
                <w:lang w:eastAsia="sl-SI"/>
              </w:rPr>
            </w:pPr>
          </w:p>
        </w:tc>
        <w:tc>
          <w:tcPr>
            <w:tcW w:w="1134" w:type="dxa"/>
            <w:vAlign w:val="bottom"/>
          </w:tcPr>
          <w:p w:rsidR="00EB6AD1" w:rsidRPr="001F0A7F" w:rsidRDefault="00EB6AD1" w:rsidP="00D60901">
            <w:pPr>
              <w:jc w:val="right"/>
              <w:rPr>
                <w:rFonts w:cs="Arial"/>
                <w:color w:val="000000"/>
                <w:sz w:val="20"/>
                <w:szCs w:val="20"/>
              </w:rPr>
            </w:pPr>
          </w:p>
        </w:tc>
        <w:tc>
          <w:tcPr>
            <w:tcW w:w="850" w:type="dxa"/>
            <w:vAlign w:val="bottom"/>
          </w:tcPr>
          <w:p w:rsidR="00EB6AD1" w:rsidRPr="001F0A7F" w:rsidRDefault="00EB6AD1" w:rsidP="00D60901">
            <w:pPr>
              <w:rPr>
                <w:rFonts w:cs="Arial"/>
                <w:color w:val="000000"/>
                <w:sz w:val="20"/>
                <w:szCs w:val="20"/>
                <w:lang w:eastAsia="sl-SI"/>
              </w:rPr>
            </w:pPr>
          </w:p>
        </w:tc>
        <w:tc>
          <w:tcPr>
            <w:tcW w:w="851"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709" w:type="dxa"/>
            <w:shd w:val="clear" w:color="auto" w:fill="auto"/>
            <w:noWrap/>
            <w:vAlign w:val="bottom"/>
            <w:hideMark/>
          </w:tcPr>
          <w:p w:rsidR="00EB6AD1" w:rsidRPr="001F0A7F" w:rsidRDefault="00EB6AD1" w:rsidP="00D60901">
            <w:pPr>
              <w:rPr>
                <w:rFonts w:cs="Arial"/>
                <w:color w:val="000000"/>
                <w:sz w:val="20"/>
                <w:szCs w:val="20"/>
                <w:lang w:eastAsia="sl-SI"/>
              </w:rPr>
            </w:pPr>
            <w:r w:rsidRPr="001F0A7F">
              <w:rPr>
                <w:rFonts w:cs="Arial"/>
                <w:color w:val="000000"/>
                <w:sz w:val="20"/>
                <w:szCs w:val="20"/>
                <w:lang w:eastAsia="sl-SI"/>
              </w:rPr>
              <w:t> </w:t>
            </w:r>
          </w:p>
        </w:tc>
        <w:tc>
          <w:tcPr>
            <w:tcW w:w="4877" w:type="dxa"/>
            <w:shd w:val="clear" w:color="auto" w:fill="auto"/>
            <w:noWrap/>
            <w:vAlign w:val="center"/>
            <w:hideMark/>
          </w:tcPr>
          <w:p w:rsidR="00EB6AD1" w:rsidRPr="001F0A7F" w:rsidRDefault="00EB6AD1" w:rsidP="00D60901">
            <w:pPr>
              <w:rPr>
                <w:rFonts w:cs="Arial"/>
                <w:sz w:val="20"/>
                <w:szCs w:val="20"/>
              </w:rPr>
            </w:pPr>
            <w:r w:rsidRPr="001F0A7F">
              <w:rPr>
                <w:rFonts w:cs="Arial"/>
                <w:color w:val="000000"/>
                <w:sz w:val="20"/>
                <w:szCs w:val="20"/>
                <w:lang w:eastAsia="sl-SI"/>
              </w:rPr>
              <w:t>Vpliva ne bo.</w:t>
            </w:r>
          </w:p>
        </w:tc>
        <w:tc>
          <w:tcPr>
            <w:tcW w:w="848" w:type="dxa"/>
            <w:shd w:val="clear" w:color="auto" w:fill="auto"/>
            <w:noWrap/>
            <w:vAlign w:val="center"/>
            <w:hideMark/>
          </w:tcPr>
          <w:p w:rsidR="00EB6AD1" w:rsidRPr="001F0A7F" w:rsidRDefault="00EB6AD1" w:rsidP="00D60901">
            <w:pPr>
              <w:jc w:val="center"/>
              <w:rPr>
                <w:rFonts w:cs="Arial"/>
                <w:color w:val="000000"/>
                <w:sz w:val="20"/>
                <w:szCs w:val="20"/>
                <w:lang w:eastAsia="sl-SI"/>
              </w:rPr>
            </w:pPr>
            <w:r w:rsidRPr="001F0A7F">
              <w:rPr>
                <w:rFonts w:cs="Arial"/>
                <w:color w:val="000000"/>
                <w:sz w:val="20"/>
                <w:szCs w:val="20"/>
                <w:lang w:eastAsia="sl-SI"/>
              </w:rPr>
              <w:t>A</w:t>
            </w:r>
          </w:p>
        </w:tc>
      </w:tr>
    </w:tbl>
    <w:p w:rsidR="00D57FC3" w:rsidRPr="001F0A7F" w:rsidRDefault="00D57FC3" w:rsidP="00D57FC3">
      <w:pPr>
        <w:pStyle w:val="Napis"/>
      </w:pPr>
      <w:bookmarkStart w:id="172" w:name="_Toc447190488"/>
      <w:r w:rsidRPr="001F0A7F">
        <w:t xml:space="preserve">Tabela </w:t>
      </w:r>
      <w:r w:rsidR="00660538">
        <w:fldChar w:fldCharType="begin"/>
      </w:r>
      <w:r w:rsidR="00660538">
        <w:instrText xml:space="preserve"> SEQ Tabela \* ARABIC </w:instrText>
      </w:r>
      <w:r w:rsidR="00660538">
        <w:fldChar w:fldCharType="separate"/>
      </w:r>
      <w:r w:rsidR="00F26109">
        <w:rPr>
          <w:noProof/>
        </w:rPr>
        <w:t>15</w:t>
      </w:r>
      <w:r w:rsidR="00660538">
        <w:rPr>
          <w:noProof/>
        </w:rPr>
        <w:fldChar w:fldCharType="end"/>
      </w:r>
      <w:r w:rsidRPr="001F0A7F">
        <w:t>: Vplivi na zavarovana območja zaradi daljinskega vpliva (1000 m) območij nam</w:t>
      </w:r>
      <w:r w:rsidR="001C2AB2">
        <w:t>akanja, predvidenih do leta 2023</w:t>
      </w:r>
      <w:r w:rsidRPr="001F0A7F">
        <w:t>.</w:t>
      </w:r>
      <w:bookmarkEnd w:id="172"/>
    </w:p>
    <w:tbl>
      <w:tblPr>
        <w:tblW w:w="1408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2421"/>
        <w:gridCol w:w="1701"/>
        <w:gridCol w:w="1134"/>
        <w:gridCol w:w="880"/>
        <w:gridCol w:w="6383"/>
        <w:gridCol w:w="855"/>
      </w:tblGrid>
      <w:tr w:rsidR="00D57FC3" w:rsidRPr="001F0A7F" w:rsidTr="00AC1198">
        <w:trPr>
          <w:trHeight w:val="300"/>
          <w:tblHeader/>
        </w:trPr>
        <w:tc>
          <w:tcPr>
            <w:tcW w:w="709" w:type="dxa"/>
            <w:shd w:val="pct10" w:color="auto" w:fill="auto"/>
            <w:noWrap/>
            <w:vAlign w:val="bottom"/>
            <w:hideMark/>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ID ZO</w:t>
            </w:r>
          </w:p>
        </w:tc>
        <w:tc>
          <w:tcPr>
            <w:tcW w:w="2421" w:type="dxa"/>
            <w:shd w:val="pct10" w:color="auto" w:fill="auto"/>
            <w:noWrap/>
            <w:vAlign w:val="bottom"/>
            <w:hideMark/>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Ime ZO</w:t>
            </w:r>
          </w:p>
        </w:tc>
        <w:tc>
          <w:tcPr>
            <w:tcW w:w="1701" w:type="dxa"/>
            <w:shd w:val="pct10" w:color="auto" w:fill="auto"/>
            <w:vAlign w:val="bottom"/>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NS</w:t>
            </w:r>
          </w:p>
        </w:tc>
        <w:tc>
          <w:tcPr>
            <w:tcW w:w="1134" w:type="dxa"/>
            <w:shd w:val="pct10" w:color="auto" w:fill="auto"/>
            <w:vAlign w:val="bottom"/>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Površina (ha)</w:t>
            </w:r>
          </w:p>
        </w:tc>
        <w:tc>
          <w:tcPr>
            <w:tcW w:w="880" w:type="dxa"/>
            <w:shd w:val="pct10" w:color="auto" w:fill="auto"/>
            <w:vAlign w:val="bottom"/>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TIP NS</w:t>
            </w:r>
          </w:p>
        </w:tc>
        <w:tc>
          <w:tcPr>
            <w:tcW w:w="6383" w:type="dxa"/>
            <w:shd w:val="pct10" w:color="auto" w:fill="auto"/>
          </w:tcPr>
          <w:p w:rsidR="00D57FC3" w:rsidRPr="001F0A7F" w:rsidRDefault="00D57FC3" w:rsidP="00D60901">
            <w:pPr>
              <w:rPr>
                <w:rFonts w:cs="Arial"/>
                <w:b/>
                <w:bCs/>
                <w:color w:val="000000"/>
                <w:sz w:val="20"/>
                <w:szCs w:val="20"/>
                <w:lang w:eastAsia="sl-SI"/>
              </w:rPr>
            </w:pPr>
            <w:r w:rsidRPr="001F0A7F">
              <w:rPr>
                <w:rFonts w:cs="Arial"/>
                <w:b/>
                <w:bCs/>
                <w:color w:val="000000"/>
                <w:sz w:val="20"/>
                <w:szCs w:val="20"/>
                <w:lang w:eastAsia="sl-SI"/>
              </w:rPr>
              <w:t>Opredelitev vpliva</w:t>
            </w:r>
          </w:p>
        </w:tc>
        <w:tc>
          <w:tcPr>
            <w:tcW w:w="855" w:type="dxa"/>
            <w:shd w:val="pct10" w:color="auto" w:fill="auto"/>
            <w:vAlign w:val="center"/>
          </w:tcPr>
          <w:p w:rsidR="00D57FC3" w:rsidRPr="001F0A7F" w:rsidRDefault="00D57FC3" w:rsidP="00D60901">
            <w:pPr>
              <w:jc w:val="center"/>
              <w:rPr>
                <w:rFonts w:cs="Arial"/>
                <w:b/>
                <w:bCs/>
                <w:color w:val="000000"/>
                <w:sz w:val="20"/>
                <w:szCs w:val="20"/>
                <w:lang w:eastAsia="sl-SI"/>
              </w:rPr>
            </w:pPr>
            <w:r w:rsidRPr="001F0A7F">
              <w:rPr>
                <w:rFonts w:cs="Arial"/>
                <w:b/>
                <w:bCs/>
                <w:color w:val="000000"/>
                <w:sz w:val="20"/>
                <w:szCs w:val="20"/>
                <w:lang w:eastAsia="sl-SI"/>
              </w:rPr>
              <w:t>Ocena</w:t>
            </w:r>
          </w:p>
        </w:tc>
      </w:tr>
      <w:tr w:rsidR="00D57FC3" w:rsidRPr="001F0A7F" w:rsidTr="00AC1198">
        <w:trPr>
          <w:trHeight w:val="246"/>
        </w:trPr>
        <w:tc>
          <w:tcPr>
            <w:tcW w:w="709" w:type="dxa"/>
            <w:vMerge w:val="restart"/>
            <w:shd w:val="clear" w:color="auto" w:fill="auto"/>
            <w:noWrap/>
            <w:vAlign w:val="bottom"/>
            <w:hideMark/>
          </w:tcPr>
          <w:p w:rsidR="00D57FC3" w:rsidRPr="001F0A7F" w:rsidRDefault="00D57FC3" w:rsidP="00D60901">
            <w:pPr>
              <w:jc w:val="right"/>
              <w:rPr>
                <w:rFonts w:cs="Arial"/>
                <w:color w:val="000000"/>
                <w:sz w:val="20"/>
                <w:szCs w:val="20"/>
              </w:rPr>
            </w:pPr>
            <w:r w:rsidRPr="001F0A7F">
              <w:rPr>
                <w:rFonts w:cs="Arial"/>
                <w:color w:val="000000"/>
                <w:sz w:val="20"/>
                <w:szCs w:val="20"/>
              </w:rPr>
              <w:t>4087</w:t>
            </w:r>
          </w:p>
        </w:tc>
        <w:tc>
          <w:tcPr>
            <w:tcW w:w="2421" w:type="dxa"/>
            <w:vMerge w:val="restart"/>
            <w:shd w:val="clear" w:color="auto" w:fill="auto"/>
            <w:noWrap/>
            <w:vAlign w:val="bottom"/>
            <w:hideMark/>
          </w:tcPr>
          <w:p w:rsidR="00D57FC3" w:rsidRPr="001F0A7F" w:rsidRDefault="00D57FC3" w:rsidP="00D60901">
            <w:pPr>
              <w:rPr>
                <w:rFonts w:cs="Arial"/>
                <w:color w:val="000000"/>
                <w:sz w:val="20"/>
                <w:szCs w:val="20"/>
              </w:rPr>
            </w:pPr>
            <w:r w:rsidRPr="001F0A7F">
              <w:rPr>
                <w:rFonts w:cs="Arial"/>
                <w:color w:val="000000"/>
                <w:sz w:val="20"/>
                <w:szCs w:val="20"/>
              </w:rPr>
              <w:t>Krajinski park Radensko polje</w:t>
            </w: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Mlačevo</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119,062</w:t>
            </w:r>
          </w:p>
        </w:tc>
        <w:tc>
          <w:tcPr>
            <w:tcW w:w="880" w:type="dxa"/>
            <w:vAlign w:val="bottom"/>
          </w:tcPr>
          <w:p w:rsidR="00D57FC3" w:rsidRPr="001F0A7F" w:rsidRDefault="00D57FC3" w:rsidP="00D60901">
            <w:pPr>
              <w:rPr>
                <w:rFonts w:cs="Arial"/>
                <w:color w:val="000000"/>
                <w:sz w:val="20"/>
                <w:szCs w:val="20"/>
              </w:rPr>
            </w:pPr>
            <w:r w:rsidRPr="001F0A7F">
              <w:rPr>
                <w:rFonts w:cs="Arial"/>
                <w:color w:val="000000"/>
                <w:sz w:val="20"/>
                <w:szCs w:val="20"/>
              </w:rPr>
              <w:t>P</w:t>
            </w:r>
          </w:p>
        </w:tc>
        <w:tc>
          <w:tcPr>
            <w:tcW w:w="6383" w:type="dxa"/>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Bistvenih vplivov na ZO ne pričakujemo.</w:t>
            </w: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B</w:t>
            </w:r>
          </w:p>
        </w:tc>
      </w:tr>
      <w:tr w:rsidR="00D57FC3" w:rsidRPr="001F0A7F" w:rsidTr="00AC1198">
        <w:trPr>
          <w:trHeight w:val="264"/>
        </w:trPr>
        <w:tc>
          <w:tcPr>
            <w:tcW w:w="709" w:type="dxa"/>
            <w:vMerge/>
            <w:vAlign w:val="bottom"/>
            <w:hideMark/>
          </w:tcPr>
          <w:p w:rsidR="00D57FC3" w:rsidRPr="001F0A7F" w:rsidRDefault="00D57FC3" w:rsidP="00D60901">
            <w:pPr>
              <w:rPr>
                <w:rFonts w:cs="Arial"/>
                <w:color w:val="000000"/>
                <w:sz w:val="20"/>
                <w:szCs w:val="20"/>
                <w:lang w:eastAsia="sl-SI"/>
              </w:rPr>
            </w:pPr>
          </w:p>
        </w:tc>
        <w:tc>
          <w:tcPr>
            <w:tcW w:w="2421" w:type="dxa"/>
            <w:vMerge/>
            <w:shd w:val="clear" w:color="auto" w:fill="auto"/>
            <w:noWrap/>
            <w:vAlign w:val="center"/>
            <w:hideMark/>
          </w:tcPr>
          <w:p w:rsidR="00D57FC3" w:rsidRPr="001F0A7F" w:rsidRDefault="00D57FC3" w:rsidP="00D60901">
            <w:pPr>
              <w:jc w:val="right"/>
              <w:rPr>
                <w:rFonts w:cs="Arial"/>
                <w:color w:val="000000"/>
                <w:sz w:val="20"/>
                <w:szCs w:val="20"/>
                <w:lang w:eastAsia="sl-SI"/>
              </w:rPr>
            </w:pP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Sp.</w:t>
            </w:r>
            <w:r w:rsidR="00D60901">
              <w:rPr>
                <w:rFonts w:cs="Arial"/>
                <w:color w:val="000000"/>
                <w:sz w:val="20"/>
                <w:szCs w:val="20"/>
                <w:lang w:eastAsia="sl-SI"/>
              </w:rPr>
              <w:t xml:space="preserve"> </w:t>
            </w:r>
            <w:r w:rsidRPr="001F0A7F">
              <w:rPr>
                <w:rFonts w:cs="Arial"/>
                <w:color w:val="000000"/>
                <w:sz w:val="20"/>
                <w:szCs w:val="20"/>
                <w:lang w:eastAsia="sl-SI"/>
              </w:rPr>
              <w:t>Slivnica</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47,0157</w:t>
            </w:r>
          </w:p>
        </w:tc>
        <w:tc>
          <w:tcPr>
            <w:tcW w:w="880" w:type="dxa"/>
            <w:vAlign w:val="bottom"/>
          </w:tcPr>
          <w:p w:rsidR="00D57FC3" w:rsidRPr="001F0A7F" w:rsidRDefault="00D57FC3" w:rsidP="00D60901">
            <w:pPr>
              <w:rPr>
                <w:rFonts w:cs="Arial"/>
                <w:color w:val="000000"/>
                <w:sz w:val="20"/>
                <w:szCs w:val="20"/>
              </w:rPr>
            </w:pPr>
            <w:r w:rsidRPr="001F0A7F">
              <w:rPr>
                <w:rFonts w:cs="Arial"/>
                <w:color w:val="000000"/>
                <w:sz w:val="20"/>
                <w:szCs w:val="20"/>
              </w:rPr>
              <w:t>P</w:t>
            </w:r>
          </w:p>
        </w:tc>
        <w:tc>
          <w:tcPr>
            <w:tcW w:w="6383" w:type="dxa"/>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Bistvenih vplivov na ZO ne pričakujemo.</w:t>
            </w: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B</w:t>
            </w:r>
          </w:p>
        </w:tc>
      </w:tr>
      <w:tr w:rsidR="00D57FC3" w:rsidRPr="001F0A7F" w:rsidTr="00AC1198">
        <w:trPr>
          <w:trHeight w:val="300"/>
        </w:trPr>
        <w:tc>
          <w:tcPr>
            <w:tcW w:w="709" w:type="dxa"/>
            <w:vMerge w:val="restart"/>
            <w:shd w:val="clear" w:color="auto" w:fill="auto"/>
            <w:noWrap/>
            <w:vAlign w:val="bottom"/>
            <w:hideMark/>
          </w:tcPr>
          <w:p w:rsidR="00D57FC3" w:rsidRPr="001F0A7F" w:rsidRDefault="00D57FC3" w:rsidP="00D60901">
            <w:pPr>
              <w:jc w:val="right"/>
              <w:rPr>
                <w:rFonts w:cs="Arial"/>
                <w:color w:val="000000"/>
                <w:sz w:val="20"/>
                <w:szCs w:val="20"/>
              </w:rPr>
            </w:pPr>
            <w:r w:rsidRPr="001F0A7F">
              <w:rPr>
                <w:rFonts w:cs="Arial"/>
                <w:color w:val="000000"/>
                <w:sz w:val="20"/>
                <w:szCs w:val="20"/>
              </w:rPr>
              <w:t>4058</w:t>
            </w:r>
          </w:p>
        </w:tc>
        <w:tc>
          <w:tcPr>
            <w:tcW w:w="2421" w:type="dxa"/>
            <w:vMerge w:val="restart"/>
            <w:shd w:val="clear" w:color="auto" w:fill="auto"/>
            <w:noWrap/>
            <w:vAlign w:val="bottom"/>
            <w:hideMark/>
          </w:tcPr>
          <w:p w:rsidR="00D57FC3" w:rsidRPr="001F0A7F" w:rsidRDefault="00D57FC3" w:rsidP="00D60901">
            <w:pPr>
              <w:rPr>
                <w:rFonts w:cs="Arial"/>
                <w:color w:val="000000"/>
                <w:sz w:val="20"/>
                <w:szCs w:val="20"/>
              </w:rPr>
            </w:pPr>
            <w:r w:rsidRPr="001F0A7F">
              <w:rPr>
                <w:rFonts w:cs="Arial"/>
                <w:color w:val="000000"/>
                <w:sz w:val="20"/>
                <w:szCs w:val="20"/>
                <w:lang w:eastAsia="sl-SI"/>
              </w:rPr>
              <w:t>Sečoveljske soline</w:t>
            </w: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Jernejska dolina</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4,92</w:t>
            </w:r>
          </w:p>
        </w:tc>
        <w:tc>
          <w:tcPr>
            <w:tcW w:w="880" w:type="dxa"/>
          </w:tcPr>
          <w:p w:rsidR="00D57FC3" w:rsidRPr="001F0A7F" w:rsidRDefault="00D57FC3" w:rsidP="00D60901">
            <w:pPr>
              <w:rPr>
                <w:rFonts w:cs="Arial"/>
                <w:color w:val="000000"/>
                <w:sz w:val="20"/>
                <w:szCs w:val="20"/>
              </w:rPr>
            </w:pPr>
            <w:r w:rsidRPr="001F0A7F">
              <w:rPr>
                <w:rFonts w:cs="Arial"/>
                <w:color w:val="000000"/>
                <w:sz w:val="20"/>
                <w:szCs w:val="20"/>
              </w:rPr>
              <w:t>AK</w:t>
            </w:r>
          </w:p>
        </w:tc>
        <w:tc>
          <w:tcPr>
            <w:tcW w:w="6383" w:type="dxa"/>
            <w:vMerge w:val="restart"/>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Akumulacija lahko negativno vpliva na varstvene cilje območja.</w:t>
            </w: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C</w:t>
            </w:r>
          </w:p>
        </w:tc>
      </w:tr>
      <w:tr w:rsidR="00D57FC3" w:rsidRPr="001F0A7F" w:rsidTr="00AC1198">
        <w:trPr>
          <w:trHeight w:val="300"/>
        </w:trPr>
        <w:tc>
          <w:tcPr>
            <w:tcW w:w="709" w:type="dxa"/>
            <w:vMerge/>
            <w:shd w:val="clear" w:color="auto" w:fill="auto"/>
            <w:noWrap/>
            <w:vAlign w:val="bottom"/>
            <w:hideMark/>
          </w:tcPr>
          <w:p w:rsidR="00D57FC3" w:rsidRPr="001F0A7F" w:rsidRDefault="00D57FC3" w:rsidP="00D60901">
            <w:pPr>
              <w:jc w:val="right"/>
              <w:rPr>
                <w:rFonts w:cs="Arial"/>
                <w:color w:val="000000"/>
                <w:sz w:val="20"/>
                <w:szCs w:val="20"/>
              </w:rPr>
            </w:pPr>
          </w:p>
        </w:tc>
        <w:tc>
          <w:tcPr>
            <w:tcW w:w="2421" w:type="dxa"/>
            <w:vMerge/>
            <w:shd w:val="clear" w:color="auto" w:fill="auto"/>
            <w:noWrap/>
            <w:vAlign w:val="bottom"/>
            <w:hideMark/>
          </w:tcPr>
          <w:p w:rsidR="00D57FC3" w:rsidRPr="001F0A7F" w:rsidRDefault="00D57FC3" w:rsidP="00D60901">
            <w:pPr>
              <w:rPr>
                <w:rFonts w:cs="Arial"/>
                <w:color w:val="000000"/>
                <w:sz w:val="20"/>
                <w:szCs w:val="20"/>
              </w:rPr>
            </w:pP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Ribila</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8,95</w:t>
            </w:r>
          </w:p>
        </w:tc>
        <w:tc>
          <w:tcPr>
            <w:tcW w:w="880" w:type="dxa"/>
          </w:tcPr>
          <w:p w:rsidR="00D57FC3" w:rsidRPr="001F0A7F" w:rsidRDefault="00D57FC3" w:rsidP="00D60901">
            <w:pPr>
              <w:rPr>
                <w:rFonts w:cs="Arial"/>
                <w:color w:val="000000"/>
                <w:sz w:val="20"/>
                <w:szCs w:val="20"/>
              </w:rPr>
            </w:pPr>
            <w:r w:rsidRPr="001F0A7F">
              <w:rPr>
                <w:rFonts w:cs="Arial"/>
                <w:color w:val="000000"/>
                <w:sz w:val="20"/>
                <w:szCs w:val="20"/>
              </w:rPr>
              <w:t>AK</w:t>
            </w:r>
          </w:p>
        </w:tc>
        <w:tc>
          <w:tcPr>
            <w:tcW w:w="6383" w:type="dxa"/>
            <w:vMerge/>
            <w:vAlign w:val="bottom"/>
          </w:tcPr>
          <w:p w:rsidR="00D57FC3" w:rsidRPr="001F0A7F" w:rsidRDefault="00D57FC3" w:rsidP="00D60901">
            <w:pPr>
              <w:rPr>
                <w:rFonts w:cs="Arial"/>
                <w:color w:val="000000"/>
                <w:sz w:val="20"/>
                <w:szCs w:val="20"/>
                <w:lang w:eastAsia="sl-SI"/>
              </w:rPr>
            </w:pP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C</w:t>
            </w:r>
          </w:p>
        </w:tc>
      </w:tr>
      <w:tr w:rsidR="00D57FC3" w:rsidRPr="001F0A7F" w:rsidTr="00AC1198">
        <w:trPr>
          <w:trHeight w:val="300"/>
        </w:trPr>
        <w:tc>
          <w:tcPr>
            <w:tcW w:w="709" w:type="dxa"/>
            <w:shd w:val="clear" w:color="auto" w:fill="auto"/>
            <w:noWrap/>
            <w:vAlign w:val="bottom"/>
            <w:hideMark/>
          </w:tcPr>
          <w:p w:rsidR="00D57FC3" w:rsidRPr="001F0A7F" w:rsidRDefault="00D57FC3" w:rsidP="00D60901">
            <w:pPr>
              <w:jc w:val="right"/>
              <w:rPr>
                <w:rFonts w:cs="Arial"/>
                <w:color w:val="000000"/>
                <w:sz w:val="20"/>
                <w:szCs w:val="20"/>
              </w:rPr>
            </w:pPr>
            <w:r w:rsidRPr="001F0A7F">
              <w:rPr>
                <w:rFonts w:cs="Arial"/>
                <w:color w:val="000000"/>
                <w:sz w:val="20"/>
                <w:szCs w:val="20"/>
              </w:rPr>
              <w:t>3930</w:t>
            </w:r>
          </w:p>
        </w:tc>
        <w:tc>
          <w:tcPr>
            <w:tcW w:w="2421" w:type="dxa"/>
            <w:shd w:val="clear" w:color="auto" w:fill="auto"/>
            <w:noWrap/>
            <w:vAlign w:val="bottom"/>
            <w:hideMark/>
          </w:tcPr>
          <w:p w:rsidR="00D57FC3" w:rsidRPr="001F0A7F" w:rsidRDefault="00D57FC3" w:rsidP="00D60901">
            <w:pPr>
              <w:rPr>
                <w:rFonts w:cs="Arial"/>
                <w:color w:val="000000"/>
                <w:sz w:val="20"/>
                <w:szCs w:val="20"/>
              </w:rPr>
            </w:pPr>
            <w:r w:rsidRPr="001F0A7F">
              <w:rPr>
                <w:rFonts w:cs="Arial"/>
                <w:color w:val="000000"/>
                <w:sz w:val="20"/>
                <w:szCs w:val="20"/>
              </w:rPr>
              <w:t>Naravni rezervat Strunjan - Stjuža</w:t>
            </w: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Strunjanska dolina</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56,50</w:t>
            </w:r>
          </w:p>
        </w:tc>
        <w:tc>
          <w:tcPr>
            <w:tcW w:w="880" w:type="dxa"/>
          </w:tcPr>
          <w:p w:rsidR="00D57FC3" w:rsidRPr="001F0A7F" w:rsidRDefault="00D57FC3" w:rsidP="00D60901">
            <w:pPr>
              <w:rPr>
                <w:sz w:val="20"/>
                <w:szCs w:val="20"/>
              </w:rPr>
            </w:pPr>
            <w:r w:rsidRPr="001F0A7F">
              <w:rPr>
                <w:rFonts w:cs="Arial"/>
                <w:color w:val="000000"/>
                <w:sz w:val="20"/>
                <w:szCs w:val="20"/>
              </w:rPr>
              <w:t>AK</w:t>
            </w:r>
          </w:p>
        </w:tc>
        <w:tc>
          <w:tcPr>
            <w:tcW w:w="6383" w:type="dxa"/>
          </w:tcPr>
          <w:p w:rsidR="00D57FC3" w:rsidRPr="001F0A7F" w:rsidRDefault="00D57FC3" w:rsidP="00D60901">
            <w:pPr>
              <w:rPr>
                <w:sz w:val="20"/>
                <w:szCs w:val="20"/>
              </w:rPr>
            </w:pPr>
            <w:r w:rsidRPr="001F0A7F">
              <w:rPr>
                <w:rFonts w:cs="Arial"/>
                <w:color w:val="000000"/>
                <w:sz w:val="20"/>
                <w:szCs w:val="20"/>
                <w:lang w:eastAsia="sl-SI"/>
              </w:rPr>
              <w:t>Akumulacija lahko negativno vpliva na varstvene cilje območja.</w:t>
            </w: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C</w:t>
            </w:r>
          </w:p>
        </w:tc>
      </w:tr>
      <w:tr w:rsidR="00D57FC3" w:rsidRPr="001F0A7F" w:rsidTr="00AC1198">
        <w:trPr>
          <w:trHeight w:val="300"/>
        </w:trPr>
        <w:tc>
          <w:tcPr>
            <w:tcW w:w="709" w:type="dxa"/>
            <w:shd w:val="clear" w:color="auto" w:fill="auto"/>
            <w:noWrap/>
            <w:vAlign w:val="bottom"/>
            <w:hideMark/>
          </w:tcPr>
          <w:p w:rsidR="00D57FC3" w:rsidRPr="001F0A7F" w:rsidRDefault="00D57FC3" w:rsidP="00D60901">
            <w:pPr>
              <w:jc w:val="right"/>
              <w:rPr>
                <w:rFonts w:cs="Arial"/>
                <w:color w:val="000000"/>
                <w:sz w:val="20"/>
                <w:szCs w:val="20"/>
              </w:rPr>
            </w:pPr>
            <w:r w:rsidRPr="001F0A7F">
              <w:rPr>
                <w:rFonts w:cs="Arial"/>
                <w:color w:val="000000"/>
                <w:sz w:val="20"/>
                <w:szCs w:val="20"/>
              </w:rPr>
              <w:t>3925</w:t>
            </w:r>
          </w:p>
        </w:tc>
        <w:tc>
          <w:tcPr>
            <w:tcW w:w="2421" w:type="dxa"/>
            <w:shd w:val="clear" w:color="auto" w:fill="auto"/>
            <w:noWrap/>
            <w:vAlign w:val="bottom"/>
            <w:hideMark/>
          </w:tcPr>
          <w:p w:rsidR="00D57FC3" w:rsidRPr="001F0A7F" w:rsidRDefault="00D57FC3" w:rsidP="00D60901">
            <w:pPr>
              <w:rPr>
                <w:rFonts w:cs="Arial"/>
                <w:color w:val="000000"/>
                <w:sz w:val="20"/>
                <w:szCs w:val="20"/>
              </w:rPr>
            </w:pPr>
            <w:r w:rsidRPr="001F0A7F">
              <w:rPr>
                <w:rFonts w:cs="Arial"/>
                <w:color w:val="000000"/>
                <w:sz w:val="20"/>
                <w:szCs w:val="20"/>
              </w:rPr>
              <w:t>Krajinski park Strunjan</w:t>
            </w: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Strunjanska dolina</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56,50</w:t>
            </w:r>
          </w:p>
        </w:tc>
        <w:tc>
          <w:tcPr>
            <w:tcW w:w="880" w:type="dxa"/>
          </w:tcPr>
          <w:p w:rsidR="00D57FC3" w:rsidRPr="001F0A7F" w:rsidRDefault="00D57FC3" w:rsidP="00D60901">
            <w:pPr>
              <w:rPr>
                <w:sz w:val="20"/>
                <w:szCs w:val="20"/>
              </w:rPr>
            </w:pPr>
            <w:r w:rsidRPr="001F0A7F">
              <w:rPr>
                <w:rFonts w:cs="Arial"/>
                <w:color w:val="000000"/>
                <w:sz w:val="20"/>
                <w:szCs w:val="20"/>
              </w:rPr>
              <w:t>AK</w:t>
            </w:r>
          </w:p>
        </w:tc>
        <w:tc>
          <w:tcPr>
            <w:tcW w:w="6383" w:type="dxa"/>
          </w:tcPr>
          <w:p w:rsidR="00D57FC3" w:rsidRPr="001F0A7F" w:rsidRDefault="00D57FC3" w:rsidP="00D60901">
            <w:pPr>
              <w:rPr>
                <w:sz w:val="20"/>
                <w:szCs w:val="20"/>
              </w:rPr>
            </w:pPr>
            <w:r w:rsidRPr="001F0A7F">
              <w:rPr>
                <w:rFonts w:cs="Arial"/>
                <w:color w:val="000000"/>
                <w:sz w:val="20"/>
                <w:szCs w:val="20"/>
                <w:lang w:eastAsia="sl-SI"/>
              </w:rPr>
              <w:t>Akumulacija lahko negativno vpliva na varstvene cilje območja.</w:t>
            </w:r>
          </w:p>
        </w:tc>
        <w:tc>
          <w:tcPr>
            <w:tcW w:w="855" w:type="dxa"/>
            <w:vAlign w:val="center"/>
          </w:tcPr>
          <w:p w:rsidR="00D57FC3" w:rsidRPr="001F0A7F" w:rsidRDefault="00D57FC3" w:rsidP="00D60901">
            <w:pPr>
              <w:jc w:val="center"/>
              <w:rPr>
                <w:rFonts w:cs="Arial"/>
                <w:color w:val="000000"/>
                <w:sz w:val="20"/>
                <w:szCs w:val="20"/>
                <w:lang w:eastAsia="sl-SI"/>
              </w:rPr>
            </w:pPr>
            <w:r w:rsidRPr="001F0A7F">
              <w:rPr>
                <w:rFonts w:cs="Arial"/>
                <w:color w:val="000000"/>
                <w:sz w:val="20"/>
                <w:szCs w:val="20"/>
                <w:lang w:eastAsia="sl-SI"/>
              </w:rPr>
              <w:t>C</w:t>
            </w:r>
          </w:p>
        </w:tc>
      </w:tr>
      <w:tr w:rsidR="00D57FC3" w:rsidRPr="001F0A7F" w:rsidTr="00AC1198">
        <w:trPr>
          <w:trHeight w:val="300"/>
        </w:trPr>
        <w:tc>
          <w:tcPr>
            <w:tcW w:w="709" w:type="dxa"/>
            <w:shd w:val="clear" w:color="auto" w:fill="auto"/>
            <w:noWrap/>
            <w:vAlign w:val="bottom"/>
            <w:hideMark/>
          </w:tcPr>
          <w:p w:rsidR="00D57FC3" w:rsidRPr="001F0A7F" w:rsidRDefault="00D57FC3" w:rsidP="00D60901">
            <w:pPr>
              <w:jc w:val="right"/>
              <w:rPr>
                <w:rFonts w:cs="Arial"/>
                <w:color w:val="000000"/>
                <w:sz w:val="20"/>
                <w:szCs w:val="20"/>
              </w:rPr>
            </w:pPr>
            <w:r w:rsidRPr="001F0A7F">
              <w:rPr>
                <w:rFonts w:cs="Arial"/>
                <w:color w:val="000000"/>
                <w:sz w:val="20"/>
                <w:szCs w:val="20"/>
              </w:rPr>
              <w:t>1083</w:t>
            </w:r>
          </w:p>
        </w:tc>
        <w:tc>
          <w:tcPr>
            <w:tcW w:w="2421" w:type="dxa"/>
            <w:shd w:val="clear" w:color="auto" w:fill="auto"/>
            <w:noWrap/>
            <w:vAlign w:val="bottom"/>
            <w:hideMark/>
          </w:tcPr>
          <w:p w:rsidR="00D57FC3" w:rsidRPr="001F0A7F" w:rsidRDefault="00D57FC3" w:rsidP="00D60901">
            <w:pPr>
              <w:rPr>
                <w:rFonts w:cs="Arial"/>
                <w:color w:val="000000"/>
                <w:sz w:val="20"/>
                <w:szCs w:val="20"/>
              </w:rPr>
            </w:pPr>
            <w:r w:rsidRPr="001F0A7F">
              <w:rPr>
                <w:rFonts w:cs="Arial"/>
                <w:color w:val="000000"/>
                <w:sz w:val="20"/>
                <w:szCs w:val="20"/>
              </w:rPr>
              <w:t>Rezervat Ormoško jezero</w:t>
            </w:r>
          </w:p>
        </w:tc>
        <w:tc>
          <w:tcPr>
            <w:tcW w:w="1701" w:type="dxa"/>
            <w:vAlign w:val="bottom"/>
          </w:tcPr>
          <w:p w:rsidR="00D57FC3" w:rsidRPr="001F0A7F" w:rsidRDefault="00D57FC3" w:rsidP="00D60901">
            <w:pPr>
              <w:rPr>
                <w:rFonts w:cs="Arial"/>
                <w:color w:val="000000"/>
                <w:sz w:val="20"/>
                <w:szCs w:val="20"/>
                <w:lang w:eastAsia="sl-SI"/>
              </w:rPr>
            </w:pPr>
            <w:r w:rsidRPr="001F0A7F">
              <w:rPr>
                <w:rFonts w:cs="Arial"/>
                <w:color w:val="000000"/>
                <w:sz w:val="20"/>
                <w:szCs w:val="20"/>
                <w:lang w:eastAsia="sl-SI"/>
              </w:rPr>
              <w:t>Ormož</w:t>
            </w:r>
          </w:p>
        </w:tc>
        <w:tc>
          <w:tcPr>
            <w:tcW w:w="1134" w:type="dxa"/>
            <w:vAlign w:val="bottom"/>
          </w:tcPr>
          <w:p w:rsidR="00D57FC3" w:rsidRPr="001F0A7F" w:rsidRDefault="00D57FC3" w:rsidP="00D60901">
            <w:pPr>
              <w:jc w:val="right"/>
              <w:rPr>
                <w:rFonts w:cs="Arial"/>
                <w:color w:val="000000"/>
                <w:sz w:val="20"/>
                <w:szCs w:val="20"/>
              </w:rPr>
            </w:pPr>
            <w:r w:rsidRPr="001F0A7F">
              <w:rPr>
                <w:rFonts w:cs="Arial"/>
                <w:color w:val="000000"/>
                <w:sz w:val="20"/>
                <w:szCs w:val="20"/>
              </w:rPr>
              <w:t>394,24</w:t>
            </w:r>
          </w:p>
        </w:tc>
        <w:tc>
          <w:tcPr>
            <w:tcW w:w="880" w:type="dxa"/>
            <w:vAlign w:val="bottom"/>
          </w:tcPr>
          <w:p w:rsidR="00D57FC3" w:rsidRPr="001F0A7F" w:rsidRDefault="00D57FC3" w:rsidP="00D60901">
            <w:pPr>
              <w:rPr>
                <w:rFonts w:cs="Arial"/>
                <w:color w:val="000000"/>
                <w:sz w:val="20"/>
                <w:szCs w:val="20"/>
              </w:rPr>
            </w:pPr>
            <w:r w:rsidRPr="001F0A7F">
              <w:rPr>
                <w:rFonts w:cs="Arial"/>
                <w:color w:val="000000"/>
                <w:sz w:val="20"/>
                <w:szCs w:val="20"/>
              </w:rPr>
              <w:t>VP</w:t>
            </w:r>
          </w:p>
        </w:tc>
        <w:tc>
          <w:tcPr>
            <w:tcW w:w="6383" w:type="dxa"/>
          </w:tcPr>
          <w:p w:rsidR="00D57FC3" w:rsidRPr="001F0A7F" w:rsidRDefault="00D57FC3" w:rsidP="00D60901">
            <w:pPr>
              <w:rPr>
                <w:rFonts w:cs="Arial"/>
                <w:sz w:val="20"/>
                <w:szCs w:val="20"/>
              </w:rPr>
            </w:pPr>
            <w:r w:rsidRPr="001F0A7F">
              <w:rPr>
                <w:rFonts w:cs="Arial"/>
                <w:sz w:val="20"/>
                <w:szCs w:val="20"/>
              </w:rPr>
              <w:t>Možni so vplivi na naravni rezervat Ormoško jezero (predvsem na nekatere vrste ptic, ki imajo na območju namakanja prehranjevalni habitat). Ob upoštevanju omilitvenih ukrepov vplivi ne bodo bistveni.</w:t>
            </w:r>
          </w:p>
        </w:tc>
        <w:tc>
          <w:tcPr>
            <w:tcW w:w="855" w:type="dxa"/>
            <w:vAlign w:val="center"/>
          </w:tcPr>
          <w:p w:rsidR="00D57FC3" w:rsidRPr="001F0A7F" w:rsidRDefault="00D57FC3" w:rsidP="00D60901">
            <w:pPr>
              <w:jc w:val="center"/>
              <w:rPr>
                <w:rFonts w:cs="Arial"/>
                <w:color w:val="000000"/>
                <w:sz w:val="20"/>
                <w:szCs w:val="20"/>
              </w:rPr>
            </w:pPr>
            <w:r w:rsidRPr="001F0A7F">
              <w:rPr>
                <w:rFonts w:cs="Arial"/>
                <w:color w:val="000000"/>
                <w:sz w:val="20"/>
                <w:szCs w:val="20"/>
              </w:rPr>
              <w:t>C</w:t>
            </w:r>
          </w:p>
        </w:tc>
      </w:tr>
      <w:tr w:rsidR="00AC1198" w:rsidRPr="001F0A7F" w:rsidTr="00D60901">
        <w:trPr>
          <w:trHeight w:val="300"/>
        </w:trPr>
        <w:tc>
          <w:tcPr>
            <w:tcW w:w="5965" w:type="dxa"/>
            <w:gridSpan w:val="4"/>
            <w:shd w:val="clear" w:color="auto" w:fill="auto"/>
            <w:noWrap/>
            <w:vAlign w:val="bottom"/>
          </w:tcPr>
          <w:p w:rsidR="00AC1198" w:rsidRPr="001F0A7F" w:rsidRDefault="00AC1198" w:rsidP="000909D4">
            <w:pPr>
              <w:rPr>
                <w:rFonts w:cs="Arial"/>
                <w:color w:val="000000"/>
                <w:sz w:val="20"/>
                <w:szCs w:val="20"/>
              </w:rPr>
            </w:pPr>
            <w:r w:rsidRPr="001F0A7F">
              <w:rPr>
                <w:rFonts w:cs="Arial"/>
                <w:color w:val="000000"/>
                <w:sz w:val="20"/>
                <w:szCs w:val="20"/>
              </w:rPr>
              <w:t>Ostala zavarovana območja v vplivnem območju 1000 m</w:t>
            </w:r>
          </w:p>
        </w:tc>
        <w:tc>
          <w:tcPr>
            <w:tcW w:w="880" w:type="dxa"/>
            <w:vAlign w:val="bottom"/>
          </w:tcPr>
          <w:p w:rsidR="00AC1198" w:rsidRPr="001F0A7F" w:rsidRDefault="00AC1198" w:rsidP="00D60901">
            <w:pPr>
              <w:rPr>
                <w:rFonts w:cs="Arial"/>
                <w:color w:val="000000"/>
                <w:sz w:val="20"/>
                <w:szCs w:val="20"/>
              </w:rPr>
            </w:pPr>
          </w:p>
        </w:tc>
        <w:tc>
          <w:tcPr>
            <w:tcW w:w="6383" w:type="dxa"/>
          </w:tcPr>
          <w:p w:rsidR="00AC1198" w:rsidRPr="001F0A7F" w:rsidRDefault="00AC1198" w:rsidP="00D60901">
            <w:pPr>
              <w:rPr>
                <w:rFonts w:cs="Arial"/>
                <w:sz w:val="20"/>
                <w:szCs w:val="20"/>
              </w:rPr>
            </w:pPr>
            <w:r w:rsidRPr="001F0A7F">
              <w:rPr>
                <w:rFonts w:cs="Arial"/>
                <w:sz w:val="20"/>
                <w:szCs w:val="20"/>
              </w:rPr>
              <w:t>Vpliva ne bo.</w:t>
            </w:r>
          </w:p>
        </w:tc>
        <w:tc>
          <w:tcPr>
            <w:tcW w:w="855" w:type="dxa"/>
            <w:vAlign w:val="center"/>
          </w:tcPr>
          <w:p w:rsidR="00AC1198" w:rsidRPr="001F0A7F" w:rsidRDefault="00AC1198" w:rsidP="00D60901">
            <w:pPr>
              <w:jc w:val="center"/>
              <w:rPr>
                <w:rFonts w:cs="Arial"/>
                <w:color w:val="000000"/>
                <w:sz w:val="20"/>
                <w:szCs w:val="20"/>
              </w:rPr>
            </w:pPr>
            <w:r w:rsidRPr="001F0A7F">
              <w:rPr>
                <w:rFonts w:cs="Arial"/>
                <w:color w:val="000000"/>
                <w:sz w:val="20"/>
                <w:szCs w:val="20"/>
              </w:rPr>
              <w:t>A</w:t>
            </w:r>
          </w:p>
        </w:tc>
      </w:tr>
    </w:tbl>
    <w:p w:rsidR="00D57FC3" w:rsidRPr="001F0A7F" w:rsidRDefault="00D57FC3" w:rsidP="00D57FC3">
      <w:pPr>
        <w:spacing w:line="276" w:lineRule="auto"/>
        <w:jc w:val="both"/>
        <w:rPr>
          <w:rFonts w:cs="Arial"/>
        </w:rPr>
      </w:pPr>
      <w:r w:rsidRPr="001F0A7F">
        <w:rPr>
          <w:rFonts w:cs="Arial"/>
        </w:rPr>
        <w:br w:type="page"/>
      </w:r>
    </w:p>
    <w:p w:rsidR="00D57FC3" w:rsidRPr="001F0A7F" w:rsidRDefault="00D57FC3" w:rsidP="00040B63">
      <w:pPr>
        <w:shd w:val="clear" w:color="auto" w:fill="FFFFFF"/>
        <w:ind w:left="10"/>
        <w:sectPr w:rsidR="00D57FC3" w:rsidRPr="001F0A7F" w:rsidSect="00D57FC3">
          <w:pgSz w:w="16838" w:h="11906" w:orient="landscape"/>
          <w:pgMar w:top="1418" w:right="1418" w:bottom="1418" w:left="1418" w:header="709" w:footer="709" w:gutter="0"/>
          <w:cols w:space="708"/>
          <w:docGrid w:linePitch="360"/>
        </w:sectPr>
      </w:pPr>
    </w:p>
    <w:p w:rsidR="00436BEB" w:rsidRPr="001F0A7F" w:rsidRDefault="00436BEB" w:rsidP="00040B63">
      <w:pPr>
        <w:shd w:val="clear" w:color="auto" w:fill="FFFFFF"/>
        <w:ind w:left="10"/>
      </w:pPr>
    </w:p>
    <w:p w:rsidR="00AF7960" w:rsidRPr="001F0A7F" w:rsidRDefault="001F65B9" w:rsidP="005E482F">
      <w:pPr>
        <w:shd w:val="clear" w:color="auto" w:fill="FFFFFF"/>
        <w:spacing w:line="298" w:lineRule="exact"/>
        <w:jc w:val="both"/>
        <w:rPr>
          <w:b/>
          <w:bCs/>
          <w:color w:val="000000"/>
          <w:spacing w:val="-3"/>
        </w:rPr>
      </w:pPr>
      <w:r w:rsidRPr="001F0A7F">
        <w:rPr>
          <w:b/>
          <w:bCs/>
          <w:color w:val="000000"/>
          <w:spacing w:val="-3"/>
        </w:rPr>
        <w:t>SKUPNA OCENA</w:t>
      </w:r>
      <w:r w:rsidR="00AC1198" w:rsidRPr="001F0A7F">
        <w:rPr>
          <w:b/>
          <w:bCs/>
          <w:color w:val="000000"/>
          <w:spacing w:val="-3"/>
        </w:rPr>
        <w:t xml:space="preserve"> ZA VAROVANA OBMOČJA</w:t>
      </w:r>
      <w:r w:rsidRPr="001F0A7F">
        <w:rPr>
          <w:b/>
          <w:bCs/>
          <w:color w:val="000000"/>
          <w:spacing w:val="-3"/>
        </w:rPr>
        <w:t xml:space="preserve"> </w:t>
      </w:r>
    </w:p>
    <w:p w:rsidR="00F26109" w:rsidRDefault="00F26109" w:rsidP="005E482F">
      <w:pPr>
        <w:shd w:val="clear" w:color="auto" w:fill="FFFFFF"/>
        <w:spacing w:line="298" w:lineRule="exact"/>
        <w:jc w:val="both"/>
        <w:rPr>
          <w:b/>
          <w:bCs/>
          <w:color w:val="000000"/>
          <w:spacing w:val="-3"/>
        </w:rPr>
      </w:pPr>
    </w:p>
    <w:p w:rsidR="001F65B9" w:rsidRPr="001F0A7F" w:rsidRDefault="001F65B9" w:rsidP="005E482F">
      <w:pPr>
        <w:shd w:val="clear" w:color="auto" w:fill="FFFFFF"/>
        <w:spacing w:line="298" w:lineRule="exact"/>
        <w:jc w:val="both"/>
        <w:rPr>
          <w:b/>
          <w:bCs/>
          <w:color w:val="000000"/>
          <w:spacing w:val="-3"/>
        </w:rPr>
      </w:pPr>
      <w:r w:rsidRPr="001F0A7F">
        <w:rPr>
          <w:b/>
          <w:bCs/>
          <w:color w:val="000000"/>
          <w:spacing w:val="-3"/>
        </w:rPr>
        <w:t>Ocenjujemo, da plan ob izvedbi omilitvenih u</w:t>
      </w:r>
      <w:r w:rsidR="00D60901">
        <w:rPr>
          <w:b/>
          <w:bCs/>
          <w:color w:val="000000"/>
          <w:spacing w:val="-3"/>
        </w:rPr>
        <w:t>k</w:t>
      </w:r>
      <w:r w:rsidRPr="001F0A7F">
        <w:rPr>
          <w:b/>
          <w:bCs/>
          <w:color w:val="000000"/>
          <w:spacing w:val="-3"/>
        </w:rPr>
        <w:t>repov ne bo bistveno vplival na varovana območja (ocena C).</w:t>
      </w:r>
    </w:p>
    <w:p w:rsidR="0068376C" w:rsidRPr="001F0A7F" w:rsidRDefault="0068376C" w:rsidP="002F4878">
      <w:pPr>
        <w:jc w:val="both"/>
        <w:rPr>
          <w:highlight w:val="yellow"/>
        </w:rPr>
      </w:pPr>
    </w:p>
    <w:p w:rsidR="00697479" w:rsidRPr="001F0A7F" w:rsidRDefault="00697479" w:rsidP="00697479">
      <w:pPr>
        <w:shd w:val="clear" w:color="auto" w:fill="FFFFFF"/>
        <w:rPr>
          <w:b/>
          <w:bCs/>
          <w:color w:val="000000"/>
          <w:spacing w:val="-5"/>
          <w:highlight w:val="yellow"/>
        </w:rPr>
      </w:pPr>
    </w:p>
    <w:p w:rsidR="00697479"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r w:rsidRPr="001F0A7F">
        <w:rPr>
          <w:rFonts w:ascii="Times New Roman" w:hAnsi="Times New Roman" w:cs="Times New Roman"/>
          <w:bCs w:val="0"/>
          <w:caps w:val="0"/>
          <w:color w:val="000000"/>
          <w:spacing w:val="-3"/>
          <w:sz w:val="24"/>
          <w:szCs w:val="24"/>
        </w:rPr>
        <w:tab/>
        <w:t xml:space="preserve"> </w:t>
      </w:r>
      <w:bookmarkStart w:id="173" w:name="_Toc216083610"/>
      <w:bookmarkStart w:id="174" w:name="_Toc447192376"/>
      <w:r w:rsidRPr="001F0A7F">
        <w:rPr>
          <w:rFonts w:ascii="Times New Roman" w:hAnsi="Times New Roman" w:cs="Times New Roman"/>
          <w:bCs w:val="0"/>
          <w:caps w:val="0"/>
          <w:color w:val="000000"/>
          <w:spacing w:val="-3"/>
          <w:sz w:val="24"/>
          <w:szCs w:val="24"/>
        </w:rPr>
        <w:t>OMILITVENI UKREPI</w:t>
      </w:r>
      <w:bookmarkEnd w:id="173"/>
      <w:bookmarkEnd w:id="174"/>
    </w:p>
    <w:p w:rsidR="000B0D74" w:rsidRDefault="000B0D74" w:rsidP="0068376C">
      <w:pPr>
        <w:spacing w:after="60"/>
        <w:jc w:val="both"/>
        <w:rPr>
          <w:bCs/>
        </w:rPr>
      </w:pPr>
    </w:p>
    <w:p w:rsidR="00F26109" w:rsidRDefault="00F26109" w:rsidP="008C74E6">
      <w:pPr>
        <w:autoSpaceDE w:val="0"/>
        <w:autoSpaceDN w:val="0"/>
        <w:adjustRightInd w:val="0"/>
        <w:jc w:val="both"/>
        <w:rPr>
          <w:rFonts w:eastAsiaTheme="minorHAnsi" w:cs="Arial"/>
        </w:rPr>
      </w:pPr>
      <w:r>
        <w:rPr>
          <w:rFonts w:eastAsiaTheme="minorHAnsi" w:cs="Arial"/>
        </w:rPr>
        <w:t xml:space="preserve">V nadaljevanju so navedeni omilitveni ukrepi, ki jih je potrebno upoštevati </w:t>
      </w:r>
      <w:r w:rsidR="00BC2449">
        <w:rPr>
          <w:rFonts w:eastAsiaTheme="minorHAnsi" w:cs="Arial"/>
        </w:rPr>
        <w:t xml:space="preserve">v obravnavanem Načrtu in Programu ukrepov namakanja in </w:t>
      </w:r>
      <w:r>
        <w:rPr>
          <w:rFonts w:eastAsiaTheme="minorHAnsi" w:cs="Arial"/>
        </w:rPr>
        <w:t>v nadaljnjih fazah načrtovanja</w:t>
      </w:r>
      <w:r w:rsidR="001166FA">
        <w:rPr>
          <w:rFonts w:eastAsiaTheme="minorHAnsi" w:cs="Arial"/>
        </w:rPr>
        <w:t>, v fazi gradnje in obratovanja</w:t>
      </w:r>
      <w:r>
        <w:rPr>
          <w:rFonts w:eastAsiaTheme="minorHAnsi" w:cs="Arial"/>
        </w:rPr>
        <w:t>.</w:t>
      </w:r>
    </w:p>
    <w:p w:rsidR="00F26109" w:rsidRPr="005B2BAD" w:rsidRDefault="00F26109" w:rsidP="008C74E6">
      <w:pPr>
        <w:autoSpaceDE w:val="0"/>
        <w:autoSpaceDN w:val="0"/>
        <w:adjustRightInd w:val="0"/>
        <w:jc w:val="both"/>
        <w:rPr>
          <w:rFonts w:eastAsiaTheme="minorHAnsi" w:cs="Arial"/>
        </w:rPr>
      </w:pPr>
    </w:p>
    <w:p w:rsidR="001166FA" w:rsidRPr="00A260AA" w:rsidRDefault="001166FA" w:rsidP="008C7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r>
        <w:rPr>
          <w:rFonts w:eastAsiaTheme="minorHAnsi" w:cs="Arial"/>
        </w:rPr>
        <w:t>Pri posameznem OU je v oklepaju navedeno, v kateri fazi ga je potrebno upoštevati, pri čemer (N) označuje fazo načrtovanja</w:t>
      </w:r>
      <w:r w:rsidR="00BC2449">
        <w:rPr>
          <w:rFonts w:eastAsiaTheme="minorHAnsi" w:cs="Arial"/>
        </w:rPr>
        <w:t xml:space="preserve"> (priprava Načrta in Programa ukrepov namakanja ter nadaljnje načrtovanje)</w:t>
      </w:r>
      <w:r>
        <w:rPr>
          <w:rFonts w:eastAsiaTheme="minorHAnsi" w:cs="Arial"/>
        </w:rPr>
        <w:t xml:space="preserve"> (G) fazo gradnje in (O) fazo obratovanja.</w:t>
      </w:r>
    </w:p>
    <w:p w:rsidR="001166FA" w:rsidRDefault="001166FA" w:rsidP="008C7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p>
    <w:p w:rsidR="00BC2449" w:rsidRPr="00BC2449" w:rsidRDefault="00BC2449" w:rsidP="00BC2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r w:rsidRPr="00BC2449">
        <w:rPr>
          <w:rFonts w:eastAsiaTheme="minorHAnsi" w:cs="Arial"/>
        </w:rPr>
        <w:t>V kolikor se bo z novimi območji namakalnih sistemov Program ukrepov dopolnjeval, je potrebno dopolniti tudi okoljsko poročilo. V kolikor se na razpisu pojavi novo območje namakalnega sistema, ki ni del Programa ukrepov in zato ni bilo presojano, tudi za novo območje veljajo splošni omilitveni ukrepi (ki veljajo za vsa presojana območja namakalnih sistemov) in zanj je potrebno izvesti predhodni postopek v skladu z Uredbo o PVO. (N)</w:t>
      </w:r>
    </w:p>
    <w:p w:rsidR="001166FA" w:rsidRDefault="001166FA" w:rsidP="008C74E6">
      <w:pPr>
        <w:spacing w:line="240" w:lineRule="atLeast"/>
        <w:jc w:val="both"/>
        <w:rPr>
          <w:rFonts w:cs="Arial"/>
          <w:szCs w:val="20"/>
          <w:lang w:eastAsia="sl-SI"/>
        </w:rPr>
      </w:pPr>
    </w:p>
    <w:p w:rsidR="001166FA" w:rsidRDefault="001166FA" w:rsidP="008C74E6">
      <w:pPr>
        <w:spacing w:line="240" w:lineRule="atLeast"/>
        <w:jc w:val="both"/>
        <w:rPr>
          <w:rFonts w:cs="Arial"/>
          <w:szCs w:val="20"/>
          <w:lang w:eastAsia="sl-SI"/>
        </w:rPr>
      </w:pPr>
      <w:r>
        <w:rPr>
          <w:rFonts w:eastAsiaTheme="minorHAnsi" w:cs="Arial"/>
        </w:rPr>
        <w:t>P</w:t>
      </w:r>
      <w:r w:rsidRPr="00BE063D">
        <w:rPr>
          <w:rFonts w:eastAsiaTheme="minorHAnsi" w:cs="Arial"/>
        </w:rPr>
        <w:t>rogram</w:t>
      </w:r>
      <w:r>
        <w:rPr>
          <w:rFonts w:eastAsiaTheme="minorHAnsi" w:cs="Arial"/>
        </w:rPr>
        <w:t xml:space="preserve"> ukrepov za izvedbo N</w:t>
      </w:r>
      <w:r w:rsidRPr="00BE063D">
        <w:rPr>
          <w:rFonts w:eastAsiaTheme="minorHAnsi" w:cs="Arial"/>
        </w:rPr>
        <w:t xml:space="preserve">ačrta razvoja namakanja in rabe vode za namakanje v kmetijstvu v </w:t>
      </w:r>
      <w:r>
        <w:rPr>
          <w:rFonts w:eastAsiaTheme="minorHAnsi" w:cs="Arial"/>
        </w:rPr>
        <w:t>Republiki S</w:t>
      </w:r>
      <w:r w:rsidRPr="00BE063D">
        <w:rPr>
          <w:rFonts w:eastAsiaTheme="minorHAnsi" w:cs="Arial"/>
        </w:rPr>
        <w:t>loveniji do leta 202</w:t>
      </w:r>
      <w:r w:rsidR="001C2AB2">
        <w:rPr>
          <w:rFonts w:eastAsiaTheme="minorHAnsi" w:cs="Arial"/>
        </w:rPr>
        <w:t>3</w:t>
      </w:r>
      <w:r>
        <w:rPr>
          <w:rFonts w:eastAsiaTheme="minorHAnsi" w:cs="Arial"/>
        </w:rPr>
        <w:t xml:space="preserve"> ob Preglednici 9 (seznam izgradenj in posodobitev NS do leta 202</w:t>
      </w:r>
      <w:r w:rsidR="001C2AB2">
        <w:rPr>
          <w:rFonts w:eastAsiaTheme="minorHAnsi" w:cs="Arial"/>
        </w:rPr>
        <w:t>3</w:t>
      </w:r>
      <w:r>
        <w:rPr>
          <w:rFonts w:eastAsiaTheme="minorHAnsi" w:cs="Arial"/>
        </w:rPr>
        <w:t>) navaja: »</w:t>
      </w:r>
      <w:r w:rsidRPr="000C0D44">
        <w:rPr>
          <w:rFonts w:cs="Arial"/>
          <w:szCs w:val="20"/>
          <w:lang w:eastAsia="sl-SI"/>
        </w:rPr>
        <w:t xml:space="preserve">Preglednica ni končna ali obvezujoča, saj se lahko zgodi, da se pojavi na razpisu območje, ki </w:t>
      </w:r>
      <w:r>
        <w:rPr>
          <w:rFonts w:cs="Arial"/>
          <w:szCs w:val="20"/>
          <w:lang w:eastAsia="sl-SI"/>
        </w:rPr>
        <w:t>ob pripravi Programa</w:t>
      </w:r>
      <w:r w:rsidRPr="000C0D44">
        <w:rPr>
          <w:rFonts w:cs="Arial"/>
          <w:szCs w:val="20"/>
          <w:lang w:eastAsia="sl-SI"/>
        </w:rPr>
        <w:t xml:space="preserve"> ni bilo </w:t>
      </w:r>
      <w:r>
        <w:rPr>
          <w:rFonts w:cs="Arial"/>
          <w:szCs w:val="20"/>
          <w:lang w:eastAsia="sl-SI"/>
        </w:rPr>
        <w:t xml:space="preserve">ocenjeno </w:t>
      </w:r>
      <w:r w:rsidRPr="000C0D44">
        <w:rPr>
          <w:rFonts w:cs="Arial"/>
          <w:szCs w:val="20"/>
          <w:lang w:eastAsia="sl-SI"/>
        </w:rPr>
        <w:t>kot realno ali sploh ni bilo identificirano</w:t>
      </w:r>
      <w:r>
        <w:rPr>
          <w:rFonts w:cs="Arial"/>
          <w:szCs w:val="20"/>
          <w:lang w:eastAsia="sl-SI"/>
        </w:rPr>
        <w:t>.« V kolikor bo v Program namakanja vključeno novo območje, ki ni bilo presojano, je potrebno izvesti predhodni postopek v skladu z Uredbo o PVO. (N)</w:t>
      </w:r>
    </w:p>
    <w:p w:rsidR="00D64619" w:rsidRPr="00A260AA" w:rsidRDefault="00D64619" w:rsidP="008C7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p>
    <w:p w:rsidR="00F26109" w:rsidRDefault="001166FA" w:rsidP="008C74E6">
      <w:pPr>
        <w:autoSpaceDE w:val="0"/>
        <w:autoSpaceDN w:val="0"/>
        <w:adjustRightInd w:val="0"/>
        <w:jc w:val="both"/>
        <w:rPr>
          <w:rFonts w:cs="Arial"/>
        </w:rPr>
      </w:pPr>
      <w:r>
        <w:rPr>
          <w:rFonts w:eastAsiaTheme="minorHAnsi" w:cs="Arial"/>
        </w:rPr>
        <w:t xml:space="preserve">Na površinah, </w:t>
      </w:r>
      <w:r w:rsidRPr="00A260AA">
        <w:rPr>
          <w:rFonts w:eastAsiaTheme="minorHAnsi" w:cs="Arial"/>
        </w:rPr>
        <w:t>na katerih so naravovarstveno pomembni habitatni tipi</w:t>
      </w:r>
      <w:r>
        <w:rPr>
          <w:rFonts w:eastAsiaTheme="minorHAnsi" w:cs="Arial"/>
        </w:rPr>
        <w:t xml:space="preserve"> (glede na Uredbo o habitatnih tipih, ki se prednostno ohranjajo v ugodnem stanju)</w:t>
      </w:r>
      <w:r w:rsidRPr="00A260AA">
        <w:rPr>
          <w:rFonts w:eastAsiaTheme="minorHAnsi" w:cs="Arial"/>
        </w:rPr>
        <w:t xml:space="preserve">, se </w:t>
      </w:r>
      <w:r>
        <w:rPr>
          <w:rFonts w:eastAsiaTheme="minorHAnsi" w:cs="Arial"/>
        </w:rPr>
        <w:t>NS ne umeščajo, te površine je potrebno iz NS izločiti</w:t>
      </w:r>
      <w:r>
        <w:rPr>
          <w:rFonts w:cs="Arial"/>
          <w:szCs w:val="20"/>
          <w:lang w:eastAsia="sl-SI"/>
        </w:rPr>
        <w:t>.</w:t>
      </w:r>
      <w:r>
        <w:rPr>
          <w:rFonts w:eastAsiaTheme="minorHAnsi" w:cs="Arial"/>
        </w:rPr>
        <w:t xml:space="preserve"> (N)</w:t>
      </w:r>
    </w:p>
    <w:p w:rsidR="00F26109" w:rsidRDefault="00F26109" w:rsidP="008C74E6">
      <w:pPr>
        <w:autoSpaceDE w:val="0"/>
        <w:autoSpaceDN w:val="0"/>
        <w:adjustRightInd w:val="0"/>
        <w:jc w:val="both"/>
        <w:rPr>
          <w:rFonts w:cs="Arial"/>
        </w:rPr>
      </w:pPr>
      <w:r>
        <w:rPr>
          <w:rFonts w:cs="Arial"/>
        </w:rPr>
        <w:t>Izberejo se najbolj učinkoviti namakalni sistemi, ki porabijo najmanj vode in imajo najmanjši oziroma celo pozitiven vpliv na kakovost vode</w:t>
      </w:r>
      <w:r w:rsidR="00BC2449">
        <w:rPr>
          <w:rFonts w:cs="Arial"/>
        </w:rPr>
        <w:t xml:space="preserve"> (N)</w:t>
      </w:r>
      <w:r>
        <w:rPr>
          <w:rFonts w:cs="Arial"/>
        </w:rPr>
        <w:t>.</w:t>
      </w:r>
    </w:p>
    <w:p w:rsidR="00F26109" w:rsidRDefault="00F26109" w:rsidP="00F26109">
      <w:pPr>
        <w:autoSpaceDE w:val="0"/>
        <w:autoSpaceDN w:val="0"/>
        <w:adjustRightInd w:val="0"/>
        <w:rPr>
          <w:rFonts w:cs="Arial"/>
          <w:i/>
        </w:rPr>
      </w:pPr>
    </w:p>
    <w:p w:rsidR="00F26109" w:rsidRPr="00296949" w:rsidRDefault="00F26109" w:rsidP="00F26109">
      <w:pPr>
        <w:autoSpaceDE w:val="0"/>
        <w:autoSpaceDN w:val="0"/>
        <w:adjustRightInd w:val="0"/>
        <w:rPr>
          <w:rFonts w:cs="Arial"/>
          <w:i/>
          <w:u w:val="single"/>
        </w:rPr>
      </w:pPr>
      <w:r w:rsidRPr="00296949">
        <w:rPr>
          <w:rFonts w:cs="Arial"/>
          <w:i/>
          <w:u w:val="single"/>
        </w:rPr>
        <w:t>OU za vodotoke</w:t>
      </w:r>
    </w:p>
    <w:p w:rsidR="00F26109" w:rsidRDefault="00F26109" w:rsidP="00D64619">
      <w:pPr>
        <w:autoSpaceDE w:val="0"/>
        <w:autoSpaceDN w:val="0"/>
        <w:adjustRightInd w:val="0"/>
        <w:jc w:val="both"/>
        <w:rPr>
          <w:rFonts w:cs="Arial"/>
        </w:rPr>
      </w:pPr>
      <w:r w:rsidRPr="005B2BAD">
        <w:rPr>
          <w:rFonts w:cs="Arial"/>
        </w:rPr>
        <w:t>Pri odvzemu vode iz vodotokov je potrebno natančn</w:t>
      </w:r>
      <w:r>
        <w:rPr>
          <w:rFonts w:cs="Arial"/>
        </w:rPr>
        <w:t>o</w:t>
      </w:r>
      <w:r w:rsidRPr="005B2BAD">
        <w:rPr>
          <w:rFonts w:cs="Arial"/>
        </w:rPr>
        <w:t xml:space="preserve"> določiti dovoljen</w:t>
      </w:r>
      <w:r>
        <w:rPr>
          <w:rFonts w:cs="Arial"/>
        </w:rPr>
        <w:t>o količino vode za</w:t>
      </w:r>
      <w:r w:rsidRPr="005B2BAD">
        <w:rPr>
          <w:rFonts w:cs="Arial"/>
        </w:rPr>
        <w:t xml:space="preserve"> odvzem, da </w:t>
      </w:r>
      <w:r>
        <w:rPr>
          <w:rFonts w:cs="Arial"/>
        </w:rPr>
        <w:t>preprečimo negativen</w:t>
      </w:r>
      <w:r w:rsidRPr="005B2BAD">
        <w:rPr>
          <w:rFonts w:cs="Arial"/>
        </w:rPr>
        <w:t xml:space="preserve"> vpliv na združbe vodnih organizmov. Pri določitvi dovoljenega odvzema mora sodelovati strokovnjak biolog. </w:t>
      </w:r>
      <w:r>
        <w:rPr>
          <w:rFonts w:cs="Arial"/>
        </w:rPr>
        <w:t>U</w:t>
      </w:r>
      <w:r w:rsidRPr="005B2BAD">
        <w:rPr>
          <w:rFonts w:cs="Arial"/>
        </w:rPr>
        <w:t>poštevati je potrebno najnižje pretoke v vegetacijski sezoni (v sušnem delu leta), saj bo takrat potreba po odvzemu vode največja. Pri načrtovanju</w:t>
      </w:r>
      <w:r w:rsidR="001166FA">
        <w:rPr>
          <w:rFonts w:cs="Arial"/>
        </w:rPr>
        <w:t>,</w:t>
      </w:r>
      <w:r w:rsidRPr="005B2BAD">
        <w:rPr>
          <w:rFonts w:cs="Arial"/>
        </w:rPr>
        <w:t xml:space="preserve">gradnji </w:t>
      </w:r>
      <w:r w:rsidR="001166FA">
        <w:rPr>
          <w:rFonts w:cs="Arial"/>
        </w:rPr>
        <w:t xml:space="preserve">in obratovanju </w:t>
      </w:r>
      <w:r w:rsidRPr="005B2BAD">
        <w:rPr>
          <w:rFonts w:cs="Arial"/>
        </w:rPr>
        <w:t>namakalnih sistemov je potrebno strogo upoštevati dovoljen odvzem in z ustreznimi tehničnimi in drugimi ukrepi</w:t>
      </w:r>
      <w:r>
        <w:rPr>
          <w:rFonts w:cs="Arial"/>
        </w:rPr>
        <w:t xml:space="preserve"> (nadzor)</w:t>
      </w:r>
      <w:r w:rsidRPr="005B2BAD">
        <w:rPr>
          <w:rFonts w:cs="Arial"/>
        </w:rPr>
        <w:t xml:space="preserve"> </w:t>
      </w:r>
      <w:r>
        <w:rPr>
          <w:rFonts w:cs="Arial"/>
        </w:rPr>
        <w:t>preprečiti kakršnokoli</w:t>
      </w:r>
      <w:r w:rsidRPr="005B2BAD">
        <w:rPr>
          <w:rFonts w:cs="Arial"/>
        </w:rPr>
        <w:t xml:space="preserve"> možnost prekoračenja dovoljenega odvzema.</w:t>
      </w:r>
      <w:r>
        <w:rPr>
          <w:rFonts w:cs="Arial"/>
        </w:rPr>
        <w:t xml:space="preserve"> Pri določitvi dovoljenega oz. sprejemljivega odvzema je potrebno upoštevati kumulativni vpliv različnih dejavnikov na vodotok:</w:t>
      </w:r>
    </w:p>
    <w:p w:rsidR="00F26109" w:rsidRPr="00296949" w:rsidRDefault="00F26109" w:rsidP="00E61B92">
      <w:pPr>
        <w:pStyle w:val="Odstavekseznama"/>
        <w:numPr>
          <w:ilvl w:val="0"/>
          <w:numId w:val="29"/>
        </w:numPr>
        <w:autoSpaceDE w:val="0"/>
        <w:autoSpaceDN w:val="0"/>
        <w:adjustRightInd w:val="0"/>
        <w:contextualSpacing/>
        <w:jc w:val="both"/>
        <w:rPr>
          <w:rFonts w:cs="Arial"/>
        </w:rPr>
      </w:pPr>
      <w:r w:rsidRPr="00296949">
        <w:rPr>
          <w:rFonts w:cs="Arial"/>
        </w:rPr>
        <w:t>vse že obstoječe odvzeme iz vodoto</w:t>
      </w:r>
      <w:r>
        <w:rPr>
          <w:rFonts w:cs="Arial"/>
        </w:rPr>
        <w:t>ka oziroma z vplivnega območja;</w:t>
      </w:r>
      <w:r w:rsidRPr="00296949">
        <w:rPr>
          <w:rFonts w:cs="Arial"/>
        </w:rPr>
        <w:t xml:space="preserve"> </w:t>
      </w:r>
    </w:p>
    <w:p w:rsidR="00F26109" w:rsidRPr="00296949" w:rsidRDefault="00F26109" w:rsidP="00E61B92">
      <w:pPr>
        <w:pStyle w:val="Odstavekseznama"/>
        <w:numPr>
          <w:ilvl w:val="0"/>
          <w:numId w:val="29"/>
        </w:numPr>
        <w:autoSpaceDE w:val="0"/>
        <w:autoSpaceDN w:val="0"/>
        <w:adjustRightInd w:val="0"/>
        <w:contextualSpacing/>
        <w:jc w:val="both"/>
        <w:rPr>
          <w:rFonts w:cs="Arial"/>
        </w:rPr>
      </w:pPr>
      <w:r w:rsidRPr="00296949">
        <w:rPr>
          <w:rFonts w:cs="Arial"/>
        </w:rPr>
        <w:t>obstoječe in načrtovane obremenitve voda (izpusti odpadnih voda, izpusti čistilnih naprav (predvsem tistih, ki ne zagotavlj</w:t>
      </w:r>
      <w:r>
        <w:rPr>
          <w:rFonts w:cs="Arial"/>
        </w:rPr>
        <w:t>ajo terciarne stopnje čiščenja);</w:t>
      </w:r>
    </w:p>
    <w:p w:rsidR="00F26109" w:rsidRPr="00296949" w:rsidRDefault="00F26109" w:rsidP="00E61B92">
      <w:pPr>
        <w:pStyle w:val="Odstavekseznama"/>
        <w:numPr>
          <w:ilvl w:val="0"/>
          <w:numId w:val="29"/>
        </w:numPr>
        <w:autoSpaceDE w:val="0"/>
        <w:autoSpaceDN w:val="0"/>
        <w:adjustRightInd w:val="0"/>
        <w:contextualSpacing/>
        <w:jc w:val="both"/>
        <w:rPr>
          <w:rFonts w:cs="Arial"/>
        </w:rPr>
      </w:pPr>
      <w:r w:rsidRPr="00296949">
        <w:rPr>
          <w:rFonts w:cs="Arial"/>
        </w:rPr>
        <w:t>dejansko stanje vodotoka in samočistilno sposobnost ter že izvedene oziroma še načrtovane obremenitve vodnega okolja (npr. regulacije, ureditve, zajezitve in druge posege, ki vplivajo na kvantiteto in kvaliteto vode v v</w:t>
      </w:r>
      <w:r>
        <w:rPr>
          <w:rFonts w:cs="Arial"/>
        </w:rPr>
        <w:t>odotoku);</w:t>
      </w:r>
    </w:p>
    <w:p w:rsidR="00F26109" w:rsidRPr="00296949" w:rsidRDefault="00F26109" w:rsidP="00E61B92">
      <w:pPr>
        <w:pStyle w:val="Odstavekseznama"/>
        <w:numPr>
          <w:ilvl w:val="0"/>
          <w:numId w:val="29"/>
        </w:numPr>
        <w:autoSpaceDE w:val="0"/>
        <w:autoSpaceDN w:val="0"/>
        <w:adjustRightInd w:val="0"/>
        <w:contextualSpacing/>
        <w:jc w:val="both"/>
        <w:rPr>
          <w:rFonts w:cs="Arial"/>
        </w:rPr>
      </w:pPr>
      <w:r w:rsidRPr="00296949">
        <w:rPr>
          <w:rFonts w:cs="Arial"/>
        </w:rPr>
        <w:t>trende v spremembah padavin, vodnih režimov in temperature voda zaradi podnebnih sprememb.</w:t>
      </w:r>
      <w:r w:rsidR="001166FA">
        <w:rPr>
          <w:rFonts w:cs="Arial"/>
        </w:rPr>
        <w:t xml:space="preserve"> </w:t>
      </w:r>
      <w:r w:rsidR="001166FA">
        <w:rPr>
          <w:rFonts w:cs="Arial"/>
          <w:szCs w:val="22"/>
        </w:rPr>
        <w:t>(N, G in O)</w:t>
      </w:r>
    </w:p>
    <w:p w:rsidR="00F26109" w:rsidRDefault="00F26109" w:rsidP="00F26109">
      <w:pPr>
        <w:autoSpaceDE w:val="0"/>
        <w:autoSpaceDN w:val="0"/>
        <w:adjustRightInd w:val="0"/>
        <w:rPr>
          <w:rFonts w:eastAsiaTheme="minorHAnsi" w:cs="Arial"/>
        </w:rPr>
      </w:pPr>
    </w:p>
    <w:p w:rsidR="00F26109" w:rsidRPr="005B2BAD" w:rsidRDefault="00F26109" w:rsidP="008F657D">
      <w:pPr>
        <w:autoSpaceDE w:val="0"/>
        <w:autoSpaceDN w:val="0"/>
        <w:adjustRightInd w:val="0"/>
        <w:jc w:val="both"/>
        <w:rPr>
          <w:rFonts w:eastAsiaTheme="minorHAnsi" w:cs="Arial"/>
        </w:rPr>
      </w:pPr>
      <w:r w:rsidRPr="005B2BAD">
        <w:rPr>
          <w:rFonts w:eastAsiaTheme="minorHAnsi" w:cs="Arial"/>
        </w:rPr>
        <w:t>Ob vodotokih se ne gnoji v tlorisni širini najmanj 5 m od vodotokov 2. reda in 15 m od vodotokov 1. reda.</w:t>
      </w:r>
      <w:r>
        <w:rPr>
          <w:rFonts w:eastAsiaTheme="minorHAnsi" w:cs="Arial"/>
        </w:rPr>
        <w:t xml:space="preserve"> </w:t>
      </w:r>
      <w:r w:rsidRPr="005B2BAD">
        <w:rPr>
          <w:rFonts w:eastAsiaTheme="minorHAnsi" w:cs="Arial"/>
        </w:rPr>
        <w:t>Na priobalnih zemljiščih v tlorisni</w:t>
      </w:r>
      <w:r>
        <w:rPr>
          <w:rFonts w:eastAsiaTheme="minorHAnsi" w:cs="Arial"/>
        </w:rPr>
        <w:t xml:space="preserve"> </w:t>
      </w:r>
      <w:r w:rsidRPr="005B2BAD">
        <w:rPr>
          <w:rFonts w:eastAsiaTheme="minorHAnsi" w:cs="Arial"/>
        </w:rPr>
        <w:t>širini 15 m od bre</w:t>
      </w:r>
      <w:r>
        <w:rPr>
          <w:rFonts w:eastAsiaTheme="minorHAnsi" w:cs="Arial"/>
        </w:rPr>
        <w:t>žine</w:t>
      </w:r>
      <w:r w:rsidRPr="005B2BAD">
        <w:rPr>
          <w:rFonts w:eastAsiaTheme="minorHAnsi" w:cs="Arial"/>
        </w:rPr>
        <w:t xml:space="preserve"> voda 1. reda in 5 m od voda 2. reda se fitofarmacevtska sredstva ne uporabljajo.</w:t>
      </w:r>
      <w:r>
        <w:rPr>
          <w:rFonts w:eastAsiaTheme="minorHAnsi" w:cs="Arial"/>
        </w:rPr>
        <w:t xml:space="preserve"> V skladu z navedenim se navedenih površin ob vodotokih ne namaka</w:t>
      </w:r>
      <w:r w:rsidR="004C4FA3">
        <w:rPr>
          <w:rFonts w:eastAsiaTheme="minorHAnsi" w:cs="Arial"/>
        </w:rPr>
        <w:t xml:space="preserve"> (površine se izvzamejo iz NS)</w:t>
      </w:r>
      <w:r w:rsidR="004C4FA3" w:rsidRPr="00A260AA">
        <w:rPr>
          <w:rFonts w:eastAsiaTheme="minorHAnsi" w:cs="Arial"/>
        </w:rPr>
        <w:t>.</w:t>
      </w:r>
      <w:r w:rsidR="004C4FA3">
        <w:rPr>
          <w:rFonts w:eastAsiaTheme="minorHAnsi" w:cs="Arial"/>
        </w:rPr>
        <w:t xml:space="preserve"> (N)</w:t>
      </w:r>
    </w:p>
    <w:p w:rsidR="00F26109" w:rsidRDefault="00F26109" w:rsidP="008F657D">
      <w:pPr>
        <w:autoSpaceDE w:val="0"/>
        <w:autoSpaceDN w:val="0"/>
        <w:adjustRightInd w:val="0"/>
        <w:jc w:val="both"/>
        <w:rPr>
          <w:rFonts w:cs="Arial"/>
        </w:rPr>
      </w:pP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rPr>
      </w:pPr>
      <w:r>
        <w:rPr>
          <w:rFonts w:cs="Arial"/>
        </w:rPr>
        <w:t>Neposredn</w:t>
      </w:r>
      <w:r w:rsidR="00816238">
        <w:rPr>
          <w:rFonts w:cs="Arial"/>
        </w:rPr>
        <w:t>e</w:t>
      </w:r>
      <w:r>
        <w:rPr>
          <w:rFonts w:cs="Arial"/>
        </w:rPr>
        <w:t xml:space="preserve"> zajezitve vodotokov niso sprejemljive. Odvzem </w:t>
      </w:r>
      <w:r w:rsidR="00816238">
        <w:rPr>
          <w:rFonts w:cs="Arial"/>
        </w:rPr>
        <w:t xml:space="preserve">vode za akumulacije </w:t>
      </w:r>
      <w:r>
        <w:rPr>
          <w:rFonts w:cs="Arial"/>
        </w:rPr>
        <w:t>je možen le ob vodnih viških (v času visokih vodostajev voda), ki se nabirajo v manjših vodohranih. Vodohrani</w:t>
      </w:r>
      <w:r w:rsidR="00816238">
        <w:rPr>
          <w:rFonts w:cs="Arial"/>
        </w:rPr>
        <w:t xml:space="preserve"> oz. akumulacije</w:t>
      </w:r>
      <w:r>
        <w:rPr>
          <w:rFonts w:cs="Arial"/>
        </w:rPr>
        <w:t xml:space="preserve"> morajo biti umeščeni izven strug vodotokov. Vtok iz vodotoka v vodohran</w:t>
      </w:r>
      <w:r w:rsidR="00816238">
        <w:rPr>
          <w:rFonts w:cs="Arial"/>
        </w:rPr>
        <w:t xml:space="preserve"> oz. akumulacijo</w:t>
      </w:r>
      <w:r>
        <w:rPr>
          <w:rFonts w:cs="Arial"/>
        </w:rPr>
        <w:t xml:space="preserve"> mora biti izveden na tak način, da odvzem vode iz vodotoka ob nižjih vodostajih ni možen (fiksna višina iztoka, brez možnosti prilagajanja za odvzem vode ob nižjih vodostajih).</w:t>
      </w: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Theme="minorHAnsi" w:cs="Arial"/>
        </w:rPr>
      </w:pPr>
      <w:r>
        <w:rPr>
          <w:rFonts w:eastAsiaTheme="minorHAnsi" w:cs="Arial"/>
        </w:rPr>
        <w:t>Pri načrtovanju vtoka iz vodotoka je potrebno upoštevati dovoljen oziroma sprejemljiv odvzem vode iz posameznega vodotoka. (N, G)</w:t>
      </w: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eastAsiaTheme="minorHAnsi" w:cs="Arial"/>
        </w:rPr>
      </w:pP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r>
        <w:rPr>
          <w:rFonts w:eastAsiaTheme="minorHAnsi" w:cs="Arial"/>
        </w:rPr>
        <w:t>Določitev dovoljenega oziroma sprejemljivega odvzema vode je potrebno izvesti do predhodnega postopka oziroma presoje vplivov na okolje. Na podlagi študije je NS potrebno prilagoditi ali opustiti, v kolikor omilitvenih ukrepov iz okoljskega poročila ne bo možno upoštevati. (N)</w:t>
      </w:r>
    </w:p>
    <w:p w:rsidR="004C4FA3" w:rsidRDefault="004C4FA3" w:rsidP="008F657D">
      <w:pPr>
        <w:autoSpaceDE w:val="0"/>
        <w:autoSpaceDN w:val="0"/>
        <w:adjustRightInd w:val="0"/>
        <w:jc w:val="both"/>
        <w:rPr>
          <w:rFonts w:cs="Arial"/>
        </w:rPr>
      </w:pPr>
    </w:p>
    <w:p w:rsidR="00F26109" w:rsidRPr="00296949" w:rsidRDefault="00F26109" w:rsidP="008F657D">
      <w:pPr>
        <w:autoSpaceDE w:val="0"/>
        <w:autoSpaceDN w:val="0"/>
        <w:adjustRightInd w:val="0"/>
        <w:jc w:val="both"/>
        <w:rPr>
          <w:rFonts w:cs="Arial"/>
          <w:i/>
          <w:u w:val="single"/>
        </w:rPr>
      </w:pPr>
      <w:r w:rsidRPr="00296949">
        <w:rPr>
          <w:rFonts w:cs="Arial"/>
          <w:i/>
          <w:u w:val="single"/>
        </w:rPr>
        <w:t>OU za akumulacije</w:t>
      </w:r>
    </w:p>
    <w:p w:rsidR="00F26109" w:rsidRDefault="00F26109" w:rsidP="008F657D">
      <w:pPr>
        <w:autoSpaceDE w:val="0"/>
        <w:autoSpaceDN w:val="0"/>
        <w:adjustRightInd w:val="0"/>
        <w:jc w:val="both"/>
        <w:rPr>
          <w:rFonts w:cs="Arial"/>
        </w:rPr>
      </w:pPr>
      <w:r>
        <w:rPr>
          <w:rFonts w:cs="Arial"/>
        </w:rPr>
        <w:t>Akumulacije morajo biti načrtovane tako, da se kakovost vode v vodotoku ne bo poslabšala, da se temperatura vode in vodni režim ne bo</w:t>
      </w:r>
      <w:r w:rsidR="004C4FA3">
        <w:rPr>
          <w:rFonts w:cs="Arial"/>
        </w:rPr>
        <w:t>sta</w:t>
      </w:r>
      <w:r>
        <w:rPr>
          <w:rFonts w:cs="Arial"/>
        </w:rPr>
        <w:t xml:space="preserve"> toliko spremenil</w:t>
      </w:r>
      <w:r w:rsidR="004C4FA3">
        <w:rPr>
          <w:rFonts w:cs="Arial"/>
        </w:rPr>
        <w:t>a</w:t>
      </w:r>
      <w:r>
        <w:rPr>
          <w:rFonts w:cs="Arial"/>
        </w:rPr>
        <w:t>, da bi spremembe vplivale na kvantitativno in/ali kvalitativno sestavo združbe vodnih nevretenčarjev in drugih vodnih organizmov.</w:t>
      </w:r>
      <w:r w:rsidR="004C4FA3">
        <w:rPr>
          <w:rFonts w:cs="Arial"/>
        </w:rPr>
        <w:t xml:space="preserve"> (N)</w:t>
      </w:r>
    </w:p>
    <w:p w:rsidR="00F26109" w:rsidRDefault="00F26109" w:rsidP="008F657D">
      <w:pPr>
        <w:autoSpaceDE w:val="0"/>
        <w:autoSpaceDN w:val="0"/>
        <w:adjustRightInd w:val="0"/>
        <w:jc w:val="both"/>
        <w:rPr>
          <w:rFonts w:cs="Arial"/>
        </w:rPr>
      </w:pP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rPr>
      </w:pPr>
      <w:r>
        <w:rPr>
          <w:rFonts w:cs="Arial"/>
        </w:rPr>
        <w:t>Akumulacije se ne načrtujejo z neposrednimi zajezitvami na vodotokih, ampak ob vodotokih, in sicer na tak način, da se polnijo le v času visokih vodostajev (z vodnimi viški). Iztok iz vodotoka v akumulacija mora biti izveden na tak način, da odvzem vode iz vodotoka ob nižjih vodostajih ni možen (fiksna višina iztoka, brez možnosti prilagajanja za odvzem vode ob nižjih vodostajih). (N, G)</w:t>
      </w: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Arial"/>
        </w:rPr>
      </w:pPr>
    </w:p>
    <w:p w:rsidR="004C4FA3" w:rsidRDefault="004C4FA3" w:rsidP="004C4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heme="minorHAnsi" w:cs="Arial"/>
        </w:rPr>
      </w:pPr>
      <w:r>
        <w:rPr>
          <w:rFonts w:eastAsiaTheme="minorHAnsi" w:cs="Arial"/>
        </w:rPr>
        <w:t>Določitev dovoljenega oziroma sprejemljivega odvzema vode iz vodotokov je potrebno izvesti do predhodnega postopka oziroma presoje vplivov na okolje. Na podlagi študije je NS potrebno prilagoditi ali opustiti, v kolikor omilitvenih ukrepov iz okoljskega poročila ne bo možno upoštevati. (N)</w:t>
      </w:r>
    </w:p>
    <w:p w:rsidR="004C4FA3" w:rsidRPr="005B2BAD" w:rsidRDefault="004C4FA3" w:rsidP="008F657D">
      <w:pPr>
        <w:autoSpaceDE w:val="0"/>
        <w:autoSpaceDN w:val="0"/>
        <w:adjustRightInd w:val="0"/>
        <w:jc w:val="both"/>
        <w:rPr>
          <w:rFonts w:cs="Arial"/>
        </w:rPr>
      </w:pPr>
    </w:p>
    <w:p w:rsidR="00F26109" w:rsidRPr="005B2BAD" w:rsidRDefault="00F26109" w:rsidP="008F657D">
      <w:pPr>
        <w:autoSpaceDE w:val="0"/>
        <w:autoSpaceDN w:val="0"/>
        <w:adjustRightInd w:val="0"/>
        <w:jc w:val="both"/>
        <w:rPr>
          <w:rFonts w:cs="Arial"/>
        </w:rPr>
      </w:pPr>
      <w:r>
        <w:rPr>
          <w:rFonts w:cs="Arial"/>
        </w:rPr>
        <w:t>Vodna a</w:t>
      </w:r>
      <w:r w:rsidRPr="005B2BAD">
        <w:rPr>
          <w:rFonts w:cs="Arial"/>
        </w:rPr>
        <w:t xml:space="preserve">kumulacija ne sme predstavljati ekološke pasti za </w:t>
      </w:r>
      <w:r>
        <w:rPr>
          <w:rFonts w:cs="Arial"/>
        </w:rPr>
        <w:t>živali;</w:t>
      </w:r>
      <w:r w:rsidRPr="005B2BAD">
        <w:rPr>
          <w:rFonts w:cs="Arial"/>
        </w:rPr>
        <w:t xml:space="preserve"> </w:t>
      </w:r>
      <w:r>
        <w:rPr>
          <w:rFonts w:cs="Arial"/>
        </w:rPr>
        <w:t>urejena mora biti tako, da je živalim omogočen izhod.</w:t>
      </w:r>
      <w:r w:rsidR="004C4FA3">
        <w:rPr>
          <w:rFonts w:cs="Arial"/>
        </w:rPr>
        <w:t xml:space="preserve"> (N, G)</w:t>
      </w:r>
    </w:p>
    <w:p w:rsidR="00F26109" w:rsidRDefault="00F26109" w:rsidP="00F26109">
      <w:pPr>
        <w:pStyle w:val="Napis"/>
      </w:pPr>
    </w:p>
    <w:p w:rsidR="00F26109" w:rsidRPr="00F26109" w:rsidRDefault="00F26109" w:rsidP="00F26109">
      <w:pPr>
        <w:pStyle w:val="Napis"/>
      </w:pPr>
      <w:bookmarkStart w:id="175" w:name="_Toc447190489"/>
      <w:r>
        <w:t xml:space="preserve">Tabela </w:t>
      </w:r>
      <w:r w:rsidR="00660538">
        <w:fldChar w:fldCharType="begin"/>
      </w:r>
      <w:r w:rsidR="00660538">
        <w:instrText xml:space="preserve"> SEQ Tabela \* ARABIC </w:instrText>
      </w:r>
      <w:r w:rsidR="00660538">
        <w:fldChar w:fldCharType="separate"/>
      </w:r>
      <w:r>
        <w:t>16</w:t>
      </w:r>
      <w:r w:rsidR="00660538">
        <w:fldChar w:fldCharType="end"/>
      </w:r>
      <w:r>
        <w:t xml:space="preserve">: </w:t>
      </w:r>
      <w:r w:rsidRPr="00F26109">
        <w:t>Omilitveni ukrepi za posamezno območje namakanja</w:t>
      </w:r>
      <w:bookmarkEnd w:id="175"/>
    </w:p>
    <w:tbl>
      <w:tblPr>
        <w:tblW w:w="8886"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2126"/>
        <w:gridCol w:w="5333"/>
      </w:tblGrid>
      <w:tr w:rsidR="00F26109" w:rsidRPr="00296949" w:rsidTr="00334124">
        <w:trPr>
          <w:trHeight w:val="300"/>
          <w:tblHeader/>
        </w:trPr>
        <w:tc>
          <w:tcPr>
            <w:tcW w:w="1427" w:type="dxa"/>
            <w:shd w:val="pct10" w:color="auto" w:fill="auto"/>
            <w:vAlign w:val="center"/>
          </w:tcPr>
          <w:p w:rsidR="00F26109" w:rsidRPr="00296949" w:rsidRDefault="00F26109" w:rsidP="00334124">
            <w:pPr>
              <w:rPr>
                <w:rFonts w:cs="Arial"/>
                <w:b/>
                <w:bCs/>
                <w:color w:val="000000"/>
                <w:sz w:val="20"/>
                <w:szCs w:val="20"/>
                <w:lang w:eastAsia="sl-SI"/>
              </w:rPr>
            </w:pPr>
            <w:r w:rsidRPr="00296949">
              <w:rPr>
                <w:rFonts w:cs="Arial"/>
                <w:b/>
                <w:sz w:val="20"/>
                <w:szCs w:val="20"/>
              </w:rPr>
              <w:t>Območje namakanja</w:t>
            </w:r>
            <w:r w:rsidRPr="00296949">
              <w:rPr>
                <w:rFonts w:cs="Arial"/>
                <w:b/>
                <w:bCs/>
                <w:color w:val="000000"/>
                <w:sz w:val="20"/>
                <w:szCs w:val="20"/>
                <w:lang w:eastAsia="sl-SI"/>
              </w:rPr>
              <w:t xml:space="preserve"> (NS)</w:t>
            </w:r>
          </w:p>
        </w:tc>
        <w:tc>
          <w:tcPr>
            <w:tcW w:w="2126" w:type="dxa"/>
            <w:shd w:val="pct10" w:color="auto" w:fill="auto"/>
            <w:vAlign w:val="center"/>
          </w:tcPr>
          <w:p w:rsidR="00F26109" w:rsidRPr="00296949" w:rsidRDefault="00F26109" w:rsidP="00334124">
            <w:pPr>
              <w:rPr>
                <w:rFonts w:cs="Arial"/>
                <w:b/>
                <w:bCs/>
                <w:color w:val="000000"/>
                <w:sz w:val="20"/>
                <w:szCs w:val="20"/>
                <w:lang w:eastAsia="sl-SI"/>
              </w:rPr>
            </w:pPr>
            <w:r w:rsidRPr="00296949">
              <w:rPr>
                <w:rFonts w:cs="Arial"/>
                <w:b/>
                <w:bCs/>
                <w:color w:val="000000"/>
                <w:sz w:val="20"/>
                <w:szCs w:val="20"/>
                <w:lang w:eastAsia="sl-SI"/>
              </w:rPr>
              <w:t>Naravovarstveno pomembne vsebine</w:t>
            </w:r>
          </w:p>
        </w:tc>
        <w:tc>
          <w:tcPr>
            <w:tcW w:w="5333" w:type="dxa"/>
            <w:shd w:val="pct10" w:color="auto" w:fill="auto"/>
          </w:tcPr>
          <w:p w:rsidR="00F26109" w:rsidRPr="00296949" w:rsidRDefault="00F26109" w:rsidP="00D64619">
            <w:pPr>
              <w:autoSpaceDE w:val="0"/>
              <w:autoSpaceDN w:val="0"/>
              <w:adjustRightInd w:val="0"/>
              <w:rPr>
                <w:rFonts w:cs="Arial"/>
                <w:b/>
                <w:sz w:val="20"/>
                <w:szCs w:val="20"/>
              </w:rPr>
            </w:pPr>
            <w:r w:rsidRPr="00296949">
              <w:rPr>
                <w:rFonts w:cs="Arial"/>
                <w:b/>
                <w:sz w:val="20"/>
                <w:szCs w:val="20"/>
              </w:rPr>
              <w:t>Omilitveni ukrep</w:t>
            </w:r>
            <w:r>
              <w:rPr>
                <w:rFonts w:cs="Arial"/>
                <w:b/>
                <w:sz w:val="20"/>
                <w:szCs w:val="20"/>
              </w:rPr>
              <w:t>i</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Artiče</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Curnovščica </w:t>
            </w:r>
          </w:p>
        </w:tc>
        <w:tc>
          <w:tcPr>
            <w:tcW w:w="5333" w:type="dxa"/>
          </w:tcPr>
          <w:p w:rsidR="004C4FA3" w:rsidRDefault="004C4FA3" w:rsidP="004C4FA3">
            <w:pPr>
              <w:rPr>
                <w:rFonts w:cs="Arial"/>
                <w:color w:val="000000"/>
                <w:sz w:val="20"/>
                <w:szCs w:val="20"/>
                <w:lang w:eastAsia="sl-SI"/>
              </w:rPr>
            </w:pPr>
            <w:r>
              <w:rPr>
                <w:rFonts w:cs="Arial"/>
                <w:sz w:val="20"/>
                <w:szCs w:val="20"/>
              </w:rPr>
              <w:t>NS se ne umešča na površine, na katerih so naravovarstveno pomembni habitatni tipi (te površine se iz NS izločijo). (N, G)</w:t>
            </w:r>
          </w:p>
          <w:p w:rsidR="00F26109" w:rsidRPr="00296949" w:rsidRDefault="00F26109" w:rsidP="00CB25A9">
            <w:pPr>
              <w:rPr>
                <w:rFonts w:cs="Arial"/>
                <w:color w:val="000000"/>
                <w:sz w:val="20"/>
                <w:szCs w:val="20"/>
                <w:lang w:eastAsia="sl-SI"/>
              </w:rPr>
            </w:pPr>
          </w:p>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NS se ne umeščajo na območja naravnih vrednot, na območja Natura 2000, na območja EPO in niti v 5 m obvodni pas vodotokov.</w:t>
            </w:r>
            <w:r w:rsidR="004C4FA3">
              <w:rPr>
                <w:rFonts w:cs="Arial"/>
                <w:color w:val="000000"/>
                <w:sz w:val="20"/>
                <w:szCs w:val="20"/>
                <w:lang w:eastAsia="sl-SI"/>
              </w:rPr>
              <w:t xml:space="preserve"> (N, G)</w:t>
            </w:r>
          </w:p>
          <w:p w:rsidR="00F26109" w:rsidRPr="00296949" w:rsidRDefault="00F26109" w:rsidP="00CB25A9">
            <w:pPr>
              <w:rPr>
                <w:rFonts w:cs="Arial"/>
                <w:color w:val="000000"/>
                <w:sz w:val="20"/>
                <w:szCs w:val="20"/>
                <w:lang w:eastAsia="sl-SI"/>
              </w:rPr>
            </w:pPr>
          </w:p>
          <w:p w:rsidR="00F26109" w:rsidRPr="00296949" w:rsidRDefault="00F26109" w:rsidP="00BC2449">
            <w:pPr>
              <w:rPr>
                <w:rFonts w:cs="Arial"/>
                <w:color w:val="000000"/>
                <w:sz w:val="20"/>
                <w:szCs w:val="20"/>
                <w:lang w:eastAsia="sl-SI"/>
              </w:rPr>
            </w:pPr>
            <w:r w:rsidRPr="00296949">
              <w:rPr>
                <w:rFonts w:cs="Arial"/>
                <w:color w:val="000000"/>
                <w:sz w:val="20"/>
                <w:szCs w:val="20"/>
                <w:lang w:eastAsia="sl-SI"/>
              </w:rPr>
              <w:t>NS se načrtuje na tak način, da se bo obremenjevanje voda kvečjemu zmanjšalo ter da ne bo prišlo do sprememb naravnega vodnega režima vodotokov (odvzem vode neposredno iz vodotokov ni sprejemljiv).</w:t>
            </w:r>
            <w:r w:rsidR="004C4FA3">
              <w:rPr>
                <w:rFonts w:cs="Arial"/>
                <w:color w:val="000000"/>
                <w:sz w:val="20"/>
                <w:szCs w:val="20"/>
                <w:lang w:eastAsia="sl-SI"/>
              </w:rPr>
              <w:t xml:space="preserve"> (N, G)</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Kostanjevica</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Krka </w:t>
            </w:r>
          </w:p>
        </w:tc>
        <w:tc>
          <w:tcPr>
            <w:tcW w:w="5333" w:type="dxa"/>
          </w:tcPr>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r w:rsidR="00F26109" w:rsidRPr="00296949">
              <w:rPr>
                <w:rFonts w:cs="Arial"/>
                <w:color w:val="000000"/>
                <w:sz w:val="20"/>
                <w:szCs w:val="20"/>
                <w:lang w:eastAsia="sl-SI"/>
              </w:rPr>
              <w:t>Za ugotovitev sprejemljivosti dodatnih odvzemov vode iz reke Krke, je potrebno opraviti celovit pregled že obstoječih obremenitev reke in obstoječih odvzemov.</w:t>
            </w:r>
            <w:r>
              <w:rPr>
                <w:rFonts w:cs="Arial"/>
                <w:color w:val="000000"/>
                <w:sz w:val="20"/>
                <w:szCs w:val="20"/>
                <w:lang w:eastAsia="sl-SI"/>
              </w:rPr>
              <w:t xml:space="preserve"> (N)</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Krasinec</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Kolpa </w:t>
            </w:r>
          </w:p>
          <w:p w:rsidR="00F26109" w:rsidRPr="00296949" w:rsidRDefault="00F26109" w:rsidP="00334124">
            <w:pPr>
              <w:rPr>
                <w:rFonts w:cs="Arial"/>
                <w:color w:val="000000"/>
                <w:sz w:val="20"/>
                <w:szCs w:val="20"/>
                <w:lang w:eastAsia="sl-SI"/>
              </w:rPr>
            </w:pPr>
          </w:p>
        </w:tc>
        <w:tc>
          <w:tcPr>
            <w:tcW w:w="5333" w:type="dxa"/>
          </w:tcPr>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Mirosan - Krčevina</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SAC Savinja Grušovlje – Petrovče</w:t>
            </w:r>
          </w:p>
        </w:tc>
        <w:tc>
          <w:tcPr>
            <w:tcW w:w="5333" w:type="dxa"/>
          </w:tcPr>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Nemška cesta</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Sava Medvode - Kresnice </w:t>
            </w:r>
          </w:p>
          <w:p w:rsidR="00F26109" w:rsidRPr="00296949" w:rsidRDefault="00F26109" w:rsidP="00334124">
            <w:pPr>
              <w:rPr>
                <w:rFonts w:cs="Arial"/>
                <w:color w:val="000000"/>
                <w:sz w:val="20"/>
                <w:szCs w:val="20"/>
                <w:lang w:eastAsia="sl-SI"/>
              </w:rPr>
            </w:pPr>
          </w:p>
        </w:tc>
        <w:tc>
          <w:tcPr>
            <w:tcW w:w="5333" w:type="dxa"/>
          </w:tcPr>
          <w:p w:rsidR="004C4FA3" w:rsidRDefault="004C4FA3" w:rsidP="00CB25A9">
            <w:pPr>
              <w:rPr>
                <w:rFonts w:cs="Arial"/>
                <w:sz w:val="20"/>
                <w:szCs w:val="20"/>
              </w:rPr>
            </w:pPr>
            <w:r>
              <w:rPr>
                <w:rFonts w:cs="Arial"/>
                <w:color w:val="000000"/>
                <w:sz w:val="20"/>
                <w:szCs w:val="20"/>
                <w:lang w:eastAsia="sl-SI"/>
              </w:rPr>
              <w:t xml:space="preserve">NS se ne umešča  znotraj naravovarstveno pomembnih območij. </w:t>
            </w:r>
            <w:r>
              <w:rPr>
                <w:rFonts w:cs="Arial"/>
                <w:sz w:val="20"/>
                <w:szCs w:val="20"/>
              </w:rPr>
              <w:t>(N)</w:t>
            </w:r>
          </w:p>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Ormož</w:t>
            </w:r>
          </w:p>
        </w:tc>
        <w:tc>
          <w:tcPr>
            <w:tcW w:w="2126" w:type="dxa"/>
            <w:vAlign w:val="center"/>
          </w:tcPr>
          <w:p w:rsidR="00F26109" w:rsidRPr="00334124" w:rsidRDefault="00F26109" w:rsidP="00334124">
            <w:pPr>
              <w:rPr>
                <w:rFonts w:eastAsiaTheme="minorHAnsi" w:cs="Arial"/>
                <w:color w:val="000000"/>
                <w:sz w:val="20"/>
                <w:szCs w:val="20"/>
                <w:lang w:eastAsia="sl-SI"/>
              </w:rPr>
            </w:pPr>
            <w:r w:rsidRPr="00296949">
              <w:rPr>
                <w:rFonts w:cs="Arial"/>
                <w:color w:val="000000"/>
                <w:sz w:val="20"/>
                <w:szCs w:val="20"/>
                <w:lang w:eastAsia="sl-SI"/>
              </w:rPr>
              <w:t>SAC Drava</w:t>
            </w:r>
          </w:p>
          <w:p w:rsidR="00F26109" w:rsidRPr="00296949" w:rsidRDefault="00F26109" w:rsidP="00334124">
            <w:pPr>
              <w:rPr>
                <w:rFonts w:cs="Arial"/>
                <w:color w:val="000000"/>
                <w:sz w:val="20"/>
                <w:szCs w:val="20"/>
                <w:lang w:eastAsia="sl-SI"/>
              </w:rPr>
            </w:pPr>
          </w:p>
          <w:p w:rsidR="00F26109" w:rsidRPr="00296949" w:rsidRDefault="00F26109" w:rsidP="00334124">
            <w:pPr>
              <w:rPr>
                <w:rFonts w:cs="Arial"/>
                <w:color w:val="000000"/>
                <w:sz w:val="20"/>
                <w:szCs w:val="20"/>
                <w:lang w:eastAsia="sl-SI"/>
              </w:rPr>
            </w:pPr>
          </w:p>
        </w:tc>
        <w:tc>
          <w:tcPr>
            <w:tcW w:w="5333" w:type="dxa"/>
          </w:tcPr>
          <w:p w:rsidR="00F26109" w:rsidRPr="00296949" w:rsidRDefault="00F26109" w:rsidP="00CB25A9">
            <w:pPr>
              <w:rPr>
                <w:rFonts w:cs="Arial"/>
                <w:sz w:val="20"/>
                <w:szCs w:val="20"/>
              </w:rPr>
            </w:pPr>
            <w:r w:rsidRPr="00296949">
              <w:rPr>
                <w:rFonts w:cs="Arial"/>
                <w:sz w:val="20"/>
                <w:szCs w:val="20"/>
              </w:rPr>
              <w:t xml:space="preserve">Namakanje v predvidenem obsegu ni sprejemljivo. Dovoljeno je namakanje obstoječih njivskih površin, prednostno se namaka površine S od železniške proge. </w:t>
            </w:r>
            <w:r w:rsidR="004C4FA3">
              <w:rPr>
                <w:rFonts w:cs="Arial"/>
                <w:sz w:val="20"/>
                <w:szCs w:val="20"/>
              </w:rPr>
              <w:t>(N, G)</w:t>
            </w:r>
          </w:p>
          <w:p w:rsidR="00F26109" w:rsidRPr="00296949" w:rsidRDefault="00F26109" w:rsidP="00CB25A9">
            <w:pPr>
              <w:rPr>
                <w:rFonts w:cs="Arial"/>
                <w:sz w:val="20"/>
                <w:szCs w:val="20"/>
              </w:rPr>
            </w:pPr>
          </w:p>
          <w:p w:rsidR="004C4FA3" w:rsidRDefault="004C4FA3" w:rsidP="004C4FA3">
            <w:pPr>
              <w:rPr>
                <w:rFonts w:cs="Arial"/>
                <w:color w:val="000000"/>
                <w:sz w:val="20"/>
                <w:szCs w:val="20"/>
                <w:lang w:eastAsia="sl-SI"/>
              </w:rPr>
            </w:pPr>
            <w:r>
              <w:rPr>
                <w:rFonts w:cs="Arial"/>
                <w:sz w:val="20"/>
                <w:szCs w:val="20"/>
              </w:rPr>
              <w:t>NS se ne umešča na površine, na katerih so naravovarstveno pomembni habitatni tipi (te površine se iz NS izločijo). (N)</w:t>
            </w:r>
          </w:p>
          <w:p w:rsidR="00F26109" w:rsidRPr="00296949" w:rsidRDefault="00F26109" w:rsidP="00CB25A9">
            <w:pPr>
              <w:rPr>
                <w:rFonts w:cs="Arial"/>
                <w:sz w:val="20"/>
                <w:szCs w:val="20"/>
              </w:rPr>
            </w:pPr>
          </w:p>
          <w:p w:rsidR="00F26109" w:rsidRPr="00296949" w:rsidRDefault="00F26109" w:rsidP="00CB25A9">
            <w:pPr>
              <w:rPr>
                <w:rFonts w:cs="Arial"/>
                <w:sz w:val="20"/>
                <w:szCs w:val="20"/>
              </w:rPr>
            </w:pPr>
            <w:r w:rsidRPr="00296949">
              <w:rPr>
                <w:rFonts w:cs="Arial"/>
                <w:sz w:val="20"/>
                <w:szCs w:val="20"/>
              </w:rPr>
              <w:t>Na območju ni dovoljeno urejati namakalnih sistemov, na način, da bi namakalne strukture v zraku ovirale let ptic.</w:t>
            </w:r>
            <w:r w:rsidR="004C4FA3">
              <w:rPr>
                <w:rFonts w:cs="Arial"/>
                <w:sz w:val="20"/>
                <w:szCs w:val="20"/>
              </w:rPr>
              <w:t xml:space="preserve"> (N, G)</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Polje Brje Žablje</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Dolina Vipave </w:t>
            </w:r>
          </w:p>
          <w:p w:rsidR="00F26109" w:rsidRPr="00296949" w:rsidRDefault="00F26109" w:rsidP="00334124">
            <w:pPr>
              <w:rPr>
                <w:rFonts w:cs="Arial"/>
                <w:color w:val="000000"/>
                <w:sz w:val="20"/>
                <w:szCs w:val="20"/>
                <w:lang w:eastAsia="sl-SI"/>
              </w:rPr>
            </w:pPr>
          </w:p>
        </w:tc>
        <w:tc>
          <w:tcPr>
            <w:tcW w:w="5333" w:type="dxa"/>
          </w:tcPr>
          <w:p w:rsidR="004C4FA3" w:rsidRDefault="004C4FA3" w:rsidP="004C4FA3">
            <w:pPr>
              <w:rPr>
                <w:rFonts w:cs="Arial"/>
                <w:sz w:val="20"/>
                <w:szCs w:val="20"/>
              </w:rPr>
            </w:pPr>
            <w:r>
              <w:rPr>
                <w:rFonts w:cs="Arial"/>
                <w:sz w:val="20"/>
                <w:szCs w:val="20"/>
              </w:rPr>
              <w:t>NS se ne načrtuje v 15 m obvodnem pasu ob reki Vipavi, površine se iz NS izločijo (z izjemo območij obstoječih trajnih nasadov). (N)</w:t>
            </w:r>
          </w:p>
          <w:p w:rsidR="004C4FA3" w:rsidRDefault="004C4FA3" w:rsidP="004C4FA3">
            <w:pPr>
              <w:rPr>
                <w:rFonts w:cs="Arial"/>
                <w:sz w:val="20"/>
                <w:szCs w:val="20"/>
              </w:rPr>
            </w:pPr>
          </w:p>
          <w:p w:rsidR="004C4FA3" w:rsidRDefault="004C4FA3" w:rsidP="004C4FA3">
            <w:pPr>
              <w:rPr>
                <w:rFonts w:cs="Arial"/>
                <w:sz w:val="20"/>
                <w:szCs w:val="20"/>
              </w:rPr>
            </w:pPr>
            <w:r>
              <w:rPr>
                <w:rFonts w:cs="Arial"/>
                <w:sz w:val="20"/>
                <w:szCs w:val="20"/>
              </w:rPr>
              <w:t>V naravovarstveno pomembnih območjih naj se ohranjajo trajni travniki. (N, G)</w:t>
            </w:r>
          </w:p>
          <w:p w:rsidR="004C4FA3" w:rsidRDefault="004C4FA3" w:rsidP="004C4FA3">
            <w:pPr>
              <w:rPr>
                <w:rFonts w:cs="Arial"/>
                <w:sz w:val="20"/>
                <w:szCs w:val="20"/>
              </w:rPr>
            </w:pPr>
          </w:p>
          <w:p w:rsidR="00F26109" w:rsidRPr="00296949" w:rsidRDefault="004C4FA3" w:rsidP="00CB25A9">
            <w:pPr>
              <w:rPr>
                <w:rFonts w:cs="Arial"/>
                <w:sz w:val="20"/>
                <w:szCs w:val="20"/>
              </w:rPr>
            </w:pPr>
            <w:r>
              <w:rPr>
                <w:rFonts w:cs="Arial"/>
                <w:sz w:val="20"/>
                <w:szCs w:val="20"/>
              </w:rPr>
              <w:t>NS se ne umešča na površine, na katerih so naravovarstveno pomembni habitatni tipi (te površine se iz NS izločijo). (N)</w:t>
            </w:r>
          </w:p>
        </w:tc>
      </w:tr>
      <w:tr w:rsidR="00F26109" w:rsidRPr="00296949" w:rsidTr="00334124">
        <w:trPr>
          <w:trHeight w:val="719"/>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Savinjska - zahod</w:t>
            </w:r>
          </w:p>
        </w:tc>
        <w:tc>
          <w:tcPr>
            <w:tcW w:w="2126" w:type="dxa"/>
            <w:vMerge w:val="restart"/>
            <w:vAlign w:val="center"/>
          </w:tcPr>
          <w:p w:rsidR="00F26109" w:rsidRPr="00296949" w:rsidRDefault="00F26109" w:rsidP="00334124">
            <w:pPr>
              <w:rPr>
                <w:rFonts w:eastAsiaTheme="minorHAnsi" w:cs="Arial"/>
                <w:color w:val="000000"/>
                <w:sz w:val="20"/>
                <w:szCs w:val="20"/>
                <w:lang w:eastAsia="sl-SI"/>
              </w:rPr>
            </w:pPr>
          </w:p>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SAC Savinja Grušovlje – Petrovče</w:t>
            </w:r>
          </w:p>
          <w:p w:rsidR="00F26109" w:rsidRPr="00296949" w:rsidRDefault="00F26109" w:rsidP="00334124">
            <w:pPr>
              <w:rPr>
                <w:rFonts w:cs="Arial"/>
                <w:color w:val="000000"/>
                <w:sz w:val="20"/>
                <w:szCs w:val="20"/>
                <w:lang w:eastAsia="sl-SI"/>
              </w:rPr>
            </w:pPr>
          </w:p>
        </w:tc>
        <w:tc>
          <w:tcPr>
            <w:tcW w:w="5333" w:type="dxa"/>
            <w:vMerge w:val="restart"/>
            <w:vAlign w:val="center"/>
          </w:tcPr>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Savinjska vzhod</w:t>
            </w:r>
          </w:p>
        </w:tc>
        <w:tc>
          <w:tcPr>
            <w:tcW w:w="2126" w:type="dxa"/>
            <w:vMerge/>
            <w:vAlign w:val="center"/>
          </w:tcPr>
          <w:p w:rsidR="00F26109" w:rsidRPr="00296949" w:rsidRDefault="00F26109" w:rsidP="00334124">
            <w:pPr>
              <w:rPr>
                <w:rFonts w:cs="Arial"/>
                <w:color w:val="000000"/>
                <w:sz w:val="20"/>
                <w:szCs w:val="20"/>
                <w:lang w:eastAsia="sl-SI"/>
              </w:rPr>
            </w:pPr>
          </w:p>
        </w:tc>
        <w:tc>
          <w:tcPr>
            <w:tcW w:w="5333" w:type="dxa"/>
            <w:vMerge/>
          </w:tcPr>
          <w:p w:rsidR="00F26109" w:rsidRPr="00296949" w:rsidRDefault="00F26109" w:rsidP="00CB25A9">
            <w:pPr>
              <w:rPr>
                <w:rFonts w:cs="Arial"/>
                <w:color w:val="000000"/>
                <w:sz w:val="20"/>
                <w:szCs w:val="20"/>
                <w:lang w:eastAsia="sl-SI"/>
              </w:rPr>
            </w:pP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Semenarna</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Drava </w:t>
            </w:r>
          </w:p>
        </w:tc>
        <w:tc>
          <w:tcPr>
            <w:tcW w:w="5333" w:type="dxa"/>
          </w:tcPr>
          <w:p w:rsidR="004C4FA3" w:rsidRDefault="004C4FA3" w:rsidP="004C4FA3">
            <w:pPr>
              <w:rPr>
                <w:rFonts w:cs="Arial"/>
                <w:color w:val="000000"/>
                <w:sz w:val="20"/>
                <w:szCs w:val="20"/>
                <w:lang w:eastAsia="sl-SI"/>
              </w:rPr>
            </w:pPr>
            <w:r>
              <w:rPr>
                <w:rFonts w:cs="Arial"/>
                <w:sz w:val="20"/>
                <w:szCs w:val="20"/>
              </w:rPr>
              <w:t>NS se ne umešča na površine, na katerih so naravovarstveno pomembni habitatni tipi (te površine se iz NS izločijo). (N)</w:t>
            </w:r>
          </w:p>
          <w:p w:rsidR="00F26109" w:rsidRPr="00296949" w:rsidRDefault="00F26109" w:rsidP="00CB25A9">
            <w:pPr>
              <w:rPr>
                <w:rFonts w:cs="Arial"/>
                <w:sz w:val="20"/>
                <w:szCs w:val="20"/>
              </w:rPr>
            </w:pPr>
          </w:p>
          <w:p w:rsidR="00F26109" w:rsidRPr="00296949" w:rsidRDefault="00F26109" w:rsidP="00CB25A9">
            <w:pPr>
              <w:rPr>
                <w:rFonts w:cs="Arial"/>
                <w:color w:val="000000"/>
                <w:sz w:val="20"/>
                <w:szCs w:val="20"/>
                <w:lang w:eastAsia="sl-SI"/>
              </w:rPr>
            </w:pPr>
            <w:r w:rsidRPr="00296949">
              <w:rPr>
                <w:rFonts w:cs="Arial"/>
                <w:sz w:val="20"/>
                <w:szCs w:val="20"/>
              </w:rPr>
              <w:t>Na območju ni dovoljeno urejati namakalnih sistemov, na način, da bi namakalne strukture v zraku ovirale let ptic.</w:t>
            </w:r>
            <w:r w:rsidR="004C4FA3">
              <w:rPr>
                <w:rFonts w:cs="Arial"/>
                <w:sz w:val="20"/>
                <w:szCs w:val="20"/>
              </w:rPr>
              <w:t xml:space="preserve"> (N, G)</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Šempasko polje</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Dolina Vipave </w:t>
            </w:r>
          </w:p>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SPA Vipavski rob</w:t>
            </w:r>
          </w:p>
        </w:tc>
        <w:tc>
          <w:tcPr>
            <w:tcW w:w="5333" w:type="dxa"/>
          </w:tcPr>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NS se ne načrtuje na obstoječih travniških površinah.</w:t>
            </w:r>
            <w:r w:rsidR="004C4FA3">
              <w:rPr>
                <w:rFonts w:cs="Arial"/>
                <w:color w:val="000000"/>
                <w:sz w:val="20"/>
                <w:szCs w:val="20"/>
                <w:lang w:eastAsia="sl-SI"/>
              </w:rPr>
              <w:t xml:space="preserve"> (N)</w:t>
            </w:r>
          </w:p>
          <w:p w:rsidR="00F26109" w:rsidRPr="00296949" w:rsidRDefault="00F26109" w:rsidP="00CB25A9">
            <w:pPr>
              <w:rPr>
                <w:rFonts w:cs="Arial"/>
                <w:color w:val="000000"/>
                <w:sz w:val="20"/>
                <w:szCs w:val="20"/>
                <w:lang w:eastAsia="sl-SI"/>
              </w:rPr>
            </w:pPr>
          </w:p>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Vsaj znotraj varovanih območij se namakanje ne načrtuje v 10 m pasu ob vodotokih.</w:t>
            </w:r>
            <w:r w:rsidR="004C4FA3">
              <w:rPr>
                <w:rFonts w:cs="Arial"/>
                <w:color w:val="000000"/>
                <w:sz w:val="20"/>
                <w:szCs w:val="20"/>
                <w:lang w:eastAsia="sl-SI"/>
              </w:rPr>
              <w:t xml:space="preserve"> (N)</w:t>
            </w:r>
          </w:p>
          <w:p w:rsidR="00F26109" w:rsidRPr="00296949" w:rsidRDefault="00F26109" w:rsidP="00CB25A9">
            <w:pPr>
              <w:rPr>
                <w:rFonts w:cs="Arial"/>
                <w:color w:val="000000"/>
                <w:sz w:val="20"/>
                <w:szCs w:val="20"/>
                <w:lang w:eastAsia="sl-SI"/>
              </w:rPr>
            </w:pPr>
          </w:p>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Šentjernej</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 xml:space="preserve">SAC Krka s pritoki </w:t>
            </w:r>
          </w:p>
          <w:p w:rsidR="00F26109" w:rsidRPr="00296949" w:rsidRDefault="00F26109" w:rsidP="00334124">
            <w:pPr>
              <w:rPr>
                <w:rFonts w:cs="Arial"/>
                <w:color w:val="000000"/>
                <w:sz w:val="20"/>
                <w:szCs w:val="20"/>
                <w:lang w:eastAsia="sl-SI"/>
              </w:rPr>
            </w:pPr>
          </w:p>
        </w:tc>
        <w:tc>
          <w:tcPr>
            <w:tcW w:w="5333" w:type="dxa"/>
          </w:tcPr>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NS se ne načrtujejo znotraj NV Krka.</w:t>
            </w:r>
            <w:r w:rsidR="004C4FA3">
              <w:rPr>
                <w:rFonts w:cs="Arial"/>
                <w:color w:val="000000"/>
                <w:sz w:val="20"/>
                <w:szCs w:val="20"/>
                <w:lang w:eastAsia="sl-SI"/>
              </w:rPr>
              <w:t xml:space="preserve"> (N)</w:t>
            </w:r>
          </w:p>
          <w:p w:rsidR="00F26109" w:rsidRPr="00296949" w:rsidRDefault="00F26109" w:rsidP="00CB25A9">
            <w:pPr>
              <w:rPr>
                <w:rFonts w:cs="Arial"/>
                <w:color w:val="000000"/>
                <w:sz w:val="20"/>
                <w:szCs w:val="20"/>
                <w:lang w:eastAsia="sl-SI"/>
              </w:rPr>
            </w:pPr>
          </w:p>
          <w:p w:rsidR="00F26109" w:rsidRPr="00296949" w:rsidRDefault="004C4FA3" w:rsidP="00CB25A9">
            <w:pPr>
              <w:rPr>
                <w:rFonts w:cs="Arial"/>
                <w:color w:val="000000"/>
                <w:sz w:val="20"/>
                <w:szCs w:val="20"/>
                <w:lang w:eastAsia="sl-SI"/>
              </w:rPr>
            </w:pPr>
            <w:r>
              <w:rPr>
                <w:rFonts w:cs="Arial"/>
                <w:color w:val="000000"/>
                <w:sz w:val="20"/>
                <w:szCs w:val="20"/>
                <w:lang w:eastAsia="sl-SI"/>
              </w:rPr>
              <w:t>Velja OU za vodotoke.</w:t>
            </w:r>
            <w:r w:rsidR="00F26109" w:rsidRPr="00296949">
              <w:rPr>
                <w:rFonts w:cs="Arial"/>
                <w:color w:val="000000"/>
                <w:sz w:val="20"/>
                <w:szCs w:val="20"/>
                <w:lang w:eastAsia="sl-SI"/>
              </w:rPr>
              <w:t>Za ugotovitev sprejemljivosti dodatnih odvzemov vode iz reke Krke, je potrebno opraviti celovit pregled že obstoječih obremenitev reke in obstoječih odvzemov.</w:t>
            </w:r>
            <w:r>
              <w:rPr>
                <w:rFonts w:cs="Arial"/>
                <w:color w:val="000000"/>
                <w:sz w:val="20"/>
                <w:szCs w:val="20"/>
                <w:lang w:eastAsia="sl-SI"/>
              </w:rPr>
              <w:t xml:space="preserve"> (N)</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Trebnje</w:t>
            </w:r>
          </w:p>
        </w:tc>
        <w:tc>
          <w:tcPr>
            <w:tcW w:w="2126" w:type="dxa"/>
            <w:vAlign w:val="center"/>
          </w:tcPr>
          <w:p w:rsidR="00F26109" w:rsidRPr="00296949" w:rsidRDefault="00F26109" w:rsidP="00334124">
            <w:pPr>
              <w:rPr>
                <w:rFonts w:eastAsiaTheme="minorHAnsi" w:cs="Arial"/>
                <w:color w:val="000000"/>
                <w:sz w:val="20"/>
                <w:szCs w:val="20"/>
                <w:lang w:eastAsia="sl-SI"/>
              </w:rPr>
            </w:pPr>
            <w:r w:rsidRPr="00296949">
              <w:rPr>
                <w:rFonts w:cs="Arial"/>
                <w:color w:val="000000"/>
                <w:sz w:val="20"/>
                <w:szCs w:val="20"/>
                <w:lang w:eastAsia="sl-SI"/>
              </w:rPr>
              <w:t>SAC Vejar</w:t>
            </w:r>
          </w:p>
          <w:p w:rsidR="00F26109" w:rsidRPr="00296949" w:rsidRDefault="00F26109" w:rsidP="00334124">
            <w:pPr>
              <w:rPr>
                <w:rFonts w:cs="Arial"/>
                <w:color w:val="000000"/>
                <w:sz w:val="20"/>
                <w:szCs w:val="20"/>
                <w:lang w:eastAsia="sl-SI"/>
              </w:rPr>
            </w:pPr>
          </w:p>
        </w:tc>
        <w:tc>
          <w:tcPr>
            <w:tcW w:w="5333" w:type="dxa"/>
          </w:tcPr>
          <w:p w:rsidR="00F26109" w:rsidRPr="00296949" w:rsidRDefault="00F26109" w:rsidP="00BC2449">
            <w:pPr>
              <w:rPr>
                <w:rFonts w:cs="Arial"/>
                <w:color w:val="000000"/>
                <w:sz w:val="20"/>
                <w:szCs w:val="20"/>
                <w:lang w:eastAsia="sl-SI"/>
              </w:rPr>
            </w:pPr>
            <w:r w:rsidRPr="00296949">
              <w:rPr>
                <w:rFonts w:cs="Arial"/>
                <w:color w:val="000000"/>
                <w:sz w:val="20"/>
                <w:szCs w:val="20"/>
                <w:lang w:eastAsia="sl-SI"/>
              </w:rPr>
              <w:t xml:space="preserve">Znotraj Natura 2000 območja se </w:t>
            </w:r>
            <w:r w:rsidR="004C4FA3">
              <w:rPr>
                <w:rFonts w:cs="Arial"/>
                <w:color w:val="000000"/>
                <w:sz w:val="20"/>
                <w:szCs w:val="20"/>
                <w:lang w:eastAsia="sl-SI"/>
              </w:rPr>
              <w:t xml:space="preserve">NS </w:t>
            </w:r>
            <w:r w:rsidR="004C4FA3" w:rsidRPr="00296949">
              <w:rPr>
                <w:rFonts w:cs="Arial"/>
                <w:color w:val="000000"/>
                <w:sz w:val="20"/>
                <w:szCs w:val="20"/>
                <w:lang w:eastAsia="sl-SI"/>
              </w:rPr>
              <w:t xml:space="preserve"> </w:t>
            </w:r>
            <w:r w:rsidRPr="00296949">
              <w:rPr>
                <w:rFonts w:cs="Arial"/>
                <w:color w:val="000000"/>
                <w:sz w:val="20"/>
                <w:szCs w:val="20"/>
                <w:lang w:eastAsia="sl-SI"/>
              </w:rPr>
              <w:t>ne načrtuje na obstoječih travniških površinah</w:t>
            </w:r>
            <w:r w:rsidR="004C4FA3">
              <w:rPr>
                <w:rFonts w:cs="Arial"/>
                <w:color w:val="000000"/>
                <w:sz w:val="20"/>
                <w:szCs w:val="20"/>
                <w:lang w:eastAsia="sl-SI"/>
              </w:rPr>
              <w:t xml:space="preserve"> (te površine se iz NS izločijo). (N)</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rPr>
            </w:pPr>
            <w:r w:rsidRPr="00296949">
              <w:rPr>
                <w:rFonts w:cs="Arial"/>
                <w:sz w:val="20"/>
                <w:szCs w:val="20"/>
                <w:lang w:eastAsia="sl-SI"/>
              </w:rPr>
              <w:t xml:space="preserve">Brda, </w:t>
            </w:r>
            <w:r w:rsidRPr="00296949">
              <w:rPr>
                <w:rFonts w:cs="Arial"/>
                <w:sz w:val="20"/>
                <w:szCs w:val="20"/>
              </w:rPr>
              <w:t>Posočje in Idrijsko-Cerkljansko</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X</w:t>
            </w:r>
          </w:p>
        </w:tc>
        <w:tc>
          <w:tcPr>
            <w:tcW w:w="5333" w:type="dxa"/>
          </w:tcPr>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 xml:space="preserve">Pri nadaljnjem načrtovanju se upoštevajo splošni OU </w:t>
            </w:r>
            <w:r w:rsidR="004C4FA3">
              <w:rPr>
                <w:rFonts w:cs="Arial"/>
                <w:color w:val="000000"/>
                <w:sz w:val="20"/>
                <w:szCs w:val="20"/>
                <w:lang w:eastAsia="sl-SI"/>
              </w:rPr>
              <w:t>za</w:t>
            </w:r>
            <w:r w:rsidRPr="00296949">
              <w:rPr>
                <w:rFonts w:cs="Arial"/>
                <w:color w:val="000000"/>
                <w:sz w:val="20"/>
                <w:szCs w:val="20"/>
                <w:lang w:eastAsia="sl-SI"/>
              </w:rPr>
              <w:t xml:space="preserve"> vodotok</w:t>
            </w:r>
            <w:r w:rsidR="004C4FA3">
              <w:rPr>
                <w:rFonts w:cs="Arial"/>
                <w:color w:val="000000"/>
                <w:sz w:val="20"/>
                <w:szCs w:val="20"/>
                <w:lang w:eastAsia="sl-SI"/>
              </w:rPr>
              <w:t>e</w:t>
            </w:r>
            <w:r w:rsidRPr="00296949">
              <w:rPr>
                <w:rFonts w:cs="Arial"/>
                <w:color w:val="000000"/>
                <w:sz w:val="20"/>
                <w:szCs w:val="20"/>
                <w:lang w:eastAsia="sl-SI"/>
              </w:rPr>
              <w:t xml:space="preserve"> ter OU za akumulacije.</w:t>
            </w:r>
          </w:p>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Potrebno je upoštevati tudi prisotnost morebitnih naravovarstvenih vsebin.</w:t>
            </w:r>
            <w:r w:rsidR="004C4FA3">
              <w:rPr>
                <w:rFonts w:cs="Arial"/>
                <w:color w:val="000000"/>
                <w:sz w:val="20"/>
                <w:szCs w:val="20"/>
                <w:lang w:eastAsia="sl-SI"/>
              </w:rPr>
              <w:t xml:space="preserve"> (N)</w:t>
            </w:r>
          </w:p>
        </w:tc>
      </w:tr>
      <w:tr w:rsidR="004C4FA3" w:rsidRPr="00296949" w:rsidTr="00334124">
        <w:trPr>
          <w:trHeight w:val="300"/>
        </w:trPr>
        <w:tc>
          <w:tcPr>
            <w:tcW w:w="1427" w:type="dxa"/>
            <w:vAlign w:val="center"/>
          </w:tcPr>
          <w:p w:rsidR="004C4FA3" w:rsidRPr="00296949" w:rsidRDefault="004C4FA3" w:rsidP="00334124">
            <w:pPr>
              <w:rPr>
                <w:rFonts w:cs="Arial"/>
                <w:color w:val="000000"/>
                <w:sz w:val="20"/>
                <w:szCs w:val="20"/>
              </w:rPr>
            </w:pPr>
            <w:r w:rsidRPr="00296949">
              <w:rPr>
                <w:rFonts w:cs="Arial"/>
                <w:color w:val="000000"/>
                <w:sz w:val="20"/>
                <w:szCs w:val="20"/>
              </w:rPr>
              <w:t>Kukeč</w:t>
            </w:r>
          </w:p>
        </w:tc>
        <w:tc>
          <w:tcPr>
            <w:tcW w:w="2126" w:type="dxa"/>
            <w:vAlign w:val="center"/>
          </w:tcPr>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ZO Krajinski park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SAC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SPA Goričko</w:t>
            </w:r>
          </w:p>
        </w:tc>
        <w:tc>
          <w:tcPr>
            <w:tcW w:w="5333" w:type="dxa"/>
          </w:tcPr>
          <w:p w:rsidR="004C4FA3" w:rsidRPr="00296949" w:rsidRDefault="004C4FA3" w:rsidP="00BC2449">
            <w:pPr>
              <w:rPr>
                <w:rFonts w:cs="Arial"/>
                <w:color w:val="000000"/>
                <w:sz w:val="20"/>
                <w:szCs w:val="20"/>
                <w:lang w:eastAsia="sl-SI"/>
              </w:rPr>
            </w:pPr>
            <w:r w:rsidRPr="00A657C5">
              <w:rPr>
                <w:rFonts w:cs="Arial"/>
                <w:sz w:val="20"/>
                <w:szCs w:val="20"/>
              </w:rPr>
              <w:t>NS se ne umešča na površine, na katerih so naravovarstveno pomembni habitatni tipi (te površine se iz NS izločijo). (N)</w:t>
            </w:r>
          </w:p>
        </w:tc>
      </w:tr>
      <w:tr w:rsidR="004C4FA3" w:rsidRPr="00296949" w:rsidTr="00334124">
        <w:trPr>
          <w:trHeight w:val="300"/>
        </w:trPr>
        <w:tc>
          <w:tcPr>
            <w:tcW w:w="1427" w:type="dxa"/>
            <w:vAlign w:val="center"/>
          </w:tcPr>
          <w:p w:rsidR="004C4FA3" w:rsidRPr="00296949" w:rsidRDefault="004C4FA3" w:rsidP="00334124">
            <w:pPr>
              <w:rPr>
                <w:rFonts w:cs="Arial"/>
                <w:color w:val="000000"/>
                <w:sz w:val="20"/>
                <w:szCs w:val="20"/>
              </w:rPr>
            </w:pPr>
            <w:r w:rsidRPr="00296949">
              <w:rPr>
                <w:rFonts w:cs="Arial"/>
                <w:color w:val="000000"/>
                <w:sz w:val="20"/>
                <w:szCs w:val="20"/>
              </w:rPr>
              <w:t>Lončarovci</w:t>
            </w:r>
          </w:p>
        </w:tc>
        <w:tc>
          <w:tcPr>
            <w:tcW w:w="2126" w:type="dxa"/>
            <w:vAlign w:val="center"/>
          </w:tcPr>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ZO Krajinski park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SAC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SPA Goričko</w:t>
            </w:r>
          </w:p>
        </w:tc>
        <w:tc>
          <w:tcPr>
            <w:tcW w:w="5333" w:type="dxa"/>
          </w:tcPr>
          <w:p w:rsidR="004C4FA3" w:rsidRPr="00334124" w:rsidRDefault="004C4FA3" w:rsidP="00BC2449">
            <w:pPr>
              <w:rPr>
                <w:rFonts w:cs="Arial"/>
                <w:color w:val="000000"/>
                <w:sz w:val="20"/>
                <w:szCs w:val="20"/>
                <w:lang w:eastAsia="sl-SI"/>
              </w:rPr>
            </w:pPr>
            <w:r w:rsidRPr="00A657C5">
              <w:rPr>
                <w:rFonts w:cs="Arial"/>
                <w:sz w:val="20"/>
                <w:szCs w:val="20"/>
              </w:rPr>
              <w:t>NS se ne umešča na površine, na katerih so naravovarstveno pomembni habitatni tipi (te površine se iz NS izločijo). (N)</w:t>
            </w:r>
          </w:p>
        </w:tc>
      </w:tr>
      <w:tr w:rsidR="004C4FA3" w:rsidRPr="00296949" w:rsidTr="00334124">
        <w:trPr>
          <w:trHeight w:val="300"/>
        </w:trPr>
        <w:tc>
          <w:tcPr>
            <w:tcW w:w="1427" w:type="dxa"/>
            <w:vAlign w:val="center"/>
          </w:tcPr>
          <w:p w:rsidR="004C4FA3" w:rsidRPr="00296949" w:rsidRDefault="004C4FA3" w:rsidP="00334124">
            <w:pPr>
              <w:rPr>
                <w:rFonts w:cs="Arial"/>
                <w:color w:val="000000"/>
                <w:sz w:val="20"/>
                <w:szCs w:val="20"/>
              </w:rPr>
            </w:pPr>
            <w:r w:rsidRPr="00296949">
              <w:rPr>
                <w:rFonts w:cs="Arial"/>
                <w:color w:val="000000"/>
                <w:sz w:val="20"/>
                <w:szCs w:val="20"/>
              </w:rPr>
              <w:t>Selo</w:t>
            </w:r>
          </w:p>
        </w:tc>
        <w:tc>
          <w:tcPr>
            <w:tcW w:w="2126" w:type="dxa"/>
            <w:vAlign w:val="center"/>
          </w:tcPr>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ZO Krajinski park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SAC Goričko</w:t>
            </w:r>
          </w:p>
          <w:p w:rsidR="004C4FA3" w:rsidRPr="00296949" w:rsidRDefault="004C4FA3" w:rsidP="00334124">
            <w:pPr>
              <w:rPr>
                <w:rFonts w:cs="Arial"/>
                <w:color w:val="000000"/>
                <w:sz w:val="20"/>
                <w:szCs w:val="20"/>
                <w:lang w:eastAsia="sl-SI"/>
              </w:rPr>
            </w:pPr>
            <w:r w:rsidRPr="00296949">
              <w:rPr>
                <w:rFonts w:cs="Arial"/>
                <w:color w:val="000000"/>
                <w:sz w:val="20"/>
                <w:szCs w:val="20"/>
                <w:lang w:eastAsia="sl-SI"/>
              </w:rPr>
              <w:t>SPA Goričko</w:t>
            </w:r>
          </w:p>
        </w:tc>
        <w:tc>
          <w:tcPr>
            <w:tcW w:w="5333" w:type="dxa"/>
          </w:tcPr>
          <w:p w:rsidR="004C4FA3" w:rsidRPr="00296949" w:rsidRDefault="004C4FA3" w:rsidP="00BC2449">
            <w:pPr>
              <w:rPr>
                <w:rFonts w:cs="Arial"/>
                <w:sz w:val="20"/>
                <w:szCs w:val="20"/>
              </w:rPr>
            </w:pPr>
            <w:r w:rsidRPr="00A657C5">
              <w:rPr>
                <w:rFonts w:cs="Arial"/>
                <w:sz w:val="20"/>
                <w:szCs w:val="20"/>
              </w:rPr>
              <w:t>NS se ne umešča na površine, na katerih so naravovarstveno pomembni habitatni tipi (te površine se iz NS izločijo). (N)</w:t>
            </w: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rPr>
            </w:pPr>
            <w:r w:rsidRPr="00296949">
              <w:rPr>
                <w:rFonts w:cs="Arial"/>
                <w:color w:val="000000"/>
                <w:sz w:val="20"/>
                <w:szCs w:val="20"/>
              </w:rPr>
              <w:t>Šafarsko</w:t>
            </w:r>
          </w:p>
        </w:tc>
        <w:tc>
          <w:tcPr>
            <w:tcW w:w="2126" w:type="dxa"/>
            <w:vAlign w:val="center"/>
          </w:tcPr>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SPA Mura</w:t>
            </w:r>
          </w:p>
          <w:p w:rsidR="00F26109" w:rsidRPr="00296949" w:rsidRDefault="00F26109" w:rsidP="00334124">
            <w:pPr>
              <w:rPr>
                <w:rFonts w:cs="Arial"/>
                <w:color w:val="000000"/>
                <w:sz w:val="20"/>
                <w:szCs w:val="20"/>
                <w:lang w:eastAsia="sl-SI"/>
              </w:rPr>
            </w:pPr>
            <w:r w:rsidRPr="00296949">
              <w:rPr>
                <w:rFonts w:cs="Arial"/>
                <w:color w:val="000000"/>
                <w:sz w:val="20"/>
                <w:szCs w:val="20"/>
                <w:lang w:eastAsia="sl-SI"/>
              </w:rPr>
              <w:t>SAC Mura</w:t>
            </w:r>
          </w:p>
        </w:tc>
        <w:tc>
          <w:tcPr>
            <w:tcW w:w="5333" w:type="dxa"/>
          </w:tcPr>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 xml:space="preserve">Namakanje je sprejemljivo na obstoječih njivskih površinah. </w:t>
            </w:r>
            <w:r w:rsidR="004C4FA3">
              <w:rPr>
                <w:rFonts w:cs="Arial"/>
                <w:sz w:val="20"/>
                <w:szCs w:val="20"/>
              </w:rPr>
              <w:t>NS se ne umešča na površine, na katerih so naravovarstveno pomembni habitatni tipi (te površine se iz NS izločijo). (N)</w:t>
            </w:r>
          </w:p>
        </w:tc>
      </w:tr>
      <w:tr w:rsidR="008605C0" w:rsidRPr="00296949" w:rsidTr="00334124">
        <w:trPr>
          <w:trHeight w:val="300"/>
        </w:trPr>
        <w:tc>
          <w:tcPr>
            <w:tcW w:w="1427" w:type="dxa"/>
            <w:vAlign w:val="center"/>
          </w:tcPr>
          <w:p w:rsidR="008605C0" w:rsidRPr="00296949" w:rsidRDefault="008605C0" w:rsidP="00334124">
            <w:pPr>
              <w:rPr>
                <w:rFonts w:cs="Arial"/>
                <w:color w:val="000000"/>
                <w:sz w:val="20"/>
                <w:szCs w:val="20"/>
              </w:rPr>
            </w:pPr>
            <w:r w:rsidRPr="00296949">
              <w:rPr>
                <w:rFonts w:cs="Arial"/>
                <w:color w:val="000000"/>
                <w:sz w:val="20"/>
                <w:szCs w:val="20"/>
              </w:rPr>
              <w:t>Jernejska dolina</w:t>
            </w:r>
          </w:p>
        </w:tc>
        <w:tc>
          <w:tcPr>
            <w:tcW w:w="2126" w:type="dxa"/>
            <w:vMerge w:val="restart"/>
            <w:vAlign w:val="center"/>
          </w:tcPr>
          <w:p w:rsidR="008605C0" w:rsidRDefault="008605C0" w:rsidP="00334124">
            <w:pPr>
              <w:rPr>
                <w:rFonts w:cs="Arial"/>
                <w:color w:val="000000"/>
                <w:sz w:val="20"/>
                <w:szCs w:val="20"/>
              </w:rPr>
            </w:pPr>
          </w:p>
          <w:p w:rsidR="008605C0" w:rsidRDefault="008605C0" w:rsidP="00334124">
            <w:pPr>
              <w:tabs>
                <w:tab w:val="left" w:pos="2160"/>
              </w:tabs>
              <w:rPr>
                <w:rFonts w:cs="Arial"/>
                <w:color w:val="000000"/>
                <w:sz w:val="20"/>
                <w:szCs w:val="20"/>
              </w:rPr>
            </w:pPr>
            <w:r>
              <w:rPr>
                <w:rFonts w:cs="Arial"/>
                <w:color w:val="000000"/>
                <w:sz w:val="20"/>
                <w:szCs w:val="20"/>
              </w:rPr>
              <w:t xml:space="preserve">KP </w:t>
            </w:r>
            <w:r w:rsidRPr="008605C0">
              <w:rPr>
                <w:rFonts w:cs="Arial"/>
                <w:color w:val="000000"/>
                <w:sz w:val="20"/>
                <w:szCs w:val="20"/>
              </w:rPr>
              <w:t>Sečoveljske soline</w:t>
            </w:r>
            <w:r>
              <w:rPr>
                <w:rFonts w:cs="Arial"/>
                <w:color w:val="000000"/>
                <w:sz w:val="20"/>
                <w:szCs w:val="20"/>
              </w:rPr>
              <w:tab/>
            </w:r>
          </w:p>
          <w:p w:rsidR="008605C0" w:rsidRDefault="008605C0" w:rsidP="00334124">
            <w:pPr>
              <w:tabs>
                <w:tab w:val="left" w:pos="2160"/>
              </w:tabs>
              <w:rPr>
                <w:rFonts w:cs="Arial"/>
                <w:color w:val="000000"/>
                <w:sz w:val="20"/>
                <w:szCs w:val="20"/>
              </w:rPr>
            </w:pPr>
            <w:r>
              <w:rPr>
                <w:rFonts w:cs="Arial"/>
                <w:color w:val="000000"/>
                <w:sz w:val="20"/>
                <w:szCs w:val="20"/>
              </w:rPr>
              <w:t xml:space="preserve">SAC </w:t>
            </w:r>
            <w:r w:rsidRPr="008605C0">
              <w:rPr>
                <w:rFonts w:cs="Arial"/>
                <w:color w:val="000000"/>
                <w:sz w:val="20"/>
                <w:szCs w:val="20"/>
              </w:rPr>
              <w:t>Kanal Sv. Jerneja</w:t>
            </w:r>
          </w:p>
          <w:p w:rsidR="00D64619" w:rsidRDefault="00D64619" w:rsidP="00D64619">
            <w:pPr>
              <w:rPr>
                <w:rFonts w:cs="Arial"/>
                <w:color w:val="000000"/>
                <w:sz w:val="20"/>
                <w:szCs w:val="20"/>
              </w:rPr>
            </w:pPr>
            <w:r>
              <w:rPr>
                <w:rFonts w:cs="Arial"/>
                <w:color w:val="000000"/>
                <w:sz w:val="20"/>
                <w:szCs w:val="20"/>
              </w:rPr>
              <w:t>SPA Sečoveljske soline</w:t>
            </w:r>
          </w:p>
          <w:p w:rsidR="00D64619" w:rsidRPr="00296949" w:rsidRDefault="00D64619" w:rsidP="00D64619">
            <w:pPr>
              <w:tabs>
                <w:tab w:val="left" w:pos="2160"/>
              </w:tabs>
              <w:rPr>
                <w:rFonts w:cs="Arial"/>
                <w:color w:val="000000"/>
                <w:sz w:val="20"/>
                <w:szCs w:val="20"/>
              </w:rPr>
            </w:pPr>
            <w:r>
              <w:rPr>
                <w:rFonts w:cs="Arial"/>
                <w:color w:val="000000"/>
                <w:sz w:val="20"/>
                <w:szCs w:val="20"/>
              </w:rPr>
              <w:t>SAC Sečoveljske soline in estuarij Dragonje</w:t>
            </w:r>
          </w:p>
        </w:tc>
        <w:tc>
          <w:tcPr>
            <w:tcW w:w="5333" w:type="dxa"/>
            <w:vMerge w:val="restart"/>
          </w:tcPr>
          <w:p w:rsidR="008605C0" w:rsidRPr="00296949" w:rsidRDefault="008605C0" w:rsidP="008605C0">
            <w:pPr>
              <w:rPr>
                <w:rFonts w:cs="Arial"/>
                <w:color w:val="000000"/>
                <w:sz w:val="20"/>
                <w:szCs w:val="20"/>
                <w:lang w:eastAsia="sl-SI"/>
              </w:rPr>
            </w:pPr>
            <w:r w:rsidRPr="00296949">
              <w:rPr>
                <w:rFonts w:cs="Arial"/>
                <w:color w:val="000000"/>
                <w:sz w:val="20"/>
                <w:szCs w:val="20"/>
                <w:lang w:eastAsia="sl-SI"/>
              </w:rPr>
              <w:t>Velja OU za akumulacije in vodotoke.</w:t>
            </w:r>
          </w:p>
          <w:p w:rsidR="008605C0" w:rsidRPr="00296949" w:rsidRDefault="008605C0" w:rsidP="008605C0">
            <w:pPr>
              <w:rPr>
                <w:rFonts w:cs="Arial"/>
                <w:color w:val="000000"/>
                <w:sz w:val="20"/>
                <w:szCs w:val="20"/>
                <w:lang w:eastAsia="sl-SI"/>
              </w:rPr>
            </w:pPr>
          </w:p>
        </w:tc>
      </w:tr>
      <w:tr w:rsidR="008605C0" w:rsidRPr="00296949" w:rsidTr="00334124">
        <w:trPr>
          <w:trHeight w:val="300"/>
        </w:trPr>
        <w:tc>
          <w:tcPr>
            <w:tcW w:w="1427" w:type="dxa"/>
            <w:vAlign w:val="center"/>
          </w:tcPr>
          <w:p w:rsidR="008605C0" w:rsidRPr="00296949" w:rsidRDefault="008605C0" w:rsidP="00334124">
            <w:pPr>
              <w:rPr>
                <w:rFonts w:cs="Arial"/>
                <w:color w:val="000000"/>
                <w:sz w:val="20"/>
                <w:szCs w:val="20"/>
              </w:rPr>
            </w:pPr>
            <w:r w:rsidRPr="00296949">
              <w:rPr>
                <w:rFonts w:cs="Arial"/>
                <w:color w:val="000000"/>
                <w:sz w:val="20"/>
                <w:szCs w:val="20"/>
              </w:rPr>
              <w:t>Ribila</w:t>
            </w:r>
          </w:p>
        </w:tc>
        <w:tc>
          <w:tcPr>
            <w:tcW w:w="2126" w:type="dxa"/>
            <w:vMerge/>
            <w:vAlign w:val="center"/>
          </w:tcPr>
          <w:p w:rsidR="008605C0" w:rsidRPr="00296949" w:rsidRDefault="008605C0" w:rsidP="00334124">
            <w:pPr>
              <w:rPr>
                <w:rFonts w:cs="Arial"/>
                <w:color w:val="000000"/>
                <w:sz w:val="20"/>
                <w:szCs w:val="20"/>
              </w:rPr>
            </w:pPr>
          </w:p>
        </w:tc>
        <w:tc>
          <w:tcPr>
            <w:tcW w:w="5333" w:type="dxa"/>
            <w:vMerge/>
          </w:tcPr>
          <w:p w:rsidR="008605C0" w:rsidRPr="00296949" w:rsidRDefault="008605C0" w:rsidP="00CB25A9">
            <w:pPr>
              <w:rPr>
                <w:rFonts w:cs="Arial"/>
                <w:color w:val="000000"/>
                <w:sz w:val="20"/>
                <w:szCs w:val="20"/>
                <w:lang w:eastAsia="sl-SI"/>
              </w:rPr>
            </w:pPr>
          </w:p>
        </w:tc>
      </w:tr>
      <w:tr w:rsidR="00F26109" w:rsidRPr="00296949" w:rsidTr="00334124">
        <w:trPr>
          <w:trHeight w:val="300"/>
        </w:trPr>
        <w:tc>
          <w:tcPr>
            <w:tcW w:w="1427" w:type="dxa"/>
            <w:vAlign w:val="center"/>
          </w:tcPr>
          <w:p w:rsidR="00F26109" w:rsidRPr="00296949" w:rsidRDefault="00F26109" w:rsidP="00334124">
            <w:pPr>
              <w:rPr>
                <w:rFonts w:cs="Arial"/>
                <w:color w:val="000000"/>
                <w:sz w:val="20"/>
                <w:szCs w:val="20"/>
              </w:rPr>
            </w:pPr>
            <w:r w:rsidRPr="00296949">
              <w:rPr>
                <w:rFonts w:cs="Arial"/>
                <w:color w:val="000000"/>
                <w:sz w:val="20"/>
                <w:szCs w:val="20"/>
              </w:rPr>
              <w:t>Strunjanska dolina</w:t>
            </w:r>
          </w:p>
        </w:tc>
        <w:tc>
          <w:tcPr>
            <w:tcW w:w="2126" w:type="dxa"/>
            <w:vAlign w:val="center"/>
          </w:tcPr>
          <w:p w:rsidR="00F26109" w:rsidRDefault="00F26109" w:rsidP="00334124">
            <w:pPr>
              <w:rPr>
                <w:rFonts w:cs="Arial"/>
                <w:color w:val="000000"/>
                <w:sz w:val="20"/>
                <w:szCs w:val="20"/>
              </w:rPr>
            </w:pPr>
            <w:r w:rsidRPr="00296949">
              <w:rPr>
                <w:rFonts w:cs="Arial"/>
                <w:color w:val="000000"/>
                <w:sz w:val="20"/>
                <w:szCs w:val="20"/>
              </w:rPr>
              <w:t>SAC Strunjanska dolina</w:t>
            </w:r>
          </w:p>
          <w:p w:rsidR="008605C0" w:rsidRPr="008605C0" w:rsidRDefault="008605C0" w:rsidP="00334124">
            <w:pPr>
              <w:rPr>
                <w:rFonts w:cs="Arial"/>
                <w:color w:val="000000"/>
                <w:sz w:val="20"/>
                <w:szCs w:val="20"/>
              </w:rPr>
            </w:pPr>
            <w:r w:rsidRPr="008605C0">
              <w:rPr>
                <w:rFonts w:cs="Arial"/>
                <w:color w:val="000000"/>
                <w:sz w:val="20"/>
                <w:szCs w:val="20"/>
              </w:rPr>
              <w:t>Naravni rezervat Strunjan – Stjuža</w:t>
            </w:r>
          </w:p>
          <w:p w:rsidR="008605C0" w:rsidRPr="00296949" w:rsidRDefault="008605C0" w:rsidP="00334124">
            <w:pPr>
              <w:rPr>
                <w:rFonts w:cs="Arial"/>
                <w:color w:val="000000"/>
                <w:sz w:val="20"/>
                <w:szCs w:val="20"/>
              </w:rPr>
            </w:pPr>
            <w:r w:rsidRPr="008605C0">
              <w:rPr>
                <w:rFonts w:cs="Arial"/>
                <w:color w:val="000000"/>
                <w:sz w:val="20"/>
                <w:szCs w:val="20"/>
              </w:rPr>
              <w:t>Krajinski park Strunjan</w:t>
            </w:r>
          </w:p>
        </w:tc>
        <w:tc>
          <w:tcPr>
            <w:tcW w:w="5333" w:type="dxa"/>
          </w:tcPr>
          <w:p w:rsidR="003B4855" w:rsidRDefault="003B4855" w:rsidP="003B4855">
            <w:pPr>
              <w:rPr>
                <w:rFonts w:cs="Arial"/>
                <w:sz w:val="20"/>
                <w:szCs w:val="20"/>
              </w:rPr>
            </w:pPr>
            <w:r>
              <w:rPr>
                <w:rFonts w:cs="Arial"/>
                <w:sz w:val="20"/>
                <w:szCs w:val="20"/>
              </w:rPr>
              <w:t>Dejanski obseg oziroma površina akumulacije se natančneje določi, akumulacija se načrtuje izven Natura 2000 območja Strunjanska dolina. (N)</w:t>
            </w:r>
          </w:p>
          <w:p w:rsidR="003B4855" w:rsidRDefault="003B4855" w:rsidP="003B4855">
            <w:pPr>
              <w:rPr>
                <w:rFonts w:cs="Arial"/>
                <w:sz w:val="20"/>
                <w:szCs w:val="20"/>
              </w:rPr>
            </w:pPr>
          </w:p>
          <w:p w:rsidR="003B4855" w:rsidRDefault="003B4855" w:rsidP="003B4855">
            <w:pPr>
              <w:rPr>
                <w:rFonts w:cs="Arial"/>
                <w:sz w:val="20"/>
                <w:szCs w:val="20"/>
              </w:rPr>
            </w:pPr>
            <w:r>
              <w:rPr>
                <w:rFonts w:cs="Arial"/>
                <w:sz w:val="20"/>
                <w:szCs w:val="20"/>
              </w:rPr>
              <w:t>NS</w:t>
            </w:r>
            <w:r w:rsidR="000E77D6">
              <w:rPr>
                <w:rFonts w:cs="Arial"/>
                <w:sz w:val="20"/>
                <w:szCs w:val="20"/>
              </w:rPr>
              <w:t xml:space="preserve"> se</w:t>
            </w:r>
            <w:r>
              <w:rPr>
                <w:rFonts w:cs="Arial"/>
                <w:sz w:val="20"/>
                <w:szCs w:val="20"/>
              </w:rPr>
              <w:t xml:space="preserve"> ne umešča na površine, na katerih so naravovarstveno pomembni habitatni tipi (travniki, mejice in obrežni pas). Te površine se iz NS izloči. (N, G)</w:t>
            </w:r>
          </w:p>
          <w:p w:rsidR="00F26109" w:rsidRPr="00296949" w:rsidRDefault="00F26109" w:rsidP="00CB25A9">
            <w:pPr>
              <w:rPr>
                <w:rFonts w:cs="Arial"/>
                <w:color w:val="000000"/>
                <w:sz w:val="20"/>
                <w:szCs w:val="20"/>
                <w:lang w:eastAsia="sl-SI"/>
              </w:rPr>
            </w:pPr>
            <w:r w:rsidRPr="00296949">
              <w:rPr>
                <w:rFonts w:cs="Arial"/>
                <w:color w:val="000000"/>
                <w:sz w:val="20"/>
                <w:szCs w:val="20"/>
                <w:lang w:eastAsia="sl-SI"/>
              </w:rPr>
              <w:t>Pri nadaljnjem načrtovanju se upošteva tudi OU za akumulacije in vodotoke.</w:t>
            </w:r>
          </w:p>
        </w:tc>
      </w:tr>
    </w:tbl>
    <w:p w:rsidR="00F26109" w:rsidRDefault="00F26109" w:rsidP="00F26109">
      <w:pPr>
        <w:pStyle w:val="Napis"/>
        <w:rPr>
          <w:bCs w:val="0"/>
        </w:rPr>
      </w:pPr>
    </w:p>
    <w:p w:rsidR="003B4855" w:rsidRPr="000E77D6" w:rsidRDefault="003B4855" w:rsidP="003B4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Arial"/>
          <w:b/>
        </w:rPr>
      </w:pPr>
      <w:r w:rsidRPr="000E77D6">
        <w:rPr>
          <w:b/>
        </w:rPr>
        <w:t xml:space="preserve">V fazi priprave Programa ukrepov za </w:t>
      </w:r>
      <w:r w:rsidRPr="000E77D6">
        <w:rPr>
          <w:rFonts w:eastAsiaTheme="minorHAnsi" w:cs="Arial"/>
          <w:b/>
        </w:rPr>
        <w:t>izvedbo Načrta razvoja namakanja in rabe vode za namakanje v kmetijstvu v Republiki Sloveniji do leta 202</w:t>
      </w:r>
      <w:r w:rsidR="001C2AB2">
        <w:rPr>
          <w:rFonts w:eastAsiaTheme="minorHAnsi" w:cs="Arial"/>
          <w:b/>
        </w:rPr>
        <w:t>3</w:t>
      </w:r>
      <w:r w:rsidRPr="000E77D6">
        <w:rPr>
          <w:rFonts w:eastAsiaTheme="minorHAnsi" w:cs="Arial"/>
          <w:b/>
        </w:rPr>
        <w:t>, je za izvedbo omilitvenih ukrepov odgovorno Ministrstvo za kmetijstvo, prehrano in gozdarstvo.</w:t>
      </w:r>
    </w:p>
    <w:p w:rsidR="003B4855" w:rsidRPr="000E77D6" w:rsidRDefault="003B4855" w:rsidP="003B4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Arial"/>
          <w:b/>
        </w:rPr>
      </w:pPr>
    </w:p>
    <w:p w:rsidR="003B4855" w:rsidRPr="000E77D6" w:rsidRDefault="003B4855" w:rsidP="003B4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Arial"/>
          <w:b/>
        </w:rPr>
      </w:pPr>
      <w:r w:rsidRPr="000E77D6">
        <w:rPr>
          <w:rFonts w:eastAsiaTheme="minorHAnsi" w:cs="Arial"/>
          <w:b/>
        </w:rPr>
        <w:t>V fazi podrobnejšega načrtovanja so za izvedbo omilitvenih ukrepov odgovorno Ministrstvo za kmetijstvo, prehrano in gozdarstvo, investitor in načrtovalec.</w:t>
      </w:r>
    </w:p>
    <w:p w:rsidR="003B4855" w:rsidRPr="000E77D6" w:rsidRDefault="003B4855" w:rsidP="003B4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Arial"/>
          <w:b/>
        </w:rPr>
      </w:pPr>
    </w:p>
    <w:p w:rsidR="003B4855" w:rsidRPr="000E77D6" w:rsidRDefault="003B4855" w:rsidP="003B4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cs="Arial"/>
          <w:b/>
        </w:rPr>
      </w:pPr>
      <w:r w:rsidRPr="000E77D6">
        <w:rPr>
          <w:rFonts w:eastAsiaTheme="minorHAnsi" w:cs="Arial"/>
          <w:b/>
        </w:rPr>
        <w:t>V fazi izvedbe in obratovanja sta za izvedbo omilitvenih ukrepov odgovorna investitor in izvajalec del.</w:t>
      </w:r>
    </w:p>
    <w:p w:rsidR="00697479"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bookmarkStart w:id="176" w:name="_Toc168377070"/>
      <w:bookmarkStart w:id="177" w:name="_Toc168377302"/>
      <w:bookmarkStart w:id="178" w:name="_Toc169505832"/>
      <w:bookmarkStart w:id="179" w:name="_Toc169506200"/>
      <w:bookmarkStart w:id="180" w:name="_Toc168124621"/>
      <w:bookmarkStart w:id="181" w:name="_Toc168377071"/>
      <w:bookmarkStart w:id="182" w:name="_Toc168377303"/>
      <w:bookmarkStart w:id="183" w:name="_Toc169505833"/>
      <w:bookmarkStart w:id="184" w:name="_Toc169506201"/>
      <w:bookmarkStart w:id="185" w:name="_Toc216083615"/>
      <w:bookmarkStart w:id="186" w:name="_Toc447192377"/>
      <w:bookmarkEnd w:id="176"/>
      <w:bookmarkEnd w:id="177"/>
      <w:bookmarkEnd w:id="178"/>
      <w:bookmarkEnd w:id="179"/>
      <w:bookmarkEnd w:id="180"/>
      <w:bookmarkEnd w:id="181"/>
      <w:bookmarkEnd w:id="182"/>
      <w:bookmarkEnd w:id="183"/>
      <w:bookmarkEnd w:id="184"/>
      <w:r w:rsidRPr="001F0A7F">
        <w:rPr>
          <w:rFonts w:ascii="Times New Roman" w:hAnsi="Times New Roman" w:cs="Times New Roman"/>
          <w:bCs w:val="0"/>
          <w:caps w:val="0"/>
          <w:color w:val="000000"/>
          <w:spacing w:val="-3"/>
          <w:sz w:val="24"/>
          <w:szCs w:val="24"/>
        </w:rPr>
        <w:t>MONITORING</w:t>
      </w:r>
      <w:bookmarkEnd w:id="185"/>
      <w:bookmarkEnd w:id="186"/>
    </w:p>
    <w:p w:rsidR="00697479" w:rsidRPr="001F0A7F" w:rsidRDefault="00697479" w:rsidP="00697479">
      <w:pPr>
        <w:shd w:val="clear" w:color="auto" w:fill="FFFFFF"/>
        <w:ind w:left="5"/>
        <w:rPr>
          <w:b/>
          <w:bCs/>
          <w:color w:val="000000"/>
          <w:spacing w:val="-3"/>
        </w:rPr>
      </w:pPr>
    </w:p>
    <w:p w:rsidR="001F0A7F" w:rsidRDefault="001F0A7F" w:rsidP="001F0A7F">
      <w:pPr>
        <w:jc w:val="both"/>
      </w:pPr>
      <w:r w:rsidRPr="00296949">
        <w:t>Posebno spremljanje kazalcev ni predvideno. Spremljanje stanja evropsko pomembnih vrst in habitatnih tipov se za nekatere vrste in habitatne tipe izvaja sklopu državnega monitoringa v skladu z Direktivo o habitatih in Direktivo o pticah.</w:t>
      </w:r>
      <w:r>
        <w:t xml:space="preserve"> Spremljanje stanja nekaterih naravovarstvenih vsebin se zagotavlja preko spremljanja kazalcev okolja v  skladu s 106. členom Zakona o varstvu okolja (Uradni list RS, št. 41/2004 s spremembami) (npr. za </w:t>
      </w:r>
      <w:hyperlink r:id="rId44" w:history="1">
        <w:r>
          <w:t>o</w:t>
        </w:r>
        <w:r w:rsidRPr="006230DB">
          <w:t>grožene vrste</w:t>
        </w:r>
      </w:hyperlink>
      <w:r w:rsidRPr="006230DB">
        <w:t xml:space="preserve">, </w:t>
      </w:r>
      <w:hyperlink r:id="rId45" w:history="1">
        <w:r>
          <w:t>r</w:t>
        </w:r>
        <w:r w:rsidRPr="006230DB">
          <w:t>astline – vrstno bogastvo in ogrožene vrste</w:t>
        </w:r>
      </w:hyperlink>
      <w:r w:rsidRPr="006230DB">
        <w:t xml:space="preserve">, </w:t>
      </w:r>
      <w:hyperlink r:id="rId46" w:history="1">
        <w:r>
          <w:t>p</w:t>
        </w:r>
        <w:r w:rsidRPr="006230DB">
          <w:t>tice kmetijske krajine</w:t>
        </w:r>
      </w:hyperlink>
      <w:r>
        <w:t xml:space="preserve">, idr.) </w:t>
      </w:r>
      <w:r w:rsidRPr="00296949">
        <w:t xml:space="preserve"> </w:t>
      </w:r>
      <w:r>
        <w:t xml:space="preserve">Monitoring voda se izvaja v sklopu državnega monitoringa za površinske in podzemne vode, skladno s </w:t>
      </w:r>
      <w:r w:rsidRPr="005548FD">
        <w:t>Pravilnik</w:t>
      </w:r>
      <w:r>
        <w:t>om</w:t>
      </w:r>
      <w:r w:rsidRPr="005548FD">
        <w:t xml:space="preserve"> o monitoringu podzemnih voda (Uradni list RS, št. 31/09)</w:t>
      </w:r>
      <w:r>
        <w:t xml:space="preserve"> in </w:t>
      </w:r>
      <w:r w:rsidRPr="005548FD">
        <w:t>Pravilnik</w:t>
      </w:r>
      <w:r>
        <w:t>om</w:t>
      </w:r>
      <w:r w:rsidRPr="005548FD">
        <w:t xml:space="preserve"> o monitoringu stanja površinskih voda (Uradni list RS, št. 10/09 in 81/11)</w:t>
      </w:r>
      <w:r>
        <w:t xml:space="preserve">. Stanje naravnih vrednost spremlja Zavod za varstvo narave RS. </w:t>
      </w:r>
    </w:p>
    <w:p w:rsidR="001F0A7F" w:rsidRDefault="001F0A7F" w:rsidP="001F0A7F">
      <w:pPr>
        <w:jc w:val="both"/>
      </w:pPr>
    </w:p>
    <w:p w:rsidR="001F0A7F" w:rsidRPr="00014FAF" w:rsidRDefault="001F0A7F" w:rsidP="001F0A7F">
      <w:r>
        <w:t>Morebitno spremljanje kazalcev se naj določi v nadaljnjih fazah načrtovanja.</w:t>
      </w:r>
    </w:p>
    <w:p w:rsidR="00697479" w:rsidRPr="001F0A7F" w:rsidRDefault="00697479" w:rsidP="00226CB1">
      <w:pPr>
        <w:jc w:val="both"/>
      </w:pPr>
    </w:p>
    <w:p w:rsidR="00697479" w:rsidRPr="001F0A7F" w:rsidRDefault="00697479" w:rsidP="00697479">
      <w:pPr>
        <w:autoSpaceDE w:val="0"/>
        <w:autoSpaceDN w:val="0"/>
        <w:adjustRightInd w:val="0"/>
        <w:jc w:val="both"/>
        <w:rPr>
          <w:highlight w:val="yellow"/>
        </w:rPr>
      </w:pPr>
    </w:p>
    <w:p w:rsidR="00697479" w:rsidRPr="001F0A7F" w:rsidRDefault="00697479" w:rsidP="00CE6E09">
      <w:pPr>
        <w:pStyle w:val="NASLOV10"/>
        <w:numPr>
          <w:ilvl w:val="0"/>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bookmarkStart w:id="187" w:name="_Toc216083617"/>
      <w:bookmarkStart w:id="188" w:name="_Toc447192378"/>
      <w:r w:rsidRPr="001F0A7F">
        <w:rPr>
          <w:rFonts w:ascii="Times New Roman" w:hAnsi="Times New Roman" w:cs="Times New Roman"/>
          <w:bCs w:val="0"/>
          <w:caps w:val="0"/>
          <w:color w:val="000000"/>
          <w:spacing w:val="-3"/>
          <w:sz w:val="24"/>
          <w:szCs w:val="24"/>
        </w:rPr>
        <w:t>PODLAGE ZA IZDELAVO OKOLJSKEGA POROČILA</w:t>
      </w:r>
      <w:bookmarkEnd w:id="187"/>
      <w:bookmarkEnd w:id="188"/>
    </w:p>
    <w:p w:rsidR="00697479" w:rsidRPr="001F0A7F" w:rsidRDefault="00697479" w:rsidP="00697479">
      <w:pPr>
        <w:shd w:val="clear" w:color="auto" w:fill="FFFFFF"/>
        <w:ind w:left="14"/>
      </w:pPr>
    </w:p>
    <w:p w:rsidR="00697479" w:rsidRPr="001F0A7F" w:rsidRDefault="00697479" w:rsidP="00697479">
      <w:pPr>
        <w:widowControl w:val="0"/>
        <w:shd w:val="clear" w:color="auto" w:fill="FFFFFF"/>
        <w:tabs>
          <w:tab w:val="left" w:pos="946"/>
        </w:tabs>
        <w:autoSpaceDE w:val="0"/>
        <w:autoSpaceDN w:val="0"/>
        <w:adjustRightInd w:val="0"/>
        <w:spacing w:line="298" w:lineRule="exact"/>
        <w:ind w:left="596"/>
        <w:rPr>
          <w:color w:val="000000"/>
          <w:highlight w:val="yellow"/>
        </w:rPr>
      </w:pPr>
    </w:p>
    <w:p w:rsidR="00697479" w:rsidRPr="001F0A7F" w:rsidRDefault="00697479" w:rsidP="00CE6E09">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 xml:space="preserve"> </w:t>
      </w:r>
      <w:r w:rsidRPr="001F0A7F">
        <w:rPr>
          <w:rFonts w:ascii="Times New Roman" w:hAnsi="Times New Roman" w:cs="Times New Roman"/>
          <w:bCs w:val="0"/>
          <w:caps w:val="0"/>
          <w:color w:val="000000"/>
          <w:spacing w:val="-3"/>
          <w:sz w:val="24"/>
          <w:szCs w:val="24"/>
        </w:rPr>
        <w:tab/>
      </w:r>
      <w:bookmarkStart w:id="189" w:name="_Toc216083619"/>
      <w:bookmarkStart w:id="190" w:name="_Toc447192379"/>
      <w:r w:rsidRPr="001F0A7F">
        <w:rPr>
          <w:rFonts w:ascii="Times New Roman" w:hAnsi="Times New Roman" w:cs="Times New Roman"/>
          <w:bCs w:val="0"/>
          <w:caps w:val="0"/>
          <w:color w:val="000000"/>
          <w:spacing w:val="-3"/>
          <w:sz w:val="24"/>
          <w:szCs w:val="24"/>
        </w:rPr>
        <w:t>ZAKONSKE OSNOVE</w:t>
      </w:r>
      <w:bookmarkEnd w:id="189"/>
      <w:bookmarkEnd w:id="190"/>
    </w:p>
    <w:p w:rsidR="00697479" w:rsidRPr="001F0A7F" w:rsidRDefault="00697479" w:rsidP="00293293">
      <w:pPr>
        <w:widowControl w:val="0"/>
        <w:shd w:val="clear" w:color="auto" w:fill="FFFFFF"/>
        <w:tabs>
          <w:tab w:val="left" w:pos="946"/>
        </w:tabs>
        <w:autoSpaceDE w:val="0"/>
        <w:autoSpaceDN w:val="0"/>
        <w:adjustRightInd w:val="0"/>
        <w:spacing w:line="298" w:lineRule="exact"/>
        <w:jc w:val="both"/>
        <w:rPr>
          <w:color w:val="000000"/>
          <w:spacing w:val="-4"/>
        </w:rPr>
      </w:pPr>
    </w:p>
    <w:p w:rsidR="00145537" w:rsidRPr="001F0A7F" w:rsidRDefault="00145537" w:rsidP="00E61B92">
      <w:pPr>
        <w:numPr>
          <w:ilvl w:val="0"/>
          <w:numId w:val="13"/>
        </w:numPr>
        <w:jc w:val="both"/>
      </w:pPr>
      <w:r w:rsidRPr="001F0A7F">
        <w:t xml:space="preserve">Zakon o ratifikaciji Konvencije o biološki raznovrstnosti /MKBR/ (Ur. l. RS-MP, št. 7/96), </w:t>
      </w:r>
    </w:p>
    <w:p w:rsidR="00145537" w:rsidRPr="001F0A7F" w:rsidRDefault="00145537" w:rsidP="00E61B92">
      <w:pPr>
        <w:numPr>
          <w:ilvl w:val="0"/>
          <w:numId w:val="13"/>
        </w:numPr>
        <w:jc w:val="both"/>
      </w:pPr>
      <w:r w:rsidRPr="001F0A7F">
        <w:t>Uredba o ratifikaciji Konvencije o močvirjih, ki so mednarodnega pomena, zlasti kot prebivališča močvirskih ptic – Ramsarska konvencija (Ur. l. RS, št. 15/92),</w:t>
      </w:r>
    </w:p>
    <w:p w:rsidR="00145537" w:rsidRPr="001F0A7F" w:rsidRDefault="00145537" w:rsidP="00E61B92">
      <w:pPr>
        <w:numPr>
          <w:ilvl w:val="0"/>
          <w:numId w:val="13"/>
        </w:numPr>
        <w:jc w:val="both"/>
      </w:pPr>
      <w:r w:rsidRPr="001F0A7F">
        <w:t>Zakon o ratifikaciji Pariškega protokola in Sprememb Konvencije o močvirjih, ki so mednarodnega pomena, zlasti kot prebivališča močvirskih ptic /MPPKM/ (Ur. l. RS-MP, št. 6/04),</w:t>
      </w:r>
    </w:p>
    <w:p w:rsidR="00145537" w:rsidRPr="001F0A7F" w:rsidRDefault="00145537" w:rsidP="00E61B92">
      <w:pPr>
        <w:numPr>
          <w:ilvl w:val="0"/>
          <w:numId w:val="13"/>
        </w:numPr>
        <w:autoSpaceDE w:val="0"/>
        <w:autoSpaceDN w:val="0"/>
        <w:adjustRightInd w:val="0"/>
        <w:jc w:val="both"/>
      </w:pPr>
      <w:r w:rsidRPr="001F0A7F">
        <w:t>Zakon o ratifikaciji Konvencije o varstvu Alp (Alpske konvencije) /MKVA/ (Ur. l. RS-MP, št. 5/95),</w:t>
      </w:r>
    </w:p>
    <w:p w:rsidR="00145537" w:rsidRPr="001F0A7F" w:rsidRDefault="00145537" w:rsidP="00E61B92">
      <w:pPr>
        <w:numPr>
          <w:ilvl w:val="0"/>
          <w:numId w:val="13"/>
        </w:numPr>
        <w:autoSpaceDE w:val="0"/>
        <w:autoSpaceDN w:val="0"/>
        <w:adjustRightInd w:val="0"/>
        <w:jc w:val="both"/>
      </w:pPr>
      <w:r w:rsidRPr="001F0A7F">
        <w:t>Zakon o ratifikaciji Protokolov o izvajanju Alpske konvencije /MPIAK/ (Ur. l. RS-MP, št. 28/03),</w:t>
      </w:r>
    </w:p>
    <w:p w:rsidR="00145537" w:rsidRPr="001F0A7F" w:rsidRDefault="00145537" w:rsidP="00E61B92">
      <w:pPr>
        <w:numPr>
          <w:ilvl w:val="0"/>
          <w:numId w:val="13"/>
        </w:numPr>
        <w:jc w:val="both"/>
      </w:pPr>
      <w:r w:rsidRPr="001F0A7F">
        <w:t>Zakon o ratifikaciji Konvencije o varstvu prosto živečega evropskega rastlinstva in živalstva ter njunih naravnih življenjskih prostorov /MKVERZ/ – Bernska konvencija (Ur. l. RS-MP, št. 17/99),</w:t>
      </w:r>
    </w:p>
    <w:p w:rsidR="00145537" w:rsidRPr="001F0A7F" w:rsidRDefault="00145537" w:rsidP="00E61B92">
      <w:pPr>
        <w:numPr>
          <w:ilvl w:val="0"/>
          <w:numId w:val="13"/>
        </w:numPr>
        <w:jc w:val="both"/>
      </w:pPr>
      <w:r w:rsidRPr="001F0A7F">
        <w:t>Zakon o ratifikaciji Konvencije o varstvu selitvenih vrst prosto živečih živali – Bonnska konvencija (Ur. l. RS-MP, št. 18/98, 27/99),</w:t>
      </w:r>
    </w:p>
    <w:p w:rsidR="00145537" w:rsidRPr="001F0A7F" w:rsidRDefault="00145537" w:rsidP="00E61B92">
      <w:pPr>
        <w:numPr>
          <w:ilvl w:val="0"/>
          <w:numId w:val="13"/>
        </w:numPr>
        <w:jc w:val="both"/>
      </w:pPr>
      <w:r w:rsidRPr="001F0A7F">
        <w:t>Zakon o ratifikaciji Sporazuma o varstvu netopirjev v Evropi /MVNE/ (Ur. l. RS-MP, št. 22/03),</w:t>
      </w:r>
    </w:p>
    <w:p w:rsidR="00145537" w:rsidRPr="001F0A7F" w:rsidRDefault="00145537" w:rsidP="00E61B92">
      <w:pPr>
        <w:numPr>
          <w:ilvl w:val="0"/>
          <w:numId w:val="13"/>
        </w:numPr>
        <w:jc w:val="both"/>
      </w:pPr>
      <w:r w:rsidRPr="001F0A7F">
        <w:t>Zakon o ratifikaciji konvencije o varstvu svetovne kulturne in naravne dediščine (Ur. l. SFRJ, št. 56/74, Ur. l. RS, št. 15/92),</w:t>
      </w:r>
    </w:p>
    <w:p w:rsidR="00145537" w:rsidRPr="001F0A7F" w:rsidRDefault="00145537" w:rsidP="00E61B92">
      <w:pPr>
        <w:numPr>
          <w:ilvl w:val="0"/>
          <w:numId w:val="13"/>
        </w:numPr>
        <w:jc w:val="both"/>
      </w:pPr>
      <w:r w:rsidRPr="001F0A7F">
        <w:t>Zakon o ratifikaciji Sporazuma o ohranjanju afriško-evrazijskih selitvenih vodnih ptic (Ur. l. RS-MP, št. 16/03),</w:t>
      </w:r>
    </w:p>
    <w:p w:rsidR="00145537" w:rsidRPr="001F0A7F" w:rsidRDefault="00145537" w:rsidP="00E61B92">
      <w:pPr>
        <w:numPr>
          <w:ilvl w:val="0"/>
          <w:numId w:val="13"/>
        </w:numPr>
        <w:jc w:val="both"/>
      </w:pPr>
      <w:r w:rsidRPr="001F0A7F">
        <w:t>Uredba o ratifikaciji dodatkov I in II h Konvenciji o varstvu selitvenih vrst prosto živečih živali (Ur. l. RS-MP, št. 28/02),</w:t>
      </w:r>
    </w:p>
    <w:p w:rsidR="00145537" w:rsidRPr="001F0A7F" w:rsidRDefault="00145537" w:rsidP="00E61B92">
      <w:pPr>
        <w:numPr>
          <w:ilvl w:val="0"/>
          <w:numId w:val="13"/>
        </w:numPr>
        <w:jc w:val="both"/>
      </w:pPr>
      <w:r w:rsidRPr="001F0A7F">
        <w:t>Direktiva sveta 92/43/EGS z dne 21. maja 1992 o ohranjanju naravnih habitatov ter prosto živečih živalskih in rastlinskih vrst – Direktiva o habitatih,</w:t>
      </w:r>
    </w:p>
    <w:p w:rsidR="00145537" w:rsidRPr="001F0A7F" w:rsidRDefault="00145537" w:rsidP="00E61B92">
      <w:pPr>
        <w:numPr>
          <w:ilvl w:val="0"/>
          <w:numId w:val="13"/>
        </w:numPr>
        <w:jc w:val="both"/>
      </w:pPr>
      <w:r w:rsidRPr="001F0A7F">
        <w:t>Direktiva sveta 79/409/EGS z dne 2. aprila 1979 o ohranjanju prosto živečih ptic – Direktiva o pticah,</w:t>
      </w:r>
    </w:p>
    <w:p w:rsidR="00145537" w:rsidRPr="001F0A7F" w:rsidRDefault="00145537" w:rsidP="00E61B92">
      <w:pPr>
        <w:numPr>
          <w:ilvl w:val="0"/>
          <w:numId w:val="13"/>
        </w:numPr>
        <w:jc w:val="both"/>
      </w:pPr>
      <w:r w:rsidRPr="001F0A7F">
        <w:t>Prenovljena strategija EU za trajnostni razvoj, Svet Evropske Unije, Bruselj, 26.6.2006 (10917/06),</w:t>
      </w:r>
    </w:p>
    <w:p w:rsidR="00145537" w:rsidRPr="001F0A7F" w:rsidRDefault="00145537" w:rsidP="00E61B92">
      <w:pPr>
        <w:numPr>
          <w:ilvl w:val="0"/>
          <w:numId w:val="13"/>
        </w:numPr>
        <w:jc w:val="both"/>
      </w:pPr>
      <w:r w:rsidRPr="001F0A7F">
        <w:t>Pan – European Biological and Landscape Diversity Strategy (PEBLDS), Sofija 1995,</w:t>
      </w:r>
    </w:p>
    <w:p w:rsidR="00145537" w:rsidRPr="001F0A7F" w:rsidRDefault="00145537" w:rsidP="00E61B92">
      <w:pPr>
        <w:numPr>
          <w:ilvl w:val="0"/>
          <w:numId w:val="13"/>
        </w:numPr>
        <w:jc w:val="both"/>
      </w:pPr>
      <w:r w:rsidRPr="001F0A7F">
        <w:t xml:space="preserve">Zakon o ratifikaciji Konvencije o biološki raznovrstnosti /MKBR/ (Ur. l. RS-MP, št. 7/96), </w:t>
      </w:r>
    </w:p>
    <w:p w:rsidR="00145537" w:rsidRPr="001F0A7F" w:rsidRDefault="00145537" w:rsidP="00E61B92">
      <w:pPr>
        <w:numPr>
          <w:ilvl w:val="0"/>
          <w:numId w:val="13"/>
        </w:numPr>
        <w:jc w:val="both"/>
      </w:pPr>
      <w:r w:rsidRPr="001F0A7F">
        <w:t>Uredba o ratifikaciji Konvencije o močvirjih, ki so mednarodnega pomena, zlasti kot prebivališča močvirskih ptic – Ramsarska konvencija (Ur. l. RS, št. 15/92),</w:t>
      </w:r>
    </w:p>
    <w:p w:rsidR="00145537" w:rsidRPr="001F0A7F" w:rsidRDefault="00145537" w:rsidP="00E61B92">
      <w:pPr>
        <w:numPr>
          <w:ilvl w:val="0"/>
          <w:numId w:val="13"/>
        </w:numPr>
        <w:jc w:val="both"/>
      </w:pPr>
      <w:r w:rsidRPr="001F0A7F">
        <w:t>Zakon o ratifikaciji Pariškega protokola in Sprememb Konvencije o močvirjih, ki so mednarodnega pomena, zlasti kot prebivališča močvirskih ptic /MPPKM/ (Ur. l. RS-MP, št. 6/04),</w:t>
      </w:r>
    </w:p>
    <w:p w:rsidR="00145537" w:rsidRPr="001F0A7F" w:rsidRDefault="00145537" w:rsidP="00E61B92">
      <w:pPr>
        <w:numPr>
          <w:ilvl w:val="0"/>
          <w:numId w:val="13"/>
        </w:numPr>
        <w:jc w:val="both"/>
      </w:pPr>
      <w:r w:rsidRPr="001F0A7F">
        <w:t>Zakon o ratifikaciji Konvencije o presoji čezmejnih vplivov na okolje /MPCVO/ (Ur. l. RS-MP, št. 11/98),</w:t>
      </w:r>
    </w:p>
    <w:p w:rsidR="00145537" w:rsidRPr="001F0A7F" w:rsidRDefault="00145537" w:rsidP="00E61B92">
      <w:pPr>
        <w:numPr>
          <w:ilvl w:val="0"/>
          <w:numId w:val="13"/>
        </w:numPr>
        <w:jc w:val="both"/>
      </w:pPr>
      <w:r w:rsidRPr="001F0A7F">
        <w:t>Zakon o ratifikaciji Protokola o strateški presoji vplivov na okolje h Konvenciji o presoji čezmejnih vplivov na okolje /MPSPVO/ (Ur. l. RS-MP, št. 1/10),</w:t>
      </w:r>
    </w:p>
    <w:p w:rsidR="00145537" w:rsidRPr="001F0A7F" w:rsidRDefault="00145537" w:rsidP="00E61B92">
      <w:pPr>
        <w:numPr>
          <w:ilvl w:val="0"/>
          <w:numId w:val="13"/>
        </w:numPr>
        <w:jc w:val="both"/>
      </w:pPr>
      <w:r w:rsidRPr="001F0A7F">
        <w:t>Zakon o ratifikaciji Konvencije o varstvu Alp (Alpske konvencije) /MKVA/ (Ur. l. RS-MP, št. 5/95),</w:t>
      </w:r>
    </w:p>
    <w:p w:rsidR="00145537" w:rsidRPr="001F0A7F" w:rsidRDefault="00145537" w:rsidP="00E61B92">
      <w:pPr>
        <w:numPr>
          <w:ilvl w:val="0"/>
          <w:numId w:val="13"/>
        </w:numPr>
        <w:jc w:val="both"/>
      </w:pPr>
      <w:r w:rsidRPr="001F0A7F">
        <w:t>Zakon o ratifikaciji Protokolov o izvajanju Alpske konvencije /MPIAK/ (Ur. l. RS-MP, št. 28/03)</w:t>
      </w:r>
    </w:p>
    <w:p w:rsidR="00145537" w:rsidRPr="001F0A7F" w:rsidRDefault="00145537" w:rsidP="00E61B92">
      <w:pPr>
        <w:numPr>
          <w:ilvl w:val="0"/>
          <w:numId w:val="13"/>
        </w:numPr>
        <w:jc w:val="both"/>
      </w:pPr>
      <w:r w:rsidRPr="001F0A7F">
        <w:t>Zakon o ratifikaciji Konvencije o varstvu prosto živečega evropskega rastlinstva in živalstva ter njunih naravnih življenjskih prostorov /MKVERZ/ – Bernska konvencija (Ur. l. RS-MP, št. 17/99),</w:t>
      </w:r>
    </w:p>
    <w:p w:rsidR="00145537" w:rsidRPr="001F0A7F" w:rsidRDefault="00145537" w:rsidP="00E61B92">
      <w:pPr>
        <w:numPr>
          <w:ilvl w:val="0"/>
          <w:numId w:val="13"/>
        </w:numPr>
        <w:jc w:val="both"/>
      </w:pPr>
      <w:r w:rsidRPr="001F0A7F">
        <w:t>Zakon o ratifikaciji Konvencije o varstvu selitvenih vrst prosto živečih živali – Bonnska konvencija (Ur. l. RS-MP, št. 18/98, 27/99),</w:t>
      </w:r>
    </w:p>
    <w:p w:rsidR="00145537" w:rsidRPr="001F0A7F" w:rsidRDefault="00145537" w:rsidP="00E61B92">
      <w:pPr>
        <w:numPr>
          <w:ilvl w:val="0"/>
          <w:numId w:val="13"/>
        </w:numPr>
        <w:jc w:val="both"/>
      </w:pPr>
      <w:r w:rsidRPr="001F0A7F">
        <w:t>Zakon o ratifikaciji Sporazuma o varstvu netopirjev v Evropi /MVNE/ (Ur. l. RS-MP, št. 22/03),</w:t>
      </w:r>
    </w:p>
    <w:p w:rsidR="00145537" w:rsidRPr="001F0A7F" w:rsidRDefault="00145537" w:rsidP="00E61B92">
      <w:pPr>
        <w:numPr>
          <w:ilvl w:val="0"/>
          <w:numId w:val="13"/>
        </w:numPr>
        <w:jc w:val="both"/>
      </w:pPr>
      <w:r w:rsidRPr="001F0A7F">
        <w:t>Zakon o ratifikaciji konvencije o varstvu svetovne kulturne in naravne dediščine (Ur. l. SFRJ, št. 56/74, Ur. l. RS, št. 15/92),</w:t>
      </w:r>
    </w:p>
    <w:p w:rsidR="00145537" w:rsidRPr="001F0A7F" w:rsidRDefault="00145537" w:rsidP="00E61B92">
      <w:pPr>
        <w:numPr>
          <w:ilvl w:val="0"/>
          <w:numId w:val="13"/>
        </w:numPr>
        <w:jc w:val="both"/>
      </w:pPr>
      <w:r w:rsidRPr="001F0A7F">
        <w:t>Zakon o ratifikaciji Sporazuma o ohranjanju afriško-evrazijskih selitvenih vodnih ptic (Ur. l. RS-MP, št. 16/03),</w:t>
      </w:r>
    </w:p>
    <w:p w:rsidR="00145537" w:rsidRPr="001F0A7F" w:rsidRDefault="00145537" w:rsidP="00E61B92">
      <w:pPr>
        <w:numPr>
          <w:ilvl w:val="0"/>
          <w:numId w:val="13"/>
        </w:numPr>
        <w:jc w:val="both"/>
      </w:pPr>
      <w:r w:rsidRPr="001F0A7F">
        <w:t>Uredba o ratifikaciji dodatkov I in II h Konvenciji o varstvu selitvenih vrst prosto živečih živali (Ur. l. RS-MP, št. 28/02),</w:t>
      </w:r>
    </w:p>
    <w:p w:rsidR="00145537" w:rsidRPr="001F0A7F" w:rsidRDefault="00145537" w:rsidP="00E61B92">
      <w:pPr>
        <w:numPr>
          <w:ilvl w:val="0"/>
          <w:numId w:val="13"/>
        </w:numPr>
        <w:jc w:val="both"/>
      </w:pPr>
      <w:r w:rsidRPr="001F0A7F">
        <w:t>Resolucija o nacionalnem programu varstva okolja 2005-2012 (ReNPVO) (Ur. l. RS, št. 02/06),</w:t>
      </w:r>
    </w:p>
    <w:p w:rsidR="00145537" w:rsidRPr="001F0A7F" w:rsidRDefault="00145537" w:rsidP="00E61B92">
      <w:pPr>
        <w:numPr>
          <w:ilvl w:val="0"/>
          <w:numId w:val="13"/>
        </w:numPr>
        <w:jc w:val="both"/>
      </w:pPr>
      <w:r w:rsidRPr="001F0A7F">
        <w:t>Strategija ohranjanja biotske raznovrstnosti v Sloveniji (sprejeta na 55. seji Vlade, dne 20. 12. 2001),</w:t>
      </w:r>
    </w:p>
    <w:p w:rsidR="00145537" w:rsidRPr="001F0A7F" w:rsidRDefault="00145537" w:rsidP="00E61B92">
      <w:pPr>
        <w:numPr>
          <w:ilvl w:val="0"/>
          <w:numId w:val="13"/>
        </w:numPr>
        <w:jc w:val="both"/>
      </w:pPr>
      <w:r w:rsidRPr="001F0A7F">
        <w:t xml:space="preserve">Zakon o ohranjanju narave – ZON (Ur. l. RS, št. 96/04 – UPB2, </w:t>
      </w:r>
      <w:hyperlink r:id="rId47" w:tgtFrame="_blank" w:tooltip="Zakon o društvih" w:history="1">
        <w:r w:rsidRPr="001F0A7F">
          <w:t>61/06</w:t>
        </w:r>
      </w:hyperlink>
      <w:r w:rsidRPr="001F0A7F">
        <w:t xml:space="preserve"> – ZDru-1, </w:t>
      </w:r>
      <w:hyperlink r:id="rId48" w:tgtFrame="_blank" w:tooltip="Zakon o spremembah in dopolnitvah Zakona o Skladu kmetijskih zemljišč in gozdov Republike Slovenije" w:history="1">
        <w:r w:rsidRPr="001F0A7F">
          <w:t>8/10</w:t>
        </w:r>
      </w:hyperlink>
      <w:r w:rsidRPr="001F0A7F">
        <w:t xml:space="preserve"> – ZSKZ-B in </w:t>
      </w:r>
      <w:hyperlink r:id="rId49" w:tgtFrame="_blank" w:tooltip="Zakon o spremembah in dopolnitvah Zakona o ohranjanju narave" w:history="1">
        <w:r w:rsidRPr="001F0A7F">
          <w:t>46/14</w:t>
        </w:r>
      </w:hyperlink>
      <w:r w:rsidRPr="001F0A7F">
        <w:t>, ),</w:t>
      </w:r>
    </w:p>
    <w:p w:rsidR="00145537" w:rsidRPr="001F0A7F" w:rsidRDefault="00660538" w:rsidP="00E61B92">
      <w:pPr>
        <w:numPr>
          <w:ilvl w:val="0"/>
          <w:numId w:val="13"/>
        </w:numPr>
        <w:jc w:val="both"/>
      </w:pPr>
      <w:hyperlink r:id="rId50" w:tgtFrame="centralno" w:history="1">
        <w:r w:rsidR="00145537" w:rsidRPr="001F0A7F">
          <w:t>Zakon o varstvu okolja (uradno prečiščeno besedilo) (ZVO-1-UPB1</w:t>
        </w:r>
      </w:hyperlink>
      <w:r w:rsidR="00145537" w:rsidRPr="001F0A7F">
        <w:t xml:space="preserve">, Ur. l. RS, št. </w:t>
      </w:r>
      <w:hyperlink r:id="rId51" w:tgtFrame="centralno" w:history="1">
        <w:r w:rsidR="00145537" w:rsidRPr="001F0A7F">
          <w:t>39/06</w:t>
        </w:r>
      </w:hyperlink>
      <w:r w:rsidR="00145537" w:rsidRPr="001F0A7F">
        <w:t xml:space="preserve">, 70/08, 108/09, 48/12, 57/12, 92/13, </w:t>
      </w:r>
      <w:hyperlink r:id="rId52" w:tgtFrame="_blank" w:tooltip="Zakon o spremembah Zakona o varstvu okolja" w:history="1">
        <w:r w:rsidR="00145537" w:rsidRPr="001F0A7F">
          <w:t>56/15</w:t>
        </w:r>
      </w:hyperlink>
      <w:r w:rsidR="00145537" w:rsidRPr="001F0A7F">
        <w:t xml:space="preserve"> in </w:t>
      </w:r>
      <w:hyperlink r:id="rId53" w:tgtFrame="_blank" w:tooltip="Zakon o spremembah Zakona o spremembah in dopolnitvah Zakona o varstvu okolja" w:history="1">
        <w:r w:rsidR="00145537" w:rsidRPr="001F0A7F">
          <w:t>102/15</w:t>
        </w:r>
      </w:hyperlink>
      <w:r w:rsidR="00145537" w:rsidRPr="001F0A7F">
        <w:t>),</w:t>
      </w:r>
    </w:p>
    <w:p w:rsidR="00145537" w:rsidRPr="001F0A7F" w:rsidRDefault="00145537" w:rsidP="00E61B92">
      <w:pPr>
        <w:numPr>
          <w:ilvl w:val="0"/>
          <w:numId w:val="13"/>
        </w:numPr>
        <w:jc w:val="both"/>
      </w:pPr>
      <w:r w:rsidRPr="001F0A7F">
        <w:t xml:space="preserve">Zakon o vodah (ZV-1) (Ur.l. RS, št. 67/02, 57/08, 57/12, 100/13, </w:t>
      </w:r>
      <w:hyperlink r:id="rId54" w:tgtFrame="_blank" w:tooltip="Zakon o spremembah in dopolnitvah Zakona o vodah" w:history="1">
        <w:r w:rsidRPr="001F0A7F">
          <w:t>40/14</w:t>
        </w:r>
      </w:hyperlink>
      <w:r w:rsidRPr="001F0A7F">
        <w:t xml:space="preserve"> in </w:t>
      </w:r>
      <w:hyperlink r:id="rId55" w:tgtFrame="_blank" w:tooltip="Zakon o spremembah in dopolnitvah Zakona o vodah" w:history="1">
        <w:r w:rsidRPr="001F0A7F">
          <w:t>56/15</w:t>
        </w:r>
      </w:hyperlink>
      <w:r w:rsidRPr="001F0A7F">
        <w:t>),</w:t>
      </w:r>
    </w:p>
    <w:p w:rsidR="00145537" w:rsidRPr="001F0A7F" w:rsidRDefault="00145537" w:rsidP="00E61B92">
      <w:pPr>
        <w:numPr>
          <w:ilvl w:val="0"/>
          <w:numId w:val="13"/>
        </w:numPr>
        <w:jc w:val="both"/>
      </w:pPr>
      <w:r w:rsidRPr="001F0A7F">
        <w:t xml:space="preserve">Zakon o gozdovih – ZG (Ur. l. RS, št. </w:t>
      </w:r>
      <w:hyperlink r:id="rId56" w:tgtFrame="_blank" w:history="1">
        <w:r w:rsidRPr="001F0A7F">
          <w:t>30/93</w:t>
        </w:r>
      </w:hyperlink>
      <w:r w:rsidRPr="001F0A7F">
        <w:t xml:space="preserve">, </w:t>
      </w:r>
      <w:hyperlink r:id="rId57" w:tgtFrame="_blank" w:history="1">
        <w:r w:rsidRPr="001F0A7F">
          <w:t>67/02</w:t>
        </w:r>
      </w:hyperlink>
      <w:r w:rsidRPr="001F0A7F">
        <w:t xml:space="preserve">, </w:t>
      </w:r>
      <w:hyperlink r:id="rId58" w:tgtFrame="_blank" w:history="1">
        <w:r w:rsidRPr="001F0A7F">
          <w:t>115/06</w:t>
        </w:r>
      </w:hyperlink>
      <w:r w:rsidRPr="001F0A7F">
        <w:t xml:space="preserve">, </w:t>
      </w:r>
      <w:hyperlink r:id="rId59" w:tgtFrame="_blank" w:history="1">
        <w:r w:rsidRPr="001F0A7F">
          <w:t>110/07</w:t>
        </w:r>
      </w:hyperlink>
      <w:r w:rsidRPr="001F0A7F">
        <w:t xml:space="preserve">, 106/10, 63/13, </w:t>
      </w:r>
      <w:hyperlink r:id="rId60" w:tgtFrame="_blank" w:tooltip="Zakon o davku na nepremičnine" w:history="1">
        <w:r w:rsidRPr="001F0A7F">
          <w:t>101/13</w:t>
        </w:r>
      </w:hyperlink>
      <w:r w:rsidRPr="001F0A7F">
        <w:t xml:space="preserve"> – ZDavNepr, </w:t>
      </w:r>
      <w:hyperlink r:id="rId61" w:tgtFrame="_blank" w:tooltip="Zakon o spremembah in dopolnitvah Zakona o gozdovih" w:history="1">
        <w:r w:rsidRPr="001F0A7F">
          <w:t>17/14</w:t>
        </w:r>
      </w:hyperlink>
      <w:r w:rsidRPr="001F0A7F">
        <w:t xml:space="preserve"> in </w:t>
      </w:r>
      <w:hyperlink r:id="rId62" w:tgtFrame="_blank" w:tooltip="Zakon o spremembah Zakona o gozdovih" w:history="1">
        <w:r w:rsidRPr="001F0A7F">
          <w:t>24/15</w:t>
        </w:r>
      </w:hyperlink>
      <w:r w:rsidRPr="001F0A7F">
        <w:t>),</w:t>
      </w:r>
    </w:p>
    <w:p w:rsidR="00145537" w:rsidRPr="001F0A7F" w:rsidRDefault="00145537" w:rsidP="00E61B92">
      <w:pPr>
        <w:numPr>
          <w:ilvl w:val="0"/>
          <w:numId w:val="13"/>
        </w:numPr>
        <w:jc w:val="both"/>
      </w:pPr>
      <w:r w:rsidRPr="001F0A7F">
        <w:t xml:space="preserve">Pravilnik o določitvi in varstvu naravnih vrednot (Ur. l. RS, št. 111/04, 70/06, 58/09, 93/10 in </w:t>
      </w:r>
      <w:hyperlink r:id="rId63" w:tgtFrame="_blank" w:tooltip="Pravilnik o spremembah in dopolnitvi Pravilnika o določitvi in varstvu naravnih vrednot" w:history="1">
        <w:r w:rsidRPr="001F0A7F">
          <w:t>23/15</w:t>
        </w:r>
      </w:hyperlink>
      <w:r w:rsidRPr="001F0A7F">
        <w:t>),</w:t>
      </w:r>
    </w:p>
    <w:p w:rsidR="00145537" w:rsidRPr="001F0A7F" w:rsidRDefault="00145537" w:rsidP="00E61B92">
      <w:pPr>
        <w:numPr>
          <w:ilvl w:val="0"/>
          <w:numId w:val="13"/>
        </w:numPr>
        <w:jc w:val="both"/>
      </w:pPr>
      <w:r w:rsidRPr="001F0A7F">
        <w:t>Pravilnik o presoji sprejemljivosti vplivov izvedbe planov in posegov v naravo na varovana območja (Ur. l. RS, št. 130/04, 53/06, 38/10, 3/11),</w:t>
      </w:r>
    </w:p>
    <w:p w:rsidR="00145537" w:rsidRPr="001F0A7F" w:rsidRDefault="00145537" w:rsidP="00E61B92">
      <w:pPr>
        <w:numPr>
          <w:ilvl w:val="0"/>
          <w:numId w:val="13"/>
        </w:numPr>
        <w:jc w:val="both"/>
      </w:pPr>
      <w:r w:rsidRPr="001F0A7F">
        <w:t>Pravilnik o uvrstitvi ogroženih rastlinskih in živalskih vrst v rdeči seznam (Ur. l. RS, št. 82/02, 42/10),</w:t>
      </w:r>
    </w:p>
    <w:p w:rsidR="00145537" w:rsidRPr="001F0A7F" w:rsidRDefault="00145537" w:rsidP="00E61B92">
      <w:pPr>
        <w:numPr>
          <w:ilvl w:val="0"/>
          <w:numId w:val="13"/>
        </w:numPr>
        <w:jc w:val="both"/>
      </w:pPr>
      <w:r w:rsidRPr="001F0A7F">
        <w:t>Uredba o ekološko pomembnih območjih (Ur. l. RS, št. 48/04, 33/13, 99/13),</w:t>
      </w:r>
    </w:p>
    <w:p w:rsidR="00145537" w:rsidRPr="001F0A7F" w:rsidRDefault="00145537" w:rsidP="00E61B92">
      <w:pPr>
        <w:numPr>
          <w:ilvl w:val="0"/>
          <w:numId w:val="13"/>
        </w:numPr>
        <w:jc w:val="both"/>
      </w:pPr>
      <w:r w:rsidRPr="001F0A7F">
        <w:t>Uredba o habitatnih tipih (Ur. l. RS, št. 112/03, 36/09, 33/13),</w:t>
      </w:r>
    </w:p>
    <w:p w:rsidR="00145537" w:rsidRPr="001F0A7F" w:rsidRDefault="00145537" w:rsidP="00E61B92">
      <w:pPr>
        <w:numPr>
          <w:ilvl w:val="0"/>
          <w:numId w:val="13"/>
        </w:numPr>
        <w:jc w:val="both"/>
        <w:rPr>
          <w:color w:val="000000"/>
        </w:rPr>
      </w:pPr>
      <w:r w:rsidRPr="001F0A7F">
        <w:rPr>
          <w:color w:val="000000"/>
        </w:rPr>
        <w:t>Uredba o zavarovanih prosto živečih vrstah gliv (Ur. l. RS, št. 58/11),</w:t>
      </w:r>
    </w:p>
    <w:p w:rsidR="00145537" w:rsidRPr="00C315C6" w:rsidRDefault="00145537" w:rsidP="00E61B92">
      <w:pPr>
        <w:numPr>
          <w:ilvl w:val="0"/>
          <w:numId w:val="13"/>
        </w:numPr>
        <w:jc w:val="both"/>
      </w:pPr>
      <w:r w:rsidRPr="00C315C6">
        <w:t xml:space="preserve">Uredba o zavarovanih prosto živečih rastlinskih vrstah (Ur. l. RS, št. 46/04, 110/04, 115/07, 36/09 in </w:t>
      </w:r>
      <w:hyperlink r:id="rId64" w:tgtFrame="_blank" w:tooltip="Uredba o spremembi in dopolnitvi Uredbe o zavarovanih prosto živečih rastlinskih vrstah" w:history="1">
        <w:r w:rsidRPr="00C315C6">
          <w:t>15/14</w:t>
        </w:r>
      </w:hyperlink>
      <w:r w:rsidRPr="00C315C6">
        <w:t>),</w:t>
      </w:r>
    </w:p>
    <w:p w:rsidR="00145537" w:rsidRPr="00C315C6" w:rsidRDefault="00145537" w:rsidP="00E61B92">
      <w:pPr>
        <w:numPr>
          <w:ilvl w:val="0"/>
          <w:numId w:val="13"/>
        </w:numPr>
        <w:jc w:val="both"/>
      </w:pPr>
      <w:r w:rsidRPr="00C315C6">
        <w:t xml:space="preserve">Uredba o zavarovanih prosto živečih živalskih vrstah (Ur. l. RS, št. 46/04, 109/04, 84/05, 115/07, 96/08, 36/09, 102/11 in </w:t>
      </w:r>
      <w:hyperlink r:id="rId65" w:tgtFrame="_blank" w:tooltip="Uredba o spremembi in dopolnitvah Uredbe o zavarovanih prosto živečih živalskih vrstah" w:history="1">
        <w:r w:rsidRPr="00C315C6">
          <w:t>15/14</w:t>
        </w:r>
      </w:hyperlink>
      <w:r w:rsidRPr="00C315C6">
        <w:t>),</w:t>
      </w:r>
    </w:p>
    <w:p w:rsidR="00145537" w:rsidRPr="00C315C6" w:rsidRDefault="00145537" w:rsidP="00E61B92">
      <w:pPr>
        <w:numPr>
          <w:ilvl w:val="0"/>
          <w:numId w:val="13"/>
        </w:numPr>
        <w:jc w:val="both"/>
      </w:pPr>
      <w:r w:rsidRPr="00C315C6">
        <w:t>Uredba o zvrsteh naravnih vrednot (Ur. l. RS, št. 52/02, 67/03),</w:t>
      </w:r>
    </w:p>
    <w:p w:rsidR="00145537" w:rsidRPr="00C315C6" w:rsidRDefault="00145537" w:rsidP="00E61B92">
      <w:pPr>
        <w:numPr>
          <w:ilvl w:val="0"/>
          <w:numId w:val="13"/>
        </w:numPr>
        <w:jc w:val="both"/>
      </w:pPr>
      <w:r w:rsidRPr="00C315C6">
        <w:t xml:space="preserve">Uredba o posebnih varstvenih območjih (območjih Natura 2000) (Ur. l. RS, št. </w:t>
      </w:r>
      <w:hyperlink r:id="rId66" w:tgtFrame="centralno" w:history="1">
        <w:r w:rsidRPr="00C315C6">
          <w:t>49/04</w:t>
        </w:r>
      </w:hyperlink>
      <w:r w:rsidRPr="00C315C6">
        <w:t xml:space="preserve">, </w:t>
      </w:r>
      <w:hyperlink r:id="rId67" w:tgtFrame="centralno" w:history="1">
        <w:r w:rsidRPr="00C315C6">
          <w:t>110/04</w:t>
        </w:r>
      </w:hyperlink>
      <w:r w:rsidRPr="00C315C6">
        <w:t xml:space="preserve">, 59/07, 43/08, 8/12, 33/13, </w:t>
      </w:r>
      <w:hyperlink r:id="rId68" w:tgtFrame="_blank" w:tooltip="Popravek Uredbe o spremembah in dopolnitvah Uredbe o posebnih varstvenih območjih (območjih Natura 2000)" w:history="1">
        <w:r w:rsidRPr="00C315C6">
          <w:t>35/13 – popr.</w:t>
        </w:r>
      </w:hyperlink>
      <w:r w:rsidRPr="00C315C6">
        <w:t xml:space="preserve">, </w:t>
      </w:r>
      <w:hyperlink r:id="rId69" w:tgtFrame="_blank" w:tooltip="Odločba o razveljavitvi Uredbe o dopolnitvah Uredbe o posebnih varstvenih območjih (območjih Natura 2000) v delu, ki določa obveznost izvedbe presoje sprejemljivosti planov, programov, načrtov, prostorskih ali drugih aktov oziroma presoje sprejemljivosti poseg" w:history="1">
        <w:r w:rsidRPr="00C315C6">
          <w:t>39/13</w:t>
        </w:r>
      </w:hyperlink>
      <w:r w:rsidRPr="00C315C6">
        <w:t xml:space="preserve"> – odl. US in </w:t>
      </w:r>
      <w:hyperlink r:id="rId70" w:tgtFrame="_blank" w:tooltip="Uredba o spremembah in dopolnitvah Uredbe o posebnih varstvenih območjih (območjih Natura 2000)" w:history="1">
        <w:r w:rsidRPr="00C315C6">
          <w:t>3/14</w:t>
        </w:r>
      </w:hyperlink>
      <w:r w:rsidR="00C315C6">
        <w:t>, 21/2016</w:t>
      </w:r>
      <w:r w:rsidRPr="00C315C6">
        <w:t>),</w:t>
      </w:r>
    </w:p>
    <w:p w:rsidR="00145537" w:rsidRPr="00C315C6" w:rsidRDefault="00145537" w:rsidP="00E61B92">
      <w:pPr>
        <w:numPr>
          <w:ilvl w:val="0"/>
          <w:numId w:val="13"/>
        </w:numPr>
        <w:jc w:val="both"/>
      </w:pPr>
      <w:r w:rsidRPr="00C315C6">
        <w:t>Program upravljanja območij Natura 2000 (2015-2020) (sprejet na 30. seji Vlade, dne 09.04.2015, popravek dveh prilog na 38. seji dne 28. maja 2015),</w:t>
      </w:r>
    </w:p>
    <w:p w:rsidR="00145537" w:rsidRPr="001F0A7F" w:rsidRDefault="00145537" w:rsidP="00E61B92">
      <w:pPr>
        <w:numPr>
          <w:ilvl w:val="0"/>
          <w:numId w:val="13"/>
        </w:numPr>
        <w:jc w:val="both"/>
      </w:pPr>
      <w:r w:rsidRPr="00C315C6">
        <w:t>Uredba o mejnih vrednostih svetlobnega onesnaževanja okolja (Ur. l. RS, št. 81/07, 109/07, 62/10,</w:t>
      </w:r>
      <w:r w:rsidRPr="001F0A7F">
        <w:t xml:space="preserve"> 46/13),</w:t>
      </w:r>
    </w:p>
    <w:p w:rsidR="00145537" w:rsidRPr="001F0A7F" w:rsidRDefault="00145537" w:rsidP="00E61B92">
      <w:pPr>
        <w:numPr>
          <w:ilvl w:val="0"/>
          <w:numId w:val="13"/>
        </w:numPr>
        <w:jc w:val="both"/>
      </w:pPr>
      <w:r w:rsidRPr="001F0A7F">
        <w:t>Uredba o okoljskem poročilu in podrobnejšem postopku celovite presoje vplivov izvedbe planov na okolje (Ur. l. RS, št. 73/05),</w:t>
      </w:r>
    </w:p>
    <w:p w:rsidR="00145537" w:rsidRPr="001F0A7F" w:rsidRDefault="00145537" w:rsidP="00E61B92">
      <w:pPr>
        <w:numPr>
          <w:ilvl w:val="0"/>
          <w:numId w:val="13"/>
        </w:numPr>
        <w:jc w:val="both"/>
      </w:pPr>
      <w:r w:rsidRPr="001F0A7F">
        <w:t>Zakon o sladkovodnem ribištvu (Ur. l. RS, št. 61/06),</w:t>
      </w:r>
    </w:p>
    <w:p w:rsidR="00145537" w:rsidRPr="001F0A7F" w:rsidRDefault="00145537" w:rsidP="00E61B92">
      <w:pPr>
        <w:numPr>
          <w:ilvl w:val="0"/>
          <w:numId w:val="13"/>
        </w:numPr>
        <w:jc w:val="both"/>
      </w:pPr>
      <w:r w:rsidRPr="001F0A7F">
        <w:rPr>
          <w:color w:val="000000"/>
          <w:spacing w:val="-1"/>
        </w:rPr>
        <w:t>Načrt upravljanja voda (NUV) za vodni območji Donave in Jadranskega morja (2009-2015) (Ur. l. RS, št. 61/11),</w:t>
      </w:r>
    </w:p>
    <w:p w:rsidR="00145537" w:rsidRPr="001F0A7F" w:rsidRDefault="00145537" w:rsidP="00E61B92">
      <w:pPr>
        <w:numPr>
          <w:ilvl w:val="0"/>
          <w:numId w:val="13"/>
        </w:numPr>
        <w:jc w:val="both"/>
      </w:pPr>
      <w:r w:rsidRPr="001F0A7F">
        <w:t>Uredba o načrtu upravljanja voda za vodni območji Donave in Jadranskega morja (Ur. l. RS, 61/11, 49/12),</w:t>
      </w:r>
    </w:p>
    <w:p w:rsidR="00145537" w:rsidRPr="001F0A7F" w:rsidRDefault="00145537" w:rsidP="00145537">
      <w:pPr>
        <w:jc w:val="both"/>
        <w:rPr>
          <w:rFonts w:ascii="Arial" w:hAnsi="Arial" w:cs="Arial"/>
          <w:sz w:val="20"/>
          <w:szCs w:val="20"/>
        </w:rPr>
      </w:pPr>
    </w:p>
    <w:p w:rsidR="0014790D" w:rsidRPr="001F0A7F" w:rsidRDefault="0014790D" w:rsidP="007D4FF5">
      <w:pPr>
        <w:shd w:val="clear" w:color="auto" w:fill="FFFFFF"/>
        <w:jc w:val="both"/>
        <w:rPr>
          <w:bCs/>
          <w:color w:val="000000"/>
          <w:spacing w:val="-4"/>
          <w:highlight w:val="yellow"/>
        </w:rPr>
      </w:pPr>
    </w:p>
    <w:p w:rsidR="0014790D" w:rsidRPr="001F0A7F" w:rsidRDefault="0014790D" w:rsidP="003C36EE">
      <w:pPr>
        <w:shd w:val="clear" w:color="auto" w:fill="FFFFFF"/>
        <w:ind w:left="14"/>
        <w:jc w:val="both"/>
        <w:rPr>
          <w:bCs/>
          <w:color w:val="000000"/>
          <w:spacing w:val="-4"/>
          <w:highlight w:val="yellow"/>
        </w:rPr>
      </w:pPr>
    </w:p>
    <w:p w:rsidR="00F83F5C" w:rsidRPr="001F0A7F" w:rsidRDefault="00F83F5C" w:rsidP="00CE6E09">
      <w:pPr>
        <w:pStyle w:val="NASLOV10"/>
        <w:numPr>
          <w:ilvl w:val="1"/>
          <w:numId w:val="1"/>
        </w:numPr>
        <w:spacing w:before="0" w:after="0"/>
        <w:rPr>
          <w:rFonts w:ascii="Times New Roman" w:hAnsi="Times New Roman" w:cs="Times New Roman"/>
          <w:bCs w:val="0"/>
          <w:caps w:val="0"/>
          <w:color w:val="000000"/>
          <w:spacing w:val="-3"/>
          <w:sz w:val="24"/>
          <w:szCs w:val="24"/>
        </w:rPr>
      </w:pPr>
      <w:r w:rsidRPr="001F0A7F">
        <w:rPr>
          <w:rFonts w:ascii="Times New Roman" w:hAnsi="Times New Roman" w:cs="Times New Roman"/>
          <w:bCs w:val="0"/>
          <w:caps w:val="0"/>
          <w:color w:val="000000"/>
          <w:spacing w:val="-3"/>
          <w:sz w:val="24"/>
          <w:szCs w:val="24"/>
        </w:rPr>
        <w:tab/>
      </w:r>
      <w:bookmarkStart w:id="191" w:name="_Toc216083620"/>
      <w:bookmarkStart w:id="192" w:name="_Toc447192380"/>
      <w:r w:rsidRPr="001F0A7F">
        <w:rPr>
          <w:rFonts w:ascii="Times New Roman" w:hAnsi="Times New Roman" w:cs="Times New Roman"/>
          <w:bCs w:val="0"/>
          <w:caps w:val="0"/>
          <w:color w:val="000000"/>
          <w:spacing w:val="-3"/>
          <w:sz w:val="24"/>
          <w:szCs w:val="24"/>
        </w:rPr>
        <w:t>VIRI</w:t>
      </w:r>
      <w:bookmarkEnd w:id="191"/>
      <w:bookmarkEnd w:id="192"/>
    </w:p>
    <w:p w:rsidR="00F83F5C" w:rsidRPr="001F0A7F" w:rsidRDefault="00F83F5C" w:rsidP="00293293">
      <w:pPr>
        <w:jc w:val="both"/>
      </w:pPr>
    </w:p>
    <w:p w:rsidR="00BB11ED" w:rsidRPr="00BB11ED" w:rsidRDefault="00BB11ED" w:rsidP="00657DBA">
      <w:pPr>
        <w:jc w:val="both"/>
      </w:pPr>
    </w:p>
    <w:p w:rsidR="004818C8" w:rsidRPr="00BB11ED" w:rsidRDefault="004818C8" w:rsidP="00710081">
      <w:pPr>
        <w:spacing w:afterLines="20" w:after="48"/>
        <w:ind w:left="360" w:hanging="360"/>
      </w:pPr>
      <w:r w:rsidRPr="004818C8">
        <w:t>Annon. 2010: Ministrstvo za okolje in prostor 2010: Poročilo o okolju v Republiki Sloveniji 2009.</w:t>
      </w:r>
    </w:p>
    <w:p w:rsidR="00BB11ED" w:rsidRPr="00BB11ED" w:rsidRDefault="00BB11ED" w:rsidP="00710081">
      <w:pPr>
        <w:spacing w:afterLines="20" w:after="48"/>
        <w:ind w:left="360" w:hanging="360"/>
      </w:pPr>
      <w:r w:rsidRPr="00BB11ED">
        <w:t xml:space="preserve">ARSO 2016. Interaktivni atlas okolja, gis.arso.gov.si/atlasokolja. </w:t>
      </w:r>
    </w:p>
    <w:p w:rsidR="00BB11ED" w:rsidRPr="00BB11ED" w:rsidRDefault="00BB11ED" w:rsidP="00710081">
      <w:pPr>
        <w:spacing w:afterLines="20" w:after="48"/>
        <w:ind w:left="360" w:hanging="360"/>
      </w:pPr>
      <w:r w:rsidRPr="00BB11ED">
        <w:t xml:space="preserve">ARSO 2016. Kazalci okolja v Sloveniji. </w:t>
      </w:r>
      <w:hyperlink r:id="rId71" w:history="1">
        <w:r w:rsidRPr="00BB11ED">
          <w:t>http://kazalci.arso.gov.si/</w:t>
        </w:r>
      </w:hyperlink>
      <w:r w:rsidRPr="00BB11ED">
        <w:t xml:space="preserve"> </w:t>
      </w:r>
    </w:p>
    <w:p w:rsidR="00BB11ED" w:rsidRPr="00BB11ED" w:rsidRDefault="00BB11ED" w:rsidP="00710081">
      <w:pPr>
        <w:spacing w:afterLines="20" w:after="48"/>
        <w:ind w:left="360" w:hanging="360"/>
      </w:pPr>
      <w:r w:rsidRPr="00BB11ED">
        <w:t>ARSO, 2001a, Ekspertne študije za Pregled stanja biotske raznovrstnosti in krajinske pestrosti v Sloveniji. Ljubljana, 379 str.</w:t>
      </w:r>
    </w:p>
    <w:p w:rsidR="00BB11ED" w:rsidRPr="00BB11ED" w:rsidRDefault="00BB11ED" w:rsidP="00710081">
      <w:pPr>
        <w:spacing w:afterLines="20" w:after="48"/>
        <w:ind w:left="360" w:hanging="360"/>
      </w:pPr>
      <w:r w:rsidRPr="00BB11ED">
        <w:t>ARSO, 2001b: Pregled stanja biotske raznovrstnosti in krajinske pestrosti v Sloveniji.Ljubljana.</w:t>
      </w:r>
    </w:p>
    <w:p w:rsidR="00BB11ED" w:rsidRPr="00BB11ED" w:rsidRDefault="00BB11ED" w:rsidP="00710081">
      <w:pPr>
        <w:spacing w:afterLines="20" w:after="48"/>
        <w:ind w:left="360" w:hanging="360"/>
      </w:pPr>
      <w:r w:rsidRPr="00BB11ED">
        <w:t>Bačič, T. 2006. Nezadostno znane enokaličnice slovenskega Rdečega seznama. Natura Sloveniae, 8(2): 5-54.</w:t>
      </w:r>
    </w:p>
    <w:p w:rsidR="00BB11ED" w:rsidRPr="00BB11ED" w:rsidRDefault="00BB11ED" w:rsidP="00710081">
      <w:pPr>
        <w:spacing w:afterLines="20" w:after="48"/>
        <w:ind w:left="360" w:hanging="360"/>
      </w:pPr>
      <w:r w:rsidRPr="00BB11ED">
        <w:t>Bačič, T., Frajman, B., Jogan, N. 2008. Rastline. V: Tome, D. (ur.): Naravovarstveno ovrednotenje izbranih vojaških območij v Sloveniji: primerjalna študija z referenčnimi območji (končno poročilo). NIB, Ljubljana: 86-105 str.</w:t>
      </w:r>
    </w:p>
    <w:p w:rsidR="00BB11ED" w:rsidRPr="00BB11ED" w:rsidRDefault="00BB11ED" w:rsidP="00710081">
      <w:pPr>
        <w:spacing w:afterLines="20" w:after="48"/>
        <w:ind w:left="360" w:hanging="360"/>
      </w:pPr>
      <w:r w:rsidRPr="00BB11ED">
        <w:t>Bat, M., Uhan, J., 2003: Vodno bogastvo Slovenije. Ministrstvo za okolje, prostor in energijo, Agencija Republike Slovenije za okolje, Ljubljana.</w:t>
      </w:r>
    </w:p>
    <w:p w:rsidR="00BB11ED" w:rsidRPr="00BB11ED" w:rsidRDefault="00BB11ED" w:rsidP="00710081">
      <w:pPr>
        <w:spacing w:afterLines="20" w:after="48"/>
        <w:ind w:left="360" w:hanging="360"/>
      </w:pPr>
      <w:r w:rsidRPr="00BB11ED">
        <w:t>Bedjanič, M., Pirnat, A., Šalamun, A. 1999. Prispevek k poznavanju favne kačjih pastirjev širšega območja ob reki Dravi med Ptujem in Središčem ob Dravi, severovzhodna Slovenija (Insecta: Odonata). Natura Sloveniae, 1(1): 45-70.</w:t>
      </w:r>
    </w:p>
    <w:p w:rsidR="00BB11ED" w:rsidRPr="00BB11ED" w:rsidRDefault="00BB11ED" w:rsidP="00710081">
      <w:pPr>
        <w:spacing w:afterLines="20" w:after="48"/>
        <w:ind w:left="360" w:hanging="360"/>
      </w:pPr>
      <w:r w:rsidRPr="00BB11ED">
        <w:t>Benejam L., Angermeier P.I., Munne A., Aberthou E.G. 2010: Assessing effects of water abstraction on fish assemblages in Mediterranean streams. Freshwater Biology (2010) 55, 628–642</w:t>
      </w:r>
    </w:p>
    <w:p w:rsidR="00BB11ED" w:rsidRPr="00BB11ED" w:rsidRDefault="00BB11ED" w:rsidP="00710081">
      <w:pPr>
        <w:spacing w:afterLines="20" w:after="48"/>
        <w:ind w:left="360" w:hanging="360"/>
      </w:pPr>
      <w:r w:rsidRPr="00BB11ED">
        <w:t xml:space="preserve">Bertok M., Bravničar D. 2014: Program upravljanja rib v celinskih vodah Republike Slovenije za obdobje 2010 – 2021 (osnutek). Ministrstvo za kmetijstvo in okolje. </w:t>
      </w:r>
    </w:p>
    <w:p w:rsidR="00BB11ED" w:rsidRPr="00BB11ED" w:rsidRDefault="00BB11ED" w:rsidP="00710081">
      <w:pPr>
        <w:spacing w:afterLines="20" w:after="48"/>
        <w:ind w:left="360" w:hanging="360"/>
      </w:pPr>
      <w:r w:rsidRPr="00BB11ED">
        <w:t>Bertok, M., Budihna, N., Povž, M., 2003. Strokovne osnove za vzpostavljanje omrežja Natura 2000, Ribe (Pisces), Piškurji (Cyclostomata), Raki deseteronožci (Decapoda). Zavod za ribištvo Slovenije. 371 str. + digitalne priloge.</w:t>
      </w:r>
    </w:p>
    <w:p w:rsidR="00BB11ED" w:rsidRPr="00BB11ED" w:rsidRDefault="00BB11ED" w:rsidP="00710081">
      <w:pPr>
        <w:spacing w:afterLines="20" w:after="48"/>
        <w:ind w:left="360" w:hanging="360"/>
      </w:pPr>
      <w:r w:rsidRPr="00BB11ED">
        <w:t>Bigler, C., Ulrich Bräker, O., Bugmann, H., Dobbertin, M., Rigling, A.2006. Drought as an inciting mortality factor in Scots pine stands of the Valais, Switzerland. Ecosystems 9(3): 330-343.</w:t>
      </w:r>
    </w:p>
    <w:p w:rsidR="00BB11ED" w:rsidRPr="00BB11ED" w:rsidRDefault="00BB11ED" w:rsidP="00710081">
      <w:pPr>
        <w:spacing w:afterLines="20" w:after="48"/>
        <w:ind w:left="360" w:hanging="360"/>
      </w:pPr>
      <w:r w:rsidRPr="00BB11ED">
        <w:t xml:space="preserve">BioPortal 2016. Center za kartografijo favne in flore. Internetni vir (dostop: januar, februar in marec 2016) </w:t>
      </w:r>
      <w:hyperlink r:id="rId72" w:history="1">
        <w:r w:rsidRPr="00BB11ED">
          <w:t>http://www.bioportal.si/</w:t>
        </w:r>
      </w:hyperlink>
      <w:r w:rsidRPr="00BB11ED">
        <w:t xml:space="preserve"> </w:t>
      </w:r>
    </w:p>
    <w:p w:rsidR="00BB11ED" w:rsidRPr="00BB11ED" w:rsidRDefault="00BB11ED" w:rsidP="00710081">
      <w:pPr>
        <w:spacing w:afterLines="20" w:after="48"/>
        <w:ind w:left="360" w:hanging="360"/>
      </w:pPr>
      <w:r w:rsidRPr="00BB11ED">
        <w:t xml:space="preserve">Bolje A., Marčeta B., Blejec A. 2014: BiosWeb. Ljubljana, Zavod za ribištvo Slovenije. Ribiška statistka, http://www.biosweb.org/index.php?task=stat, Dostopno na spletnem naslovu: &lt;www.biosweb.org&gt;, </w:t>
      </w:r>
    </w:p>
    <w:p w:rsidR="00BB11ED" w:rsidRPr="00BB11ED" w:rsidRDefault="00BB11ED" w:rsidP="00710081">
      <w:pPr>
        <w:spacing w:afterLines="20" w:after="48"/>
        <w:ind w:left="360" w:hanging="360"/>
      </w:pPr>
      <w:r w:rsidRPr="00BB11ED">
        <w:t>Božič, L., 2003. Mednarodno pomembna območja za ptice v Sloveniji 2. Predlogi posebnih zaščitenih območij (SPA) v Sloveniji. DOPPS, Monografija DOPPS št. 2, Ljubljana.</w:t>
      </w:r>
    </w:p>
    <w:p w:rsidR="00BB11ED" w:rsidRPr="00BB11ED" w:rsidRDefault="00BB11ED" w:rsidP="00710081">
      <w:pPr>
        <w:spacing w:afterLines="20" w:after="48"/>
        <w:ind w:left="360" w:hanging="360"/>
      </w:pPr>
      <w:r w:rsidRPr="00BB11ED">
        <w:t>Brelih, S., Drovenik, B., Pirnat, A. 2006. Gradivo za favno hroščev (Coleoptera) Slovenije. 2. prispevek, Polyphaga: Chrysomeloidea (= Phytophaga): Cerambycidae. Scopolia, 58: 1- 442.</w:t>
      </w:r>
    </w:p>
    <w:p w:rsidR="00BB11ED" w:rsidRPr="00BB11ED" w:rsidRDefault="00BB11ED" w:rsidP="00710081">
      <w:pPr>
        <w:spacing w:afterLines="20" w:after="48"/>
        <w:ind w:left="360" w:hanging="360"/>
      </w:pPr>
      <w:r w:rsidRPr="00BB11ED">
        <w:t>Brelih, S., Kajzer, A., Pirnat, A. 2010. Gradivo za favno hroščev (Coleptera) Slovenije. 4. prispevek. Polyphaga: Scarabaeoidea (=Lamellicornia). Scopolia, 70: 1- 386.</w:t>
      </w:r>
    </w:p>
    <w:p w:rsidR="00BB11ED" w:rsidRPr="00BB11ED" w:rsidRDefault="00BB11ED" w:rsidP="00710081">
      <w:pPr>
        <w:spacing w:afterLines="20" w:after="48"/>
        <w:ind w:left="360" w:hanging="360"/>
      </w:pPr>
      <w:r w:rsidRPr="00BB11ED">
        <w:t>Čelik T., Verovnik R., Gomboc S., Lasan M., 2005. NATURA 2000 v Sloveniji: Metulji (Lepidoptera). Zaloţba ZRC, ZRC SAZU, Ljubljana, 288 str.</w:t>
      </w:r>
    </w:p>
    <w:p w:rsidR="00BB11ED" w:rsidRPr="00BB11ED" w:rsidRDefault="00BB11ED" w:rsidP="00710081">
      <w:pPr>
        <w:spacing w:afterLines="20" w:after="48"/>
        <w:ind w:left="360" w:hanging="360"/>
      </w:pPr>
      <w:r w:rsidRPr="00BB11ED">
        <w:t>Čelik, T., Rebeušek, F. 1996. Atlas ogroženih vrst dnevnih metuljev Slovenije. Slovensko entomološko društvo Štefana Michielija, Ljubljana. 100 str.</w:t>
      </w:r>
    </w:p>
    <w:p w:rsidR="00BB11ED" w:rsidRPr="00BB11ED" w:rsidRDefault="00BB11ED" w:rsidP="00710081">
      <w:pPr>
        <w:spacing w:afterLines="20" w:after="48"/>
        <w:ind w:left="360" w:hanging="360"/>
      </w:pPr>
      <w:r w:rsidRPr="00BB11ED">
        <w:t>Čelik, T., Verovnik R., Gomboc S., Lasan M. 2005. Natura 2000 v Sloveniji: Metulji (Lepidoptera). Založba ZRC, ZRC SAZU, Ljubljana, 288 str.</w:t>
      </w:r>
    </w:p>
    <w:p w:rsidR="00BB11ED" w:rsidRPr="00BB11ED" w:rsidRDefault="00BB11ED" w:rsidP="00710081">
      <w:pPr>
        <w:spacing w:afterLines="20" w:after="48"/>
        <w:ind w:left="360" w:hanging="360"/>
      </w:pPr>
      <w:r w:rsidRPr="00BB11ED">
        <w:t>Čelik, T., Verovnik, R., Rebeušek, F., Gomboc, S. &amp; Lasan, M., 2004. Strokovna izhodišča za vzpostavljanje omrežja NATURA 2000: Metulji (Lepidoptera). Končno poročilo. Biološki inštitut Jovana Hadžija ZRC SAZU, Novi trg 2, SI – 1000 Ljubljana. 297 str., digitalne priloge.</w:t>
      </w:r>
    </w:p>
    <w:p w:rsidR="00BB11ED" w:rsidRPr="00BB11ED" w:rsidRDefault="00BB11ED" w:rsidP="00710081">
      <w:pPr>
        <w:spacing w:afterLines="20" w:after="48"/>
        <w:ind w:left="360" w:hanging="360"/>
      </w:pPr>
      <w:r w:rsidRPr="00BB11ED">
        <w:t>Čušin B. (ur.), Babij, V., Bačič, T., Dakskobler, I., Frajman, B., Jogan, N., Kaligarič, M., Praprotnik, N., Seliškar, A., Skoberne, P., Surina, B., Škornik, S., Vreš, B. 2004. Natura 2000 v Sloveniji. Rastline. Ljubljana: Založba ZRC, ZRC SAZU, 172 str.</w:t>
      </w:r>
    </w:p>
    <w:p w:rsidR="00BB11ED" w:rsidRPr="00BB11ED" w:rsidRDefault="00BB11ED" w:rsidP="00710081">
      <w:pPr>
        <w:spacing w:afterLines="20" w:after="48"/>
        <w:ind w:left="360" w:hanging="360"/>
      </w:pPr>
      <w:r w:rsidRPr="00BB11ED">
        <w:t>Denac, K., Mihelič, T., Božič, L., Kmecl, P., Jančar, T., Figelj, J., Rubinić, B. 2011. Strokovni predlog za revizijo posebnih območij varstva (SPA) z uporabo najnovejših kriterijev za določitev mednarodno pomembnih območij za ptice (IBA). Končno poročilo (dopolnjena verzija). Naročnik: Ministrstvo za okolje in prostor. DOPPS – BirdLife, Ljubljana. 360 str.</w:t>
      </w:r>
    </w:p>
    <w:p w:rsidR="00BB11ED" w:rsidRPr="00BB11ED" w:rsidRDefault="00BB11ED" w:rsidP="00710081">
      <w:pPr>
        <w:spacing w:afterLines="20" w:after="48"/>
        <w:ind w:left="360" w:hanging="360"/>
      </w:pPr>
      <w:r w:rsidRPr="00BB11ED">
        <w:t xml:space="preserve">Drovenik, B., Pirnat, A. 2003. Strokovna izhodišča za vzpostavljanje omrežja Natura 2000. Hrošči (Coleoptera). Projektna naloga. Končno poročilo. Biološki inštitut Jovana Hadžija ZRC SAZU, Novi trg 2, SI – 1000 Ljubljana. 89 str., digitalne priloge. </w:t>
      </w:r>
    </w:p>
    <w:p w:rsidR="00BB11ED" w:rsidRPr="00BB11ED" w:rsidRDefault="00BB11ED" w:rsidP="00710081">
      <w:pPr>
        <w:spacing w:afterLines="20" w:after="48"/>
        <w:ind w:left="360" w:hanging="360"/>
      </w:pPr>
      <w:r w:rsidRPr="00BB11ED">
        <w:t>Đurović, B., Bizjak A., Kobold M. (2008). Podnebne spremembe: K strategiji prilagajanja v Sloveniji. Zbornik prispevkov, 19. Mišičev vodarski dan, Maribor.</w:t>
      </w:r>
    </w:p>
    <w:p w:rsidR="00BB11ED" w:rsidRPr="00BB11ED" w:rsidRDefault="00BB11ED" w:rsidP="00710081">
      <w:pPr>
        <w:spacing w:afterLines="20" w:after="48"/>
        <w:ind w:left="360" w:hanging="360"/>
      </w:pPr>
      <w:r w:rsidRPr="00BB11ED">
        <w:t>EEA 2011: The European Grassland Butterfly Indicator: 1990-2011</w:t>
      </w:r>
    </w:p>
    <w:p w:rsidR="00BB11ED" w:rsidRPr="00BB11ED" w:rsidRDefault="00BB11ED" w:rsidP="00710081">
      <w:pPr>
        <w:spacing w:afterLines="20" w:after="48"/>
        <w:ind w:left="360" w:hanging="360"/>
      </w:pPr>
      <w:r w:rsidRPr="00BB11ED">
        <w:t>Erjavec D., M. Jakopič, B. Trčak &amp; V. Grobelnik 2007. Kartiranje negozdnih habitatnih tipov – Sklop: Skaručna. Naročnik: Ministrstvo za okolje in prostor, Ljubljana. Center za kartografijo favne in flore, Miklavž na Dravskem polju. 19 str.</w:t>
      </w:r>
    </w:p>
    <w:p w:rsidR="00BB11ED" w:rsidRPr="00BB11ED" w:rsidRDefault="00BB11ED" w:rsidP="00710081">
      <w:pPr>
        <w:spacing w:afterLines="20" w:after="48"/>
        <w:ind w:left="360" w:hanging="360"/>
      </w:pPr>
      <w:r w:rsidRPr="00BB11ED">
        <w:t>Erjavec, D., M. Jakopič, B. Trčak &amp; V. Grobelnik, 2004. Kartiranje negozdnih habitatnih tipov, sklop: Spodnja Sava. Naročnik: RS Ministrstvo za okolje, prostor in energijo, Ljubljana. Center za kartografijo favne in flore, Miklavž na Dravskem polju. 18 str., pril.</w:t>
      </w:r>
    </w:p>
    <w:p w:rsidR="00BB11ED" w:rsidRPr="00BB11ED" w:rsidRDefault="00BB11ED" w:rsidP="00710081">
      <w:pPr>
        <w:spacing w:afterLines="20" w:after="48"/>
        <w:ind w:left="360" w:hanging="360"/>
      </w:pPr>
      <w:r w:rsidRPr="00BB11ED">
        <w:t>Frantar, P., 2005. Pretočni režimi slovenskih rek in njihova spremenljivost. Ujma, 2005, št. 19, s.145-152</w:t>
      </w:r>
    </w:p>
    <w:p w:rsidR="00BB11ED" w:rsidRPr="00BB11ED" w:rsidRDefault="00BB11ED" w:rsidP="00710081">
      <w:pPr>
        <w:spacing w:afterLines="20" w:after="48"/>
        <w:ind w:left="360" w:hanging="360"/>
      </w:pPr>
      <w:r w:rsidRPr="00BB11ED">
        <w:t xml:space="preserve">Globevnik, L. 2005.  Posegi v prostor povečujejo možnost suš in poplav. </w:t>
      </w:r>
      <w:hyperlink r:id="rId73" w:history="1">
        <w:r w:rsidRPr="00BB11ED">
          <w:t>http://www.indexprohibitorum.si/index-prohibitorum/posegi-v-prostor-povecujejo-moznost-sus-in-poplav</w:t>
        </w:r>
      </w:hyperlink>
      <w:r w:rsidRPr="00BB11ED">
        <w:t xml:space="preserve">. </w:t>
      </w:r>
    </w:p>
    <w:p w:rsidR="00BB11ED" w:rsidRPr="00BB11ED" w:rsidRDefault="00BB11ED" w:rsidP="00710081">
      <w:pPr>
        <w:spacing w:afterLines="20" w:after="48"/>
        <w:ind w:left="360" w:hanging="360"/>
      </w:pPr>
      <w:r w:rsidRPr="00BB11ED">
        <w:t>Golob, A. 2004. Pregled habitatnih tipov gozdov v Sloveniji, ki v grobem ustrezajo merilom iz habitatnega priročnika EU in njihove značilnosti v predlaganih območjih Natura 2000. MOPE, ARSO, Ljubljana.</w:t>
      </w:r>
    </w:p>
    <w:p w:rsidR="00BB11ED" w:rsidRPr="00BB11ED" w:rsidRDefault="00BB11ED" w:rsidP="00710081">
      <w:pPr>
        <w:spacing w:afterLines="20" w:after="48"/>
        <w:ind w:left="360" w:hanging="360"/>
      </w:pPr>
      <w:r w:rsidRPr="00BB11ED">
        <w:t>Govedič, M., A. Lešnik &amp; M. Kotarac (ured.), 2008. Pregled živalskih in rastlinskih vrst, njihovih habitatov ter kartiranje habitatnih tipov s posebnim ozirom na evropsko pomembne vrste, ekološko pomembna območja, posebna varstvena območja, zavarovana območja in naravne vrednote na vplivnem območju predvidenih HE Brežice in HE Mokrice (končno poročilo).</w:t>
      </w:r>
    </w:p>
    <w:p w:rsidR="00BB11ED" w:rsidRPr="00BB11ED" w:rsidRDefault="00BB11ED" w:rsidP="00710081">
      <w:pPr>
        <w:spacing w:afterLines="20" w:after="48"/>
        <w:ind w:left="360" w:hanging="360"/>
      </w:pPr>
      <w:r w:rsidRPr="00BB11ED">
        <w:t>Govedič, M., Bedjanič, M., Grobelnik, V., Kapla, A., Kus Veenvliet, J., Šalamun, A., Veenvliet, P., Vrezec, A. 2007. Dodatne raziskave kvalifikacijskih vrst Natura 2000 s predlogom spremljanja stanja – raki (končno poročilo). Naročnik: Ministrstvo za okolje in prostor, Ljubljana. Center za kartografijo favne in flore, Miklavž na Dravskem polju. 127 str.</w:t>
      </w:r>
    </w:p>
    <w:p w:rsidR="00BB11ED" w:rsidRPr="00BB11ED" w:rsidRDefault="00BB11ED" w:rsidP="00710081">
      <w:pPr>
        <w:spacing w:afterLines="20" w:after="48"/>
        <w:ind w:left="360" w:hanging="360"/>
      </w:pPr>
      <w:r w:rsidRPr="00BB11ED">
        <w:t>Govedič, M., Bedjanič, M., Vrezec, A., Šalamun, A. 2011. Dodatne raziskave kvalifikacijskih vrst Natura 2000 ter vzpostavitev in izvajanje monitoringa ciljnih vrst rakov v letu 2010 in 2011 (končno poročilo). Naročnik: Ministrstvo za okolje in prostor, Ljubljana. Center za kartografijo favne in flore, Miklavž na Dravskem polju. 87 str.</w:t>
      </w:r>
    </w:p>
    <w:p w:rsidR="00BB11ED" w:rsidRPr="00BB11ED" w:rsidRDefault="00BB11ED" w:rsidP="00710081">
      <w:pPr>
        <w:spacing w:afterLines="20" w:after="48"/>
        <w:ind w:left="360" w:hanging="360"/>
      </w:pPr>
      <w:r w:rsidRPr="00BB11ED">
        <w:t>Grad J., Gogala A., Kozmus P., Jenič A., Bevk D. 2010: Čmrlji v Sloveniji: Pomembni in ogroženi opraševalci. Čebelarska zaveza Slovenije, Lukovica. 123 str.</w:t>
      </w:r>
    </w:p>
    <w:p w:rsidR="00BB11ED" w:rsidRPr="00BB11ED" w:rsidRDefault="00BB11ED" w:rsidP="00710081">
      <w:pPr>
        <w:spacing w:afterLines="20" w:after="48"/>
        <w:ind w:left="360" w:hanging="360"/>
      </w:pPr>
      <w:r w:rsidRPr="00BB11ED">
        <w:t>Gray, J (2015) Patterns of flow variability: consideration for river regulation and salmon management. PhD thesis, University of Westminster. 135 str.</w:t>
      </w:r>
    </w:p>
    <w:p w:rsidR="00BB11ED" w:rsidRPr="00BB11ED" w:rsidRDefault="00BB11ED" w:rsidP="00710081">
      <w:pPr>
        <w:spacing w:afterLines="20" w:after="48"/>
        <w:ind w:left="360" w:hanging="360"/>
      </w:pPr>
      <w:r w:rsidRPr="00BB11ED">
        <w:t>Habitatni tipi Slovenije HTS 2004, Republika Slovenija, Ministrstvo za okolje, prostor in energijo – Agencija Republike Slovenije za okolje, 2004.</w:t>
      </w:r>
    </w:p>
    <w:p w:rsidR="00BB11ED" w:rsidRPr="00BB11ED" w:rsidRDefault="00BB11ED" w:rsidP="00710081">
      <w:pPr>
        <w:spacing w:afterLines="20" w:after="48"/>
        <w:ind w:left="360" w:hanging="360"/>
      </w:pPr>
      <w:r w:rsidRPr="00BB11ED">
        <w:t>Haslam, S. M. 1987. River Plants of Western Europe. The macrophytic vegetation of watercourses of the Europian Economic Community. Cambridge University Press. 512 str.</w:t>
      </w:r>
    </w:p>
    <w:p w:rsidR="00BB11ED" w:rsidRPr="00BB11ED" w:rsidRDefault="00BB11ED" w:rsidP="00710081">
      <w:pPr>
        <w:spacing w:afterLines="20" w:after="48"/>
        <w:ind w:left="360" w:hanging="360"/>
      </w:pPr>
      <w:r w:rsidRPr="00BB11ED">
        <w:t>Hauer R.F., Hill W.R., 1996. Temperature, Light and Oxygen. V:  Methods in Stream Ecology. Hauer R.F., Lamberti G.A. (eds.). Academic Press: 93-106</w:t>
      </w:r>
    </w:p>
    <w:p w:rsidR="00BB11ED" w:rsidRPr="00BB11ED" w:rsidRDefault="00BB11ED" w:rsidP="00710081">
      <w:pPr>
        <w:spacing w:afterLines="20" w:after="48"/>
        <w:ind w:left="360" w:hanging="360"/>
      </w:pPr>
      <w:r w:rsidRPr="00BB11ED">
        <w:t>Hönigsfeld Adamič, M., Perovšek, D., 2003. Strokovna izhodišča za vzpostavljanje omrežja Natura 2000 – vidra (Lutra lutra) (Končno poročilo). Naročnik: MOPE, ARSO, Ljubljana. LUTRA, Inštitut za ohranjanje naravne dediščine. 50 str., digitalne priloge.</w:t>
      </w:r>
    </w:p>
    <w:p w:rsidR="00BB11ED" w:rsidRPr="00BB11ED" w:rsidRDefault="00BB11ED" w:rsidP="00710081">
      <w:pPr>
        <w:spacing w:afterLines="20" w:after="48"/>
        <w:ind w:left="360" w:hanging="360"/>
      </w:pPr>
      <w:r w:rsidRPr="00BB11ED">
        <w:t>Jogan in sod., 2004. Habitatni tipi Slovenije HTS: tipologija. Republika Slovenija, Ministrstvo za okolje, prostor in energijo – Agencija Republike Slovenije za okolje.</w:t>
      </w:r>
    </w:p>
    <w:p w:rsidR="00BB11ED" w:rsidRPr="00BB11ED" w:rsidRDefault="00BB11ED" w:rsidP="00710081">
      <w:pPr>
        <w:spacing w:afterLines="20" w:after="48"/>
        <w:ind w:left="360" w:hanging="360"/>
      </w:pPr>
      <w:r w:rsidRPr="00BB11ED">
        <w:t>Jogan, N. 2005. Botanično pomembna območja Slovenije – Important Plant Areas of Slovenia (IPA). Botanično društvo Slovenije/Center za kartografijo favne in flore. 8 str. + priloga (zbirka podatkov) 85 str.</w:t>
      </w:r>
    </w:p>
    <w:p w:rsidR="00BB11ED" w:rsidRPr="00BB11ED" w:rsidRDefault="00BB11ED" w:rsidP="00710081">
      <w:pPr>
        <w:spacing w:afterLines="20" w:after="48"/>
        <w:ind w:left="360" w:hanging="360"/>
      </w:pPr>
      <w:r w:rsidRPr="00BB11ED">
        <w:t>Jogan, N. 2007. Poročilo o stanju ogroženih rastlinskih vrst, stanju invazivnih vrst ter vrstnega bogastva s komentarji. Naročnik: ARSO. Ljubljana. 10 str.</w:t>
      </w:r>
    </w:p>
    <w:p w:rsidR="00BB11ED" w:rsidRPr="00BB11ED" w:rsidRDefault="00BB11ED" w:rsidP="00710081">
      <w:pPr>
        <w:spacing w:afterLines="20" w:after="48"/>
        <w:ind w:left="360" w:hanging="360"/>
      </w:pPr>
      <w:r w:rsidRPr="00BB11ED">
        <w:t>Jogan, N. in sod. 2004. Habitatni tipi Slovenije HTS: tipologija. Republika Slovenija, Ministrstvo za okolje, prostor in energijo – Agencija Republike Slovenije za okolje.</w:t>
      </w:r>
    </w:p>
    <w:p w:rsidR="00BB11ED" w:rsidRPr="00BB11ED" w:rsidRDefault="00BB11ED" w:rsidP="00710081">
      <w:pPr>
        <w:spacing w:afterLines="20" w:after="48"/>
        <w:ind w:left="360" w:hanging="360"/>
      </w:pPr>
      <w:r w:rsidRPr="00BB11ED">
        <w:t>Jogan, N., Bačič, T., Frajman, B., Leskovar, I., Naglič, D., Podobnik, A., Rozman, B., Strgulc-Krajšek, S., Trčak, B., 2001. Gradivo za Atlas flore Slovenije = Materials for the Atlas of flora of Slovenia. Miklavž na Dravskem polju: Center za kartografijo favne in flore, 443 str.</w:t>
      </w:r>
    </w:p>
    <w:p w:rsidR="00BB11ED" w:rsidRPr="00BB11ED" w:rsidRDefault="00BB11ED" w:rsidP="00710081">
      <w:pPr>
        <w:spacing w:afterLines="20" w:after="48"/>
        <w:ind w:left="360" w:hanging="360"/>
      </w:pPr>
      <w:r w:rsidRPr="00BB11ED">
        <w:t>Jogan, N., M. Kotarac &amp; A. Lešnik (ur.), 2004. Opredelitev območij evropsko pomembnih negozdnih habitatnih tipov s pomočjo razširjenosti značilnih rastlinskih vrst [končno poročilo]. Naročnik: MOPE, Ljubljana. Center za kartografijo favne in flore, Miklavž na Dravskem polju. 961 str., digitalne priloge.</w:t>
      </w:r>
    </w:p>
    <w:p w:rsidR="00BB11ED" w:rsidRPr="00BB11ED" w:rsidRDefault="00BB11ED" w:rsidP="00710081">
      <w:pPr>
        <w:spacing w:afterLines="20" w:after="48"/>
        <w:ind w:left="360" w:hanging="360"/>
      </w:pPr>
      <w:r>
        <w:t>Kajfež-Bogataj, L. 2007:</w:t>
      </w:r>
      <w:r w:rsidRPr="00BB11ED">
        <w:t xml:space="preserve"> Vplivi podnebnih sprememb na vodne vire in vodooskrbo v Sloveniji. Parlamentarna skupina GLOBE Slovenija in Svet za varstvo okolja RS, Poročilo 2. seje, 20. Marec 2007.</w:t>
      </w:r>
    </w:p>
    <w:p w:rsidR="00BB11ED" w:rsidRPr="00BB11ED" w:rsidRDefault="00BB11ED" w:rsidP="00710081">
      <w:pPr>
        <w:spacing w:afterLines="20" w:after="48"/>
        <w:ind w:left="360" w:hanging="360"/>
      </w:pPr>
      <w:r w:rsidRPr="00BB11ED">
        <w:t>Kaligarič, S., Jež, M., Sedonja, J. 2006: inventarizacija in opredelitev notranjih območij vrst in habitatnih tipov (SPA Drava). Zavod RS za varstvo narave – OE Maribor, 24 str.</w:t>
      </w:r>
    </w:p>
    <w:p w:rsidR="00BB11ED" w:rsidRPr="00BB11ED" w:rsidRDefault="00BB11ED" w:rsidP="00710081">
      <w:pPr>
        <w:spacing w:afterLines="20" w:after="48"/>
        <w:ind w:left="360" w:hanging="360"/>
      </w:pPr>
      <w:r w:rsidRPr="00BB11ED">
        <w:t xml:space="preserve">Kmecl, P., </w:t>
      </w:r>
      <w:r>
        <w:t>F</w:t>
      </w:r>
      <w:r w:rsidRPr="00BB11ED">
        <w:t>igelj, J. &amp; J</w:t>
      </w:r>
      <w:r>
        <w:t>ančar</w:t>
      </w:r>
      <w:r w:rsidRPr="00BB11ED">
        <w:t xml:space="preserve">, T. </w:t>
      </w:r>
      <w:r>
        <w:t>2014</w:t>
      </w:r>
      <w:r w:rsidRPr="00BB11ED">
        <w:t>: Monitoring splošno razširjenih vrst ptic za določitev slovenskega indeksa ptic kmetijske krajine - poročilo za leto 2014. – DOPPS, Ljubljana.</w:t>
      </w:r>
    </w:p>
    <w:p w:rsidR="00BB11ED" w:rsidRPr="00BB11ED" w:rsidRDefault="00BB11ED" w:rsidP="00710081">
      <w:pPr>
        <w:spacing w:afterLines="20" w:after="48"/>
        <w:ind w:left="360" w:hanging="360"/>
      </w:pPr>
      <w:r w:rsidRPr="00BB11ED">
        <w:t>Kobold  M., Dolinar, M., Frantar, P. 2012: Spremembe vodnega režima zaradi podnebnih sprememb in drugih antropogenih vplivov. I. KONGRES O VODAH SLOVENIJE 2012 22. marec 2012, Ljubljana, Slovenija</w:t>
      </w:r>
    </w:p>
    <w:p w:rsidR="00BB11ED" w:rsidRPr="00BB11ED" w:rsidRDefault="00BB11ED" w:rsidP="00710081">
      <w:pPr>
        <w:spacing w:afterLines="20" w:after="48"/>
        <w:ind w:left="360" w:hanging="360"/>
      </w:pPr>
      <w:r w:rsidRPr="00BB11ED">
        <w:t>Kobold, M. 2007: Vpliv podnebnih sprememb na pretoke slovenskih rek. Zbornik prispevkov, 18. Mišičev vodarski dan, Maribor</w:t>
      </w:r>
    </w:p>
    <w:p w:rsidR="00BB11ED" w:rsidRPr="00BB11ED" w:rsidRDefault="00BB11ED" w:rsidP="00710081">
      <w:pPr>
        <w:spacing w:afterLines="20" w:after="48"/>
        <w:ind w:left="360" w:hanging="360"/>
      </w:pPr>
      <w:r w:rsidRPr="00BB11ED">
        <w:t>Kobold, M., Sušnik, M., Robič, M., Ulaga, F., Lalić, B. 2007. Hydrological analysis of high waters and flash floods occurred in September  in Slovenia. XXIVth Conference of the Danubian Countries on the Hydrological Forecasting and Hydrological Bases of Water Management. 1-12.</w:t>
      </w:r>
    </w:p>
    <w:p w:rsidR="00BB11ED" w:rsidRPr="00BB11ED" w:rsidRDefault="00BB11ED" w:rsidP="00710081">
      <w:pPr>
        <w:spacing w:afterLines="20" w:after="48"/>
        <w:ind w:left="360" w:hanging="360"/>
      </w:pPr>
      <w:r w:rsidRPr="00BB11ED">
        <w:t>Kocjan, J. M. 2013. Prispevek k poznavanju razširjenosti nekaterih redkih, ogroženih ali drugače zanimivih taksonov v flori Slovenije. Hladnikia, 32: 23-52.</w:t>
      </w:r>
    </w:p>
    <w:p w:rsidR="00BB11ED" w:rsidRPr="00BB11ED" w:rsidRDefault="00BB11ED" w:rsidP="00710081">
      <w:pPr>
        <w:spacing w:afterLines="20" w:after="48"/>
        <w:ind w:left="360" w:hanging="360"/>
      </w:pPr>
      <w:r w:rsidRPr="00BB11ED">
        <w:t>Kotarac, M., A. Šalamun &amp; S. Weldt, 2003. Strokovna izhodišča za vzpostavljanje omrežja Natura 2000: Kačji pastirji (Odonata) (končno poročilo). Naročnik: MOPE, ARSO, Ljubljana. Center za kartografijo favne in flore, Miklavž na Dravskem polju. 104 str., digitalne priloge.</w:t>
      </w:r>
    </w:p>
    <w:p w:rsidR="00BB11ED" w:rsidRPr="00BB11ED" w:rsidRDefault="00BB11ED" w:rsidP="00710081">
      <w:pPr>
        <w:spacing w:afterLines="20" w:after="48"/>
        <w:ind w:left="360" w:hanging="360"/>
      </w:pPr>
      <w:r w:rsidRPr="00BB11ED">
        <w:t>Krivograd Klemenčič, A. 2012: Alge v izbranih vodnih in kopenskih okoljih Slovenije. Ljubljana: Zdravstvena fakulteta, 2012. 86 str., [30] str.</w:t>
      </w:r>
    </w:p>
    <w:p w:rsidR="00BB11ED" w:rsidRPr="00BB11ED" w:rsidRDefault="00BB11ED" w:rsidP="00710081">
      <w:pPr>
        <w:spacing w:afterLines="20" w:after="48"/>
        <w:ind w:left="360" w:hanging="360"/>
      </w:pPr>
      <w:r w:rsidRPr="00BB11ED">
        <w:t>Krofel, M., Cafuta, V., Planinc, G., Sopotnik, M., Šalamun, A., Tome, S., Vamberger, M., Žagar, A. 2009. Razširjenost plazilcev Slovenije: pregled podatkov, zbranih do leta 2009. Natura Sloveniae 11(2): 61-99.</w:t>
      </w:r>
    </w:p>
    <w:p w:rsidR="00BB11ED" w:rsidRPr="00BB11ED" w:rsidRDefault="00BB11ED" w:rsidP="00710081">
      <w:pPr>
        <w:spacing w:afterLines="20" w:after="48"/>
        <w:ind w:left="360" w:hanging="360"/>
      </w:pPr>
      <w:r w:rsidRPr="00BB11ED">
        <w:t>Krušnik, C. 1992. Rdeči seznam ogroženih mladoletnic (Trichoptera) v Sloveniji. Varstvo narave, 17: 105-108.</w:t>
      </w:r>
    </w:p>
    <w:p w:rsidR="00BB11ED" w:rsidRPr="00BB11ED" w:rsidRDefault="00BB11ED" w:rsidP="00710081">
      <w:pPr>
        <w:spacing w:afterLines="20" w:after="48"/>
        <w:ind w:left="360" w:hanging="360"/>
      </w:pPr>
      <w:r w:rsidRPr="00BB11ED">
        <w:t>Kryštufek, B., (nosilec), 2001. Raziskava razširjenosti evropsko pomembnih vrst v Sloveniji (končno poročilo). Naročnik Ministrstvo za okolje in prostor, Ministrstvo za šolstvo, znanost in šport. Prirodoslovni muzej Slovenije,.683 str.</w:t>
      </w:r>
    </w:p>
    <w:p w:rsidR="00BB11ED" w:rsidRPr="00BB11ED" w:rsidRDefault="00BB11ED" w:rsidP="00710081">
      <w:pPr>
        <w:spacing w:afterLines="20" w:after="48"/>
        <w:ind w:left="360" w:hanging="360"/>
      </w:pPr>
      <w:r w:rsidRPr="00BB11ED">
        <w:t>Lampret W., Sommer U. 2007: Limnoecology: The Ecology of Lakes and Streams, 2nd edn. Oxford: Oxford University Press.</w:t>
      </w:r>
    </w:p>
    <w:p w:rsidR="00BB11ED" w:rsidRPr="00BB11ED" w:rsidRDefault="00BB11ED" w:rsidP="00710081">
      <w:pPr>
        <w:spacing w:afterLines="20" w:after="48"/>
        <w:ind w:left="360" w:hanging="360"/>
      </w:pPr>
      <w:r w:rsidRPr="00BB11ED">
        <w:t>Martinčič A., Wraber T., Jogan N., Ravnik V., Podobnik A., Turk B., Vreš B. 1999: Mala flora Slovenije. Tehniška založba Slovenije, Ljubljana, 845 pp.</w:t>
      </w:r>
    </w:p>
    <w:p w:rsidR="00BB11ED" w:rsidRPr="00BB11ED" w:rsidRDefault="00BB11ED" w:rsidP="00710081">
      <w:pPr>
        <w:spacing w:afterLines="20" w:after="48"/>
        <w:ind w:left="360" w:hanging="360"/>
      </w:pPr>
      <w:r w:rsidRPr="00BB11ED">
        <w:t>Martinčič, A. 2001. Analiza biotske raznovrstnosti mahov. V: Ekspertne študije za Pregled stanja biotske raznovrstnosti in krajinske pestrosti v Sloveniji. ARSO, MOP, Ljubljana, november 2001: 24-43.</w:t>
      </w:r>
    </w:p>
    <w:p w:rsidR="00BB11ED" w:rsidRPr="00BB11ED" w:rsidRDefault="00BB11ED" w:rsidP="00710081">
      <w:pPr>
        <w:spacing w:afterLines="20" w:after="48"/>
        <w:ind w:left="360" w:hanging="360"/>
      </w:pPr>
      <w:r w:rsidRPr="00BB11ED">
        <w:t>Martinčič, A. in sod. 2007. Mala flora Slovenije, 4. izdaja. Ljubljana, Tehniška založba Slovenije.</w:t>
      </w:r>
    </w:p>
    <w:p w:rsidR="00BB11ED" w:rsidRPr="00BB11ED" w:rsidRDefault="00BB11ED" w:rsidP="00710081">
      <w:pPr>
        <w:spacing w:afterLines="20" w:after="48"/>
        <w:ind w:left="360" w:hanging="360"/>
      </w:pPr>
      <w:r w:rsidRPr="00BB11ED">
        <w:t>Moss B. 1980. Ecology of fresh Waters: man and medium, past to future. 3rd edition. Blackwell Science: 557 str.</w:t>
      </w:r>
    </w:p>
    <w:p w:rsidR="00BB11ED" w:rsidRPr="00BB11ED" w:rsidRDefault="00BB11ED" w:rsidP="00710081">
      <w:pPr>
        <w:spacing w:afterLines="20" w:after="48"/>
        <w:ind w:left="360" w:hanging="360"/>
      </w:pPr>
      <w:r w:rsidRPr="00BB11ED">
        <w:t>Naglič, M. &amp; Juran, V. 2008. Pregradni objekti na porečju reke Sore − vpliv na migracijo rib in ekološko sprejemljiv pretok. Varstvo narave, 21: 105-123.</w:t>
      </w:r>
    </w:p>
    <w:p w:rsidR="00BB11ED" w:rsidRPr="00BB11ED" w:rsidRDefault="00BB11ED" w:rsidP="00710081">
      <w:pPr>
        <w:spacing w:afterLines="20" w:after="48"/>
        <w:ind w:left="360" w:hanging="360"/>
      </w:pPr>
      <w:r w:rsidRPr="00BB11ED">
        <w:t xml:space="preserve">Nellemann, C., MacDevette, M., Manders, T., Eickhout, B., Svihus, B., Prins, A. and Kaltenborn, B. (eds) (2009) The Environmental Food Crisis. The environment’s role in averting future food crises. A UNEP rapid response assessment. Arendal, UNDP. </w:t>
      </w:r>
    </w:p>
    <w:p w:rsidR="00BB11ED" w:rsidRPr="00BB11ED" w:rsidRDefault="00BB11ED" w:rsidP="00710081">
      <w:pPr>
        <w:spacing w:afterLines="20" w:after="48"/>
        <w:ind w:left="360" w:hanging="360"/>
      </w:pPr>
      <w:r w:rsidRPr="00BB11ED">
        <w:t xml:space="preserve">NV Atlas 2015. Naravovarstveni atlas (dostop januar, februar in marec 2016). Spletna stran: http://www.naravovarstveni-atlas.si </w:t>
      </w:r>
    </w:p>
    <w:p w:rsidR="00BB11ED" w:rsidRPr="00BB11ED" w:rsidRDefault="00BB11ED" w:rsidP="00710081">
      <w:pPr>
        <w:spacing w:afterLines="20" w:after="48"/>
        <w:ind w:left="360" w:hanging="360"/>
      </w:pPr>
      <w:r w:rsidRPr="00BB11ED">
        <w:t>Parvulescu, L., Pacioglu, O., Hamchevici, C. 2011: The assessment of the habitat and water quality requirements of the stone crayfish Austropotamobius torrentium and noble crayfish (Astacus astacus) species in the rivers from the Anina Mountains (SW Romania). Knowledge and Management of Aquatic Ecosystems (2011) 401, 03.</w:t>
      </w:r>
    </w:p>
    <w:p w:rsidR="00BB11ED" w:rsidRPr="00BB11ED" w:rsidRDefault="00BB11ED" w:rsidP="00710081">
      <w:pPr>
        <w:spacing w:afterLines="20" w:after="48"/>
        <w:ind w:left="360" w:hanging="360"/>
      </w:pPr>
      <w:r w:rsidRPr="00BB11ED">
        <w:t>Petersen R. C. 1992. The RCE: a Riparian, Channel, and Environmental Inventory for small strems in the agricultural landscape. Freshwater Biology 27, 295-306</w:t>
      </w:r>
    </w:p>
    <w:p w:rsidR="00BB11ED" w:rsidRPr="00BB11ED" w:rsidRDefault="00BB11ED" w:rsidP="00710081">
      <w:pPr>
        <w:spacing w:afterLines="20" w:after="48"/>
        <w:ind w:left="360" w:hanging="360"/>
      </w:pPr>
      <w:r w:rsidRPr="00BB11ED">
        <w:t>Poboljšaj, K., Lešnik, A. 2003. Strokovna izhodišča za vzpostavljanje omrežja Natura 2000: Dvoživke (Amphibia) (končno poročilo). Naročnik: MOPE, ARSO, Ljubljana. Center za kartografijo favne in flore, Miklavž na Dravskem polju. 144 str., digitalne priloge.</w:t>
      </w:r>
    </w:p>
    <w:p w:rsidR="00BB11ED" w:rsidRPr="00BB11ED" w:rsidRDefault="00BB11ED" w:rsidP="00710081">
      <w:pPr>
        <w:spacing w:afterLines="20" w:after="48"/>
        <w:ind w:left="360" w:hanging="360"/>
      </w:pPr>
      <w:r w:rsidRPr="00BB11ED">
        <w:t>Polak, S. (ur.) 2000. Mednarodno pomembna območja za ptice v Sloveniji; Important Bird Areas (IBA) in Slovenia. DOPPS, Monografija DOPPS št. 1, Ljubljana. 227 str.</w:t>
      </w:r>
    </w:p>
    <w:p w:rsidR="00BB11ED" w:rsidRPr="00BB11ED" w:rsidRDefault="00BB11ED" w:rsidP="00710081">
      <w:pPr>
        <w:spacing w:afterLines="20" w:after="48"/>
        <w:ind w:left="360" w:hanging="360"/>
      </w:pPr>
      <w:r w:rsidRPr="00BB11ED">
        <w:t>Povž, M., Gregori, A., Gregori, M. 2015: Sladkovodne ribe in piškurji v Sloveniji. Zavod Umbra, Ljubljana 293 str.</w:t>
      </w:r>
    </w:p>
    <w:p w:rsidR="00BB11ED" w:rsidRPr="00BB11ED" w:rsidRDefault="00BB11ED" w:rsidP="00710081">
      <w:pPr>
        <w:spacing w:afterLines="20" w:after="48"/>
        <w:ind w:left="360" w:hanging="360"/>
      </w:pPr>
      <w:r w:rsidRPr="00BB11ED">
        <w:t>Povž. M. 2001. Analiza stanja biotske raznovrstnosti za področje sladkovodne ribe in piškurji. V: Ekspertne študije za Pregled stanja biotske raznovrstnosti in krajinske pestrosti v Sloveniji. ARSO, 2001.</w:t>
      </w:r>
    </w:p>
    <w:p w:rsidR="00BB11ED" w:rsidRPr="00BB11ED" w:rsidRDefault="00BB11ED" w:rsidP="00710081">
      <w:pPr>
        <w:spacing w:afterLines="20" w:after="48"/>
        <w:ind w:left="360" w:hanging="360"/>
      </w:pPr>
      <w:r w:rsidRPr="00BB11ED">
        <w:t>Presetnik, P., Koselj, K., Zagmajster, M. (ur.) 2009. Atlas netopirjev (Chiroptera) Slovenije (Atlas of bats (Chiroptera) of Slovenia). Center za kartografijo favne in flore, Miklavž na Dravskem polju. 152 str.</w:t>
      </w:r>
    </w:p>
    <w:p w:rsidR="00BB11ED" w:rsidRPr="00BB11ED" w:rsidRDefault="00BB11ED" w:rsidP="00710081">
      <w:pPr>
        <w:spacing w:afterLines="20" w:after="48"/>
        <w:ind w:left="360" w:hanging="360"/>
      </w:pPr>
      <w:r w:rsidRPr="00BB11ED">
        <w:t>Rebetez, M. &amp; Dobbertin, M. 2004. Climate change may already threaten Scots pine stands in the Swiss Alps. Theoretical and Applied Climatology, 79(1-2): 1-9.</w:t>
      </w:r>
    </w:p>
    <w:p w:rsidR="00BB11ED" w:rsidRPr="00BB11ED" w:rsidRDefault="00BB11ED" w:rsidP="00710081">
      <w:pPr>
        <w:spacing w:afterLines="20" w:after="48"/>
        <w:ind w:left="360" w:hanging="360"/>
      </w:pPr>
      <w:r w:rsidRPr="00BB11ED">
        <w:t>Rebeušek, F. 2006. Mravljiščarji Slovenije: razširjenost,ekologija, varstvo. Center za kartografijo favne in flore. 16. str.</w:t>
      </w:r>
    </w:p>
    <w:p w:rsidR="00BB11ED" w:rsidRPr="00BB11ED" w:rsidRDefault="00BB11ED" w:rsidP="00710081">
      <w:pPr>
        <w:spacing w:afterLines="20" w:after="48"/>
        <w:ind w:left="360" w:hanging="360"/>
      </w:pPr>
      <w:r w:rsidRPr="00BB11ED">
        <w:t xml:space="preserve">Salmon &amp; Trout Associattion: Briefing paper: The Impact of River and Groundwater Abstratcion. Dostopno na: </w:t>
      </w:r>
      <w:hyperlink r:id="rId74" w:history="1">
        <w:r w:rsidRPr="00BB11ED">
          <w:t>www.salmon-trout.org</w:t>
        </w:r>
      </w:hyperlink>
      <w:r w:rsidRPr="00BB11ED">
        <w:t xml:space="preserve"> (09.03.2016)</w:t>
      </w:r>
    </w:p>
    <w:p w:rsidR="00BB11ED" w:rsidRPr="00BB11ED" w:rsidRDefault="00BB11ED" w:rsidP="00710081">
      <w:pPr>
        <w:spacing w:afterLines="20" w:after="48"/>
        <w:ind w:left="360" w:hanging="360"/>
      </w:pPr>
      <w:r w:rsidRPr="00BB11ED">
        <w:t>Sket B. 2001:Pestrost živalskega sveta v Sloveniji (v ARSO, 2001, Ekspertne študije za Pregled stanja biotske raznovrstnosti in krajinske pestrosti v Sloveniji).</w:t>
      </w:r>
    </w:p>
    <w:p w:rsidR="00BB11ED" w:rsidRPr="00BB11ED" w:rsidRDefault="00BB11ED" w:rsidP="00710081">
      <w:pPr>
        <w:spacing w:afterLines="20" w:after="48"/>
        <w:ind w:left="360" w:hanging="360"/>
      </w:pPr>
      <w:r w:rsidRPr="00BB11ED">
        <w:t>Sket, B. 2003. Raki - Crustacea. V: Sket, B., Gogala, M., Kuštor, V. (ur.): Živalstvo Slovenije. Ljubljana, Tehniška založba Slovenije: 188-224.</w:t>
      </w:r>
    </w:p>
    <w:p w:rsidR="00BB11ED" w:rsidRPr="00BB11ED" w:rsidRDefault="00BB11ED" w:rsidP="00710081">
      <w:pPr>
        <w:spacing w:afterLines="20" w:after="48"/>
        <w:ind w:left="360" w:hanging="360"/>
      </w:pPr>
      <w:r w:rsidRPr="00BB11ED">
        <w:t>Sket, B., Gogala, M., Kuštor, V. (ur.) 2003: Živalstvo Slovenije. Ljubljana, Tehniška založba Slovenije: 370-400.</w:t>
      </w:r>
    </w:p>
    <w:p w:rsidR="00BB11ED" w:rsidRPr="00BB11ED" w:rsidRDefault="00BB11ED" w:rsidP="00710081">
      <w:pPr>
        <w:spacing w:afterLines="20" w:after="48"/>
        <w:ind w:left="360" w:hanging="360"/>
      </w:pPr>
      <w:r w:rsidRPr="00BB11ED">
        <w:t>Slapnik R. 2011. Vzpostavitev in izvajanje monitoringa izbranih ciljnih vrst mehkužcev v letih 2010 in 2011. Zaključno poročilo. – Biološki inštitut Jovana Hadžija ZRC SAZU, Ljubljana, 86 str.</w:t>
      </w:r>
    </w:p>
    <w:p w:rsidR="00BB11ED" w:rsidRPr="00BB11ED" w:rsidRDefault="00BB11ED" w:rsidP="00710081">
      <w:pPr>
        <w:spacing w:afterLines="20" w:after="48"/>
        <w:ind w:left="360" w:hanging="360"/>
      </w:pPr>
      <w:r w:rsidRPr="00BB11ED">
        <w:t>Slapnik, R. 2009. Vzpostavitev monitoringa izbranih ciljnih vrst mehkužcev 2008–2009. Zaključno poročilo, ZRC SAZU, 71 str.</w:t>
      </w:r>
    </w:p>
    <w:p w:rsidR="00BB11ED" w:rsidRPr="00BB11ED" w:rsidRDefault="00BB11ED" w:rsidP="00710081">
      <w:pPr>
        <w:spacing w:afterLines="20" w:after="48"/>
        <w:ind w:left="360" w:hanging="360"/>
      </w:pPr>
      <w:r w:rsidRPr="00BB11ED">
        <w:t>Slapnik, R., 2003. Strokovna izhodišča z vzpostavljanje omrežja Natura 2000: Mehkužci (Mollusca). Naročnik: MOPE, ARSO, Ljubljana. Znanstveno raziskovani center SAZU, Biološki inštitut Jovana Hadžija, Ljubljana. 40 str.</w:t>
      </w:r>
    </w:p>
    <w:p w:rsidR="00BB11ED" w:rsidRPr="00BB11ED" w:rsidRDefault="00BB11ED" w:rsidP="00710081">
      <w:pPr>
        <w:spacing w:afterLines="20" w:after="48"/>
        <w:ind w:left="360" w:hanging="360"/>
      </w:pPr>
      <w:r w:rsidRPr="00BB11ED">
        <w:t>Smolar –Žvanut N., Burja D. 2007: Analiza določenih vrednosti ekološko sprejemljivih pretokov v Sloveniji. Mišičev vodarski dan 2007</w:t>
      </w:r>
      <w:r>
        <w:t>, zbornik prispevkov.</w:t>
      </w:r>
    </w:p>
    <w:p w:rsidR="00BB11ED" w:rsidRPr="00BB11ED" w:rsidRDefault="00BB11ED" w:rsidP="00710081">
      <w:pPr>
        <w:spacing w:afterLines="20" w:after="48"/>
        <w:ind w:left="360" w:hanging="360"/>
      </w:pPr>
      <w:r w:rsidRPr="00BB11ED">
        <w:t>Smolar-Žvanut N. 2000. Vloga perifitonskih alg pri določanju ekološko sprejemljivega pretoka v tekočih vodah, Univerza v Ljubljani, BTF, doktorska disertacija, Ljubljana, 172 s</w:t>
      </w:r>
      <w:r>
        <w:t>tr</w:t>
      </w:r>
      <w:r w:rsidRPr="00BB11ED">
        <w:t>.</w:t>
      </w:r>
    </w:p>
    <w:p w:rsidR="00BB11ED" w:rsidRPr="00BB11ED" w:rsidRDefault="00BB11ED" w:rsidP="00710081">
      <w:pPr>
        <w:spacing w:afterLines="20" w:after="48"/>
        <w:ind w:left="360" w:hanging="360"/>
      </w:pPr>
      <w:r w:rsidRPr="00BB11ED">
        <w:t xml:space="preserve">Sovinc, A. 1994. Zimski ornitološki atlas Slovenije (ZOAS). Tehniška založba Slovenije. Ljubljana. </w:t>
      </w:r>
    </w:p>
    <w:p w:rsidR="00BB11ED" w:rsidRPr="00BB11ED" w:rsidRDefault="00BB11ED" w:rsidP="00710081">
      <w:pPr>
        <w:spacing w:afterLines="20" w:after="48"/>
        <w:ind w:left="360" w:hanging="360"/>
      </w:pPr>
      <w:r w:rsidRPr="00BB11ED">
        <w:t>Sušnik, A., 2006: Vodni primanjkljaj v Sloveniji in možni vplivi podnebnih sprememb. Magistrsko delo. Ljubljana: Biotehniška fakulteta.</w:t>
      </w:r>
    </w:p>
    <w:p w:rsidR="00BB11ED" w:rsidRPr="00BB11ED" w:rsidRDefault="00BB11ED" w:rsidP="00710081">
      <w:pPr>
        <w:spacing w:afterLines="20" w:after="48"/>
        <w:ind w:left="360" w:hanging="360"/>
      </w:pPr>
      <w:r w:rsidRPr="00BB11ED">
        <w:t>Temple, H. J. &amp; Cox, N. A. 2009. European Red List of Amphibians. IUCN/EU. Luxembourg: Office for Official Publications of the European Communities. 32 str.</w:t>
      </w:r>
    </w:p>
    <w:p w:rsidR="00BB11ED" w:rsidRPr="00BB11ED" w:rsidRDefault="00BB11ED" w:rsidP="00710081">
      <w:pPr>
        <w:spacing w:afterLines="20" w:after="48"/>
        <w:ind w:left="360" w:hanging="360"/>
      </w:pPr>
      <w:r w:rsidRPr="00BB11ED">
        <w:t>Toman, J. M. 2013. Natura 2000 – omrežje izbranih varstvenih območij. Proteus, 76(1): 6-14.</w:t>
      </w:r>
    </w:p>
    <w:p w:rsidR="00BB11ED" w:rsidRPr="00BB11ED" w:rsidRDefault="00BB11ED" w:rsidP="00710081">
      <w:pPr>
        <w:spacing w:afterLines="20" w:after="48"/>
        <w:ind w:left="360" w:hanging="360"/>
      </w:pPr>
      <w:bookmarkStart w:id="193" w:name="_Toc310323526"/>
      <w:r w:rsidRPr="00BB11ED">
        <w:t>UK Moths, 2008. (</w:t>
      </w:r>
      <w:hyperlink r:id="rId75" w:history="1">
        <w:r w:rsidRPr="00BB11ED">
          <w:t>http://ukmoths.org.uk/show.php?bf=2067</w:t>
        </w:r>
      </w:hyperlink>
      <w:r w:rsidRPr="00BB11ED">
        <w:t>), februar 2008.</w:t>
      </w:r>
      <w:bookmarkEnd w:id="193"/>
    </w:p>
    <w:p w:rsidR="00BB11ED" w:rsidRPr="00BB11ED" w:rsidRDefault="00BB11ED" w:rsidP="00710081">
      <w:pPr>
        <w:spacing w:afterLines="20" w:after="48"/>
        <w:ind w:left="360" w:hanging="360"/>
      </w:pPr>
      <w:r w:rsidRPr="00BB11ED">
        <w:t>Urbanič G. 2003: Vodni nevretenčarji (makroinvertebrati) reke Dragonje in pritokov. Zbirka poročil s Pomladnih bioloških raziskovalnih dni v Sv. Petru nad Dragonjo. Društvo študentov biologije.</w:t>
      </w:r>
    </w:p>
    <w:p w:rsidR="00BB11ED" w:rsidRPr="00BB11ED" w:rsidRDefault="00BB11ED" w:rsidP="00710081">
      <w:pPr>
        <w:spacing w:afterLines="20" w:after="48"/>
        <w:ind w:left="360" w:hanging="360"/>
      </w:pPr>
      <w:r w:rsidRPr="00BB11ED">
        <w:t>van der Valk A.G. 2012: The Biology of Freshwater Wetlands (Biology of Habitats), second ed. Oxford University Press, Oxford. 312 str.</w:t>
      </w:r>
    </w:p>
    <w:p w:rsidR="00BB11ED" w:rsidRPr="00BB11ED" w:rsidRDefault="00BB11ED" w:rsidP="00710081">
      <w:pPr>
        <w:spacing w:afterLines="20" w:after="48"/>
        <w:ind w:left="360" w:hanging="360"/>
      </w:pPr>
      <w:r w:rsidRPr="00BB11ED">
        <w:t>Verovnik R., Zakšek V., Govedič M., Zakšek B., Kogovšek N., Grobelnik V., Šalamun A. 2015. Vzpostavitev in izvajanje monitoringa izbranih ciljnih vrst metuljev v letih 2014 in 2015. (Končno poročilo). Biotehniška fakulteta, Ljubljana, 154 str., digitalne priloge.</w:t>
      </w:r>
    </w:p>
    <w:p w:rsidR="00BB11ED" w:rsidRPr="00BB11ED" w:rsidRDefault="00BB11ED" w:rsidP="00710081">
      <w:pPr>
        <w:spacing w:afterLines="20" w:after="48"/>
        <w:ind w:left="360" w:hanging="360"/>
      </w:pPr>
      <w:r w:rsidRPr="00BB11ED">
        <w:t xml:space="preserve">Verovnik, R, Rebeušek, F., Jež, M. 2012. Atlas dnevnih metuljev (Lepidoptera: Rhopalocera). Center za kartografijo favne in flore, Miklavž na Dravskem polju, 456 str. </w:t>
      </w:r>
    </w:p>
    <w:p w:rsidR="00BB11ED" w:rsidRPr="00BB11ED" w:rsidRDefault="00BB11ED" w:rsidP="00710081">
      <w:pPr>
        <w:spacing w:afterLines="20" w:after="48"/>
        <w:ind w:left="360" w:hanging="360"/>
      </w:pPr>
      <w:r w:rsidRPr="00BB11ED">
        <w:t>Verovnik, R., Čelik, T., Grobelnik, V., Šalamun, A., Sečen, T., Govedič,  M. 2009. Vzpostavitev monitoringa izbranih ciljnih vrst metuljev (Lepidoptera): končno poročilo - III. mejnik. Biotehniška fakulteta, Oddelek za biologijo. 150 str.</w:t>
      </w:r>
    </w:p>
    <w:p w:rsidR="00BB11ED" w:rsidRPr="00BB11ED" w:rsidRDefault="00BB11ED" w:rsidP="00710081">
      <w:pPr>
        <w:spacing w:afterLines="20" w:after="48"/>
        <w:ind w:left="360" w:hanging="360"/>
      </w:pPr>
      <w:r w:rsidRPr="00BB11ED">
        <w:t>Vodenik, B., Robič, M., Kobold, M. (2008). Vpliv podnebnih sprememb na temperaturo površinskih voda.V: 19. Mišičev vodarski dan, Maribor, 8. december 2008. Maribor, Zbornik referatov: Vodnogospodarski biro Maribor: 32–41.</w:t>
      </w:r>
    </w:p>
    <w:p w:rsidR="00BB11ED" w:rsidRPr="00BB11ED" w:rsidRDefault="00BB11ED" w:rsidP="00710081">
      <w:pPr>
        <w:spacing w:afterLines="20" w:after="48"/>
        <w:ind w:left="360" w:hanging="360"/>
      </w:pPr>
      <w:r>
        <w:t xml:space="preserve">Vrezec, A., Ambrožič, Š., Kapla, </w:t>
      </w:r>
      <w:r w:rsidRPr="00BB11ED">
        <w:t>A. 2013: Izvajanje spremljanja stanja populacij izbranih ciljnih vrst hroščev v letu 2013 – sklop 1. Končno poročilo. Nacionalni inštitut za biologijo, Ljubljana.</w:t>
      </w:r>
    </w:p>
    <w:p w:rsidR="00BB11ED" w:rsidRPr="00BB11ED" w:rsidRDefault="00BB11ED" w:rsidP="00710081">
      <w:pPr>
        <w:spacing w:afterLines="20" w:after="48"/>
        <w:ind w:left="360" w:hanging="360"/>
      </w:pPr>
      <w:r w:rsidRPr="00BB11ED">
        <w:t>Vrezec, A., Ambrožič, Š., Polak, S., Pirnat, A., Kapla, A. &amp; Denac, D. 2009. Izvajanje spremljanja stanja populacij izbranih ciljnih vrst hroščev v letu 2008 in 2009 in zasnova spremljanja stanja populacij izbranih ciljnih vrst hroščev (končno poročilo). Nacionalni inštitut za biologijo, Ljubljana. 174 str.</w:t>
      </w:r>
    </w:p>
    <w:p w:rsidR="00BB11ED" w:rsidRPr="00BB11ED" w:rsidRDefault="00BB11ED" w:rsidP="00710081">
      <w:pPr>
        <w:spacing w:afterLines="20" w:after="48"/>
        <w:ind w:left="360" w:hanging="360"/>
      </w:pPr>
      <w:r w:rsidRPr="00BB11ED">
        <w:t>Vrhovšek D., Kosi G., Krivograd Klemenčič A., Smolar-Žvanut N. (2006): Monografija sladkovodnih in kopenskih alg v Sloveniji. ZRC Sazu, Ljubljana, 167 pp.</w:t>
      </w:r>
    </w:p>
    <w:p w:rsidR="00BB11ED" w:rsidRPr="00BB11ED" w:rsidRDefault="00BB11ED" w:rsidP="00710081">
      <w:pPr>
        <w:spacing w:afterLines="20" w:after="48"/>
        <w:ind w:left="360" w:hanging="360"/>
      </w:pPr>
      <w:r w:rsidRPr="00BB11ED">
        <w:t>Vrhovšek D., Kosi G., Smolar-Žvanut N. 2001: Stanje biotske raznovrstnosti – sladkovodne alge (v ARSO, 2001, Ekspertne študije za Pregled stanja biotske raznovrstnosti in krajinske pestrosti v Sloveniji).</w:t>
      </w:r>
    </w:p>
    <w:p w:rsidR="00BB11ED" w:rsidRPr="00BB11ED" w:rsidRDefault="00BB11ED" w:rsidP="00710081">
      <w:pPr>
        <w:spacing w:afterLines="20" w:after="48"/>
        <w:ind w:left="360" w:hanging="360"/>
      </w:pPr>
      <w:r w:rsidRPr="00BB11ED">
        <w:t>Wraber T., Skoberne P. 1989: Rdeči seznam ogroženih praprotnic in semenk SR Slovenije. Varstvo Narave: 14-15., dopolnjeno 2001</w:t>
      </w:r>
    </w:p>
    <w:p w:rsidR="00BB11ED" w:rsidRPr="00BB11ED" w:rsidRDefault="00BB11ED" w:rsidP="00710081">
      <w:pPr>
        <w:spacing w:afterLines="20" w:after="48"/>
        <w:ind w:left="360" w:hanging="360"/>
      </w:pPr>
      <w:r w:rsidRPr="00BB11ED">
        <w:t xml:space="preserve">ZRSVN 2010, 2014 in 2016. Izpis podatkov iz uradnih evidenc Zavoda RS za varstvo narave </w:t>
      </w:r>
      <w:r>
        <w:t>(j</w:t>
      </w:r>
      <w:r w:rsidRPr="00BB11ED">
        <w:t>avno dostopni podatki</w:t>
      </w:r>
      <w:r>
        <w:t>)</w:t>
      </w:r>
      <w:r w:rsidRPr="00BB11ED">
        <w:t xml:space="preserve">. </w:t>
      </w:r>
    </w:p>
    <w:p w:rsidR="00BB11ED" w:rsidRPr="00BB11ED" w:rsidRDefault="00BB11ED" w:rsidP="00710081">
      <w:pPr>
        <w:spacing w:afterLines="20" w:after="48"/>
        <w:ind w:left="360" w:hanging="360"/>
      </w:pPr>
      <w:r w:rsidRPr="00BB11ED">
        <w:t xml:space="preserve">ZRSVN 2013. Naravovarstveni atlas, </w:t>
      </w:r>
      <w:hyperlink r:id="rId76" w:history="1">
        <w:r w:rsidRPr="00BB11ED">
          <w:t>http://www.naravovarstveni-atlas.si/nvajavni/</w:t>
        </w:r>
      </w:hyperlink>
    </w:p>
    <w:p w:rsidR="00BB11ED" w:rsidRPr="00BB11ED" w:rsidRDefault="00BB11ED" w:rsidP="00710081">
      <w:pPr>
        <w:spacing w:afterLines="20" w:after="48"/>
        <w:ind w:left="360" w:hanging="360"/>
      </w:pPr>
      <w:r w:rsidRPr="00BB11ED">
        <w:t>ZRSVN 2013. Poročilo Slovenije po 17. členu direktive o habitatih za obdobje 2007-2012, Excel-ova preglednica.</w:t>
      </w:r>
    </w:p>
    <w:p w:rsidR="00BB11ED" w:rsidRPr="00BB11ED" w:rsidRDefault="00BB11ED" w:rsidP="00580704">
      <w:pPr>
        <w:spacing w:afterLines="20" w:after="48"/>
        <w:ind w:left="360" w:hanging="360"/>
      </w:pPr>
      <w:r w:rsidRPr="00BB11ED">
        <w:t>ZRSVN 2016, pisno</w:t>
      </w:r>
      <w:r>
        <w:t>.</w:t>
      </w:r>
    </w:p>
    <w:sectPr w:rsidR="00BB11ED" w:rsidRPr="00BB11ED" w:rsidSect="006D45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538" w:rsidRDefault="00660538">
      <w:r>
        <w:separator/>
      </w:r>
    </w:p>
  </w:endnote>
  <w:endnote w:type="continuationSeparator" w:id="0">
    <w:p w:rsidR="00660538" w:rsidRDefault="0066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Frutiger">
    <w:altName w:val="Arial"/>
    <w:charset w:val="EE"/>
    <w:family w:val="swiss"/>
    <w:pitch w:val="variable"/>
    <w:sig w:usb0="00000000"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TE16D7688t00">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charset w:val="00"/>
    <w:family w:val="roman"/>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81" w:rsidRPr="00D90B2E" w:rsidRDefault="00710081">
    <w:pPr>
      <w:pStyle w:val="Noga"/>
      <w:jc w:val="right"/>
      <w:rPr>
        <w:color w:val="984806" w:themeColor="accent6" w:themeShade="80"/>
        <w:sz w:val="20"/>
        <w:szCs w:val="20"/>
      </w:rPr>
    </w:pPr>
    <w:r w:rsidRPr="00D90B2E">
      <w:rPr>
        <w:color w:val="984806" w:themeColor="accent6" w:themeShade="80"/>
        <w:sz w:val="20"/>
        <w:szCs w:val="20"/>
      </w:rPr>
      <w:fldChar w:fldCharType="begin"/>
    </w:r>
    <w:r w:rsidRPr="00D90B2E">
      <w:rPr>
        <w:color w:val="984806" w:themeColor="accent6" w:themeShade="80"/>
        <w:sz w:val="20"/>
        <w:szCs w:val="20"/>
      </w:rPr>
      <w:instrText xml:space="preserve"> PAGE   \* MERGEFORMAT </w:instrText>
    </w:r>
    <w:r w:rsidRPr="00D90B2E">
      <w:rPr>
        <w:color w:val="984806" w:themeColor="accent6" w:themeShade="80"/>
        <w:sz w:val="20"/>
        <w:szCs w:val="20"/>
      </w:rPr>
      <w:fldChar w:fldCharType="separate"/>
    </w:r>
    <w:r w:rsidR="006D7E95">
      <w:rPr>
        <w:noProof/>
        <w:color w:val="984806" w:themeColor="accent6" w:themeShade="80"/>
        <w:sz w:val="20"/>
        <w:szCs w:val="20"/>
      </w:rPr>
      <w:t>3</w:t>
    </w:r>
    <w:r w:rsidRPr="00D90B2E">
      <w:rPr>
        <w:color w:val="984806" w:themeColor="accent6" w:themeShade="80"/>
        <w:sz w:val="20"/>
        <w:szCs w:val="20"/>
      </w:rPr>
      <w:fldChar w:fldCharType="end"/>
    </w:r>
  </w:p>
  <w:p w:rsidR="00710081" w:rsidRPr="00D90B2E" w:rsidRDefault="00710081" w:rsidP="00D90B2E">
    <w:pPr>
      <w:pStyle w:val="Noga"/>
      <w:rPr>
        <w:color w:val="984806" w:themeColor="accent6" w:themeShade="80"/>
        <w:sz w:val="16"/>
        <w:szCs w:val="16"/>
      </w:rPr>
    </w:pPr>
    <w:r w:rsidRPr="00D90B2E">
      <w:rPr>
        <w:i/>
        <w:color w:val="984806" w:themeColor="accent6" w:themeShade="80"/>
        <w:sz w:val="16"/>
        <w:szCs w:val="16"/>
      </w:rPr>
      <w:t>Lutra, Inštitut za ohranjanje naravne dediščine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81" w:rsidRDefault="00710081" w:rsidP="00D865B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38</w:t>
    </w:r>
    <w:r>
      <w:rPr>
        <w:rStyle w:val="tevilkastrani"/>
      </w:rPr>
      <w:fldChar w:fldCharType="end"/>
    </w:r>
  </w:p>
  <w:p w:rsidR="00710081" w:rsidRPr="000E0314" w:rsidRDefault="00710081" w:rsidP="00D865B8">
    <w:pPr>
      <w:pStyle w:val="Noga"/>
      <w:pBdr>
        <w:top w:val="single" w:sz="4" w:space="1" w:color="auto"/>
      </w:pBdr>
      <w:tabs>
        <w:tab w:val="clear" w:pos="9072"/>
        <w:tab w:val="right" w:pos="9360"/>
      </w:tabs>
      <w:ind w:right="-6"/>
    </w:pPr>
    <w:r>
      <w:rPr>
        <w:rStyle w:val="tevilkastrani"/>
        <w:szCs w:val="22"/>
      </w:rPr>
      <w:t>ICRO Domžale, september 2007</w:t>
    </w:r>
    <w:r>
      <w:rPr>
        <w:rStyle w:val="tevilkastrani"/>
        <w:szCs w:val="22"/>
      </w:rPr>
      <w:tab/>
    </w:r>
    <w:r>
      <w:rPr>
        <w:rStyle w:val="tevilkastrani"/>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538" w:rsidRDefault="00660538">
      <w:r>
        <w:separator/>
      </w:r>
    </w:p>
  </w:footnote>
  <w:footnote w:type="continuationSeparator" w:id="0">
    <w:p w:rsidR="00660538" w:rsidRDefault="00660538">
      <w:r>
        <w:continuationSeparator/>
      </w:r>
    </w:p>
  </w:footnote>
  <w:footnote w:id="1">
    <w:p w:rsidR="00710081" w:rsidRDefault="00710081" w:rsidP="008461D2">
      <w:pPr>
        <w:pStyle w:val="Sprotnaopomba-besedilo"/>
      </w:pPr>
      <w:r>
        <w:rPr>
          <w:rStyle w:val="Sprotnaopomba-sklic"/>
        </w:rPr>
        <w:footnoteRef/>
      </w:r>
      <w:r>
        <w:t xml:space="preserve"> Območja, kot so definirana v preglednici 9. v Programu ukrepov za izvedbo načrta razvoja namakanja in rabe vode za namakanje v kmetijstvu do leta 202</w:t>
      </w:r>
      <w:r w:rsidR="001C2AB2">
        <w:t>3</w:t>
      </w:r>
      <w:r>
        <w:t>, MKGP,2016</w:t>
      </w:r>
    </w:p>
  </w:footnote>
  <w:footnote w:id="2">
    <w:p w:rsidR="00710081" w:rsidRPr="00F873E5" w:rsidRDefault="00710081" w:rsidP="008461D2">
      <w:pPr>
        <w:rPr>
          <w:sz w:val="20"/>
          <w:szCs w:val="20"/>
        </w:rPr>
      </w:pPr>
      <w:r>
        <w:rPr>
          <w:rStyle w:val="Sprotnaopomba-sklic"/>
        </w:rPr>
        <w:footnoteRef/>
      </w:r>
      <w:r>
        <w:t xml:space="preserve"> </w:t>
      </w:r>
      <w:r w:rsidRPr="00F873E5">
        <w:rPr>
          <w:sz w:val="20"/>
          <w:szCs w:val="20"/>
        </w:rPr>
        <w:t>Resolucija o strateških usmeritvah razvoja slov</w:t>
      </w:r>
      <w:r>
        <w:rPr>
          <w:sz w:val="20"/>
          <w:szCs w:val="20"/>
        </w:rPr>
        <w:t xml:space="preserve">enskega kmetijstva in živilstva </w:t>
      </w:r>
      <w:r w:rsidRPr="00F873E5">
        <w:rPr>
          <w:sz w:val="20"/>
          <w:szCs w:val="20"/>
        </w:rPr>
        <w:t>do leta 2020 -»Zagotovimo.si hrano za jutri« (Uradni list RS, št. 25/2011)</w:t>
      </w:r>
    </w:p>
  </w:footnote>
  <w:footnote w:id="3">
    <w:p w:rsidR="00710081" w:rsidRDefault="00710081" w:rsidP="008461D2">
      <w:pPr>
        <w:pStyle w:val="Sprotnaopomba-besedilo"/>
      </w:pPr>
      <w:r>
        <w:rPr>
          <w:rStyle w:val="Sprotnaopomba-sklic"/>
        </w:rPr>
        <w:footnoteRef/>
      </w:r>
      <w:r>
        <w:t xml:space="preserve"> Strategija za izvajanje resolucije o strateških usmeritvah razvoja Slovenskega kmetijstva in živilstva do leta 2020</w:t>
      </w:r>
    </w:p>
  </w:footnote>
  <w:footnote w:id="4">
    <w:p w:rsidR="00710081" w:rsidRDefault="00710081" w:rsidP="00EE1973">
      <w:pPr>
        <w:pStyle w:val="Sprotnaopomba-besedilo"/>
      </w:pPr>
      <w:r>
        <w:rPr>
          <w:rStyle w:val="Sprotnaopomba-sklic"/>
        </w:rPr>
        <w:footnoteRef/>
      </w:r>
      <w:r>
        <w:t xml:space="preserve"> RP – regijski park, KP – Krajinski park, NS – naravni spomenik</w:t>
      </w:r>
    </w:p>
  </w:footnote>
  <w:footnote w:id="5">
    <w:p w:rsidR="00710081" w:rsidRDefault="00710081" w:rsidP="00EE1973">
      <w:pPr>
        <w:pStyle w:val="Sprotnaopomba-besedilo"/>
      </w:pPr>
      <w:r>
        <w:rPr>
          <w:rStyle w:val="Sprotnaopomba-sklic"/>
        </w:rPr>
        <w:footnoteRef/>
      </w:r>
      <w:r>
        <w:t xml:space="preserve"> NS-naravni spomenik, SON-spomenik oblikovane narave, NR-naravni rezervat, KP-krajinski park</w:t>
      </w:r>
    </w:p>
  </w:footnote>
  <w:footnote w:id="6">
    <w:p w:rsidR="00710081" w:rsidRDefault="00710081">
      <w:pPr>
        <w:pStyle w:val="Sprotnaopomba-besedilo"/>
      </w:pPr>
      <w:r>
        <w:rPr>
          <w:rStyle w:val="Sprotnaopomba-sklic"/>
        </w:rPr>
        <w:footnoteRef/>
      </w:r>
      <w:r>
        <w:t xml:space="preserve"> P – namakanje za posameznike, VU – več uporabnikov, O – obnova obstoječih namakalnih sistemov, AK - akumulacija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81" w:rsidRPr="00D90B2E" w:rsidRDefault="00710081" w:rsidP="00BF60C4">
    <w:pPr>
      <w:pStyle w:val="Glava"/>
      <w:pBdr>
        <w:bottom w:val="single" w:sz="4" w:space="1" w:color="auto"/>
      </w:pBdr>
      <w:rPr>
        <w:color w:val="984806" w:themeColor="accent6" w:themeShade="80"/>
        <w:sz w:val="16"/>
        <w:szCs w:val="16"/>
      </w:rPr>
    </w:pPr>
    <w:r w:rsidRPr="00D90B2E">
      <w:rPr>
        <w:color w:val="984806" w:themeColor="accent6" w:themeShade="80"/>
        <w:sz w:val="16"/>
        <w:szCs w:val="16"/>
      </w:rPr>
      <w:t>Gregorc T</w:t>
    </w:r>
    <w:r>
      <w:rPr>
        <w:color w:val="984806" w:themeColor="accent6" w:themeShade="80"/>
        <w:sz w:val="16"/>
        <w:szCs w:val="16"/>
      </w:rPr>
      <w:t>., Hönigsfeld Adamič M. 2016</w:t>
    </w:r>
    <w:r w:rsidRPr="00D90B2E">
      <w:rPr>
        <w:color w:val="984806" w:themeColor="accent6" w:themeShade="80"/>
        <w:sz w:val="16"/>
        <w:szCs w:val="16"/>
      </w:rPr>
      <w:t xml:space="preserve">. </w:t>
    </w:r>
    <w:r w:rsidRPr="001D7351">
      <w:rPr>
        <w:color w:val="984806" w:themeColor="accent6" w:themeShade="80"/>
        <w:sz w:val="16"/>
        <w:szCs w:val="16"/>
      </w:rPr>
      <w:t>Načrt razvoja namakanja in rabe vode za namakanje v kmetijstvu do leta 202</w:t>
    </w:r>
    <w:r w:rsidR="001C2AB2">
      <w:rPr>
        <w:color w:val="984806" w:themeColor="accent6" w:themeShade="80"/>
        <w:sz w:val="16"/>
        <w:szCs w:val="16"/>
      </w:rPr>
      <w:t>3</w:t>
    </w:r>
    <w:r w:rsidRPr="001D7351">
      <w:rPr>
        <w:color w:val="984806" w:themeColor="accent6" w:themeShade="80"/>
        <w:sz w:val="16"/>
        <w:szCs w:val="16"/>
      </w:rPr>
      <w:t xml:space="preserve"> in program ukrepov za razvoj  načrta namakanja.</w:t>
    </w:r>
  </w:p>
  <w:p w:rsidR="00710081" w:rsidRDefault="0071008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081" w:rsidRDefault="00710081" w:rsidP="00D865B8">
    <w:pPr>
      <w:pBdr>
        <w:bottom w:val="single" w:sz="4" w:space="1" w:color="auto"/>
      </w:pBdr>
      <w:rPr>
        <w:rFonts w:ascii="Tahoma" w:hAnsi="Tahoma"/>
        <w:b/>
        <w:sz w:val="18"/>
      </w:rPr>
    </w:pPr>
    <w:r>
      <w:rPr>
        <w:rFonts w:ascii="Tahoma" w:hAnsi="Tahoma"/>
        <w:b/>
        <w:sz w:val="18"/>
      </w:rPr>
      <w:t>Okoljsko poročilo za Občinski prostorski načrt Mestne občine Nova Gorica</w:t>
    </w:r>
  </w:p>
  <w:p w:rsidR="00710081" w:rsidRDefault="00710081" w:rsidP="00D865B8">
    <w:pPr>
      <w:pBdr>
        <w:bottom w:val="single" w:sz="4" w:space="1" w:color="auto"/>
      </w:pBdr>
      <w:rPr>
        <w:rFonts w:ascii="Tahoma" w:hAnsi="Tahoma"/>
        <w:sz w:val="18"/>
      </w:rPr>
    </w:pPr>
    <w:r>
      <w:rPr>
        <w:rFonts w:ascii="Tahoma" w:hAnsi="Tahoma"/>
        <w:sz w:val="18"/>
      </w:rPr>
      <w:t>delovna verzija osnutka - december 2008</w:t>
    </w:r>
  </w:p>
  <w:p w:rsidR="00710081" w:rsidRDefault="00710081" w:rsidP="00D865B8">
    <w:pPr>
      <w:pStyle w:val="Glava"/>
    </w:pPr>
  </w:p>
  <w:p w:rsidR="00710081" w:rsidRPr="0021445F" w:rsidRDefault="00710081" w:rsidP="00D865B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4A437C6"/>
    <w:lvl w:ilvl="0">
      <w:numFmt w:val="bullet"/>
      <w:lvlText w:val="*"/>
      <w:lvlJc w:val="left"/>
    </w:lvl>
  </w:abstractNum>
  <w:abstractNum w:abstractNumId="1" w15:restartNumberingAfterBreak="0">
    <w:nsid w:val="00752E00"/>
    <w:multiLevelType w:val="hybridMultilevel"/>
    <w:tmpl w:val="EAF20528"/>
    <w:lvl w:ilvl="0" w:tplc="FE2A4B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CD056F"/>
    <w:multiLevelType w:val="hybridMultilevel"/>
    <w:tmpl w:val="5704B128"/>
    <w:lvl w:ilvl="0" w:tplc="FE2A4B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014857"/>
    <w:multiLevelType w:val="hybridMultilevel"/>
    <w:tmpl w:val="EE000EE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0CE5603F"/>
    <w:multiLevelType w:val="hybridMultilevel"/>
    <w:tmpl w:val="373680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620E2B"/>
    <w:multiLevelType w:val="multilevel"/>
    <w:tmpl w:val="57F01C90"/>
    <w:lvl w:ilvl="0">
      <w:start w:val="1"/>
      <w:numFmt w:val="decimal"/>
      <w:lvlText w:val="%1"/>
      <w:lvlJc w:val="left"/>
      <w:pPr>
        <w:tabs>
          <w:tab w:val="num" w:pos="432"/>
        </w:tabs>
        <w:ind w:left="432" w:hanging="432"/>
      </w:pPr>
      <w:rPr>
        <w:rFonts w:ascii="Times New Roman" w:hAnsi="Times New Roman" w:cs="Times New Roman" w:hint="default"/>
        <w:b/>
        <w:i w:val="0"/>
        <w:sz w:val="28"/>
        <w:szCs w:val="28"/>
      </w:rPr>
    </w:lvl>
    <w:lvl w:ilvl="1">
      <w:start w:val="1"/>
      <w:numFmt w:val="decimal"/>
      <w:lvlText w:val="%1.%2"/>
      <w:lvlJc w:val="left"/>
      <w:pPr>
        <w:tabs>
          <w:tab w:val="num" w:pos="567"/>
        </w:tabs>
        <w:ind w:left="567" w:hanging="283"/>
      </w:pPr>
      <w:rPr>
        <w:rFonts w:ascii="Times New Roman" w:hAnsi="Times New Roman" w:cs="Times New Roman" w:hint="default"/>
        <w:b/>
        <w:i w:val="0"/>
        <w:sz w:val="24"/>
        <w:szCs w:val="24"/>
      </w:rPr>
    </w:lvl>
    <w:lvl w:ilvl="2">
      <w:start w:val="1"/>
      <w:numFmt w:val="decimal"/>
      <w:lvlText w:val="%1.%2.%3"/>
      <w:lvlJc w:val="left"/>
      <w:pPr>
        <w:tabs>
          <w:tab w:val="num" w:pos="693"/>
        </w:tabs>
        <w:ind w:left="693" w:hanging="153"/>
      </w:pPr>
      <w:rPr>
        <w:rFonts w:ascii="Times New Roman" w:hAnsi="Times New Roman" w:cs="Times New Roman" w:hint="default"/>
        <w:b/>
        <w:i w:val="0"/>
        <w:sz w:val="24"/>
        <w:szCs w:val="24"/>
      </w:rPr>
    </w:lvl>
    <w:lvl w:ilvl="3">
      <w:start w:val="1"/>
      <w:numFmt w:val="decimal"/>
      <w:pStyle w:val="Style1"/>
      <w:lvlText w:val="%1.%2.%3.%4"/>
      <w:lvlJc w:val="left"/>
      <w:pPr>
        <w:tabs>
          <w:tab w:val="num" w:pos="864"/>
        </w:tabs>
        <w:ind w:left="864" w:hanging="13"/>
      </w:pPr>
      <w:rPr>
        <w:rFonts w:ascii="Times New Roman" w:hAnsi="Times New Roman" w:cs="Times New Roman" w:hint="default"/>
        <w:b w:val="0"/>
        <w:i w:val="0"/>
        <w:sz w:val="24"/>
        <w:szCs w:val="24"/>
      </w:rPr>
    </w:lvl>
    <w:lvl w:ilvl="4">
      <w:start w:val="1"/>
      <w:numFmt w:val="decimal"/>
      <w:lvlText w:val="%1.%2.%3.%4.%5"/>
      <w:lvlJc w:val="left"/>
      <w:pPr>
        <w:tabs>
          <w:tab w:val="num" w:pos="1008"/>
        </w:tabs>
        <w:ind w:left="1008" w:firstLine="126"/>
      </w:pPr>
      <w:rPr>
        <w:rFonts w:ascii="Times New Roman" w:hAnsi="Times New Roman" w:cs="Times New Roman" w:hint="default"/>
        <w:b w:val="0"/>
        <w:i/>
        <w:sz w:val="24"/>
        <w:szCs w:val="24"/>
      </w:rPr>
    </w:lvl>
    <w:lvl w:ilvl="5">
      <w:start w:val="1"/>
      <w:numFmt w:val="decimal"/>
      <w:lvlText w:val="%1.%2.%3.%4.%5.%6"/>
      <w:lvlJc w:val="left"/>
      <w:pPr>
        <w:tabs>
          <w:tab w:val="num" w:pos="1152"/>
        </w:tabs>
        <w:ind w:left="1152" w:firstLine="26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11F1069"/>
    <w:multiLevelType w:val="hybridMultilevel"/>
    <w:tmpl w:val="9566198E"/>
    <w:lvl w:ilvl="0" w:tplc="68D65890">
      <w:start w:val="1"/>
      <w:numFmt w:val="decimal"/>
      <w:pStyle w:val="besedilonatevanje"/>
      <w:lvlText w:val="(%1)"/>
      <w:lvlJc w:val="left"/>
      <w:pPr>
        <w:ind w:left="644" w:hanging="360"/>
      </w:pPr>
      <w:rPr>
        <w:rFonts w:hint="default"/>
      </w:rPr>
    </w:lvl>
    <w:lvl w:ilvl="1" w:tplc="04240003" w:tentative="1">
      <w:start w:val="1"/>
      <w:numFmt w:val="lowerLetter"/>
      <w:lvlText w:val="%2."/>
      <w:lvlJc w:val="left"/>
      <w:pPr>
        <w:tabs>
          <w:tab w:val="num" w:pos="1080"/>
        </w:tabs>
        <w:ind w:left="1080" w:hanging="360"/>
      </w:pPr>
    </w:lvl>
    <w:lvl w:ilvl="2" w:tplc="04240005" w:tentative="1">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7" w15:restartNumberingAfterBreak="0">
    <w:nsid w:val="16DB07C8"/>
    <w:multiLevelType w:val="hybridMultilevel"/>
    <w:tmpl w:val="71E6DD1C"/>
    <w:lvl w:ilvl="0" w:tplc="DDC69254">
      <w:start w:val="1"/>
      <w:numFmt w:val="bullet"/>
      <w:lvlText w:val=""/>
      <w:lvlJc w:val="left"/>
      <w:pPr>
        <w:tabs>
          <w:tab w:val="num" w:pos="454"/>
        </w:tabs>
        <w:ind w:left="454" w:hanging="284"/>
      </w:pPr>
      <w:rPr>
        <w:rFonts w:ascii="Symbol" w:hAnsi="Symbol" w:hint="default"/>
        <w:color w:val="auto"/>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17084"/>
    <w:multiLevelType w:val="hybridMultilevel"/>
    <w:tmpl w:val="98CA02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A06CF2"/>
    <w:multiLevelType w:val="hybridMultilevel"/>
    <w:tmpl w:val="B2BC4810"/>
    <w:lvl w:ilvl="0" w:tplc="04240003">
      <w:start w:val="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7551F49"/>
    <w:multiLevelType w:val="hybridMultilevel"/>
    <w:tmpl w:val="C3C618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9D86F19"/>
    <w:multiLevelType w:val="hybridMultilevel"/>
    <w:tmpl w:val="E38866C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2" w15:restartNumberingAfterBreak="0">
    <w:nsid w:val="3512337B"/>
    <w:multiLevelType w:val="hybridMultilevel"/>
    <w:tmpl w:val="89F4D596"/>
    <w:lvl w:ilvl="0" w:tplc="E5ACBBDA">
      <w:start w:val="1"/>
      <w:numFmt w:val="bullet"/>
      <w:lvlText w:val=""/>
      <w:lvlJc w:val="left"/>
      <w:pPr>
        <w:ind w:left="720" w:hanging="360"/>
      </w:pPr>
      <w:rPr>
        <w:rFonts w:ascii="Symbol" w:hAnsi="Symbol" w:hint="default"/>
      </w:rPr>
    </w:lvl>
    <w:lvl w:ilvl="1" w:tplc="1960DB94" w:tentative="1">
      <w:start w:val="1"/>
      <w:numFmt w:val="bullet"/>
      <w:lvlText w:val="o"/>
      <w:lvlJc w:val="left"/>
      <w:pPr>
        <w:ind w:left="1440" w:hanging="360"/>
      </w:pPr>
      <w:rPr>
        <w:rFonts w:ascii="Courier New" w:hAnsi="Courier New" w:cs="Courier New" w:hint="default"/>
      </w:rPr>
    </w:lvl>
    <w:lvl w:ilvl="2" w:tplc="494EC452" w:tentative="1">
      <w:start w:val="1"/>
      <w:numFmt w:val="bullet"/>
      <w:lvlText w:val=""/>
      <w:lvlJc w:val="left"/>
      <w:pPr>
        <w:ind w:left="2160" w:hanging="360"/>
      </w:pPr>
      <w:rPr>
        <w:rFonts w:ascii="Wingdings" w:hAnsi="Wingdings" w:hint="default"/>
      </w:rPr>
    </w:lvl>
    <w:lvl w:ilvl="3" w:tplc="233E47AC" w:tentative="1">
      <w:start w:val="1"/>
      <w:numFmt w:val="bullet"/>
      <w:lvlText w:val=""/>
      <w:lvlJc w:val="left"/>
      <w:pPr>
        <w:ind w:left="2880" w:hanging="360"/>
      </w:pPr>
      <w:rPr>
        <w:rFonts w:ascii="Symbol" w:hAnsi="Symbol" w:hint="default"/>
      </w:rPr>
    </w:lvl>
    <w:lvl w:ilvl="4" w:tplc="15801252" w:tentative="1">
      <w:start w:val="1"/>
      <w:numFmt w:val="bullet"/>
      <w:lvlText w:val="o"/>
      <w:lvlJc w:val="left"/>
      <w:pPr>
        <w:ind w:left="3600" w:hanging="360"/>
      </w:pPr>
      <w:rPr>
        <w:rFonts w:ascii="Courier New" w:hAnsi="Courier New" w:cs="Courier New" w:hint="default"/>
      </w:rPr>
    </w:lvl>
    <w:lvl w:ilvl="5" w:tplc="11986552" w:tentative="1">
      <w:start w:val="1"/>
      <w:numFmt w:val="bullet"/>
      <w:lvlText w:val=""/>
      <w:lvlJc w:val="left"/>
      <w:pPr>
        <w:ind w:left="4320" w:hanging="360"/>
      </w:pPr>
      <w:rPr>
        <w:rFonts w:ascii="Wingdings" w:hAnsi="Wingdings" w:hint="default"/>
      </w:rPr>
    </w:lvl>
    <w:lvl w:ilvl="6" w:tplc="96DCDA3A" w:tentative="1">
      <w:start w:val="1"/>
      <w:numFmt w:val="bullet"/>
      <w:lvlText w:val=""/>
      <w:lvlJc w:val="left"/>
      <w:pPr>
        <w:ind w:left="5040" w:hanging="360"/>
      </w:pPr>
      <w:rPr>
        <w:rFonts w:ascii="Symbol" w:hAnsi="Symbol" w:hint="default"/>
      </w:rPr>
    </w:lvl>
    <w:lvl w:ilvl="7" w:tplc="8CD2E85C" w:tentative="1">
      <w:start w:val="1"/>
      <w:numFmt w:val="bullet"/>
      <w:lvlText w:val="o"/>
      <w:lvlJc w:val="left"/>
      <w:pPr>
        <w:ind w:left="5760" w:hanging="360"/>
      </w:pPr>
      <w:rPr>
        <w:rFonts w:ascii="Courier New" w:hAnsi="Courier New" w:cs="Courier New" w:hint="default"/>
      </w:rPr>
    </w:lvl>
    <w:lvl w:ilvl="8" w:tplc="91921E50" w:tentative="1">
      <w:start w:val="1"/>
      <w:numFmt w:val="bullet"/>
      <w:lvlText w:val=""/>
      <w:lvlJc w:val="left"/>
      <w:pPr>
        <w:ind w:left="6480" w:hanging="360"/>
      </w:pPr>
      <w:rPr>
        <w:rFonts w:ascii="Wingdings" w:hAnsi="Wingdings" w:hint="default"/>
      </w:rPr>
    </w:lvl>
  </w:abstractNum>
  <w:abstractNum w:abstractNumId="13" w15:restartNumberingAfterBreak="0">
    <w:nsid w:val="3A290934"/>
    <w:multiLevelType w:val="multilevel"/>
    <w:tmpl w:val="D822467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pStyle w:val="3R"/>
      <w:lvlText w:val="%1.%2.%3"/>
      <w:lvlJc w:val="left"/>
      <w:pPr>
        <w:ind w:left="2130" w:hanging="720"/>
      </w:pPr>
      <w:rPr>
        <w:rFonts w:hint="default"/>
      </w:rPr>
    </w:lvl>
    <w:lvl w:ilvl="3">
      <w:start w:val="1"/>
      <w:numFmt w:val="decimal"/>
      <w:pStyle w:val="4R"/>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015" w:hanging="1080"/>
      </w:pPr>
      <w:rPr>
        <w:rFonts w:hint="default"/>
      </w:rPr>
    </w:lvl>
    <w:lvl w:ilvl="8">
      <w:start w:val="1"/>
      <w:numFmt w:val="decimal"/>
      <w:lvlText w:val="%1.%2.%3.%4.%5.%6.%7.%8.%9"/>
      <w:lvlJc w:val="left"/>
      <w:pPr>
        <w:ind w:left="7080" w:hanging="1440"/>
      </w:pPr>
      <w:rPr>
        <w:rFonts w:hint="default"/>
      </w:rPr>
    </w:lvl>
  </w:abstractNum>
  <w:abstractNum w:abstractNumId="14" w15:restartNumberingAfterBreak="0">
    <w:nsid w:val="3B447110"/>
    <w:multiLevelType w:val="hybridMultilevel"/>
    <w:tmpl w:val="AB1007AC"/>
    <w:lvl w:ilvl="0" w:tplc="D2D60FFE">
      <w:start w:val="1"/>
      <w:numFmt w:val="bullet"/>
      <w:pStyle w:val="Alineje"/>
      <w:lvlText w:val=""/>
      <w:lvlJc w:val="left"/>
      <w:pPr>
        <w:tabs>
          <w:tab w:val="num" w:pos="720"/>
        </w:tabs>
        <w:ind w:left="720" w:hanging="360"/>
      </w:pPr>
      <w:rPr>
        <w:rFonts w:ascii="Wingdings" w:hAnsi="Wingdings" w:hint="default"/>
      </w:rPr>
    </w:lvl>
    <w:lvl w:ilvl="1" w:tplc="E31C4148">
      <w:start w:val="1"/>
      <w:numFmt w:val="bullet"/>
      <w:lvlText w:val="o"/>
      <w:lvlJc w:val="left"/>
      <w:pPr>
        <w:tabs>
          <w:tab w:val="num" w:pos="1440"/>
        </w:tabs>
        <w:ind w:left="1440" w:hanging="360"/>
      </w:pPr>
      <w:rPr>
        <w:rFonts w:ascii="Courier New" w:hAnsi="Courier New" w:cs="Courier New" w:hint="default"/>
      </w:rPr>
    </w:lvl>
    <w:lvl w:ilvl="2" w:tplc="EB34BFC2">
      <w:start w:val="1"/>
      <w:numFmt w:val="bullet"/>
      <w:lvlText w:val=""/>
      <w:lvlJc w:val="left"/>
      <w:pPr>
        <w:tabs>
          <w:tab w:val="num" w:pos="2160"/>
        </w:tabs>
        <w:ind w:left="2160" w:hanging="360"/>
      </w:pPr>
      <w:rPr>
        <w:rFonts w:ascii="Wingdings" w:hAnsi="Wingdings" w:hint="default"/>
      </w:rPr>
    </w:lvl>
    <w:lvl w:ilvl="3" w:tplc="2E3E60B4" w:tentative="1">
      <w:start w:val="1"/>
      <w:numFmt w:val="bullet"/>
      <w:lvlText w:val=""/>
      <w:lvlJc w:val="left"/>
      <w:pPr>
        <w:tabs>
          <w:tab w:val="num" w:pos="2880"/>
        </w:tabs>
        <w:ind w:left="2880" w:hanging="360"/>
      </w:pPr>
      <w:rPr>
        <w:rFonts w:ascii="Symbol" w:hAnsi="Symbol" w:hint="default"/>
      </w:rPr>
    </w:lvl>
    <w:lvl w:ilvl="4" w:tplc="2DC408DA" w:tentative="1">
      <w:start w:val="1"/>
      <w:numFmt w:val="bullet"/>
      <w:lvlText w:val="o"/>
      <w:lvlJc w:val="left"/>
      <w:pPr>
        <w:tabs>
          <w:tab w:val="num" w:pos="3600"/>
        </w:tabs>
        <w:ind w:left="3600" w:hanging="360"/>
      </w:pPr>
      <w:rPr>
        <w:rFonts w:ascii="Courier New" w:hAnsi="Courier New" w:cs="Courier New" w:hint="default"/>
      </w:rPr>
    </w:lvl>
    <w:lvl w:ilvl="5" w:tplc="F23EC1AA" w:tentative="1">
      <w:start w:val="1"/>
      <w:numFmt w:val="bullet"/>
      <w:lvlText w:val=""/>
      <w:lvlJc w:val="left"/>
      <w:pPr>
        <w:tabs>
          <w:tab w:val="num" w:pos="4320"/>
        </w:tabs>
        <w:ind w:left="4320" w:hanging="360"/>
      </w:pPr>
      <w:rPr>
        <w:rFonts w:ascii="Wingdings" w:hAnsi="Wingdings" w:hint="default"/>
      </w:rPr>
    </w:lvl>
    <w:lvl w:ilvl="6" w:tplc="29F27860" w:tentative="1">
      <w:start w:val="1"/>
      <w:numFmt w:val="bullet"/>
      <w:lvlText w:val=""/>
      <w:lvlJc w:val="left"/>
      <w:pPr>
        <w:tabs>
          <w:tab w:val="num" w:pos="5040"/>
        </w:tabs>
        <w:ind w:left="5040" w:hanging="360"/>
      </w:pPr>
      <w:rPr>
        <w:rFonts w:ascii="Symbol" w:hAnsi="Symbol" w:hint="default"/>
      </w:rPr>
    </w:lvl>
    <w:lvl w:ilvl="7" w:tplc="6EF8B70A" w:tentative="1">
      <w:start w:val="1"/>
      <w:numFmt w:val="bullet"/>
      <w:lvlText w:val="o"/>
      <w:lvlJc w:val="left"/>
      <w:pPr>
        <w:tabs>
          <w:tab w:val="num" w:pos="5760"/>
        </w:tabs>
        <w:ind w:left="5760" w:hanging="360"/>
      </w:pPr>
      <w:rPr>
        <w:rFonts w:ascii="Courier New" w:hAnsi="Courier New" w:cs="Courier New" w:hint="default"/>
      </w:rPr>
    </w:lvl>
    <w:lvl w:ilvl="8" w:tplc="9D02E1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E482F"/>
    <w:multiLevelType w:val="hybridMultilevel"/>
    <w:tmpl w:val="DE9A509A"/>
    <w:lvl w:ilvl="0" w:tplc="FE2A4B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1333D6F"/>
    <w:multiLevelType w:val="hybridMultilevel"/>
    <w:tmpl w:val="2EBA0208"/>
    <w:lvl w:ilvl="0" w:tplc="DDC69254">
      <w:start w:val="1"/>
      <w:numFmt w:val="decimal"/>
      <w:pStyle w:val="besedilo"/>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7" w15:restartNumberingAfterBreak="0">
    <w:nsid w:val="62145D35"/>
    <w:multiLevelType w:val="hybridMultilevel"/>
    <w:tmpl w:val="C9845B7C"/>
    <w:lvl w:ilvl="0" w:tplc="DDC69254">
      <w:start w:val="1"/>
      <w:numFmt w:val="decimal"/>
      <w:pStyle w:val="len1"/>
      <w:lvlText w:val="%1. člen"/>
      <w:lvlJc w:val="left"/>
      <w:pPr>
        <w:ind w:left="57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lowerLetter"/>
      <w:lvlText w:val="%2."/>
      <w:lvlJc w:val="left"/>
      <w:pPr>
        <w:tabs>
          <w:tab w:val="num" w:pos="6160"/>
        </w:tabs>
        <w:ind w:left="6160" w:hanging="360"/>
      </w:pPr>
    </w:lvl>
    <w:lvl w:ilvl="2" w:tplc="04240005">
      <w:start w:val="1"/>
      <w:numFmt w:val="lowerRoman"/>
      <w:lvlText w:val="%3."/>
      <w:lvlJc w:val="right"/>
      <w:pPr>
        <w:tabs>
          <w:tab w:val="num" w:pos="6880"/>
        </w:tabs>
        <w:ind w:left="6880" w:hanging="180"/>
      </w:pPr>
    </w:lvl>
    <w:lvl w:ilvl="3" w:tplc="04240001" w:tentative="1">
      <w:start w:val="1"/>
      <w:numFmt w:val="decimal"/>
      <w:lvlText w:val="%4."/>
      <w:lvlJc w:val="left"/>
      <w:pPr>
        <w:tabs>
          <w:tab w:val="num" w:pos="7600"/>
        </w:tabs>
        <w:ind w:left="7600" w:hanging="360"/>
      </w:pPr>
    </w:lvl>
    <w:lvl w:ilvl="4" w:tplc="04240003" w:tentative="1">
      <w:start w:val="1"/>
      <w:numFmt w:val="lowerLetter"/>
      <w:lvlText w:val="%5."/>
      <w:lvlJc w:val="left"/>
      <w:pPr>
        <w:tabs>
          <w:tab w:val="num" w:pos="8320"/>
        </w:tabs>
        <w:ind w:left="8320" w:hanging="360"/>
      </w:pPr>
    </w:lvl>
    <w:lvl w:ilvl="5" w:tplc="04240005" w:tentative="1">
      <w:start w:val="1"/>
      <w:numFmt w:val="lowerRoman"/>
      <w:lvlText w:val="%6."/>
      <w:lvlJc w:val="right"/>
      <w:pPr>
        <w:tabs>
          <w:tab w:val="num" w:pos="9040"/>
        </w:tabs>
        <w:ind w:left="9040" w:hanging="180"/>
      </w:pPr>
    </w:lvl>
    <w:lvl w:ilvl="6" w:tplc="04240001" w:tentative="1">
      <w:start w:val="1"/>
      <w:numFmt w:val="decimal"/>
      <w:lvlText w:val="%7."/>
      <w:lvlJc w:val="left"/>
      <w:pPr>
        <w:tabs>
          <w:tab w:val="num" w:pos="9760"/>
        </w:tabs>
        <w:ind w:left="9760" w:hanging="360"/>
      </w:pPr>
    </w:lvl>
    <w:lvl w:ilvl="7" w:tplc="04240003" w:tentative="1">
      <w:start w:val="1"/>
      <w:numFmt w:val="lowerLetter"/>
      <w:lvlText w:val="%8."/>
      <w:lvlJc w:val="left"/>
      <w:pPr>
        <w:tabs>
          <w:tab w:val="num" w:pos="10480"/>
        </w:tabs>
        <w:ind w:left="10480" w:hanging="360"/>
      </w:pPr>
    </w:lvl>
    <w:lvl w:ilvl="8" w:tplc="04240005" w:tentative="1">
      <w:start w:val="1"/>
      <w:numFmt w:val="lowerRoman"/>
      <w:lvlText w:val="%9."/>
      <w:lvlJc w:val="right"/>
      <w:pPr>
        <w:tabs>
          <w:tab w:val="num" w:pos="11200"/>
        </w:tabs>
        <w:ind w:left="11200" w:hanging="180"/>
      </w:pPr>
    </w:lvl>
  </w:abstractNum>
  <w:abstractNum w:abstractNumId="18" w15:restartNumberingAfterBreak="0">
    <w:nsid w:val="674E6EC8"/>
    <w:multiLevelType w:val="hybridMultilevel"/>
    <w:tmpl w:val="98046FC6"/>
    <w:lvl w:ilvl="0" w:tplc="DDC69254">
      <w:start w:val="214"/>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F471C5"/>
    <w:multiLevelType w:val="hybridMultilevel"/>
    <w:tmpl w:val="BD981240"/>
    <w:lvl w:ilvl="0" w:tplc="9EAEE326">
      <w:start w:val="1"/>
      <w:numFmt w:val="bullet"/>
      <w:pStyle w:val="natevanje"/>
      <w:lvlText w:val=""/>
      <w:lvlJc w:val="left"/>
      <w:pPr>
        <w:ind w:left="720" w:hanging="360"/>
      </w:pPr>
      <w:rPr>
        <w:rFonts w:ascii="Symbol" w:hAnsi="Symbol" w:hint="default"/>
      </w:rPr>
    </w:lvl>
    <w:lvl w:ilvl="1" w:tplc="E328F15A">
      <w:start w:val="1"/>
      <w:numFmt w:val="bullet"/>
      <w:lvlText w:val="o"/>
      <w:lvlJc w:val="left"/>
      <w:pPr>
        <w:ind w:left="1440" w:hanging="360"/>
      </w:pPr>
      <w:rPr>
        <w:rFonts w:ascii="Courier New" w:hAnsi="Courier New" w:cs="Courier New" w:hint="default"/>
      </w:rPr>
    </w:lvl>
    <w:lvl w:ilvl="2" w:tplc="A148AE32" w:tentative="1">
      <w:start w:val="1"/>
      <w:numFmt w:val="bullet"/>
      <w:lvlText w:val=""/>
      <w:lvlJc w:val="left"/>
      <w:pPr>
        <w:ind w:left="2160" w:hanging="360"/>
      </w:pPr>
      <w:rPr>
        <w:rFonts w:ascii="Wingdings" w:hAnsi="Wingdings" w:hint="default"/>
      </w:rPr>
    </w:lvl>
    <w:lvl w:ilvl="3" w:tplc="3A4039CA" w:tentative="1">
      <w:start w:val="1"/>
      <w:numFmt w:val="bullet"/>
      <w:lvlText w:val=""/>
      <w:lvlJc w:val="left"/>
      <w:pPr>
        <w:ind w:left="2880" w:hanging="360"/>
      </w:pPr>
      <w:rPr>
        <w:rFonts w:ascii="Symbol" w:hAnsi="Symbol" w:hint="default"/>
      </w:rPr>
    </w:lvl>
    <w:lvl w:ilvl="4" w:tplc="54080EDE" w:tentative="1">
      <w:start w:val="1"/>
      <w:numFmt w:val="bullet"/>
      <w:lvlText w:val="o"/>
      <w:lvlJc w:val="left"/>
      <w:pPr>
        <w:ind w:left="3600" w:hanging="360"/>
      </w:pPr>
      <w:rPr>
        <w:rFonts w:ascii="Courier New" w:hAnsi="Courier New" w:cs="Courier New" w:hint="default"/>
      </w:rPr>
    </w:lvl>
    <w:lvl w:ilvl="5" w:tplc="D96ED4DC" w:tentative="1">
      <w:start w:val="1"/>
      <w:numFmt w:val="bullet"/>
      <w:lvlText w:val=""/>
      <w:lvlJc w:val="left"/>
      <w:pPr>
        <w:ind w:left="4320" w:hanging="360"/>
      </w:pPr>
      <w:rPr>
        <w:rFonts w:ascii="Wingdings" w:hAnsi="Wingdings" w:hint="default"/>
      </w:rPr>
    </w:lvl>
    <w:lvl w:ilvl="6" w:tplc="82D461EC" w:tentative="1">
      <w:start w:val="1"/>
      <w:numFmt w:val="bullet"/>
      <w:lvlText w:val=""/>
      <w:lvlJc w:val="left"/>
      <w:pPr>
        <w:ind w:left="5040" w:hanging="360"/>
      </w:pPr>
      <w:rPr>
        <w:rFonts w:ascii="Symbol" w:hAnsi="Symbol" w:hint="default"/>
      </w:rPr>
    </w:lvl>
    <w:lvl w:ilvl="7" w:tplc="EE642DE6" w:tentative="1">
      <w:start w:val="1"/>
      <w:numFmt w:val="bullet"/>
      <w:lvlText w:val="o"/>
      <w:lvlJc w:val="left"/>
      <w:pPr>
        <w:ind w:left="5760" w:hanging="360"/>
      </w:pPr>
      <w:rPr>
        <w:rFonts w:ascii="Courier New" w:hAnsi="Courier New" w:cs="Courier New" w:hint="default"/>
      </w:rPr>
    </w:lvl>
    <w:lvl w:ilvl="8" w:tplc="3A10E1EC" w:tentative="1">
      <w:start w:val="1"/>
      <w:numFmt w:val="bullet"/>
      <w:lvlText w:val=""/>
      <w:lvlJc w:val="left"/>
      <w:pPr>
        <w:ind w:left="6480" w:hanging="360"/>
      </w:pPr>
      <w:rPr>
        <w:rFonts w:ascii="Wingdings" w:hAnsi="Wingdings" w:hint="default"/>
      </w:rPr>
    </w:lvl>
  </w:abstractNum>
  <w:abstractNum w:abstractNumId="20" w15:restartNumberingAfterBreak="0">
    <w:nsid w:val="72B430C5"/>
    <w:multiLevelType w:val="hybridMultilevel"/>
    <w:tmpl w:val="A60C8CA8"/>
    <w:lvl w:ilvl="0" w:tplc="27AC3CC2">
      <w:start w:val="1"/>
      <w:numFmt w:val="bullet"/>
      <w:pStyle w:val="nastevanje1"/>
      <w:lvlText w:val=""/>
      <w:lvlJc w:val="left"/>
      <w:pPr>
        <w:ind w:left="708" w:hanging="360"/>
      </w:pPr>
      <w:rPr>
        <w:rFonts w:ascii="Symbol" w:hAnsi="Symbol" w:hint="default"/>
      </w:rPr>
    </w:lvl>
    <w:lvl w:ilvl="1" w:tplc="04240019" w:tentative="1">
      <w:start w:val="1"/>
      <w:numFmt w:val="bullet"/>
      <w:lvlText w:val="o"/>
      <w:lvlJc w:val="left"/>
      <w:pPr>
        <w:ind w:left="1428" w:hanging="360"/>
      </w:pPr>
      <w:rPr>
        <w:rFonts w:ascii="Courier New" w:hAnsi="Courier New" w:cs="Courier New" w:hint="default"/>
      </w:rPr>
    </w:lvl>
    <w:lvl w:ilvl="2" w:tplc="0424001B" w:tentative="1">
      <w:start w:val="1"/>
      <w:numFmt w:val="bullet"/>
      <w:lvlText w:val=""/>
      <w:lvlJc w:val="left"/>
      <w:pPr>
        <w:ind w:left="2148" w:hanging="360"/>
      </w:pPr>
      <w:rPr>
        <w:rFonts w:ascii="Wingdings" w:hAnsi="Wingdings" w:hint="default"/>
      </w:rPr>
    </w:lvl>
    <w:lvl w:ilvl="3" w:tplc="0424000F" w:tentative="1">
      <w:start w:val="1"/>
      <w:numFmt w:val="bullet"/>
      <w:lvlText w:val=""/>
      <w:lvlJc w:val="left"/>
      <w:pPr>
        <w:ind w:left="2868" w:hanging="360"/>
      </w:pPr>
      <w:rPr>
        <w:rFonts w:ascii="Symbol" w:hAnsi="Symbol" w:hint="default"/>
      </w:rPr>
    </w:lvl>
    <w:lvl w:ilvl="4" w:tplc="04240019" w:tentative="1">
      <w:start w:val="1"/>
      <w:numFmt w:val="bullet"/>
      <w:lvlText w:val="o"/>
      <w:lvlJc w:val="left"/>
      <w:pPr>
        <w:ind w:left="3588" w:hanging="360"/>
      </w:pPr>
      <w:rPr>
        <w:rFonts w:ascii="Courier New" w:hAnsi="Courier New" w:cs="Courier New" w:hint="default"/>
      </w:rPr>
    </w:lvl>
    <w:lvl w:ilvl="5" w:tplc="0424001B" w:tentative="1">
      <w:start w:val="1"/>
      <w:numFmt w:val="bullet"/>
      <w:lvlText w:val=""/>
      <w:lvlJc w:val="left"/>
      <w:pPr>
        <w:ind w:left="4308" w:hanging="360"/>
      </w:pPr>
      <w:rPr>
        <w:rFonts w:ascii="Wingdings" w:hAnsi="Wingdings" w:hint="default"/>
      </w:rPr>
    </w:lvl>
    <w:lvl w:ilvl="6" w:tplc="0424000F" w:tentative="1">
      <w:start w:val="1"/>
      <w:numFmt w:val="bullet"/>
      <w:lvlText w:val=""/>
      <w:lvlJc w:val="left"/>
      <w:pPr>
        <w:ind w:left="5028" w:hanging="360"/>
      </w:pPr>
      <w:rPr>
        <w:rFonts w:ascii="Symbol" w:hAnsi="Symbol" w:hint="default"/>
      </w:rPr>
    </w:lvl>
    <w:lvl w:ilvl="7" w:tplc="04240019" w:tentative="1">
      <w:start w:val="1"/>
      <w:numFmt w:val="bullet"/>
      <w:lvlText w:val="o"/>
      <w:lvlJc w:val="left"/>
      <w:pPr>
        <w:ind w:left="5748" w:hanging="360"/>
      </w:pPr>
      <w:rPr>
        <w:rFonts w:ascii="Courier New" w:hAnsi="Courier New" w:cs="Courier New" w:hint="default"/>
      </w:rPr>
    </w:lvl>
    <w:lvl w:ilvl="8" w:tplc="0424001B" w:tentative="1">
      <w:start w:val="1"/>
      <w:numFmt w:val="bullet"/>
      <w:lvlText w:val=""/>
      <w:lvlJc w:val="left"/>
      <w:pPr>
        <w:ind w:left="6468" w:hanging="360"/>
      </w:pPr>
      <w:rPr>
        <w:rFonts w:ascii="Wingdings" w:hAnsi="Wingdings" w:hint="default"/>
      </w:rPr>
    </w:lvl>
  </w:abstractNum>
  <w:abstractNum w:abstractNumId="21" w15:restartNumberingAfterBreak="0">
    <w:nsid w:val="73AB396B"/>
    <w:multiLevelType w:val="hybridMultilevel"/>
    <w:tmpl w:val="E0B8B38E"/>
    <w:lvl w:ilvl="0" w:tplc="DDC69254">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2" w15:restartNumberingAfterBreak="0">
    <w:nsid w:val="766851D2"/>
    <w:multiLevelType w:val="hybridMultilevel"/>
    <w:tmpl w:val="6E621932"/>
    <w:lvl w:ilvl="0" w:tplc="DDC69254">
      <w:start w:val="1"/>
      <w:numFmt w:val="bullet"/>
      <w:lvlText w:val="-"/>
      <w:lvlJc w:val="left"/>
      <w:pPr>
        <w:ind w:left="370" w:hanging="360"/>
      </w:pPr>
      <w:rPr>
        <w:rFonts w:ascii="Verdana" w:eastAsia="Times New Roman" w:hAnsi="Verdana" w:hint="default"/>
      </w:rPr>
    </w:lvl>
    <w:lvl w:ilvl="1" w:tplc="04240003" w:tentative="1">
      <w:start w:val="1"/>
      <w:numFmt w:val="bullet"/>
      <w:lvlText w:val="o"/>
      <w:lvlJc w:val="left"/>
      <w:pPr>
        <w:ind w:left="1090" w:hanging="360"/>
      </w:pPr>
      <w:rPr>
        <w:rFonts w:ascii="Courier New" w:hAnsi="Courier New" w:cs="Courier New" w:hint="default"/>
      </w:rPr>
    </w:lvl>
    <w:lvl w:ilvl="2" w:tplc="04240005" w:tentative="1">
      <w:start w:val="1"/>
      <w:numFmt w:val="bullet"/>
      <w:lvlText w:val=""/>
      <w:lvlJc w:val="left"/>
      <w:pPr>
        <w:ind w:left="1810" w:hanging="360"/>
      </w:pPr>
      <w:rPr>
        <w:rFonts w:ascii="Wingdings" w:hAnsi="Wingdings" w:hint="default"/>
      </w:rPr>
    </w:lvl>
    <w:lvl w:ilvl="3" w:tplc="04240001" w:tentative="1">
      <w:start w:val="1"/>
      <w:numFmt w:val="bullet"/>
      <w:lvlText w:val=""/>
      <w:lvlJc w:val="left"/>
      <w:pPr>
        <w:ind w:left="2530" w:hanging="360"/>
      </w:pPr>
      <w:rPr>
        <w:rFonts w:ascii="Symbol" w:hAnsi="Symbol" w:hint="default"/>
      </w:rPr>
    </w:lvl>
    <w:lvl w:ilvl="4" w:tplc="04240003" w:tentative="1">
      <w:start w:val="1"/>
      <w:numFmt w:val="bullet"/>
      <w:lvlText w:val="o"/>
      <w:lvlJc w:val="left"/>
      <w:pPr>
        <w:ind w:left="3250" w:hanging="360"/>
      </w:pPr>
      <w:rPr>
        <w:rFonts w:ascii="Courier New" w:hAnsi="Courier New" w:cs="Courier New" w:hint="default"/>
      </w:rPr>
    </w:lvl>
    <w:lvl w:ilvl="5" w:tplc="04240005" w:tentative="1">
      <w:start w:val="1"/>
      <w:numFmt w:val="bullet"/>
      <w:lvlText w:val=""/>
      <w:lvlJc w:val="left"/>
      <w:pPr>
        <w:ind w:left="3970" w:hanging="360"/>
      </w:pPr>
      <w:rPr>
        <w:rFonts w:ascii="Wingdings" w:hAnsi="Wingdings" w:hint="default"/>
      </w:rPr>
    </w:lvl>
    <w:lvl w:ilvl="6" w:tplc="04240001" w:tentative="1">
      <w:start w:val="1"/>
      <w:numFmt w:val="bullet"/>
      <w:lvlText w:val=""/>
      <w:lvlJc w:val="left"/>
      <w:pPr>
        <w:ind w:left="4690" w:hanging="360"/>
      </w:pPr>
      <w:rPr>
        <w:rFonts w:ascii="Symbol" w:hAnsi="Symbol" w:hint="default"/>
      </w:rPr>
    </w:lvl>
    <w:lvl w:ilvl="7" w:tplc="04240003" w:tentative="1">
      <w:start w:val="1"/>
      <w:numFmt w:val="bullet"/>
      <w:lvlText w:val="o"/>
      <w:lvlJc w:val="left"/>
      <w:pPr>
        <w:ind w:left="5410" w:hanging="360"/>
      </w:pPr>
      <w:rPr>
        <w:rFonts w:ascii="Courier New" w:hAnsi="Courier New" w:cs="Courier New" w:hint="default"/>
      </w:rPr>
    </w:lvl>
    <w:lvl w:ilvl="8" w:tplc="04240005" w:tentative="1">
      <w:start w:val="1"/>
      <w:numFmt w:val="bullet"/>
      <w:lvlText w:val=""/>
      <w:lvlJc w:val="left"/>
      <w:pPr>
        <w:ind w:left="6130" w:hanging="360"/>
      </w:pPr>
      <w:rPr>
        <w:rFonts w:ascii="Wingdings" w:hAnsi="Wingdings" w:hint="default"/>
      </w:rPr>
    </w:lvl>
  </w:abstractNum>
  <w:abstractNum w:abstractNumId="23" w15:restartNumberingAfterBreak="0">
    <w:nsid w:val="77A40FE2"/>
    <w:multiLevelType w:val="hybridMultilevel"/>
    <w:tmpl w:val="137CE0EA"/>
    <w:lvl w:ilvl="0" w:tplc="DDC6925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9057F2D"/>
    <w:multiLevelType w:val="multilevel"/>
    <w:tmpl w:val="7D0E2994"/>
    <w:lvl w:ilvl="0">
      <w:start w:val="1"/>
      <w:numFmt w:val="upperLetter"/>
      <w:lvlText w:val="%1."/>
      <w:lvlJc w:val="left"/>
      <w:pPr>
        <w:ind w:left="720" w:hanging="360"/>
      </w:pPr>
      <w:rPr>
        <w:rFonts w:hint="default"/>
      </w:rPr>
    </w:lvl>
    <w:lvl w:ilvl="1">
      <w:start w:val="1"/>
      <w:numFmt w:val="decimal"/>
      <w:pStyle w:val="VsebinaOPPN3"/>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7C546CD0"/>
    <w:multiLevelType w:val="hybridMultilevel"/>
    <w:tmpl w:val="9F1EF3DA"/>
    <w:lvl w:ilvl="0" w:tplc="B4FA7382">
      <w:start w:val="1"/>
      <w:numFmt w:val="decimal"/>
      <w:pStyle w:val="OP1"/>
      <w:lvlText w:val="%1."/>
      <w:lvlJc w:val="left"/>
      <w:pPr>
        <w:ind w:left="72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C666CEB6" w:tentative="1">
      <w:start w:val="1"/>
      <w:numFmt w:val="lowerLetter"/>
      <w:lvlText w:val="%2."/>
      <w:lvlJc w:val="left"/>
      <w:pPr>
        <w:ind w:left="1440" w:hanging="360"/>
      </w:pPr>
    </w:lvl>
    <w:lvl w:ilvl="2" w:tplc="98F44CD8" w:tentative="1">
      <w:start w:val="1"/>
      <w:numFmt w:val="lowerRoman"/>
      <w:lvlText w:val="%3."/>
      <w:lvlJc w:val="right"/>
      <w:pPr>
        <w:ind w:left="2160" w:hanging="180"/>
      </w:pPr>
    </w:lvl>
    <w:lvl w:ilvl="3" w:tplc="6F6CEC04" w:tentative="1">
      <w:start w:val="1"/>
      <w:numFmt w:val="decimal"/>
      <w:lvlText w:val="%4."/>
      <w:lvlJc w:val="left"/>
      <w:pPr>
        <w:ind w:left="2880" w:hanging="360"/>
      </w:pPr>
    </w:lvl>
    <w:lvl w:ilvl="4" w:tplc="0D6E7CE0" w:tentative="1">
      <w:start w:val="1"/>
      <w:numFmt w:val="lowerLetter"/>
      <w:lvlText w:val="%5."/>
      <w:lvlJc w:val="left"/>
      <w:pPr>
        <w:ind w:left="3600" w:hanging="360"/>
      </w:pPr>
    </w:lvl>
    <w:lvl w:ilvl="5" w:tplc="17E039DC" w:tentative="1">
      <w:start w:val="1"/>
      <w:numFmt w:val="lowerRoman"/>
      <w:lvlText w:val="%6."/>
      <w:lvlJc w:val="right"/>
      <w:pPr>
        <w:ind w:left="4320" w:hanging="180"/>
      </w:pPr>
    </w:lvl>
    <w:lvl w:ilvl="6" w:tplc="392837FA" w:tentative="1">
      <w:start w:val="1"/>
      <w:numFmt w:val="decimal"/>
      <w:lvlText w:val="%7."/>
      <w:lvlJc w:val="left"/>
      <w:pPr>
        <w:ind w:left="5040" w:hanging="360"/>
      </w:pPr>
    </w:lvl>
    <w:lvl w:ilvl="7" w:tplc="D806F426" w:tentative="1">
      <w:start w:val="1"/>
      <w:numFmt w:val="lowerLetter"/>
      <w:lvlText w:val="%8."/>
      <w:lvlJc w:val="left"/>
      <w:pPr>
        <w:ind w:left="5760" w:hanging="360"/>
      </w:pPr>
    </w:lvl>
    <w:lvl w:ilvl="8" w:tplc="E2709D5A" w:tentative="1">
      <w:start w:val="1"/>
      <w:numFmt w:val="lowerRoman"/>
      <w:lvlText w:val="%9."/>
      <w:lvlJc w:val="right"/>
      <w:pPr>
        <w:ind w:left="6480" w:hanging="180"/>
      </w:pPr>
    </w:lvl>
  </w:abstractNum>
  <w:num w:numId="1">
    <w:abstractNumId w:val="5"/>
  </w:num>
  <w:num w:numId="2">
    <w:abstractNumId w:val="0"/>
    <w:lvlOverride w:ilvl="0">
      <w:lvl w:ilvl="0">
        <w:numFmt w:val="bullet"/>
        <w:lvlText w:val="•"/>
        <w:legacy w:legacy="1" w:legacySpace="0" w:legacyIndent="350"/>
        <w:lvlJc w:val="left"/>
        <w:rPr>
          <w:rFonts w:ascii="Arial" w:hAnsi="Arial" w:cs="Arial" w:hint="default"/>
        </w:rPr>
      </w:lvl>
    </w:lvlOverride>
  </w:num>
  <w:num w:numId="3">
    <w:abstractNumId w:val="18"/>
  </w:num>
  <w:num w:numId="4">
    <w:abstractNumId w:val="19"/>
  </w:num>
  <w:num w:numId="5">
    <w:abstractNumId w:val="6"/>
  </w:num>
  <w:num w:numId="6">
    <w:abstractNumId w:val="16"/>
  </w:num>
  <w:num w:numId="7">
    <w:abstractNumId w:val="17"/>
  </w:num>
  <w:num w:numId="8">
    <w:abstractNumId w:val="20"/>
  </w:num>
  <w:num w:numId="9">
    <w:abstractNumId w:val="14"/>
  </w:num>
  <w:num w:numId="10">
    <w:abstractNumId w:val="2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7"/>
  </w:num>
  <w:num w:numId="14">
    <w:abstractNumId w:val="21"/>
  </w:num>
  <w:num w:numId="15">
    <w:abstractNumId w:val="8"/>
  </w:num>
  <w:num w:numId="16">
    <w:abstractNumId w:val="3"/>
  </w:num>
  <w:num w:numId="17">
    <w:abstractNumId w:val="11"/>
  </w:num>
  <w:num w:numId="18">
    <w:abstractNumId w:val="4"/>
  </w:num>
  <w:num w:numId="19">
    <w:abstractNumId w:val="10"/>
  </w:num>
  <w:num w:numId="20">
    <w:abstractNumId w:val="12"/>
  </w:num>
  <w:num w:numId="21">
    <w:abstractNumId w:val="25"/>
  </w:num>
  <w:num w:numId="22">
    <w:abstractNumId w:val="9"/>
  </w:num>
  <w:num w:numId="23">
    <w:abstractNumId w:val="1"/>
  </w:num>
  <w:num w:numId="24">
    <w:abstractNumId w:val="13"/>
  </w:num>
  <w:num w:numId="25">
    <w:abstractNumId w:val="24"/>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00002F"/>
    <w:rsid w:val="00000064"/>
    <w:rsid w:val="0000168C"/>
    <w:rsid w:val="00001ABE"/>
    <w:rsid w:val="00001E9E"/>
    <w:rsid w:val="00002130"/>
    <w:rsid w:val="000023D7"/>
    <w:rsid w:val="000030E4"/>
    <w:rsid w:val="0000330E"/>
    <w:rsid w:val="00003589"/>
    <w:rsid w:val="00003F17"/>
    <w:rsid w:val="0000425C"/>
    <w:rsid w:val="00004A7C"/>
    <w:rsid w:val="0000559E"/>
    <w:rsid w:val="0000605E"/>
    <w:rsid w:val="0000726C"/>
    <w:rsid w:val="000074E2"/>
    <w:rsid w:val="00007A46"/>
    <w:rsid w:val="00007B08"/>
    <w:rsid w:val="00007E6D"/>
    <w:rsid w:val="000103A7"/>
    <w:rsid w:val="00010C6F"/>
    <w:rsid w:val="00011C21"/>
    <w:rsid w:val="00011D5E"/>
    <w:rsid w:val="00012E2A"/>
    <w:rsid w:val="000135E7"/>
    <w:rsid w:val="000139CD"/>
    <w:rsid w:val="00014B8C"/>
    <w:rsid w:val="00014C87"/>
    <w:rsid w:val="00014C9C"/>
    <w:rsid w:val="00015482"/>
    <w:rsid w:val="00016729"/>
    <w:rsid w:val="00016A2F"/>
    <w:rsid w:val="00017FD2"/>
    <w:rsid w:val="000211D0"/>
    <w:rsid w:val="000214C0"/>
    <w:rsid w:val="00021A59"/>
    <w:rsid w:val="00021EFB"/>
    <w:rsid w:val="0002329C"/>
    <w:rsid w:val="00023730"/>
    <w:rsid w:val="00023740"/>
    <w:rsid w:val="00023E32"/>
    <w:rsid w:val="00023FD8"/>
    <w:rsid w:val="000242F2"/>
    <w:rsid w:val="00024577"/>
    <w:rsid w:val="00024B78"/>
    <w:rsid w:val="00024D15"/>
    <w:rsid w:val="00024FA7"/>
    <w:rsid w:val="00025B27"/>
    <w:rsid w:val="00026A41"/>
    <w:rsid w:val="00027932"/>
    <w:rsid w:val="00027A8B"/>
    <w:rsid w:val="00030AB7"/>
    <w:rsid w:val="00030DCD"/>
    <w:rsid w:val="00030F4C"/>
    <w:rsid w:val="0003114B"/>
    <w:rsid w:val="00031BC2"/>
    <w:rsid w:val="00032FC0"/>
    <w:rsid w:val="00033315"/>
    <w:rsid w:val="00033615"/>
    <w:rsid w:val="00033B4F"/>
    <w:rsid w:val="00033F7F"/>
    <w:rsid w:val="000342B2"/>
    <w:rsid w:val="00034BF0"/>
    <w:rsid w:val="000354ED"/>
    <w:rsid w:val="00035B77"/>
    <w:rsid w:val="00036314"/>
    <w:rsid w:val="000369AC"/>
    <w:rsid w:val="000369DA"/>
    <w:rsid w:val="00037078"/>
    <w:rsid w:val="00037724"/>
    <w:rsid w:val="000403B2"/>
    <w:rsid w:val="000406F0"/>
    <w:rsid w:val="00040A53"/>
    <w:rsid w:val="00040B63"/>
    <w:rsid w:val="00041436"/>
    <w:rsid w:val="00041455"/>
    <w:rsid w:val="000415D8"/>
    <w:rsid w:val="00043D06"/>
    <w:rsid w:val="000440EA"/>
    <w:rsid w:val="000446DC"/>
    <w:rsid w:val="0004470F"/>
    <w:rsid w:val="0004511E"/>
    <w:rsid w:val="000453BA"/>
    <w:rsid w:val="0004565D"/>
    <w:rsid w:val="00045B7E"/>
    <w:rsid w:val="00045DC3"/>
    <w:rsid w:val="00045E56"/>
    <w:rsid w:val="000460C2"/>
    <w:rsid w:val="00047F6E"/>
    <w:rsid w:val="0005107E"/>
    <w:rsid w:val="0005120F"/>
    <w:rsid w:val="00051368"/>
    <w:rsid w:val="0005215E"/>
    <w:rsid w:val="0005224F"/>
    <w:rsid w:val="000522B6"/>
    <w:rsid w:val="000527B8"/>
    <w:rsid w:val="00052AD0"/>
    <w:rsid w:val="00052B6E"/>
    <w:rsid w:val="00052EE9"/>
    <w:rsid w:val="00053ABC"/>
    <w:rsid w:val="00053CA6"/>
    <w:rsid w:val="00053F70"/>
    <w:rsid w:val="0005421D"/>
    <w:rsid w:val="0005464C"/>
    <w:rsid w:val="00054F57"/>
    <w:rsid w:val="00055161"/>
    <w:rsid w:val="00055B1A"/>
    <w:rsid w:val="000567D9"/>
    <w:rsid w:val="0005695E"/>
    <w:rsid w:val="00056AA8"/>
    <w:rsid w:val="00056D3A"/>
    <w:rsid w:val="00056D5F"/>
    <w:rsid w:val="00056EE8"/>
    <w:rsid w:val="000577EA"/>
    <w:rsid w:val="00060615"/>
    <w:rsid w:val="000611A9"/>
    <w:rsid w:val="00061796"/>
    <w:rsid w:val="00061CAF"/>
    <w:rsid w:val="00061D7A"/>
    <w:rsid w:val="000625A7"/>
    <w:rsid w:val="00062806"/>
    <w:rsid w:val="00062AC7"/>
    <w:rsid w:val="00062F5F"/>
    <w:rsid w:val="00065137"/>
    <w:rsid w:val="00065AB8"/>
    <w:rsid w:val="00065F00"/>
    <w:rsid w:val="0006602F"/>
    <w:rsid w:val="00067A51"/>
    <w:rsid w:val="00067C29"/>
    <w:rsid w:val="00070699"/>
    <w:rsid w:val="0007097F"/>
    <w:rsid w:val="00070A58"/>
    <w:rsid w:val="00070CEC"/>
    <w:rsid w:val="00070F0B"/>
    <w:rsid w:val="00073298"/>
    <w:rsid w:val="00073809"/>
    <w:rsid w:val="00073F2F"/>
    <w:rsid w:val="000744E2"/>
    <w:rsid w:val="00074605"/>
    <w:rsid w:val="000747EA"/>
    <w:rsid w:val="00074AA3"/>
    <w:rsid w:val="00075517"/>
    <w:rsid w:val="00076058"/>
    <w:rsid w:val="00076106"/>
    <w:rsid w:val="0007682B"/>
    <w:rsid w:val="0007711E"/>
    <w:rsid w:val="00077711"/>
    <w:rsid w:val="00077A37"/>
    <w:rsid w:val="00077DD3"/>
    <w:rsid w:val="0008013B"/>
    <w:rsid w:val="000803F4"/>
    <w:rsid w:val="00080873"/>
    <w:rsid w:val="000817A0"/>
    <w:rsid w:val="00081EE0"/>
    <w:rsid w:val="000829BF"/>
    <w:rsid w:val="0008304B"/>
    <w:rsid w:val="000832C8"/>
    <w:rsid w:val="000834F6"/>
    <w:rsid w:val="000838B2"/>
    <w:rsid w:val="00084884"/>
    <w:rsid w:val="00084E23"/>
    <w:rsid w:val="00085100"/>
    <w:rsid w:val="00085158"/>
    <w:rsid w:val="0008519B"/>
    <w:rsid w:val="000857A2"/>
    <w:rsid w:val="000857A5"/>
    <w:rsid w:val="00085CF1"/>
    <w:rsid w:val="00085D9B"/>
    <w:rsid w:val="00085DB6"/>
    <w:rsid w:val="00085E76"/>
    <w:rsid w:val="000864F5"/>
    <w:rsid w:val="000865D3"/>
    <w:rsid w:val="00086871"/>
    <w:rsid w:val="0008716C"/>
    <w:rsid w:val="00090489"/>
    <w:rsid w:val="0009082C"/>
    <w:rsid w:val="00090892"/>
    <w:rsid w:val="0009096B"/>
    <w:rsid w:val="000909D4"/>
    <w:rsid w:val="00091186"/>
    <w:rsid w:val="00091D2E"/>
    <w:rsid w:val="00092674"/>
    <w:rsid w:val="000926C6"/>
    <w:rsid w:val="00092A14"/>
    <w:rsid w:val="00094609"/>
    <w:rsid w:val="0009484B"/>
    <w:rsid w:val="00094F21"/>
    <w:rsid w:val="0009619C"/>
    <w:rsid w:val="00096567"/>
    <w:rsid w:val="000966B3"/>
    <w:rsid w:val="000966DE"/>
    <w:rsid w:val="00096721"/>
    <w:rsid w:val="00096DCA"/>
    <w:rsid w:val="000974B7"/>
    <w:rsid w:val="00097743"/>
    <w:rsid w:val="00097793"/>
    <w:rsid w:val="00097FF0"/>
    <w:rsid w:val="000A0008"/>
    <w:rsid w:val="000A0272"/>
    <w:rsid w:val="000A0487"/>
    <w:rsid w:val="000A0795"/>
    <w:rsid w:val="000A0CBD"/>
    <w:rsid w:val="000A0FBD"/>
    <w:rsid w:val="000A1929"/>
    <w:rsid w:val="000A1D66"/>
    <w:rsid w:val="000A2495"/>
    <w:rsid w:val="000A26D5"/>
    <w:rsid w:val="000A2F63"/>
    <w:rsid w:val="000A3114"/>
    <w:rsid w:val="000A323D"/>
    <w:rsid w:val="000A3873"/>
    <w:rsid w:val="000A3B5A"/>
    <w:rsid w:val="000A3F40"/>
    <w:rsid w:val="000A3FE2"/>
    <w:rsid w:val="000A4531"/>
    <w:rsid w:val="000A4B37"/>
    <w:rsid w:val="000A4B93"/>
    <w:rsid w:val="000A4CC6"/>
    <w:rsid w:val="000A4DFD"/>
    <w:rsid w:val="000A59BB"/>
    <w:rsid w:val="000A5A5F"/>
    <w:rsid w:val="000A67CB"/>
    <w:rsid w:val="000A6FE3"/>
    <w:rsid w:val="000A7CBE"/>
    <w:rsid w:val="000A7F08"/>
    <w:rsid w:val="000B0188"/>
    <w:rsid w:val="000B036F"/>
    <w:rsid w:val="000B03A6"/>
    <w:rsid w:val="000B0451"/>
    <w:rsid w:val="000B07CE"/>
    <w:rsid w:val="000B0BB5"/>
    <w:rsid w:val="000B0D74"/>
    <w:rsid w:val="000B0E2F"/>
    <w:rsid w:val="000B1152"/>
    <w:rsid w:val="000B15A4"/>
    <w:rsid w:val="000B1C98"/>
    <w:rsid w:val="000B237C"/>
    <w:rsid w:val="000B2EF2"/>
    <w:rsid w:val="000B3307"/>
    <w:rsid w:val="000B3A77"/>
    <w:rsid w:val="000B41FF"/>
    <w:rsid w:val="000B43E0"/>
    <w:rsid w:val="000B4D7A"/>
    <w:rsid w:val="000B4E08"/>
    <w:rsid w:val="000B5147"/>
    <w:rsid w:val="000B53C3"/>
    <w:rsid w:val="000B59DB"/>
    <w:rsid w:val="000B6F30"/>
    <w:rsid w:val="000B77AA"/>
    <w:rsid w:val="000B7C22"/>
    <w:rsid w:val="000B7E00"/>
    <w:rsid w:val="000C00B6"/>
    <w:rsid w:val="000C0134"/>
    <w:rsid w:val="000C10F2"/>
    <w:rsid w:val="000C1E36"/>
    <w:rsid w:val="000C2AD0"/>
    <w:rsid w:val="000C56D5"/>
    <w:rsid w:val="000C6111"/>
    <w:rsid w:val="000C670D"/>
    <w:rsid w:val="000C7D61"/>
    <w:rsid w:val="000D09ED"/>
    <w:rsid w:val="000D0AAE"/>
    <w:rsid w:val="000D0CCC"/>
    <w:rsid w:val="000D18D8"/>
    <w:rsid w:val="000D1F79"/>
    <w:rsid w:val="000D2181"/>
    <w:rsid w:val="000D2781"/>
    <w:rsid w:val="000D3DCA"/>
    <w:rsid w:val="000D44E8"/>
    <w:rsid w:val="000D4BBC"/>
    <w:rsid w:val="000D523F"/>
    <w:rsid w:val="000D55A0"/>
    <w:rsid w:val="000D677E"/>
    <w:rsid w:val="000D6CA2"/>
    <w:rsid w:val="000D6F83"/>
    <w:rsid w:val="000D7042"/>
    <w:rsid w:val="000D728F"/>
    <w:rsid w:val="000D7CBE"/>
    <w:rsid w:val="000E030B"/>
    <w:rsid w:val="000E0941"/>
    <w:rsid w:val="000E0EAF"/>
    <w:rsid w:val="000E1C05"/>
    <w:rsid w:val="000E1FD6"/>
    <w:rsid w:val="000E237D"/>
    <w:rsid w:val="000E2B8A"/>
    <w:rsid w:val="000E2F94"/>
    <w:rsid w:val="000E3B54"/>
    <w:rsid w:val="000E414D"/>
    <w:rsid w:val="000E590B"/>
    <w:rsid w:val="000E5C68"/>
    <w:rsid w:val="000E623F"/>
    <w:rsid w:val="000E6421"/>
    <w:rsid w:val="000E77D6"/>
    <w:rsid w:val="000E794E"/>
    <w:rsid w:val="000F0804"/>
    <w:rsid w:val="000F09DB"/>
    <w:rsid w:val="000F0E39"/>
    <w:rsid w:val="000F1104"/>
    <w:rsid w:val="000F1AAD"/>
    <w:rsid w:val="000F24A7"/>
    <w:rsid w:val="000F3B89"/>
    <w:rsid w:val="000F4EC3"/>
    <w:rsid w:val="000F524A"/>
    <w:rsid w:val="000F52F2"/>
    <w:rsid w:val="000F55BF"/>
    <w:rsid w:val="000F6172"/>
    <w:rsid w:val="000F61A7"/>
    <w:rsid w:val="000F61BC"/>
    <w:rsid w:val="000F6E95"/>
    <w:rsid w:val="000F75F2"/>
    <w:rsid w:val="0010057B"/>
    <w:rsid w:val="0010060B"/>
    <w:rsid w:val="0010082D"/>
    <w:rsid w:val="00100D5E"/>
    <w:rsid w:val="001014BF"/>
    <w:rsid w:val="0010197E"/>
    <w:rsid w:val="00101A8D"/>
    <w:rsid w:val="00101FD6"/>
    <w:rsid w:val="00102103"/>
    <w:rsid w:val="00102737"/>
    <w:rsid w:val="001033C4"/>
    <w:rsid w:val="00103E97"/>
    <w:rsid w:val="001047B5"/>
    <w:rsid w:val="00104AAB"/>
    <w:rsid w:val="00104EFA"/>
    <w:rsid w:val="00105A05"/>
    <w:rsid w:val="001062BD"/>
    <w:rsid w:val="00106F17"/>
    <w:rsid w:val="0010728E"/>
    <w:rsid w:val="00110372"/>
    <w:rsid w:val="001109C5"/>
    <w:rsid w:val="0011144E"/>
    <w:rsid w:val="00111DA7"/>
    <w:rsid w:val="0011203C"/>
    <w:rsid w:val="0011349B"/>
    <w:rsid w:val="00113C48"/>
    <w:rsid w:val="0011513D"/>
    <w:rsid w:val="0011652F"/>
    <w:rsid w:val="001166FA"/>
    <w:rsid w:val="001168BB"/>
    <w:rsid w:val="0011788A"/>
    <w:rsid w:val="00117FF4"/>
    <w:rsid w:val="001203B5"/>
    <w:rsid w:val="00120666"/>
    <w:rsid w:val="00121B3D"/>
    <w:rsid w:val="00122ED9"/>
    <w:rsid w:val="00123878"/>
    <w:rsid w:val="00123969"/>
    <w:rsid w:val="00123A94"/>
    <w:rsid w:val="001249ED"/>
    <w:rsid w:val="001253EF"/>
    <w:rsid w:val="001254FE"/>
    <w:rsid w:val="00126040"/>
    <w:rsid w:val="0012617B"/>
    <w:rsid w:val="001304E0"/>
    <w:rsid w:val="00130C9C"/>
    <w:rsid w:val="0013133B"/>
    <w:rsid w:val="0013161F"/>
    <w:rsid w:val="00131724"/>
    <w:rsid w:val="00132169"/>
    <w:rsid w:val="00132395"/>
    <w:rsid w:val="0013295D"/>
    <w:rsid w:val="00132B03"/>
    <w:rsid w:val="00132FC7"/>
    <w:rsid w:val="0013319A"/>
    <w:rsid w:val="0013335E"/>
    <w:rsid w:val="00134946"/>
    <w:rsid w:val="00134C89"/>
    <w:rsid w:val="00135BAB"/>
    <w:rsid w:val="00135C68"/>
    <w:rsid w:val="0013604A"/>
    <w:rsid w:val="001360E9"/>
    <w:rsid w:val="0013626A"/>
    <w:rsid w:val="00136DB0"/>
    <w:rsid w:val="00137265"/>
    <w:rsid w:val="0013751E"/>
    <w:rsid w:val="00137ABF"/>
    <w:rsid w:val="00137B10"/>
    <w:rsid w:val="0014011E"/>
    <w:rsid w:val="00140DAE"/>
    <w:rsid w:val="00140E83"/>
    <w:rsid w:val="00141320"/>
    <w:rsid w:val="00141BF8"/>
    <w:rsid w:val="00141E6A"/>
    <w:rsid w:val="0014255B"/>
    <w:rsid w:val="001429F6"/>
    <w:rsid w:val="00142E02"/>
    <w:rsid w:val="00144901"/>
    <w:rsid w:val="00145472"/>
    <w:rsid w:val="00145537"/>
    <w:rsid w:val="00145996"/>
    <w:rsid w:val="00145E52"/>
    <w:rsid w:val="00145F51"/>
    <w:rsid w:val="00146AC7"/>
    <w:rsid w:val="0014790D"/>
    <w:rsid w:val="00147CA1"/>
    <w:rsid w:val="00150180"/>
    <w:rsid w:val="001504E1"/>
    <w:rsid w:val="001507CB"/>
    <w:rsid w:val="00150B3C"/>
    <w:rsid w:val="00150DC4"/>
    <w:rsid w:val="00151648"/>
    <w:rsid w:val="00153079"/>
    <w:rsid w:val="00153B10"/>
    <w:rsid w:val="00153DA7"/>
    <w:rsid w:val="0015455E"/>
    <w:rsid w:val="00156080"/>
    <w:rsid w:val="00156478"/>
    <w:rsid w:val="00156589"/>
    <w:rsid w:val="0015761C"/>
    <w:rsid w:val="00157D43"/>
    <w:rsid w:val="00157E97"/>
    <w:rsid w:val="00157F51"/>
    <w:rsid w:val="00160206"/>
    <w:rsid w:val="00160690"/>
    <w:rsid w:val="00161421"/>
    <w:rsid w:val="0016192F"/>
    <w:rsid w:val="001621A7"/>
    <w:rsid w:val="00162CE2"/>
    <w:rsid w:val="001631DB"/>
    <w:rsid w:val="00163C88"/>
    <w:rsid w:val="00163F8E"/>
    <w:rsid w:val="001643B0"/>
    <w:rsid w:val="00164B9C"/>
    <w:rsid w:val="00165773"/>
    <w:rsid w:val="00166693"/>
    <w:rsid w:val="00166ADD"/>
    <w:rsid w:val="001673DC"/>
    <w:rsid w:val="00170017"/>
    <w:rsid w:val="0017135E"/>
    <w:rsid w:val="001714A6"/>
    <w:rsid w:val="001725A7"/>
    <w:rsid w:val="0017296C"/>
    <w:rsid w:val="00172C88"/>
    <w:rsid w:val="00172DDE"/>
    <w:rsid w:val="0017321F"/>
    <w:rsid w:val="001732DE"/>
    <w:rsid w:val="001736E4"/>
    <w:rsid w:val="00173AF6"/>
    <w:rsid w:val="00173C17"/>
    <w:rsid w:val="00173C20"/>
    <w:rsid w:val="00174597"/>
    <w:rsid w:val="00174F18"/>
    <w:rsid w:val="00175285"/>
    <w:rsid w:val="001753D3"/>
    <w:rsid w:val="00175465"/>
    <w:rsid w:val="001760BD"/>
    <w:rsid w:val="00176124"/>
    <w:rsid w:val="00176A91"/>
    <w:rsid w:val="0017727D"/>
    <w:rsid w:val="0018181B"/>
    <w:rsid w:val="00181C99"/>
    <w:rsid w:val="00181F14"/>
    <w:rsid w:val="00182C35"/>
    <w:rsid w:val="001839F4"/>
    <w:rsid w:val="00183D34"/>
    <w:rsid w:val="0018476D"/>
    <w:rsid w:val="0018486E"/>
    <w:rsid w:val="00184B6A"/>
    <w:rsid w:val="001859B8"/>
    <w:rsid w:val="0018611D"/>
    <w:rsid w:val="0018618D"/>
    <w:rsid w:val="001866F6"/>
    <w:rsid w:val="00186E64"/>
    <w:rsid w:val="001872D8"/>
    <w:rsid w:val="001902CA"/>
    <w:rsid w:val="00190529"/>
    <w:rsid w:val="001908FA"/>
    <w:rsid w:val="00190A7C"/>
    <w:rsid w:val="00190B3C"/>
    <w:rsid w:val="00190C3D"/>
    <w:rsid w:val="0019119B"/>
    <w:rsid w:val="0019145F"/>
    <w:rsid w:val="00191637"/>
    <w:rsid w:val="001918DC"/>
    <w:rsid w:val="00191AB0"/>
    <w:rsid w:val="00191B04"/>
    <w:rsid w:val="00192B6B"/>
    <w:rsid w:val="001933E3"/>
    <w:rsid w:val="00193521"/>
    <w:rsid w:val="00193D82"/>
    <w:rsid w:val="00193DE1"/>
    <w:rsid w:val="00194A01"/>
    <w:rsid w:val="00194AD4"/>
    <w:rsid w:val="00195A37"/>
    <w:rsid w:val="00195B25"/>
    <w:rsid w:val="00196DF5"/>
    <w:rsid w:val="00196F64"/>
    <w:rsid w:val="00197538"/>
    <w:rsid w:val="0019769B"/>
    <w:rsid w:val="00197799"/>
    <w:rsid w:val="00197E86"/>
    <w:rsid w:val="001A08B6"/>
    <w:rsid w:val="001A11D4"/>
    <w:rsid w:val="001A124C"/>
    <w:rsid w:val="001A1429"/>
    <w:rsid w:val="001A1648"/>
    <w:rsid w:val="001A17F3"/>
    <w:rsid w:val="001A2AF6"/>
    <w:rsid w:val="001A2EDE"/>
    <w:rsid w:val="001A31B1"/>
    <w:rsid w:val="001A4120"/>
    <w:rsid w:val="001A4A41"/>
    <w:rsid w:val="001A5375"/>
    <w:rsid w:val="001A5F79"/>
    <w:rsid w:val="001A6440"/>
    <w:rsid w:val="001A6AC6"/>
    <w:rsid w:val="001A6B44"/>
    <w:rsid w:val="001A73EE"/>
    <w:rsid w:val="001A77C2"/>
    <w:rsid w:val="001B0918"/>
    <w:rsid w:val="001B1209"/>
    <w:rsid w:val="001B1398"/>
    <w:rsid w:val="001B14CA"/>
    <w:rsid w:val="001B2B83"/>
    <w:rsid w:val="001B2DC4"/>
    <w:rsid w:val="001B2E4F"/>
    <w:rsid w:val="001B45B6"/>
    <w:rsid w:val="001B48D2"/>
    <w:rsid w:val="001B58EF"/>
    <w:rsid w:val="001B5B9B"/>
    <w:rsid w:val="001B670F"/>
    <w:rsid w:val="001B6D7E"/>
    <w:rsid w:val="001B6EA5"/>
    <w:rsid w:val="001B7FE8"/>
    <w:rsid w:val="001C0BE4"/>
    <w:rsid w:val="001C0DA7"/>
    <w:rsid w:val="001C18DD"/>
    <w:rsid w:val="001C1961"/>
    <w:rsid w:val="001C1D15"/>
    <w:rsid w:val="001C1EF6"/>
    <w:rsid w:val="001C2AB2"/>
    <w:rsid w:val="001C400F"/>
    <w:rsid w:val="001C4336"/>
    <w:rsid w:val="001C4CBA"/>
    <w:rsid w:val="001C549B"/>
    <w:rsid w:val="001C58B2"/>
    <w:rsid w:val="001C60E6"/>
    <w:rsid w:val="001C623C"/>
    <w:rsid w:val="001C6261"/>
    <w:rsid w:val="001C6801"/>
    <w:rsid w:val="001C6B00"/>
    <w:rsid w:val="001C78E3"/>
    <w:rsid w:val="001C7ADB"/>
    <w:rsid w:val="001D10CE"/>
    <w:rsid w:val="001D11FB"/>
    <w:rsid w:val="001D15BF"/>
    <w:rsid w:val="001D2715"/>
    <w:rsid w:val="001D2762"/>
    <w:rsid w:val="001D27F4"/>
    <w:rsid w:val="001D3411"/>
    <w:rsid w:val="001D3868"/>
    <w:rsid w:val="001D4315"/>
    <w:rsid w:val="001D507A"/>
    <w:rsid w:val="001D5607"/>
    <w:rsid w:val="001D5C03"/>
    <w:rsid w:val="001D6259"/>
    <w:rsid w:val="001D6620"/>
    <w:rsid w:val="001D6700"/>
    <w:rsid w:val="001D7123"/>
    <w:rsid w:val="001D7351"/>
    <w:rsid w:val="001D7CBC"/>
    <w:rsid w:val="001E1376"/>
    <w:rsid w:val="001E26C3"/>
    <w:rsid w:val="001E2D6E"/>
    <w:rsid w:val="001E370F"/>
    <w:rsid w:val="001E384F"/>
    <w:rsid w:val="001E3DDD"/>
    <w:rsid w:val="001E5121"/>
    <w:rsid w:val="001E54D6"/>
    <w:rsid w:val="001E58C7"/>
    <w:rsid w:val="001E60B9"/>
    <w:rsid w:val="001E636E"/>
    <w:rsid w:val="001E6934"/>
    <w:rsid w:val="001E7664"/>
    <w:rsid w:val="001F005C"/>
    <w:rsid w:val="001F04BF"/>
    <w:rsid w:val="001F0A7F"/>
    <w:rsid w:val="001F0B0B"/>
    <w:rsid w:val="001F1AC7"/>
    <w:rsid w:val="001F27FD"/>
    <w:rsid w:val="001F2973"/>
    <w:rsid w:val="001F3C8F"/>
    <w:rsid w:val="001F49EE"/>
    <w:rsid w:val="001F5140"/>
    <w:rsid w:val="001F5244"/>
    <w:rsid w:val="001F640A"/>
    <w:rsid w:val="001F65B9"/>
    <w:rsid w:val="001F6E15"/>
    <w:rsid w:val="00200BE3"/>
    <w:rsid w:val="002015CC"/>
    <w:rsid w:val="002017A8"/>
    <w:rsid w:val="00201E16"/>
    <w:rsid w:val="00202F66"/>
    <w:rsid w:val="002031F2"/>
    <w:rsid w:val="00203630"/>
    <w:rsid w:val="0020386C"/>
    <w:rsid w:val="002038D6"/>
    <w:rsid w:val="00203C51"/>
    <w:rsid w:val="002040A5"/>
    <w:rsid w:val="002045C4"/>
    <w:rsid w:val="00204895"/>
    <w:rsid w:val="00204C24"/>
    <w:rsid w:val="00204C77"/>
    <w:rsid w:val="0020519E"/>
    <w:rsid w:val="002061E1"/>
    <w:rsid w:val="002063D5"/>
    <w:rsid w:val="0020664E"/>
    <w:rsid w:val="00206A5E"/>
    <w:rsid w:val="002104BC"/>
    <w:rsid w:val="002107F1"/>
    <w:rsid w:val="00210AD4"/>
    <w:rsid w:val="00211597"/>
    <w:rsid w:val="0021163C"/>
    <w:rsid w:val="002122B0"/>
    <w:rsid w:val="002122EC"/>
    <w:rsid w:val="002126A4"/>
    <w:rsid w:val="00213DFA"/>
    <w:rsid w:val="00213E84"/>
    <w:rsid w:val="0021400F"/>
    <w:rsid w:val="00215DED"/>
    <w:rsid w:val="0021666D"/>
    <w:rsid w:val="00216837"/>
    <w:rsid w:val="00216C27"/>
    <w:rsid w:val="002176A5"/>
    <w:rsid w:val="00220098"/>
    <w:rsid w:val="0022041E"/>
    <w:rsid w:val="0022042A"/>
    <w:rsid w:val="00221314"/>
    <w:rsid w:val="00221CBC"/>
    <w:rsid w:val="002221D5"/>
    <w:rsid w:val="00222253"/>
    <w:rsid w:val="00222EA3"/>
    <w:rsid w:val="002230C2"/>
    <w:rsid w:val="00223223"/>
    <w:rsid w:val="0022388A"/>
    <w:rsid w:val="0022426F"/>
    <w:rsid w:val="002268C3"/>
    <w:rsid w:val="00226C7D"/>
    <w:rsid w:val="00226CB1"/>
    <w:rsid w:val="00226F42"/>
    <w:rsid w:val="00227370"/>
    <w:rsid w:val="00227A52"/>
    <w:rsid w:val="00227C37"/>
    <w:rsid w:val="0023086B"/>
    <w:rsid w:val="00231589"/>
    <w:rsid w:val="00231834"/>
    <w:rsid w:val="00231CC4"/>
    <w:rsid w:val="00232667"/>
    <w:rsid w:val="0023322D"/>
    <w:rsid w:val="0023367D"/>
    <w:rsid w:val="002340CF"/>
    <w:rsid w:val="00234173"/>
    <w:rsid w:val="00235C3A"/>
    <w:rsid w:val="00235D6D"/>
    <w:rsid w:val="00236D47"/>
    <w:rsid w:val="00236FE9"/>
    <w:rsid w:val="002374DF"/>
    <w:rsid w:val="002375D0"/>
    <w:rsid w:val="00237D76"/>
    <w:rsid w:val="00241114"/>
    <w:rsid w:val="00241D98"/>
    <w:rsid w:val="00242C1A"/>
    <w:rsid w:val="002433FB"/>
    <w:rsid w:val="00243460"/>
    <w:rsid w:val="002437EF"/>
    <w:rsid w:val="00244021"/>
    <w:rsid w:val="00244411"/>
    <w:rsid w:val="002450DF"/>
    <w:rsid w:val="00246090"/>
    <w:rsid w:val="002465CC"/>
    <w:rsid w:val="002469E1"/>
    <w:rsid w:val="00246B35"/>
    <w:rsid w:val="00246EFF"/>
    <w:rsid w:val="00247670"/>
    <w:rsid w:val="00247A8F"/>
    <w:rsid w:val="00250316"/>
    <w:rsid w:val="002506F1"/>
    <w:rsid w:val="00250C12"/>
    <w:rsid w:val="00250CA7"/>
    <w:rsid w:val="00250ECE"/>
    <w:rsid w:val="002513FE"/>
    <w:rsid w:val="00251683"/>
    <w:rsid w:val="002518CC"/>
    <w:rsid w:val="002525CE"/>
    <w:rsid w:val="00252783"/>
    <w:rsid w:val="002536C9"/>
    <w:rsid w:val="002539B0"/>
    <w:rsid w:val="002541F8"/>
    <w:rsid w:val="00254CEF"/>
    <w:rsid w:val="00254DD7"/>
    <w:rsid w:val="00255630"/>
    <w:rsid w:val="00255B45"/>
    <w:rsid w:val="00256024"/>
    <w:rsid w:val="00256797"/>
    <w:rsid w:val="00256FD4"/>
    <w:rsid w:val="002573CA"/>
    <w:rsid w:val="002575E1"/>
    <w:rsid w:val="0026112E"/>
    <w:rsid w:val="0026115C"/>
    <w:rsid w:val="00261572"/>
    <w:rsid w:val="00261BC2"/>
    <w:rsid w:val="002620BE"/>
    <w:rsid w:val="002629E5"/>
    <w:rsid w:val="00262AEA"/>
    <w:rsid w:val="00262C90"/>
    <w:rsid w:val="00262E81"/>
    <w:rsid w:val="002633B9"/>
    <w:rsid w:val="002637C5"/>
    <w:rsid w:val="00263852"/>
    <w:rsid w:val="002641C8"/>
    <w:rsid w:val="002642AB"/>
    <w:rsid w:val="00264496"/>
    <w:rsid w:val="00264648"/>
    <w:rsid w:val="0026530D"/>
    <w:rsid w:val="00265B12"/>
    <w:rsid w:val="00265B2A"/>
    <w:rsid w:val="002666DD"/>
    <w:rsid w:val="00266829"/>
    <w:rsid w:val="002669DE"/>
    <w:rsid w:val="00267769"/>
    <w:rsid w:val="002678B7"/>
    <w:rsid w:val="00267CA8"/>
    <w:rsid w:val="00270267"/>
    <w:rsid w:val="00270366"/>
    <w:rsid w:val="00270698"/>
    <w:rsid w:val="002709B6"/>
    <w:rsid w:val="002711A0"/>
    <w:rsid w:val="00271DA2"/>
    <w:rsid w:val="00272D66"/>
    <w:rsid w:val="0027308D"/>
    <w:rsid w:val="002737C2"/>
    <w:rsid w:val="00273EE2"/>
    <w:rsid w:val="00273F4B"/>
    <w:rsid w:val="002748BF"/>
    <w:rsid w:val="00274F86"/>
    <w:rsid w:val="00276697"/>
    <w:rsid w:val="00276A72"/>
    <w:rsid w:val="00276E60"/>
    <w:rsid w:val="002772C8"/>
    <w:rsid w:val="00277EEE"/>
    <w:rsid w:val="00280BC4"/>
    <w:rsid w:val="00280EAE"/>
    <w:rsid w:val="002810A4"/>
    <w:rsid w:val="002817D3"/>
    <w:rsid w:val="002818D2"/>
    <w:rsid w:val="00282322"/>
    <w:rsid w:val="00282618"/>
    <w:rsid w:val="00282BF9"/>
    <w:rsid w:val="00282CD3"/>
    <w:rsid w:val="002830E1"/>
    <w:rsid w:val="0028421C"/>
    <w:rsid w:val="00284942"/>
    <w:rsid w:val="00284E95"/>
    <w:rsid w:val="002852FD"/>
    <w:rsid w:val="002858FF"/>
    <w:rsid w:val="00285DCC"/>
    <w:rsid w:val="00285DEC"/>
    <w:rsid w:val="00286BDC"/>
    <w:rsid w:val="00287496"/>
    <w:rsid w:val="002905E1"/>
    <w:rsid w:val="00290FC2"/>
    <w:rsid w:val="00291290"/>
    <w:rsid w:val="00291D17"/>
    <w:rsid w:val="002924DB"/>
    <w:rsid w:val="002928D9"/>
    <w:rsid w:val="00293293"/>
    <w:rsid w:val="0029333B"/>
    <w:rsid w:val="00293660"/>
    <w:rsid w:val="00294426"/>
    <w:rsid w:val="00294473"/>
    <w:rsid w:val="002948FE"/>
    <w:rsid w:val="00294944"/>
    <w:rsid w:val="00295640"/>
    <w:rsid w:val="0029591F"/>
    <w:rsid w:val="0029613E"/>
    <w:rsid w:val="00296605"/>
    <w:rsid w:val="002969F1"/>
    <w:rsid w:val="00296AD9"/>
    <w:rsid w:val="00296B75"/>
    <w:rsid w:val="002973F8"/>
    <w:rsid w:val="00297914"/>
    <w:rsid w:val="002A037F"/>
    <w:rsid w:val="002A0D3E"/>
    <w:rsid w:val="002A11F8"/>
    <w:rsid w:val="002A1682"/>
    <w:rsid w:val="002A19F0"/>
    <w:rsid w:val="002A1FAC"/>
    <w:rsid w:val="002A26FD"/>
    <w:rsid w:val="002A2D56"/>
    <w:rsid w:val="002A3765"/>
    <w:rsid w:val="002A3F40"/>
    <w:rsid w:val="002A426B"/>
    <w:rsid w:val="002A4A2D"/>
    <w:rsid w:val="002A4BB2"/>
    <w:rsid w:val="002A4E16"/>
    <w:rsid w:val="002A5F33"/>
    <w:rsid w:val="002A5F85"/>
    <w:rsid w:val="002A6577"/>
    <w:rsid w:val="002A6D7E"/>
    <w:rsid w:val="002A7079"/>
    <w:rsid w:val="002A7332"/>
    <w:rsid w:val="002A752C"/>
    <w:rsid w:val="002B0496"/>
    <w:rsid w:val="002B159C"/>
    <w:rsid w:val="002B1977"/>
    <w:rsid w:val="002B1B23"/>
    <w:rsid w:val="002B2117"/>
    <w:rsid w:val="002B2234"/>
    <w:rsid w:val="002B2303"/>
    <w:rsid w:val="002B29BA"/>
    <w:rsid w:val="002B34C5"/>
    <w:rsid w:val="002B3AD5"/>
    <w:rsid w:val="002B44FD"/>
    <w:rsid w:val="002B47EB"/>
    <w:rsid w:val="002B4DA2"/>
    <w:rsid w:val="002B558B"/>
    <w:rsid w:val="002B6515"/>
    <w:rsid w:val="002B6EF7"/>
    <w:rsid w:val="002B73D4"/>
    <w:rsid w:val="002B7C0B"/>
    <w:rsid w:val="002B7FD7"/>
    <w:rsid w:val="002C02F7"/>
    <w:rsid w:val="002C041C"/>
    <w:rsid w:val="002C0420"/>
    <w:rsid w:val="002C1529"/>
    <w:rsid w:val="002C1EDE"/>
    <w:rsid w:val="002C3437"/>
    <w:rsid w:val="002C4F87"/>
    <w:rsid w:val="002C52F8"/>
    <w:rsid w:val="002C5E28"/>
    <w:rsid w:val="002C602E"/>
    <w:rsid w:val="002C69B3"/>
    <w:rsid w:val="002C6B69"/>
    <w:rsid w:val="002C6C24"/>
    <w:rsid w:val="002C6D54"/>
    <w:rsid w:val="002C7C17"/>
    <w:rsid w:val="002D096E"/>
    <w:rsid w:val="002D0ADF"/>
    <w:rsid w:val="002D0DF6"/>
    <w:rsid w:val="002D0E36"/>
    <w:rsid w:val="002D1307"/>
    <w:rsid w:val="002D21E6"/>
    <w:rsid w:val="002D22A3"/>
    <w:rsid w:val="002D24C3"/>
    <w:rsid w:val="002D33F8"/>
    <w:rsid w:val="002D3A2B"/>
    <w:rsid w:val="002D3A94"/>
    <w:rsid w:val="002D5375"/>
    <w:rsid w:val="002D550B"/>
    <w:rsid w:val="002D5A82"/>
    <w:rsid w:val="002D5ACB"/>
    <w:rsid w:val="002D6875"/>
    <w:rsid w:val="002D68E8"/>
    <w:rsid w:val="002D719E"/>
    <w:rsid w:val="002E0040"/>
    <w:rsid w:val="002E160E"/>
    <w:rsid w:val="002E1BE9"/>
    <w:rsid w:val="002E2692"/>
    <w:rsid w:val="002E28EA"/>
    <w:rsid w:val="002E28F1"/>
    <w:rsid w:val="002E39A9"/>
    <w:rsid w:val="002E3C04"/>
    <w:rsid w:val="002E4DA8"/>
    <w:rsid w:val="002E65C4"/>
    <w:rsid w:val="002E6DDE"/>
    <w:rsid w:val="002E6F4D"/>
    <w:rsid w:val="002E6F84"/>
    <w:rsid w:val="002E71A6"/>
    <w:rsid w:val="002E7932"/>
    <w:rsid w:val="002F0520"/>
    <w:rsid w:val="002F08CD"/>
    <w:rsid w:val="002F1633"/>
    <w:rsid w:val="002F20DA"/>
    <w:rsid w:val="002F27B9"/>
    <w:rsid w:val="002F2B3A"/>
    <w:rsid w:val="002F3B7E"/>
    <w:rsid w:val="002F3C76"/>
    <w:rsid w:val="002F3DBC"/>
    <w:rsid w:val="002F4709"/>
    <w:rsid w:val="002F4878"/>
    <w:rsid w:val="002F4C14"/>
    <w:rsid w:val="002F5C2E"/>
    <w:rsid w:val="002F64B7"/>
    <w:rsid w:val="002F6612"/>
    <w:rsid w:val="002F693F"/>
    <w:rsid w:val="002F7033"/>
    <w:rsid w:val="002F752A"/>
    <w:rsid w:val="002F77DA"/>
    <w:rsid w:val="002F79F5"/>
    <w:rsid w:val="002F7A9B"/>
    <w:rsid w:val="00300C82"/>
    <w:rsid w:val="003016FD"/>
    <w:rsid w:val="0030180C"/>
    <w:rsid w:val="00301BB3"/>
    <w:rsid w:val="003023A8"/>
    <w:rsid w:val="00302B52"/>
    <w:rsid w:val="00302D57"/>
    <w:rsid w:val="003037A5"/>
    <w:rsid w:val="00303A46"/>
    <w:rsid w:val="00303AE1"/>
    <w:rsid w:val="00304021"/>
    <w:rsid w:val="00304413"/>
    <w:rsid w:val="003048D9"/>
    <w:rsid w:val="003048F5"/>
    <w:rsid w:val="00304D10"/>
    <w:rsid w:val="00304F7A"/>
    <w:rsid w:val="003050C2"/>
    <w:rsid w:val="003051B1"/>
    <w:rsid w:val="0030524A"/>
    <w:rsid w:val="0030584C"/>
    <w:rsid w:val="003059E1"/>
    <w:rsid w:val="00305EB2"/>
    <w:rsid w:val="0030623A"/>
    <w:rsid w:val="00306342"/>
    <w:rsid w:val="0030657E"/>
    <w:rsid w:val="00306CC1"/>
    <w:rsid w:val="00306E9B"/>
    <w:rsid w:val="003100ED"/>
    <w:rsid w:val="00310F8B"/>
    <w:rsid w:val="0031190D"/>
    <w:rsid w:val="00312805"/>
    <w:rsid w:val="00312E48"/>
    <w:rsid w:val="0031310A"/>
    <w:rsid w:val="0031354D"/>
    <w:rsid w:val="003135F2"/>
    <w:rsid w:val="00313D45"/>
    <w:rsid w:val="0031405C"/>
    <w:rsid w:val="00314374"/>
    <w:rsid w:val="003143E3"/>
    <w:rsid w:val="00314BCE"/>
    <w:rsid w:val="003159C6"/>
    <w:rsid w:val="00315C20"/>
    <w:rsid w:val="00315EB7"/>
    <w:rsid w:val="00315F07"/>
    <w:rsid w:val="003161CA"/>
    <w:rsid w:val="00317665"/>
    <w:rsid w:val="00317BEA"/>
    <w:rsid w:val="003202F3"/>
    <w:rsid w:val="0032122F"/>
    <w:rsid w:val="0032131D"/>
    <w:rsid w:val="003220D0"/>
    <w:rsid w:val="0032217E"/>
    <w:rsid w:val="00322308"/>
    <w:rsid w:val="0032230E"/>
    <w:rsid w:val="00322BC9"/>
    <w:rsid w:val="00323107"/>
    <w:rsid w:val="00323831"/>
    <w:rsid w:val="0032453A"/>
    <w:rsid w:val="00324D0D"/>
    <w:rsid w:val="00325248"/>
    <w:rsid w:val="00325616"/>
    <w:rsid w:val="003257D6"/>
    <w:rsid w:val="0032600A"/>
    <w:rsid w:val="00326523"/>
    <w:rsid w:val="00327692"/>
    <w:rsid w:val="00327958"/>
    <w:rsid w:val="0033032A"/>
    <w:rsid w:val="0033151B"/>
    <w:rsid w:val="00331715"/>
    <w:rsid w:val="00333DBB"/>
    <w:rsid w:val="00333FCE"/>
    <w:rsid w:val="00334124"/>
    <w:rsid w:val="00335117"/>
    <w:rsid w:val="003351AB"/>
    <w:rsid w:val="003356CD"/>
    <w:rsid w:val="003360F6"/>
    <w:rsid w:val="003364B4"/>
    <w:rsid w:val="0033721E"/>
    <w:rsid w:val="00340275"/>
    <w:rsid w:val="0034027A"/>
    <w:rsid w:val="0034034F"/>
    <w:rsid w:val="0034050E"/>
    <w:rsid w:val="0034144D"/>
    <w:rsid w:val="00341AC2"/>
    <w:rsid w:val="00341D9D"/>
    <w:rsid w:val="00342508"/>
    <w:rsid w:val="00342511"/>
    <w:rsid w:val="00342769"/>
    <w:rsid w:val="0034290A"/>
    <w:rsid w:val="003429C8"/>
    <w:rsid w:val="003429DB"/>
    <w:rsid w:val="00342E45"/>
    <w:rsid w:val="00343216"/>
    <w:rsid w:val="003433CD"/>
    <w:rsid w:val="00343654"/>
    <w:rsid w:val="003436AE"/>
    <w:rsid w:val="00343AF6"/>
    <w:rsid w:val="00344653"/>
    <w:rsid w:val="00344EAD"/>
    <w:rsid w:val="00345DEB"/>
    <w:rsid w:val="00345FFA"/>
    <w:rsid w:val="003463B0"/>
    <w:rsid w:val="00346B3C"/>
    <w:rsid w:val="00346C91"/>
    <w:rsid w:val="0034790E"/>
    <w:rsid w:val="003508D7"/>
    <w:rsid w:val="00350BE4"/>
    <w:rsid w:val="003517C5"/>
    <w:rsid w:val="00351822"/>
    <w:rsid w:val="0035224B"/>
    <w:rsid w:val="003526D2"/>
    <w:rsid w:val="00352A2E"/>
    <w:rsid w:val="00354046"/>
    <w:rsid w:val="003549BF"/>
    <w:rsid w:val="00354D67"/>
    <w:rsid w:val="003572D1"/>
    <w:rsid w:val="003609A3"/>
    <w:rsid w:val="00360A34"/>
    <w:rsid w:val="00360E8E"/>
    <w:rsid w:val="003613D8"/>
    <w:rsid w:val="00361678"/>
    <w:rsid w:val="003622E5"/>
    <w:rsid w:val="003624CF"/>
    <w:rsid w:val="003626D8"/>
    <w:rsid w:val="00362AFA"/>
    <w:rsid w:val="00362D25"/>
    <w:rsid w:val="00362DCE"/>
    <w:rsid w:val="00362F89"/>
    <w:rsid w:val="003655D8"/>
    <w:rsid w:val="00366155"/>
    <w:rsid w:val="00366A05"/>
    <w:rsid w:val="00366D31"/>
    <w:rsid w:val="00366F47"/>
    <w:rsid w:val="003679C7"/>
    <w:rsid w:val="00370F4F"/>
    <w:rsid w:val="003723AC"/>
    <w:rsid w:val="003723AF"/>
    <w:rsid w:val="003727CA"/>
    <w:rsid w:val="003738FE"/>
    <w:rsid w:val="00373FA4"/>
    <w:rsid w:val="003742E0"/>
    <w:rsid w:val="0037447A"/>
    <w:rsid w:val="00375068"/>
    <w:rsid w:val="00375A75"/>
    <w:rsid w:val="003764C3"/>
    <w:rsid w:val="00376BD8"/>
    <w:rsid w:val="00376F27"/>
    <w:rsid w:val="00377985"/>
    <w:rsid w:val="0038019F"/>
    <w:rsid w:val="003814D7"/>
    <w:rsid w:val="0038152F"/>
    <w:rsid w:val="0038275B"/>
    <w:rsid w:val="003829DB"/>
    <w:rsid w:val="003829F9"/>
    <w:rsid w:val="00383180"/>
    <w:rsid w:val="00383ABA"/>
    <w:rsid w:val="003846FC"/>
    <w:rsid w:val="00384960"/>
    <w:rsid w:val="00384A06"/>
    <w:rsid w:val="00384A70"/>
    <w:rsid w:val="00385172"/>
    <w:rsid w:val="0038564C"/>
    <w:rsid w:val="0038583B"/>
    <w:rsid w:val="00385CF8"/>
    <w:rsid w:val="00386BA4"/>
    <w:rsid w:val="00386EB4"/>
    <w:rsid w:val="003877B2"/>
    <w:rsid w:val="00387A3E"/>
    <w:rsid w:val="00387D6D"/>
    <w:rsid w:val="00387EAF"/>
    <w:rsid w:val="00390179"/>
    <w:rsid w:val="00390417"/>
    <w:rsid w:val="0039046D"/>
    <w:rsid w:val="00390837"/>
    <w:rsid w:val="00391C3B"/>
    <w:rsid w:val="0039295B"/>
    <w:rsid w:val="0039313F"/>
    <w:rsid w:val="00393F79"/>
    <w:rsid w:val="00394412"/>
    <w:rsid w:val="003949DC"/>
    <w:rsid w:val="00394C0A"/>
    <w:rsid w:val="003954A9"/>
    <w:rsid w:val="00395E9D"/>
    <w:rsid w:val="0039672B"/>
    <w:rsid w:val="003977FA"/>
    <w:rsid w:val="00397AB9"/>
    <w:rsid w:val="00397E38"/>
    <w:rsid w:val="003A08B7"/>
    <w:rsid w:val="003A0D2B"/>
    <w:rsid w:val="003A1765"/>
    <w:rsid w:val="003A188E"/>
    <w:rsid w:val="003A209C"/>
    <w:rsid w:val="003A256A"/>
    <w:rsid w:val="003A32F1"/>
    <w:rsid w:val="003A34C4"/>
    <w:rsid w:val="003A41C1"/>
    <w:rsid w:val="003A44FF"/>
    <w:rsid w:val="003A4DDD"/>
    <w:rsid w:val="003A5D4C"/>
    <w:rsid w:val="003A5D63"/>
    <w:rsid w:val="003A68AC"/>
    <w:rsid w:val="003A6BD1"/>
    <w:rsid w:val="003A7068"/>
    <w:rsid w:val="003A709A"/>
    <w:rsid w:val="003A7283"/>
    <w:rsid w:val="003A7309"/>
    <w:rsid w:val="003A7AD4"/>
    <w:rsid w:val="003A7F88"/>
    <w:rsid w:val="003B0668"/>
    <w:rsid w:val="003B1156"/>
    <w:rsid w:val="003B1C15"/>
    <w:rsid w:val="003B214F"/>
    <w:rsid w:val="003B2415"/>
    <w:rsid w:val="003B24D3"/>
    <w:rsid w:val="003B269E"/>
    <w:rsid w:val="003B26FE"/>
    <w:rsid w:val="003B2EEB"/>
    <w:rsid w:val="003B3297"/>
    <w:rsid w:val="003B3894"/>
    <w:rsid w:val="003B3E11"/>
    <w:rsid w:val="003B4855"/>
    <w:rsid w:val="003B49D8"/>
    <w:rsid w:val="003B4E36"/>
    <w:rsid w:val="003B5001"/>
    <w:rsid w:val="003B5A46"/>
    <w:rsid w:val="003B5B69"/>
    <w:rsid w:val="003B6E4A"/>
    <w:rsid w:val="003B7009"/>
    <w:rsid w:val="003B7754"/>
    <w:rsid w:val="003C0606"/>
    <w:rsid w:val="003C0C3B"/>
    <w:rsid w:val="003C0CC5"/>
    <w:rsid w:val="003C0D22"/>
    <w:rsid w:val="003C1D89"/>
    <w:rsid w:val="003C1E73"/>
    <w:rsid w:val="003C23B8"/>
    <w:rsid w:val="003C28C9"/>
    <w:rsid w:val="003C2D1A"/>
    <w:rsid w:val="003C36A8"/>
    <w:rsid w:val="003C36EE"/>
    <w:rsid w:val="003C3807"/>
    <w:rsid w:val="003C4F2F"/>
    <w:rsid w:val="003C601F"/>
    <w:rsid w:val="003C7A4D"/>
    <w:rsid w:val="003D06F4"/>
    <w:rsid w:val="003D0719"/>
    <w:rsid w:val="003D0901"/>
    <w:rsid w:val="003D0A38"/>
    <w:rsid w:val="003D11D9"/>
    <w:rsid w:val="003D1BF2"/>
    <w:rsid w:val="003D1E38"/>
    <w:rsid w:val="003D2723"/>
    <w:rsid w:val="003D2A09"/>
    <w:rsid w:val="003D3217"/>
    <w:rsid w:val="003D3CFB"/>
    <w:rsid w:val="003D451D"/>
    <w:rsid w:val="003D593A"/>
    <w:rsid w:val="003D5A11"/>
    <w:rsid w:val="003D5D5E"/>
    <w:rsid w:val="003D6018"/>
    <w:rsid w:val="003D6139"/>
    <w:rsid w:val="003D6268"/>
    <w:rsid w:val="003D64D7"/>
    <w:rsid w:val="003D7AC1"/>
    <w:rsid w:val="003D7E1F"/>
    <w:rsid w:val="003E08EE"/>
    <w:rsid w:val="003E0E46"/>
    <w:rsid w:val="003E1373"/>
    <w:rsid w:val="003E16F4"/>
    <w:rsid w:val="003E174F"/>
    <w:rsid w:val="003E195E"/>
    <w:rsid w:val="003E1A7F"/>
    <w:rsid w:val="003E1CC4"/>
    <w:rsid w:val="003E1D55"/>
    <w:rsid w:val="003E1D7C"/>
    <w:rsid w:val="003E211E"/>
    <w:rsid w:val="003E21ED"/>
    <w:rsid w:val="003E255B"/>
    <w:rsid w:val="003E27B4"/>
    <w:rsid w:val="003E2C76"/>
    <w:rsid w:val="003E3123"/>
    <w:rsid w:val="003E3B33"/>
    <w:rsid w:val="003E5098"/>
    <w:rsid w:val="003E50AB"/>
    <w:rsid w:val="003E5296"/>
    <w:rsid w:val="003E53D3"/>
    <w:rsid w:val="003E5C1A"/>
    <w:rsid w:val="003E6571"/>
    <w:rsid w:val="003E6763"/>
    <w:rsid w:val="003E67D3"/>
    <w:rsid w:val="003E7292"/>
    <w:rsid w:val="003E7764"/>
    <w:rsid w:val="003E7C60"/>
    <w:rsid w:val="003F07F4"/>
    <w:rsid w:val="003F099B"/>
    <w:rsid w:val="003F0A14"/>
    <w:rsid w:val="003F3993"/>
    <w:rsid w:val="003F4396"/>
    <w:rsid w:val="003F49A9"/>
    <w:rsid w:val="003F518E"/>
    <w:rsid w:val="003F5B28"/>
    <w:rsid w:val="003F5D69"/>
    <w:rsid w:val="003F5E5F"/>
    <w:rsid w:val="003F6364"/>
    <w:rsid w:val="003F7311"/>
    <w:rsid w:val="003F73D9"/>
    <w:rsid w:val="003F780A"/>
    <w:rsid w:val="003F7878"/>
    <w:rsid w:val="003F7B86"/>
    <w:rsid w:val="003F7EE0"/>
    <w:rsid w:val="003F7FCA"/>
    <w:rsid w:val="00400031"/>
    <w:rsid w:val="0040113A"/>
    <w:rsid w:val="0040140D"/>
    <w:rsid w:val="00401A80"/>
    <w:rsid w:val="00401E9E"/>
    <w:rsid w:val="004025A2"/>
    <w:rsid w:val="004025B8"/>
    <w:rsid w:val="0040275B"/>
    <w:rsid w:val="0040297E"/>
    <w:rsid w:val="004038A4"/>
    <w:rsid w:val="0040429D"/>
    <w:rsid w:val="0040539A"/>
    <w:rsid w:val="0040560B"/>
    <w:rsid w:val="00405F22"/>
    <w:rsid w:val="0040780B"/>
    <w:rsid w:val="00407976"/>
    <w:rsid w:val="00410A5E"/>
    <w:rsid w:val="004117E7"/>
    <w:rsid w:val="00412196"/>
    <w:rsid w:val="004139D4"/>
    <w:rsid w:val="00413ABE"/>
    <w:rsid w:val="00413EEE"/>
    <w:rsid w:val="00414DAD"/>
    <w:rsid w:val="0041532C"/>
    <w:rsid w:val="004158ED"/>
    <w:rsid w:val="00415A3E"/>
    <w:rsid w:val="00415C7D"/>
    <w:rsid w:val="00416334"/>
    <w:rsid w:val="00416B61"/>
    <w:rsid w:val="00417232"/>
    <w:rsid w:val="0041737E"/>
    <w:rsid w:val="0041754F"/>
    <w:rsid w:val="00417E83"/>
    <w:rsid w:val="0042009D"/>
    <w:rsid w:val="00420DB7"/>
    <w:rsid w:val="00421127"/>
    <w:rsid w:val="004211C4"/>
    <w:rsid w:val="004215CD"/>
    <w:rsid w:val="004221D0"/>
    <w:rsid w:val="00423909"/>
    <w:rsid w:val="00423B66"/>
    <w:rsid w:val="00423EF8"/>
    <w:rsid w:val="004241B9"/>
    <w:rsid w:val="0042440A"/>
    <w:rsid w:val="004257B1"/>
    <w:rsid w:val="00425987"/>
    <w:rsid w:val="00426963"/>
    <w:rsid w:val="00427549"/>
    <w:rsid w:val="0042790D"/>
    <w:rsid w:val="00427C9C"/>
    <w:rsid w:val="00430697"/>
    <w:rsid w:val="004306A8"/>
    <w:rsid w:val="00430BD9"/>
    <w:rsid w:val="00431292"/>
    <w:rsid w:val="004318C6"/>
    <w:rsid w:val="00431A90"/>
    <w:rsid w:val="00431ABE"/>
    <w:rsid w:val="00432213"/>
    <w:rsid w:val="004332D9"/>
    <w:rsid w:val="00433ABB"/>
    <w:rsid w:val="00433EC5"/>
    <w:rsid w:val="00434E22"/>
    <w:rsid w:val="00435D00"/>
    <w:rsid w:val="00436329"/>
    <w:rsid w:val="00436BEB"/>
    <w:rsid w:val="00436D70"/>
    <w:rsid w:val="00437052"/>
    <w:rsid w:val="004374CB"/>
    <w:rsid w:val="00437601"/>
    <w:rsid w:val="004407F6"/>
    <w:rsid w:val="0044150A"/>
    <w:rsid w:val="0044215F"/>
    <w:rsid w:val="00442EF2"/>
    <w:rsid w:val="00443476"/>
    <w:rsid w:val="0044512C"/>
    <w:rsid w:val="00445490"/>
    <w:rsid w:val="004454C2"/>
    <w:rsid w:val="00445676"/>
    <w:rsid w:val="00445EA9"/>
    <w:rsid w:val="004503DA"/>
    <w:rsid w:val="00450DDF"/>
    <w:rsid w:val="00450E7E"/>
    <w:rsid w:val="00451847"/>
    <w:rsid w:val="00451DBE"/>
    <w:rsid w:val="00451F9E"/>
    <w:rsid w:val="00453814"/>
    <w:rsid w:val="004538BC"/>
    <w:rsid w:val="00453E83"/>
    <w:rsid w:val="0045491F"/>
    <w:rsid w:val="00454C84"/>
    <w:rsid w:val="004557DA"/>
    <w:rsid w:val="00455D6B"/>
    <w:rsid w:val="00456065"/>
    <w:rsid w:val="004566C8"/>
    <w:rsid w:val="00457442"/>
    <w:rsid w:val="0046019F"/>
    <w:rsid w:val="004607EB"/>
    <w:rsid w:val="004611E9"/>
    <w:rsid w:val="0046123B"/>
    <w:rsid w:val="00461689"/>
    <w:rsid w:val="00461705"/>
    <w:rsid w:val="0046186B"/>
    <w:rsid w:val="00461ADF"/>
    <w:rsid w:val="00461FD3"/>
    <w:rsid w:val="00462218"/>
    <w:rsid w:val="00462A5E"/>
    <w:rsid w:val="004632AC"/>
    <w:rsid w:val="0046460C"/>
    <w:rsid w:val="00464804"/>
    <w:rsid w:val="0046534C"/>
    <w:rsid w:val="004655D9"/>
    <w:rsid w:val="00465F6A"/>
    <w:rsid w:val="00466314"/>
    <w:rsid w:val="0046638B"/>
    <w:rsid w:val="00466B8E"/>
    <w:rsid w:val="004679EB"/>
    <w:rsid w:val="00467D74"/>
    <w:rsid w:val="004701B1"/>
    <w:rsid w:val="00470EA5"/>
    <w:rsid w:val="004711EC"/>
    <w:rsid w:val="00471C7F"/>
    <w:rsid w:val="00471FC1"/>
    <w:rsid w:val="00472AAC"/>
    <w:rsid w:val="00472F6F"/>
    <w:rsid w:val="0047337B"/>
    <w:rsid w:val="00473521"/>
    <w:rsid w:val="004739A1"/>
    <w:rsid w:val="00473AC5"/>
    <w:rsid w:val="00473FB6"/>
    <w:rsid w:val="004748A5"/>
    <w:rsid w:val="00475495"/>
    <w:rsid w:val="004755B9"/>
    <w:rsid w:val="004756C7"/>
    <w:rsid w:val="004765D9"/>
    <w:rsid w:val="00476DF1"/>
    <w:rsid w:val="00477116"/>
    <w:rsid w:val="00477614"/>
    <w:rsid w:val="0047765B"/>
    <w:rsid w:val="004777D7"/>
    <w:rsid w:val="00477C41"/>
    <w:rsid w:val="004802B4"/>
    <w:rsid w:val="004812EC"/>
    <w:rsid w:val="004815D3"/>
    <w:rsid w:val="004818C8"/>
    <w:rsid w:val="0048223C"/>
    <w:rsid w:val="0048288D"/>
    <w:rsid w:val="00483482"/>
    <w:rsid w:val="00483E57"/>
    <w:rsid w:val="004840F6"/>
    <w:rsid w:val="00484321"/>
    <w:rsid w:val="00484510"/>
    <w:rsid w:val="004851D8"/>
    <w:rsid w:val="00485308"/>
    <w:rsid w:val="004858AB"/>
    <w:rsid w:val="00485FA3"/>
    <w:rsid w:val="00487738"/>
    <w:rsid w:val="00490353"/>
    <w:rsid w:val="004903D0"/>
    <w:rsid w:val="00490C0B"/>
    <w:rsid w:val="004919F9"/>
    <w:rsid w:val="00491E2B"/>
    <w:rsid w:val="00492D8C"/>
    <w:rsid w:val="00492F1A"/>
    <w:rsid w:val="00493479"/>
    <w:rsid w:val="00493B70"/>
    <w:rsid w:val="00493BCA"/>
    <w:rsid w:val="004943E4"/>
    <w:rsid w:val="00494A01"/>
    <w:rsid w:val="00495367"/>
    <w:rsid w:val="004959E6"/>
    <w:rsid w:val="00495AB7"/>
    <w:rsid w:val="004970E8"/>
    <w:rsid w:val="004972BB"/>
    <w:rsid w:val="00497AE0"/>
    <w:rsid w:val="00497C19"/>
    <w:rsid w:val="00497DAB"/>
    <w:rsid w:val="004A03BA"/>
    <w:rsid w:val="004A0C42"/>
    <w:rsid w:val="004A0E00"/>
    <w:rsid w:val="004A17EB"/>
    <w:rsid w:val="004A2A74"/>
    <w:rsid w:val="004A360D"/>
    <w:rsid w:val="004A3AB5"/>
    <w:rsid w:val="004A3C1F"/>
    <w:rsid w:val="004A3DEC"/>
    <w:rsid w:val="004A5A91"/>
    <w:rsid w:val="004A6A2A"/>
    <w:rsid w:val="004A6B3A"/>
    <w:rsid w:val="004A79F9"/>
    <w:rsid w:val="004B09BA"/>
    <w:rsid w:val="004B0EEB"/>
    <w:rsid w:val="004B0F47"/>
    <w:rsid w:val="004B1341"/>
    <w:rsid w:val="004B1569"/>
    <w:rsid w:val="004B180D"/>
    <w:rsid w:val="004B18E8"/>
    <w:rsid w:val="004B1A68"/>
    <w:rsid w:val="004B21D8"/>
    <w:rsid w:val="004B2993"/>
    <w:rsid w:val="004B3130"/>
    <w:rsid w:val="004B3D50"/>
    <w:rsid w:val="004B4F04"/>
    <w:rsid w:val="004B5B75"/>
    <w:rsid w:val="004B5BD3"/>
    <w:rsid w:val="004B784A"/>
    <w:rsid w:val="004B7977"/>
    <w:rsid w:val="004C0D9C"/>
    <w:rsid w:val="004C12D2"/>
    <w:rsid w:val="004C1534"/>
    <w:rsid w:val="004C16A6"/>
    <w:rsid w:val="004C2819"/>
    <w:rsid w:val="004C2AC2"/>
    <w:rsid w:val="004C308D"/>
    <w:rsid w:val="004C3350"/>
    <w:rsid w:val="004C384B"/>
    <w:rsid w:val="004C3B19"/>
    <w:rsid w:val="004C3BD3"/>
    <w:rsid w:val="004C3E8C"/>
    <w:rsid w:val="004C4CC1"/>
    <w:rsid w:val="004C4FA3"/>
    <w:rsid w:val="004C50FA"/>
    <w:rsid w:val="004C62A3"/>
    <w:rsid w:val="004C6B2E"/>
    <w:rsid w:val="004C6EE8"/>
    <w:rsid w:val="004C731D"/>
    <w:rsid w:val="004C7933"/>
    <w:rsid w:val="004C7B85"/>
    <w:rsid w:val="004C7FDC"/>
    <w:rsid w:val="004D0A68"/>
    <w:rsid w:val="004D0AEA"/>
    <w:rsid w:val="004D0D71"/>
    <w:rsid w:val="004D10BD"/>
    <w:rsid w:val="004D1459"/>
    <w:rsid w:val="004D1518"/>
    <w:rsid w:val="004D1B2B"/>
    <w:rsid w:val="004D21E4"/>
    <w:rsid w:val="004D287F"/>
    <w:rsid w:val="004D36D1"/>
    <w:rsid w:val="004D38C8"/>
    <w:rsid w:val="004D3A36"/>
    <w:rsid w:val="004D3A69"/>
    <w:rsid w:val="004D4A5E"/>
    <w:rsid w:val="004D4F1B"/>
    <w:rsid w:val="004D4F99"/>
    <w:rsid w:val="004D5E0F"/>
    <w:rsid w:val="004D5EE3"/>
    <w:rsid w:val="004D6537"/>
    <w:rsid w:val="004D6A30"/>
    <w:rsid w:val="004D6E58"/>
    <w:rsid w:val="004E0337"/>
    <w:rsid w:val="004E04F7"/>
    <w:rsid w:val="004E0BC8"/>
    <w:rsid w:val="004E1558"/>
    <w:rsid w:val="004E176A"/>
    <w:rsid w:val="004E184B"/>
    <w:rsid w:val="004E18C9"/>
    <w:rsid w:val="004E198B"/>
    <w:rsid w:val="004E1F52"/>
    <w:rsid w:val="004E3620"/>
    <w:rsid w:val="004E38DD"/>
    <w:rsid w:val="004E397F"/>
    <w:rsid w:val="004E3991"/>
    <w:rsid w:val="004E3A19"/>
    <w:rsid w:val="004E3A2A"/>
    <w:rsid w:val="004E3C5C"/>
    <w:rsid w:val="004E441D"/>
    <w:rsid w:val="004E4923"/>
    <w:rsid w:val="004E4B86"/>
    <w:rsid w:val="004E4D6F"/>
    <w:rsid w:val="004E619A"/>
    <w:rsid w:val="004E64CE"/>
    <w:rsid w:val="004E651A"/>
    <w:rsid w:val="004E6A23"/>
    <w:rsid w:val="004E73F4"/>
    <w:rsid w:val="004E75DB"/>
    <w:rsid w:val="004F024E"/>
    <w:rsid w:val="004F0560"/>
    <w:rsid w:val="004F0AAD"/>
    <w:rsid w:val="004F13EA"/>
    <w:rsid w:val="004F1E19"/>
    <w:rsid w:val="004F1EA9"/>
    <w:rsid w:val="004F2244"/>
    <w:rsid w:val="004F2EAF"/>
    <w:rsid w:val="004F31D0"/>
    <w:rsid w:val="004F35DD"/>
    <w:rsid w:val="004F371C"/>
    <w:rsid w:val="004F3C42"/>
    <w:rsid w:val="004F4021"/>
    <w:rsid w:val="004F4BAD"/>
    <w:rsid w:val="004F4DC2"/>
    <w:rsid w:val="004F5000"/>
    <w:rsid w:val="004F56E6"/>
    <w:rsid w:val="004F5A80"/>
    <w:rsid w:val="004F5BB9"/>
    <w:rsid w:val="004F5C47"/>
    <w:rsid w:val="004F61E8"/>
    <w:rsid w:val="004F697F"/>
    <w:rsid w:val="004F711D"/>
    <w:rsid w:val="00500D49"/>
    <w:rsid w:val="00501A12"/>
    <w:rsid w:val="00501EA9"/>
    <w:rsid w:val="0050287D"/>
    <w:rsid w:val="00502F41"/>
    <w:rsid w:val="0050390F"/>
    <w:rsid w:val="00503E21"/>
    <w:rsid w:val="00504155"/>
    <w:rsid w:val="0050433E"/>
    <w:rsid w:val="00504884"/>
    <w:rsid w:val="00504A3E"/>
    <w:rsid w:val="00504CB6"/>
    <w:rsid w:val="00505000"/>
    <w:rsid w:val="0050584C"/>
    <w:rsid w:val="00505E05"/>
    <w:rsid w:val="00505F6D"/>
    <w:rsid w:val="00506168"/>
    <w:rsid w:val="005064D0"/>
    <w:rsid w:val="0050657A"/>
    <w:rsid w:val="0050665C"/>
    <w:rsid w:val="00506DD6"/>
    <w:rsid w:val="00507C25"/>
    <w:rsid w:val="005102DD"/>
    <w:rsid w:val="00510481"/>
    <w:rsid w:val="00510907"/>
    <w:rsid w:val="0051108F"/>
    <w:rsid w:val="0051205C"/>
    <w:rsid w:val="0051247D"/>
    <w:rsid w:val="0051252F"/>
    <w:rsid w:val="0051287C"/>
    <w:rsid w:val="0051300F"/>
    <w:rsid w:val="0051321D"/>
    <w:rsid w:val="00513784"/>
    <w:rsid w:val="00514292"/>
    <w:rsid w:val="00514A54"/>
    <w:rsid w:val="00514B4B"/>
    <w:rsid w:val="00514D58"/>
    <w:rsid w:val="00514E34"/>
    <w:rsid w:val="00515135"/>
    <w:rsid w:val="005157D8"/>
    <w:rsid w:val="005157E3"/>
    <w:rsid w:val="0051584A"/>
    <w:rsid w:val="00516ABF"/>
    <w:rsid w:val="00516AE8"/>
    <w:rsid w:val="005172E4"/>
    <w:rsid w:val="00517513"/>
    <w:rsid w:val="005176F7"/>
    <w:rsid w:val="005176FE"/>
    <w:rsid w:val="00517E16"/>
    <w:rsid w:val="005219E3"/>
    <w:rsid w:val="00521A7C"/>
    <w:rsid w:val="00521D1D"/>
    <w:rsid w:val="00522815"/>
    <w:rsid w:val="005228DB"/>
    <w:rsid w:val="00522BE3"/>
    <w:rsid w:val="005238D1"/>
    <w:rsid w:val="005241F0"/>
    <w:rsid w:val="005245BD"/>
    <w:rsid w:val="0052489C"/>
    <w:rsid w:val="00524948"/>
    <w:rsid w:val="00524AF6"/>
    <w:rsid w:val="0052550B"/>
    <w:rsid w:val="00525E90"/>
    <w:rsid w:val="00526431"/>
    <w:rsid w:val="00526971"/>
    <w:rsid w:val="00527088"/>
    <w:rsid w:val="00527122"/>
    <w:rsid w:val="00527A0A"/>
    <w:rsid w:val="00527EA9"/>
    <w:rsid w:val="0053007B"/>
    <w:rsid w:val="00530165"/>
    <w:rsid w:val="00530309"/>
    <w:rsid w:val="00530693"/>
    <w:rsid w:val="00530AA1"/>
    <w:rsid w:val="00531F25"/>
    <w:rsid w:val="00532053"/>
    <w:rsid w:val="00533033"/>
    <w:rsid w:val="0053304E"/>
    <w:rsid w:val="00533942"/>
    <w:rsid w:val="00533FFC"/>
    <w:rsid w:val="005342C8"/>
    <w:rsid w:val="00534D76"/>
    <w:rsid w:val="00535514"/>
    <w:rsid w:val="005358EA"/>
    <w:rsid w:val="0053609A"/>
    <w:rsid w:val="00536384"/>
    <w:rsid w:val="005368BE"/>
    <w:rsid w:val="005374F0"/>
    <w:rsid w:val="00537BE8"/>
    <w:rsid w:val="0054061C"/>
    <w:rsid w:val="00540DE0"/>
    <w:rsid w:val="005411A2"/>
    <w:rsid w:val="00541F20"/>
    <w:rsid w:val="00543B0D"/>
    <w:rsid w:val="00543F23"/>
    <w:rsid w:val="0054402F"/>
    <w:rsid w:val="0054451D"/>
    <w:rsid w:val="00544CF5"/>
    <w:rsid w:val="00545DBC"/>
    <w:rsid w:val="00545F71"/>
    <w:rsid w:val="00546774"/>
    <w:rsid w:val="005469CB"/>
    <w:rsid w:val="005475ED"/>
    <w:rsid w:val="0054787E"/>
    <w:rsid w:val="005500AD"/>
    <w:rsid w:val="0055106D"/>
    <w:rsid w:val="005512C0"/>
    <w:rsid w:val="00551C36"/>
    <w:rsid w:val="005521ED"/>
    <w:rsid w:val="00552624"/>
    <w:rsid w:val="0055412F"/>
    <w:rsid w:val="00554461"/>
    <w:rsid w:val="005546DC"/>
    <w:rsid w:val="00554C4E"/>
    <w:rsid w:val="00554C4F"/>
    <w:rsid w:val="00554EEA"/>
    <w:rsid w:val="0055557A"/>
    <w:rsid w:val="00556FBE"/>
    <w:rsid w:val="00557C3B"/>
    <w:rsid w:val="00557C3D"/>
    <w:rsid w:val="00557D67"/>
    <w:rsid w:val="00557F7F"/>
    <w:rsid w:val="005604CB"/>
    <w:rsid w:val="00560D67"/>
    <w:rsid w:val="00560E4E"/>
    <w:rsid w:val="00560FFA"/>
    <w:rsid w:val="00560FFD"/>
    <w:rsid w:val="00561447"/>
    <w:rsid w:val="00561633"/>
    <w:rsid w:val="00561EB4"/>
    <w:rsid w:val="0056262F"/>
    <w:rsid w:val="00562BAD"/>
    <w:rsid w:val="00563064"/>
    <w:rsid w:val="005636B4"/>
    <w:rsid w:val="00563B60"/>
    <w:rsid w:val="005647EE"/>
    <w:rsid w:val="00564D20"/>
    <w:rsid w:val="0056566C"/>
    <w:rsid w:val="00565D5E"/>
    <w:rsid w:val="00565DE3"/>
    <w:rsid w:val="00566A3F"/>
    <w:rsid w:val="00566BC4"/>
    <w:rsid w:val="00567E48"/>
    <w:rsid w:val="005701B0"/>
    <w:rsid w:val="005702AF"/>
    <w:rsid w:val="00570B29"/>
    <w:rsid w:val="005710FA"/>
    <w:rsid w:val="00571329"/>
    <w:rsid w:val="00571446"/>
    <w:rsid w:val="005735E1"/>
    <w:rsid w:val="0057363D"/>
    <w:rsid w:val="00573C52"/>
    <w:rsid w:val="0057410B"/>
    <w:rsid w:val="00574387"/>
    <w:rsid w:val="00574EB6"/>
    <w:rsid w:val="005759AE"/>
    <w:rsid w:val="005759CA"/>
    <w:rsid w:val="00575C76"/>
    <w:rsid w:val="00575FAB"/>
    <w:rsid w:val="00576339"/>
    <w:rsid w:val="00577068"/>
    <w:rsid w:val="00580704"/>
    <w:rsid w:val="0058104B"/>
    <w:rsid w:val="00581708"/>
    <w:rsid w:val="00582059"/>
    <w:rsid w:val="005820A0"/>
    <w:rsid w:val="005820C3"/>
    <w:rsid w:val="005820C8"/>
    <w:rsid w:val="00582A3C"/>
    <w:rsid w:val="0058338E"/>
    <w:rsid w:val="005834A5"/>
    <w:rsid w:val="00583873"/>
    <w:rsid w:val="005840A0"/>
    <w:rsid w:val="0058421F"/>
    <w:rsid w:val="00585013"/>
    <w:rsid w:val="005852B4"/>
    <w:rsid w:val="0058544C"/>
    <w:rsid w:val="00585A07"/>
    <w:rsid w:val="00585B00"/>
    <w:rsid w:val="00585D32"/>
    <w:rsid w:val="00585E81"/>
    <w:rsid w:val="0058658C"/>
    <w:rsid w:val="0058759E"/>
    <w:rsid w:val="00587A22"/>
    <w:rsid w:val="00591725"/>
    <w:rsid w:val="00592130"/>
    <w:rsid w:val="00593921"/>
    <w:rsid w:val="0059392E"/>
    <w:rsid w:val="0059394D"/>
    <w:rsid w:val="00593BEF"/>
    <w:rsid w:val="00593F6F"/>
    <w:rsid w:val="00594534"/>
    <w:rsid w:val="005946F0"/>
    <w:rsid w:val="005947A5"/>
    <w:rsid w:val="00595196"/>
    <w:rsid w:val="005953B3"/>
    <w:rsid w:val="00595510"/>
    <w:rsid w:val="00596499"/>
    <w:rsid w:val="00596E6F"/>
    <w:rsid w:val="00597673"/>
    <w:rsid w:val="00597AE7"/>
    <w:rsid w:val="00597CEA"/>
    <w:rsid w:val="00597D19"/>
    <w:rsid w:val="005A0062"/>
    <w:rsid w:val="005A031C"/>
    <w:rsid w:val="005A0675"/>
    <w:rsid w:val="005A1925"/>
    <w:rsid w:val="005A1E7C"/>
    <w:rsid w:val="005A1EF4"/>
    <w:rsid w:val="005A2149"/>
    <w:rsid w:val="005A2471"/>
    <w:rsid w:val="005A26D1"/>
    <w:rsid w:val="005A2A90"/>
    <w:rsid w:val="005A2CB8"/>
    <w:rsid w:val="005A2FBC"/>
    <w:rsid w:val="005A327B"/>
    <w:rsid w:val="005A3ACD"/>
    <w:rsid w:val="005A417E"/>
    <w:rsid w:val="005A47DB"/>
    <w:rsid w:val="005A49D6"/>
    <w:rsid w:val="005A4C8F"/>
    <w:rsid w:val="005A5458"/>
    <w:rsid w:val="005A5BBF"/>
    <w:rsid w:val="005A5BD5"/>
    <w:rsid w:val="005A66A3"/>
    <w:rsid w:val="005A7053"/>
    <w:rsid w:val="005A78BA"/>
    <w:rsid w:val="005A7963"/>
    <w:rsid w:val="005B0AF6"/>
    <w:rsid w:val="005B1725"/>
    <w:rsid w:val="005B1933"/>
    <w:rsid w:val="005B1EF6"/>
    <w:rsid w:val="005B1F3E"/>
    <w:rsid w:val="005B2679"/>
    <w:rsid w:val="005B27F5"/>
    <w:rsid w:val="005B3545"/>
    <w:rsid w:val="005B3BB3"/>
    <w:rsid w:val="005B41F1"/>
    <w:rsid w:val="005B44C0"/>
    <w:rsid w:val="005B4629"/>
    <w:rsid w:val="005B4E0F"/>
    <w:rsid w:val="005B4FB5"/>
    <w:rsid w:val="005B4FC7"/>
    <w:rsid w:val="005B52EA"/>
    <w:rsid w:val="005B57DB"/>
    <w:rsid w:val="005B5CDE"/>
    <w:rsid w:val="005B5E1A"/>
    <w:rsid w:val="005B6A65"/>
    <w:rsid w:val="005B6B69"/>
    <w:rsid w:val="005B7CDC"/>
    <w:rsid w:val="005C0155"/>
    <w:rsid w:val="005C0934"/>
    <w:rsid w:val="005C0BAF"/>
    <w:rsid w:val="005C0F06"/>
    <w:rsid w:val="005C10AB"/>
    <w:rsid w:val="005C16B6"/>
    <w:rsid w:val="005C1D85"/>
    <w:rsid w:val="005C450A"/>
    <w:rsid w:val="005C462E"/>
    <w:rsid w:val="005C46CA"/>
    <w:rsid w:val="005C4C96"/>
    <w:rsid w:val="005C4F2D"/>
    <w:rsid w:val="005C56A3"/>
    <w:rsid w:val="005C667A"/>
    <w:rsid w:val="005C668B"/>
    <w:rsid w:val="005C7675"/>
    <w:rsid w:val="005C7842"/>
    <w:rsid w:val="005C7FD3"/>
    <w:rsid w:val="005D023B"/>
    <w:rsid w:val="005D0817"/>
    <w:rsid w:val="005D0CDF"/>
    <w:rsid w:val="005D1E9E"/>
    <w:rsid w:val="005D22CA"/>
    <w:rsid w:val="005D2880"/>
    <w:rsid w:val="005D31CB"/>
    <w:rsid w:val="005D39A8"/>
    <w:rsid w:val="005D470D"/>
    <w:rsid w:val="005D4C48"/>
    <w:rsid w:val="005D61CA"/>
    <w:rsid w:val="005D6206"/>
    <w:rsid w:val="005D7EE2"/>
    <w:rsid w:val="005E0072"/>
    <w:rsid w:val="005E094F"/>
    <w:rsid w:val="005E232E"/>
    <w:rsid w:val="005E3A43"/>
    <w:rsid w:val="005E3D7C"/>
    <w:rsid w:val="005E444C"/>
    <w:rsid w:val="005E482F"/>
    <w:rsid w:val="005E486E"/>
    <w:rsid w:val="005E4C31"/>
    <w:rsid w:val="005E5580"/>
    <w:rsid w:val="005E5D0B"/>
    <w:rsid w:val="005E5FD0"/>
    <w:rsid w:val="005E62F5"/>
    <w:rsid w:val="005E6B15"/>
    <w:rsid w:val="005E7D03"/>
    <w:rsid w:val="005F0B69"/>
    <w:rsid w:val="005F0CD5"/>
    <w:rsid w:val="005F0D8E"/>
    <w:rsid w:val="005F1C04"/>
    <w:rsid w:val="005F22C9"/>
    <w:rsid w:val="005F359B"/>
    <w:rsid w:val="005F36C1"/>
    <w:rsid w:val="005F4707"/>
    <w:rsid w:val="005F5DEF"/>
    <w:rsid w:val="005F5E24"/>
    <w:rsid w:val="005F69FF"/>
    <w:rsid w:val="005F711A"/>
    <w:rsid w:val="005F7482"/>
    <w:rsid w:val="005F7B33"/>
    <w:rsid w:val="006000AC"/>
    <w:rsid w:val="006003C8"/>
    <w:rsid w:val="00601A0E"/>
    <w:rsid w:val="00601DE1"/>
    <w:rsid w:val="0060200D"/>
    <w:rsid w:val="00602070"/>
    <w:rsid w:val="00602095"/>
    <w:rsid w:val="006020A2"/>
    <w:rsid w:val="0060227F"/>
    <w:rsid w:val="00602298"/>
    <w:rsid w:val="00603173"/>
    <w:rsid w:val="006031E6"/>
    <w:rsid w:val="0060342A"/>
    <w:rsid w:val="00603593"/>
    <w:rsid w:val="0060517D"/>
    <w:rsid w:val="00605472"/>
    <w:rsid w:val="00605D43"/>
    <w:rsid w:val="006066E8"/>
    <w:rsid w:val="00606C3D"/>
    <w:rsid w:val="0060733F"/>
    <w:rsid w:val="0060782E"/>
    <w:rsid w:val="00607E55"/>
    <w:rsid w:val="00610338"/>
    <w:rsid w:val="00610483"/>
    <w:rsid w:val="0061088D"/>
    <w:rsid w:val="006115A5"/>
    <w:rsid w:val="006135FD"/>
    <w:rsid w:val="00613E6A"/>
    <w:rsid w:val="006144AE"/>
    <w:rsid w:val="00614679"/>
    <w:rsid w:val="00614EAF"/>
    <w:rsid w:val="0061534F"/>
    <w:rsid w:val="00615711"/>
    <w:rsid w:val="00615797"/>
    <w:rsid w:val="006159F0"/>
    <w:rsid w:val="006172AB"/>
    <w:rsid w:val="006200FB"/>
    <w:rsid w:val="00620A37"/>
    <w:rsid w:val="006217A3"/>
    <w:rsid w:val="00622484"/>
    <w:rsid w:val="00624085"/>
    <w:rsid w:val="00624A84"/>
    <w:rsid w:val="00624E09"/>
    <w:rsid w:val="006250DF"/>
    <w:rsid w:val="006250E4"/>
    <w:rsid w:val="0062520A"/>
    <w:rsid w:val="00625915"/>
    <w:rsid w:val="00626054"/>
    <w:rsid w:val="00626744"/>
    <w:rsid w:val="00626B6C"/>
    <w:rsid w:val="00626DAF"/>
    <w:rsid w:val="00626F7F"/>
    <w:rsid w:val="00627197"/>
    <w:rsid w:val="00627627"/>
    <w:rsid w:val="00627CB9"/>
    <w:rsid w:val="00627E6B"/>
    <w:rsid w:val="006301DB"/>
    <w:rsid w:val="00630268"/>
    <w:rsid w:val="00630E20"/>
    <w:rsid w:val="0063273E"/>
    <w:rsid w:val="00632B90"/>
    <w:rsid w:val="00632C7A"/>
    <w:rsid w:val="00633175"/>
    <w:rsid w:val="0063336B"/>
    <w:rsid w:val="006337FA"/>
    <w:rsid w:val="006338FD"/>
    <w:rsid w:val="00633D72"/>
    <w:rsid w:val="0063466B"/>
    <w:rsid w:val="00634E4E"/>
    <w:rsid w:val="0063533D"/>
    <w:rsid w:val="006361D2"/>
    <w:rsid w:val="00636399"/>
    <w:rsid w:val="00636580"/>
    <w:rsid w:val="00636B1E"/>
    <w:rsid w:val="00637431"/>
    <w:rsid w:val="00637D64"/>
    <w:rsid w:val="00640112"/>
    <w:rsid w:val="0064057E"/>
    <w:rsid w:val="00640E3D"/>
    <w:rsid w:val="0064144D"/>
    <w:rsid w:val="00641520"/>
    <w:rsid w:val="00641BFB"/>
    <w:rsid w:val="00642D50"/>
    <w:rsid w:val="0064317D"/>
    <w:rsid w:val="006435C2"/>
    <w:rsid w:val="00643ECD"/>
    <w:rsid w:val="006444D1"/>
    <w:rsid w:val="00644B07"/>
    <w:rsid w:val="006455D4"/>
    <w:rsid w:val="006459C0"/>
    <w:rsid w:val="00646067"/>
    <w:rsid w:val="0064626B"/>
    <w:rsid w:val="0064648F"/>
    <w:rsid w:val="00646B3F"/>
    <w:rsid w:val="00646BF8"/>
    <w:rsid w:val="00646D01"/>
    <w:rsid w:val="00646E4A"/>
    <w:rsid w:val="006471AB"/>
    <w:rsid w:val="00647A55"/>
    <w:rsid w:val="00647EAD"/>
    <w:rsid w:val="006501C6"/>
    <w:rsid w:val="006507A5"/>
    <w:rsid w:val="00650E26"/>
    <w:rsid w:val="006510B9"/>
    <w:rsid w:val="0065111F"/>
    <w:rsid w:val="00651C62"/>
    <w:rsid w:val="006523FE"/>
    <w:rsid w:val="0065392F"/>
    <w:rsid w:val="00653977"/>
    <w:rsid w:val="00653C72"/>
    <w:rsid w:val="00654081"/>
    <w:rsid w:val="00654739"/>
    <w:rsid w:val="00654758"/>
    <w:rsid w:val="00654BFA"/>
    <w:rsid w:val="00654EC3"/>
    <w:rsid w:val="006564A6"/>
    <w:rsid w:val="00656EF3"/>
    <w:rsid w:val="0065716E"/>
    <w:rsid w:val="006571EF"/>
    <w:rsid w:val="006574D4"/>
    <w:rsid w:val="00657DBA"/>
    <w:rsid w:val="00657E83"/>
    <w:rsid w:val="0066050A"/>
    <w:rsid w:val="00660538"/>
    <w:rsid w:val="006614C0"/>
    <w:rsid w:val="0066227F"/>
    <w:rsid w:val="006625E8"/>
    <w:rsid w:val="006627CE"/>
    <w:rsid w:val="00662CBD"/>
    <w:rsid w:val="00662CC6"/>
    <w:rsid w:val="00662FE8"/>
    <w:rsid w:val="0066303D"/>
    <w:rsid w:val="00663687"/>
    <w:rsid w:val="006638C3"/>
    <w:rsid w:val="00664866"/>
    <w:rsid w:val="00664998"/>
    <w:rsid w:val="00664B41"/>
    <w:rsid w:val="0066580F"/>
    <w:rsid w:val="00665C74"/>
    <w:rsid w:val="006673F7"/>
    <w:rsid w:val="006676B1"/>
    <w:rsid w:val="00667714"/>
    <w:rsid w:val="0066783A"/>
    <w:rsid w:val="00670783"/>
    <w:rsid w:val="00670BA3"/>
    <w:rsid w:val="00670C0E"/>
    <w:rsid w:val="006713D2"/>
    <w:rsid w:val="00671D4F"/>
    <w:rsid w:val="00671DFC"/>
    <w:rsid w:val="006727C4"/>
    <w:rsid w:val="00674208"/>
    <w:rsid w:val="006742C2"/>
    <w:rsid w:val="00674E17"/>
    <w:rsid w:val="0067633A"/>
    <w:rsid w:val="00677F39"/>
    <w:rsid w:val="00681345"/>
    <w:rsid w:val="00681970"/>
    <w:rsid w:val="006827FA"/>
    <w:rsid w:val="00682EAA"/>
    <w:rsid w:val="00683246"/>
    <w:rsid w:val="0068376C"/>
    <w:rsid w:val="00683CE8"/>
    <w:rsid w:val="00683D4F"/>
    <w:rsid w:val="0068467D"/>
    <w:rsid w:val="0068516F"/>
    <w:rsid w:val="006855B4"/>
    <w:rsid w:val="006857F8"/>
    <w:rsid w:val="00685984"/>
    <w:rsid w:val="00685D9E"/>
    <w:rsid w:val="00685DAE"/>
    <w:rsid w:val="006862A6"/>
    <w:rsid w:val="006862E9"/>
    <w:rsid w:val="00686A4B"/>
    <w:rsid w:val="00686E97"/>
    <w:rsid w:val="00686FE2"/>
    <w:rsid w:val="0068791D"/>
    <w:rsid w:val="00687AEC"/>
    <w:rsid w:val="00687B76"/>
    <w:rsid w:val="00687BD6"/>
    <w:rsid w:val="00687F40"/>
    <w:rsid w:val="006904EE"/>
    <w:rsid w:val="0069057A"/>
    <w:rsid w:val="006905C7"/>
    <w:rsid w:val="0069092F"/>
    <w:rsid w:val="006915D2"/>
    <w:rsid w:val="006915E3"/>
    <w:rsid w:val="00692279"/>
    <w:rsid w:val="00692610"/>
    <w:rsid w:val="00692BD8"/>
    <w:rsid w:val="00692BFC"/>
    <w:rsid w:val="00692C75"/>
    <w:rsid w:val="00692F73"/>
    <w:rsid w:val="0069302E"/>
    <w:rsid w:val="006930A1"/>
    <w:rsid w:val="006930DC"/>
    <w:rsid w:val="00693190"/>
    <w:rsid w:val="00693582"/>
    <w:rsid w:val="00693BD0"/>
    <w:rsid w:val="00693D1D"/>
    <w:rsid w:val="006948C5"/>
    <w:rsid w:val="00694A6A"/>
    <w:rsid w:val="006959B1"/>
    <w:rsid w:val="00695AE2"/>
    <w:rsid w:val="00695C0B"/>
    <w:rsid w:val="00695CEB"/>
    <w:rsid w:val="00696230"/>
    <w:rsid w:val="00696445"/>
    <w:rsid w:val="00697479"/>
    <w:rsid w:val="006975A4"/>
    <w:rsid w:val="006A0649"/>
    <w:rsid w:val="006A0D55"/>
    <w:rsid w:val="006A14FD"/>
    <w:rsid w:val="006A18C4"/>
    <w:rsid w:val="006A25A7"/>
    <w:rsid w:val="006A2977"/>
    <w:rsid w:val="006A326C"/>
    <w:rsid w:val="006A3849"/>
    <w:rsid w:val="006A3863"/>
    <w:rsid w:val="006A3B73"/>
    <w:rsid w:val="006A3FD9"/>
    <w:rsid w:val="006A49BD"/>
    <w:rsid w:val="006A4A8E"/>
    <w:rsid w:val="006A4B29"/>
    <w:rsid w:val="006A5381"/>
    <w:rsid w:val="006A5513"/>
    <w:rsid w:val="006A56BB"/>
    <w:rsid w:val="006A56BC"/>
    <w:rsid w:val="006A5B02"/>
    <w:rsid w:val="006A5B28"/>
    <w:rsid w:val="006A605E"/>
    <w:rsid w:val="006A61B1"/>
    <w:rsid w:val="006A671D"/>
    <w:rsid w:val="006A6758"/>
    <w:rsid w:val="006A7084"/>
    <w:rsid w:val="006A72CD"/>
    <w:rsid w:val="006A72E6"/>
    <w:rsid w:val="006A78A3"/>
    <w:rsid w:val="006A7AC3"/>
    <w:rsid w:val="006B039A"/>
    <w:rsid w:val="006B0642"/>
    <w:rsid w:val="006B0895"/>
    <w:rsid w:val="006B0EE1"/>
    <w:rsid w:val="006B1686"/>
    <w:rsid w:val="006B17E5"/>
    <w:rsid w:val="006B194F"/>
    <w:rsid w:val="006B220D"/>
    <w:rsid w:val="006B27D0"/>
    <w:rsid w:val="006B2E21"/>
    <w:rsid w:val="006B2F81"/>
    <w:rsid w:val="006B3458"/>
    <w:rsid w:val="006B376D"/>
    <w:rsid w:val="006B5E98"/>
    <w:rsid w:val="006B5ED3"/>
    <w:rsid w:val="006B6B77"/>
    <w:rsid w:val="006B6D0B"/>
    <w:rsid w:val="006B727A"/>
    <w:rsid w:val="006B7B52"/>
    <w:rsid w:val="006C0212"/>
    <w:rsid w:val="006C037E"/>
    <w:rsid w:val="006C0DE5"/>
    <w:rsid w:val="006C165D"/>
    <w:rsid w:val="006C27D6"/>
    <w:rsid w:val="006C2ACA"/>
    <w:rsid w:val="006C2C3B"/>
    <w:rsid w:val="006C2E99"/>
    <w:rsid w:val="006C395A"/>
    <w:rsid w:val="006C3D2B"/>
    <w:rsid w:val="006C4A4F"/>
    <w:rsid w:val="006C56EE"/>
    <w:rsid w:val="006C5D67"/>
    <w:rsid w:val="006C5E0B"/>
    <w:rsid w:val="006C6EEA"/>
    <w:rsid w:val="006C76D8"/>
    <w:rsid w:val="006C77EC"/>
    <w:rsid w:val="006C7D12"/>
    <w:rsid w:val="006C7D2F"/>
    <w:rsid w:val="006C7F69"/>
    <w:rsid w:val="006D0310"/>
    <w:rsid w:val="006D0F51"/>
    <w:rsid w:val="006D10C9"/>
    <w:rsid w:val="006D130C"/>
    <w:rsid w:val="006D172D"/>
    <w:rsid w:val="006D1BB7"/>
    <w:rsid w:val="006D25E4"/>
    <w:rsid w:val="006D3DC1"/>
    <w:rsid w:val="006D44AF"/>
    <w:rsid w:val="006D4570"/>
    <w:rsid w:val="006D4977"/>
    <w:rsid w:val="006D4BCD"/>
    <w:rsid w:val="006D51D9"/>
    <w:rsid w:val="006D6381"/>
    <w:rsid w:val="006D7545"/>
    <w:rsid w:val="006D7C56"/>
    <w:rsid w:val="006D7E95"/>
    <w:rsid w:val="006E0437"/>
    <w:rsid w:val="006E07D9"/>
    <w:rsid w:val="006E2699"/>
    <w:rsid w:val="006E2822"/>
    <w:rsid w:val="006E2ABB"/>
    <w:rsid w:val="006E3F0C"/>
    <w:rsid w:val="006E40D5"/>
    <w:rsid w:val="006E44D8"/>
    <w:rsid w:val="006E4946"/>
    <w:rsid w:val="006E4AB2"/>
    <w:rsid w:val="006E4C0D"/>
    <w:rsid w:val="006E5042"/>
    <w:rsid w:val="006E5496"/>
    <w:rsid w:val="006E57EF"/>
    <w:rsid w:val="006E5A7F"/>
    <w:rsid w:val="006E5D0E"/>
    <w:rsid w:val="006E6C25"/>
    <w:rsid w:val="006F0A15"/>
    <w:rsid w:val="006F1017"/>
    <w:rsid w:val="006F10D9"/>
    <w:rsid w:val="006F1460"/>
    <w:rsid w:val="006F1844"/>
    <w:rsid w:val="006F2319"/>
    <w:rsid w:val="006F23FC"/>
    <w:rsid w:val="006F24EF"/>
    <w:rsid w:val="006F2791"/>
    <w:rsid w:val="006F2CAF"/>
    <w:rsid w:val="006F2DF1"/>
    <w:rsid w:val="006F3449"/>
    <w:rsid w:val="006F358F"/>
    <w:rsid w:val="006F3C0B"/>
    <w:rsid w:val="006F4AFB"/>
    <w:rsid w:val="006F53D3"/>
    <w:rsid w:val="006F599F"/>
    <w:rsid w:val="006F62CE"/>
    <w:rsid w:val="006F6891"/>
    <w:rsid w:val="006F68D6"/>
    <w:rsid w:val="006F6BAA"/>
    <w:rsid w:val="006F6EC7"/>
    <w:rsid w:val="006F7077"/>
    <w:rsid w:val="006F738C"/>
    <w:rsid w:val="006F7ADB"/>
    <w:rsid w:val="00700473"/>
    <w:rsid w:val="00700C80"/>
    <w:rsid w:val="00701367"/>
    <w:rsid w:val="00701508"/>
    <w:rsid w:val="00701B7E"/>
    <w:rsid w:val="00702361"/>
    <w:rsid w:val="0070358F"/>
    <w:rsid w:val="00703CCE"/>
    <w:rsid w:val="00704098"/>
    <w:rsid w:val="00704A2D"/>
    <w:rsid w:val="00704B05"/>
    <w:rsid w:val="007059C9"/>
    <w:rsid w:val="00705A75"/>
    <w:rsid w:val="00705ADE"/>
    <w:rsid w:val="00706436"/>
    <w:rsid w:val="00706687"/>
    <w:rsid w:val="00706C4C"/>
    <w:rsid w:val="0070745B"/>
    <w:rsid w:val="00710081"/>
    <w:rsid w:val="00711472"/>
    <w:rsid w:val="0071168D"/>
    <w:rsid w:val="007117A7"/>
    <w:rsid w:val="00711A70"/>
    <w:rsid w:val="00712344"/>
    <w:rsid w:val="007127BD"/>
    <w:rsid w:val="0071291C"/>
    <w:rsid w:val="007135C6"/>
    <w:rsid w:val="00713D29"/>
    <w:rsid w:val="00714585"/>
    <w:rsid w:val="007149F5"/>
    <w:rsid w:val="00715799"/>
    <w:rsid w:val="007157AB"/>
    <w:rsid w:val="00715BD9"/>
    <w:rsid w:val="00715CE4"/>
    <w:rsid w:val="00716629"/>
    <w:rsid w:val="00717777"/>
    <w:rsid w:val="00720105"/>
    <w:rsid w:val="007203F1"/>
    <w:rsid w:val="00720EC8"/>
    <w:rsid w:val="007221C5"/>
    <w:rsid w:val="00722364"/>
    <w:rsid w:val="00722EB1"/>
    <w:rsid w:val="00722EE6"/>
    <w:rsid w:val="00723700"/>
    <w:rsid w:val="0072444B"/>
    <w:rsid w:val="00724511"/>
    <w:rsid w:val="00724BAB"/>
    <w:rsid w:val="00724E4B"/>
    <w:rsid w:val="00725541"/>
    <w:rsid w:val="00725E0C"/>
    <w:rsid w:val="00726799"/>
    <w:rsid w:val="0072726B"/>
    <w:rsid w:val="00727366"/>
    <w:rsid w:val="0073078F"/>
    <w:rsid w:val="007308FF"/>
    <w:rsid w:val="00731F52"/>
    <w:rsid w:val="00731FC6"/>
    <w:rsid w:val="00732339"/>
    <w:rsid w:val="007327A0"/>
    <w:rsid w:val="00733573"/>
    <w:rsid w:val="0073370A"/>
    <w:rsid w:val="00734507"/>
    <w:rsid w:val="00735B5F"/>
    <w:rsid w:val="00735DD9"/>
    <w:rsid w:val="00735F81"/>
    <w:rsid w:val="00735FDB"/>
    <w:rsid w:val="0073618A"/>
    <w:rsid w:val="00737446"/>
    <w:rsid w:val="00737649"/>
    <w:rsid w:val="0073794D"/>
    <w:rsid w:val="007379E8"/>
    <w:rsid w:val="00737E4C"/>
    <w:rsid w:val="00740136"/>
    <w:rsid w:val="0074025D"/>
    <w:rsid w:val="007403B8"/>
    <w:rsid w:val="00740BCE"/>
    <w:rsid w:val="00740E7E"/>
    <w:rsid w:val="00741817"/>
    <w:rsid w:val="00741E28"/>
    <w:rsid w:val="00742D9F"/>
    <w:rsid w:val="0074320D"/>
    <w:rsid w:val="00743359"/>
    <w:rsid w:val="00743B6C"/>
    <w:rsid w:val="00744A67"/>
    <w:rsid w:val="00744B7C"/>
    <w:rsid w:val="00744BD7"/>
    <w:rsid w:val="00744D90"/>
    <w:rsid w:val="00745138"/>
    <w:rsid w:val="007456F2"/>
    <w:rsid w:val="00745A65"/>
    <w:rsid w:val="00745C05"/>
    <w:rsid w:val="00745DA3"/>
    <w:rsid w:val="00747165"/>
    <w:rsid w:val="007471C7"/>
    <w:rsid w:val="007476BA"/>
    <w:rsid w:val="00747E75"/>
    <w:rsid w:val="00751677"/>
    <w:rsid w:val="00751C8D"/>
    <w:rsid w:val="007520E4"/>
    <w:rsid w:val="00752C87"/>
    <w:rsid w:val="00752D7E"/>
    <w:rsid w:val="0075327A"/>
    <w:rsid w:val="007532B3"/>
    <w:rsid w:val="00753350"/>
    <w:rsid w:val="00753444"/>
    <w:rsid w:val="00753A11"/>
    <w:rsid w:val="00753A5E"/>
    <w:rsid w:val="00753C6A"/>
    <w:rsid w:val="00753C8E"/>
    <w:rsid w:val="00754280"/>
    <w:rsid w:val="0075484C"/>
    <w:rsid w:val="00754978"/>
    <w:rsid w:val="00754B71"/>
    <w:rsid w:val="0075600F"/>
    <w:rsid w:val="00756044"/>
    <w:rsid w:val="007565D7"/>
    <w:rsid w:val="00757586"/>
    <w:rsid w:val="007579D3"/>
    <w:rsid w:val="00760240"/>
    <w:rsid w:val="007605A7"/>
    <w:rsid w:val="007608E2"/>
    <w:rsid w:val="00761061"/>
    <w:rsid w:val="00761654"/>
    <w:rsid w:val="00761F6D"/>
    <w:rsid w:val="00762006"/>
    <w:rsid w:val="00762610"/>
    <w:rsid w:val="0076281A"/>
    <w:rsid w:val="00762865"/>
    <w:rsid w:val="007628FD"/>
    <w:rsid w:val="007629E0"/>
    <w:rsid w:val="00762A3E"/>
    <w:rsid w:val="00762BF6"/>
    <w:rsid w:val="00763BE1"/>
    <w:rsid w:val="00764156"/>
    <w:rsid w:val="007645F4"/>
    <w:rsid w:val="00764875"/>
    <w:rsid w:val="0076534A"/>
    <w:rsid w:val="00765645"/>
    <w:rsid w:val="00765B9B"/>
    <w:rsid w:val="00766BE1"/>
    <w:rsid w:val="00770028"/>
    <w:rsid w:val="007701C3"/>
    <w:rsid w:val="007703B0"/>
    <w:rsid w:val="0077041D"/>
    <w:rsid w:val="0077089A"/>
    <w:rsid w:val="007710E8"/>
    <w:rsid w:val="00771733"/>
    <w:rsid w:val="007729D7"/>
    <w:rsid w:val="00772EA7"/>
    <w:rsid w:val="007734AD"/>
    <w:rsid w:val="00773A94"/>
    <w:rsid w:val="0077419D"/>
    <w:rsid w:val="00774546"/>
    <w:rsid w:val="00774656"/>
    <w:rsid w:val="007747FD"/>
    <w:rsid w:val="00774A18"/>
    <w:rsid w:val="00774D7B"/>
    <w:rsid w:val="00776194"/>
    <w:rsid w:val="00776743"/>
    <w:rsid w:val="00776BA1"/>
    <w:rsid w:val="007772B4"/>
    <w:rsid w:val="007774BF"/>
    <w:rsid w:val="00777B18"/>
    <w:rsid w:val="00777BE5"/>
    <w:rsid w:val="00777DD8"/>
    <w:rsid w:val="00780FCD"/>
    <w:rsid w:val="00781A64"/>
    <w:rsid w:val="00781BD6"/>
    <w:rsid w:val="00781E5B"/>
    <w:rsid w:val="00782028"/>
    <w:rsid w:val="00782365"/>
    <w:rsid w:val="00782620"/>
    <w:rsid w:val="00782E16"/>
    <w:rsid w:val="00782E87"/>
    <w:rsid w:val="00782F27"/>
    <w:rsid w:val="00783292"/>
    <w:rsid w:val="007835B6"/>
    <w:rsid w:val="007845FC"/>
    <w:rsid w:val="00784B38"/>
    <w:rsid w:val="00785220"/>
    <w:rsid w:val="00785B2D"/>
    <w:rsid w:val="007860AF"/>
    <w:rsid w:val="00786788"/>
    <w:rsid w:val="00786B8E"/>
    <w:rsid w:val="007873B6"/>
    <w:rsid w:val="007874A7"/>
    <w:rsid w:val="007876AE"/>
    <w:rsid w:val="0078796E"/>
    <w:rsid w:val="00790228"/>
    <w:rsid w:val="00790C16"/>
    <w:rsid w:val="00791A15"/>
    <w:rsid w:val="00791B04"/>
    <w:rsid w:val="00792570"/>
    <w:rsid w:val="007926B4"/>
    <w:rsid w:val="0079282C"/>
    <w:rsid w:val="00792F6F"/>
    <w:rsid w:val="0079337D"/>
    <w:rsid w:val="00793523"/>
    <w:rsid w:val="00794383"/>
    <w:rsid w:val="00794B0F"/>
    <w:rsid w:val="00794B24"/>
    <w:rsid w:val="007952B2"/>
    <w:rsid w:val="0079661B"/>
    <w:rsid w:val="00796858"/>
    <w:rsid w:val="00796CA4"/>
    <w:rsid w:val="007A054F"/>
    <w:rsid w:val="007A0C44"/>
    <w:rsid w:val="007A0EF6"/>
    <w:rsid w:val="007A1CB7"/>
    <w:rsid w:val="007A206D"/>
    <w:rsid w:val="007A2AD0"/>
    <w:rsid w:val="007A2B76"/>
    <w:rsid w:val="007A2E35"/>
    <w:rsid w:val="007A4289"/>
    <w:rsid w:val="007A4315"/>
    <w:rsid w:val="007A44AF"/>
    <w:rsid w:val="007A45A1"/>
    <w:rsid w:val="007A5A0A"/>
    <w:rsid w:val="007A5AFB"/>
    <w:rsid w:val="007A6232"/>
    <w:rsid w:val="007A690E"/>
    <w:rsid w:val="007A6B39"/>
    <w:rsid w:val="007A6DA2"/>
    <w:rsid w:val="007A6E68"/>
    <w:rsid w:val="007A6E8F"/>
    <w:rsid w:val="007A719D"/>
    <w:rsid w:val="007A7BA9"/>
    <w:rsid w:val="007B0654"/>
    <w:rsid w:val="007B0BFB"/>
    <w:rsid w:val="007B1775"/>
    <w:rsid w:val="007B1DCD"/>
    <w:rsid w:val="007B21FF"/>
    <w:rsid w:val="007B2BE1"/>
    <w:rsid w:val="007B35A5"/>
    <w:rsid w:val="007B3F0E"/>
    <w:rsid w:val="007B51EA"/>
    <w:rsid w:val="007B5A62"/>
    <w:rsid w:val="007B636A"/>
    <w:rsid w:val="007B6D43"/>
    <w:rsid w:val="007B72C3"/>
    <w:rsid w:val="007C03A6"/>
    <w:rsid w:val="007C10AF"/>
    <w:rsid w:val="007C29B8"/>
    <w:rsid w:val="007C2A75"/>
    <w:rsid w:val="007C36C3"/>
    <w:rsid w:val="007C386D"/>
    <w:rsid w:val="007C3D54"/>
    <w:rsid w:val="007C43B7"/>
    <w:rsid w:val="007C45B5"/>
    <w:rsid w:val="007C4725"/>
    <w:rsid w:val="007C59CE"/>
    <w:rsid w:val="007C5B57"/>
    <w:rsid w:val="007C5C7F"/>
    <w:rsid w:val="007C5DBC"/>
    <w:rsid w:val="007C7629"/>
    <w:rsid w:val="007C78A2"/>
    <w:rsid w:val="007D016D"/>
    <w:rsid w:val="007D02E1"/>
    <w:rsid w:val="007D0D5A"/>
    <w:rsid w:val="007D0F83"/>
    <w:rsid w:val="007D0FD9"/>
    <w:rsid w:val="007D14E6"/>
    <w:rsid w:val="007D171A"/>
    <w:rsid w:val="007D27E8"/>
    <w:rsid w:val="007D2890"/>
    <w:rsid w:val="007D28C5"/>
    <w:rsid w:val="007D3370"/>
    <w:rsid w:val="007D3456"/>
    <w:rsid w:val="007D3716"/>
    <w:rsid w:val="007D3979"/>
    <w:rsid w:val="007D3EC3"/>
    <w:rsid w:val="007D4965"/>
    <w:rsid w:val="007D4FF5"/>
    <w:rsid w:val="007D5630"/>
    <w:rsid w:val="007D5ADE"/>
    <w:rsid w:val="007D69D3"/>
    <w:rsid w:val="007E07BE"/>
    <w:rsid w:val="007E08CD"/>
    <w:rsid w:val="007E13FA"/>
    <w:rsid w:val="007E19B4"/>
    <w:rsid w:val="007E1B83"/>
    <w:rsid w:val="007E3CC5"/>
    <w:rsid w:val="007E3F91"/>
    <w:rsid w:val="007E3FCB"/>
    <w:rsid w:val="007E410A"/>
    <w:rsid w:val="007E44CB"/>
    <w:rsid w:val="007E5C6F"/>
    <w:rsid w:val="007E6010"/>
    <w:rsid w:val="007E69DE"/>
    <w:rsid w:val="007E7243"/>
    <w:rsid w:val="007E73F3"/>
    <w:rsid w:val="007F02D5"/>
    <w:rsid w:val="007F0808"/>
    <w:rsid w:val="007F1032"/>
    <w:rsid w:val="007F11DC"/>
    <w:rsid w:val="007F12F4"/>
    <w:rsid w:val="007F1B2D"/>
    <w:rsid w:val="007F20EC"/>
    <w:rsid w:val="007F2682"/>
    <w:rsid w:val="007F26A1"/>
    <w:rsid w:val="007F275F"/>
    <w:rsid w:val="007F38C2"/>
    <w:rsid w:val="007F3B00"/>
    <w:rsid w:val="007F437C"/>
    <w:rsid w:val="007F4C99"/>
    <w:rsid w:val="007F5074"/>
    <w:rsid w:val="007F572B"/>
    <w:rsid w:val="007F5E50"/>
    <w:rsid w:val="007F6425"/>
    <w:rsid w:val="007F6CB7"/>
    <w:rsid w:val="007F6E3B"/>
    <w:rsid w:val="008005EA"/>
    <w:rsid w:val="00801060"/>
    <w:rsid w:val="008010BF"/>
    <w:rsid w:val="008010F0"/>
    <w:rsid w:val="00801181"/>
    <w:rsid w:val="0080157E"/>
    <w:rsid w:val="00801E4E"/>
    <w:rsid w:val="00801F17"/>
    <w:rsid w:val="00802330"/>
    <w:rsid w:val="00802C88"/>
    <w:rsid w:val="00803591"/>
    <w:rsid w:val="008038AF"/>
    <w:rsid w:val="00803A59"/>
    <w:rsid w:val="00803D4A"/>
    <w:rsid w:val="0080422B"/>
    <w:rsid w:val="00804D08"/>
    <w:rsid w:val="0080577F"/>
    <w:rsid w:val="0080633E"/>
    <w:rsid w:val="00806A7B"/>
    <w:rsid w:val="00807239"/>
    <w:rsid w:val="008073DC"/>
    <w:rsid w:val="0080764E"/>
    <w:rsid w:val="00811FF4"/>
    <w:rsid w:val="00812408"/>
    <w:rsid w:val="00812D8C"/>
    <w:rsid w:val="00813382"/>
    <w:rsid w:val="008133C3"/>
    <w:rsid w:val="008137AA"/>
    <w:rsid w:val="008145A8"/>
    <w:rsid w:val="008145DA"/>
    <w:rsid w:val="00814604"/>
    <w:rsid w:val="008147A7"/>
    <w:rsid w:val="008147AD"/>
    <w:rsid w:val="00814A4B"/>
    <w:rsid w:val="00814B95"/>
    <w:rsid w:val="0081559A"/>
    <w:rsid w:val="00816238"/>
    <w:rsid w:val="00816431"/>
    <w:rsid w:val="00816E5D"/>
    <w:rsid w:val="00816F16"/>
    <w:rsid w:val="00817B06"/>
    <w:rsid w:val="00817E11"/>
    <w:rsid w:val="008201AB"/>
    <w:rsid w:val="0082069A"/>
    <w:rsid w:val="008208B5"/>
    <w:rsid w:val="00820C27"/>
    <w:rsid w:val="008218B5"/>
    <w:rsid w:val="00821AB1"/>
    <w:rsid w:val="0082202C"/>
    <w:rsid w:val="0082285D"/>
    <w:rsid w:val="008229B3"/>
    <w:rsid w:val="00822DE4"/>
    <w:rsid w:val="0082304A"/>
    <w:rsid w:val="00823063"/>
    <w:rsid w:val="00824208"/>
    <w:rsid w:val="00824566"/>
    <w:rsid w:val="0082509D"/>
    <w:rsid w:val="0082514E"/>
    <w:rsid w:val="0082589A"/>
    <w:rsid w:val="008264EA"/>
    <w:rsid w:val="00826A74"/>
    <w:rsid w:val="00827A2E"/>
    <w:rsid w:val="00830439"/>
    <w:rsid w:val="008304E9"/>
    <w:rsid w:val="0083064D"/>
    <w:rsid w:val="00830ED3"/>
    <w:rsid w:val="00831088"/>
    <w:rsid w:val="008316A1"/>
    <w:rsid w:val="0083192A"/>
    <w:rsid w:val="00831C72"/>
    <w:rsid w:val="00831CE3"/>
    <w:rsid w:val="00832007"/>
    <w:rsid w:val="00833282"/>
    <w:rsid w:val="008332D2"/>
    <w:rsid w:val="008343D8"/>
    <w:rsid w:val="00834501"/>
    <w:rsid w:val="00834664"/>
    <w:rsid w:val="00834BDB"/>
    <w:rsid w:val="00834FAD"/>
    <w:rsid w:val="0083514C"/>
    <w:rsid w:val="00835A17"/>
    <w:rsid w:val="00835A30"/>
    <w:rsid w:val="00835B48"/>
    <w:rsid w:val="00835B9F"/>
    <w:rsid w:val="008369B5"/>
    <w:rsid w:val="0083763F"/>
    <w:rsid w:val="008404C7"/>
    <w:rsid w:val="008409B4"/>
    <w:rsid w:val="00840A7D"/>
    <w:rsid w:val="00840F42"/>
    <w:rsid w:val="008415AC"/>
    <w:rsid w:val="008428A8"/>
    <w:rsid w:val="00842DE0"/>
    <w:rsid w:val="008438A0"/>
    <w:rsid w:val="008442A8"/>
    <w:rsid w:val="008447E1"/>
    <w:rsid w:val="00844B3C"/>
    <w:rsid w:val="00844C09"/>
    <w:rsid w:val="00844D72"/>
    <w:rsid w:val="0084528A"/>
    <w:rsid w:val="00845330"/>
    <w:rsid w:val="0084539D"/>
    <w:rsid w:val="00845EEF"/>
    <w:rsid w:val="008461D2"/>
    <w:rsid w:val="0085027A"/>
    <w:rsid w:val="0085098B"/>
    <w:rsid w:val="00850FA4"/>
    <w:rsid w:val="008518A1"/>
    <w:rsid w:val="0085371F"/>
    <w:rsid w:val="00853D00"/>
    <w:rsid w:val="008540D8"/>
    <w:rsid w:val="00854DFB"/>
    <w:rsid w:val="00856621"/>
    <w:rsid w:val="008567A8"/>
    <w:rsid w:val="00857B35"/>
    <w:rsid w:val="008605C0"/>
    <w:rsid w:val="00860B62"/>
    <w:rsid w:val="00861094"/>
    <w:rsid w:val="00861196"/>
    <w:rsid w:val="008616AF"/>
    <w:rsid w:val="00863410"/>
    <w:rsid w:val="008639DA"/>
    <w:rsid w:val="00863E2F"/>
    <w:rsid w:val="00864988"/>
    <w:rsid w:val="00864FE8"/>
    <w:rsid w:val="0086589C"/>
    <w:rsid w:val="00865A64"/>
    <w:rsid w:val="0086608B"/>
    <w:rsid w:val="0086618A"/>
    <w:rsid w:val="0086762A"/>
    <w:rsid w:val="008677F7"/>
    <w:rsid w:val="00867F70"/>
    <w:rsid w:val="00870225"/>
    <w:rsid w:val="008709F6"/>
    <w:rsid w:val="008710E8"/>
    <w:rsid w:val="0087123C"/>
    <w:rsid w:val="0087138E"/>
    <w:rsid w:val="0087162B"/>
    <w:rsid w:val="00871DCE"/>
    <w:rsid w:val="00871E87"/>
    <w:rsid w:val="00872BFD"/>
    <w:rsid w:val="00872E98"/>
    <w:rsid w:val="008730E6"/>
    <w:rsid w:val="008733B4"/>
    <w:rsid w:val="008733D3"/>
    <w:rsid w:val="00873971"/>
    <w:rsid w:val="00873E10"/>
    <w:rsid w:val="008745AD"/>
    <w:rsid w:val="0087493D"/>
    <w:rsid w:val="0087555D"/>
    <w:rsid w:val="008768B5"/>
    <w:rsid w:val="00876936"/>
    <w:rsid w:val="008772F3"/>
    <w:rsid w:val="008802DA"/>
    <w:rsid w:val="008803F0"/>
    <w:rsid w:val="00880411"/>
    <w:rsid w:val="00880A52"/>
    <w:rsid w:val="00881831"/>
    <w:rsid w:val="00882778"/>
    <w:rsid w:val="00883685"/>
    <w:rsid w:val="00883F6F"/>
    <w:rsid w:val="008844C8"/>
    <w:rsid w:val="00884575"/>
    <w:rsid w:val="00884DFC"/>
    <w:rsid w:val="008859A4"/>
    <w:rsid w:val="00885F17"/>
    <w:rsid w:val="00886601"/>
    <w:rsid w:val="00886F2E"/>
    <w:rsid w:val="00887BDD"/>
    <w:rsid w:val="00887EB2"/>
    <w:rsid w:val="00887F56"/>
    <w:rsid w:val="008908F4"/>
    <w:rsid w:val="00890905"/>
    <w:rsid w:val="00890B84"/>
    <w:rsid w:val="0089184B"/>
    <w:rsid w:val="00891B90"/>
    <w:rsid w:val="00891BF9"/>
    <w:rsid w:val="008920C9"/>
    <w:rsid w:val="008928DA"/>
    <w:rsid w:val="008933F8"/>
    <w:rsid w:val="0089362E"/>
    <w:rsid w:val="0089451F"/>
    <w:rsid w:val="0089473F"/>
    <w:rsid w:val="00894CCF"/>
    <w:rsid w:val="00894F5D"/>
    <w:rsid w:val="0089530B"/>
    <w:rsid w:val="0089531D"/>
    <w:rsid w:val="0089553E"/>
    <w:rsid w:val="0089616E"/>
    <w:rsid w:val="00896203"/>
    <w:rsid w:val="008966C6"/>
    <w:rsid w:val="00896BB6"/>
    <w:rsid w:val="0089726B"/>
    <w:rsid w:val="008979E2"/>
    <w:rsid w:val="008A0DB2"/>
    <w:rsid w:val="008A1D8A"/>
    <w:rsid w:val="008A1E31"/>
    <w:rsid w:val="008A2738"/>
    <w:rsid w:val="008A3798"/>
    <w:rsid w:val="008A388C"/>
    <w:rsid w:val="008A3D34"/>
    <w:rsid w:val="008A4119"/>
    <w:rsid w:val="008A4566"/>
    <w:rsid w:val="008A5F32"/>
    <w:rsid w:val="008A60D9"/>
    <w:rsid w:val="008A6B90"/>
    <w:rsid w:val="008A6F63"/>
    <w:rsid w:val="008A747E"/>
    <w:rsid w:val="008A784F"/>
    <w:rsid w:val="008A7D9C"/>
    <w:rsid w:val="008B0F50"/>
    <w:rsid w:val="008B1076"/>
    <w:rsid w:val="008B1B68"/>
    <w:rsid w:val="008B2816"/>
    <w:rsid w:val="008B2AFE"/>
    <w:rsid w:val="008B3043"/>
    <w:rsid w:val="008B3ACB"/>
    <w:rsid w:val="008B3DB7"/>
    <w:rsid w:val="008B4B59"/>
    <w:rsid w:val="008B4E45"/>
    <w:rsid w:val="008B4E9D"/>
    <w:rsid w:val="008B4FDF"/>
    <w:rsid w:val="008B523E"/>
    <w:rsid w:val="008B5709"/>
    <w:rsid w:val="008B59A0"/>
    <w:rsid w:val="008B5BF0"/>
    <w:rsid w:val="008B5D96"/>
    <w:rsid w:val="008B5F32"/>
    <w:rsid w:val="008B60A9"/>
    <w:rsid w:val="008B6658"/>
    <w:rsid w:val="008B760A"/>
    <w:rsid w:val="008B7750"/>
    <w:rsid w:val="008B7994"/>
    <w:rsid w:val="008B7B42"/>
    <w:rsid w:val="008C01B4"/>
    <w:rsid w:val="008C099F"/>
    <w:rsid w:val="008C0A1C"/>
    <w:rsid w:val="008C0EC4"/>
    <w:rsid w:val="008C12EA"/>
    <w:rsid w:val="008C148F"/>
    <w:rsid w:val="008C1F00"/>
    <w:rsid w:val="008C2259"/>
    <w:rsid w:val="008C25E3"/>
    <w:rsid w:val="008C2778"/>
    <w:rsid w:val="008C2CE5"/>
    <w:rsid w:val="008C467C"/>
    <w:rsid w:val="008C492F"/>
    <w:rsid w:val="008C4F70"/>
    <w:rsid w:val="008C523B"/>
    <w:rsid w:val="008C6684"/>
    <w:rsid w:val="008C74E6"/>
    <w:rsid w:val="008C772D"/>
    <w:rsid w:val="008C7E63"/>
    <w:rsid w:val="008D0B5C"/>
    <w:rsid w:val="008D0E9C"/>
    <w:rsid w:val="008D1E38"/>
    <w:rsid w:val="008D224E"/>
    <w:rsid w:val="008D240A"/>
    <w:rsid w:val="008D26B4"/>
    <w:rsid w:val="008D283E"/>
    <w:rsid w:val="008D3342"/>
    <w:rsid w:val="008D3EB0"/>
    <w:rsid w:val="008D40E9"/>
    <w:rsid w:val="008D43EA"/>
    <w:rsid w:val="008D4407"/>
    <w:rsid w:val="008D4C60"/>
    <w:rsid w:val="008D4D5D"/>
    <w:rsid w:val="008D51F0"/>
    <w:rsid w:val="008D53AB"/>
    <w:rsid w:val="008D6D11"/>
    <w:rsid w:val="008D6EA7"/>
    <w:rsid w:val="008D6F82"/>
    <w:rsid w:val="008D7057"/>
    <w:rsid w:val="008D7214"/>
    <w:rsid w:val="008D7319"/>
    <w:rsid w:val="008E0A63"/>
    <w:rsid w:val="008E0B70"/>
    <w:rsid w:val="008E116C"/>
    <w:rsid w:val="008E139F"/>
    <w:rsid w:val="008E13D2"/>
    <w:rsid w:val="008E1796"/>
    <w:rsid w:val="008E190C"/>
    <w:rsid w:val="008E244E"/>
    <w:rsid w:val="008E2936"/>
    <w:rsid w:val="008E3C24"/>
    <w:rsid w:val="008E4163"/>
    <w:rsid w:val="008E4722"/>
    <w:rsid w:val="008E47FD"/>
    <w:rsid w:val="008E4C47"/>
    <w:rsid w:val="008E56DA"/>
    <w:rsid w:val="008E5D67"/>
    <w:rsid w:val="008E5E0C"/>
    <w:rsid w:val="008E5EFA"/>
    <w:rsid w:val="008E6B15"/>
    <w:rsid w:val="008E761A"/>
    <w:rsid w:val="008F0644"/>
    <w:rsid w:val="008F0BF6"/>
    <w:rsid w:val="008F0D42"/>
    <w:rsid w:val="008F123D"/>
    <w:rsid w:val="008F1C7F"/>
    <w:rsid w:val="008F2B9C"/>
    <w:rsid w:val="008F34E1"/>
    <w:rsid w:val="008F41A9"/>
    <w:rsid w:val="008F41C6"/>
    <w:rsid w:val="008F4520"/>
    <w:rsid w:val="008F5865"/>
    <w:rsid w:val="008F594C"/>
    <w:rsid w:val="008F657D"/>
    <w:rsid w:val="008F6822"/>
    <w:rsid w:val="008F7611"/>
    <w:rsid w:val="008F774B"/>
    <w:rsid w:val="008F77E1"/>
    <w:rsid w:val="009014D3"/>
    <w:rsid w:val="00901513"/>
    <w:rsid w:val="0090155D"/>
    <w:rsid w:val="009016F5"/>
    <w:rsid w:val="00902271"/>
    <w:rsid w:val="0090262F"/>
    <w:rsid w:val="00903055"/>
    <w:rsid w:val="00903561"/>
    <w:rsid w:val="00903912"/>
    <w:rsid w:val="00903B1B"/>
    <w:rsid w:val="00904557"/>
    <w:rsid w:val="009045C3"/>
    <w:rsid w:val="009049D0"/>
    <w:rsid w:val="00904AD2"/>
    <w:rsid w:val="00905343"/>
    <w:rsid w:val="00905475"/>
    <w:rsid w:val="00905CA0"/>
    <w:rsid w:val="009065A9"/>
    <w:rsid w:val="009068B6"/>
    <w:rsid w:val="009068DA"/>
    <w:rsid w:val="009115D3"/>
    <w:rsid w:val="00911890"/>
    <w:rsid w:val="00912269"/>
    <w:rsid w:val="0091271E"/>
    <w:rsid w:val="00912858"/>
    <w:rsid w:val="00913191"/>
    <w:rsid w:val="0091408C"/>
    <w:rsid w:val="00914276"/>
    <w:rsid w:val="009143C4"/>
    <w:rsid w:val="009145C3"/>
    <w:rsid w:val="00914929"/>
    <w:rsid w:val="00915088"/>
    <w:rsid w:val="00915657"/>
    <w:rsid w:val="00916470"/>
    <w:rsid w:val="009169B7"/>
    <w:rsid w:val="00916C1B"/>
    <w:rsid w:val="00916DD9"/>
    <w:rsid w:val="0091701D"/>
    <w:rsid w:val="009174F9"/>
    <w:rsid w:val="009200D9"/>
    <w:rsid w:val="009202E7"/>
    <w:rsid w:val="00920346"/>
    <w:rsid w:val="0092039D"/>
    <w:rsid w:val="00921632"/>
    <w:rsid w:val="009220B6"/>
    <w:rsid w:val="00922114"/>
    <w:rsid w:val="00923827"/>
    <w:rsid w:val="00923D55"/>
    <w:rsid w:val="00923F1E"/>
    <w:rsid w:val="00924015"/>
    <w:rsid w:val="00924E07"/>
    <w:rsid w:val="009251B6"/>
    <w:rsid w:val="009254C6"/>
    <w:rsid w:val="00925627"/>
    <w:rsid w:val="00925B92"/>
    <w:rsid w:val="00925B97"/>
    <w:rsid w:val="00925BF1"/>
    <w:rsid w:val="0092692F"/>
    <w:rsid w:val="00926E6C"/>
    <w:rsid w:val="0092761C"/>
    <w:rsid w:val="00927F75"/>
    <w:rsid w:val="00930510"/>
    <w:rsid w:val="00930EFA"/>
    <w:rsid w:val="00930F72"/>
    <w:rsid w:val="00933CF8"/>
    <w:rsid w:val="00933D71"/>
    <w:rsid w:val="00933DCE"/>
    <w:rsid w:val="00933DF4"/>
    <w:rsid w:val="009353A2"/>
    <w:rsid w:val="00936082"/>
    <w:rsid w:val="00940E4A"/>
    <w:rsid w:val="009410A1"/>
    <w:rsid w:val="009412EF"/>
    <w:rsid w:val="00941CB8"/>
    <w:rsid w:val="00941E8B"/>
    <w:rsid w:val="00942C31"/>
    <w:rsid w:val="00942EE3"/>
    <w:rsid w:val="009437B5"/>
    <w:rsid w:val="009438E8"/>
    <w:rsid w:val="00943CAB"/>
    <w:rsid w:val="00943D5E"/>
    <w:rsid w:val="00944612"/>
    <w:rsid w:val="00944E0A"/>
    <w:rsid w:val="0094535F"/>
    <w:rsid w:val="009459E2"/>
    <w:rsid w:val="00945A1B"/>
    <w:rsid w:val="00945BBF"/>
    <w:rsid w:val="00945BD6"/>
    <w:rsid w:val="00945F66"/>
    <w:rsid w:val="009463A7"/>
    <w:rsid w:val="0094668D"/>
    <w:rsid w:val="00946AC1"/>
    <w:rsid w:val="00946D0B"/>
    <w:rsid w:val="00947A61"/>
    <w:rsid w:val="009506B2"/>
    <w:rsid w:val="0095092D"/>
    <w:rsid w:val="00951BA5"/>
    <w:rsid w:val="00951C3D"/>
    <w:rsid w:val="00952115"/>
    <w:rsid w:val="00952866"/>
    <w:rsid w:val="00952873"/>
    <w:rsid w:val="00952AF9"/>
    <w:rsid w:val="00952CD8"/>
    <w:rsid w:val="0095400B"/>
    <w:rsid w:val="00954459"/>
    <w:rsid w:val="00954A0F"/>
    <w:rsid w:val="00955A90"/>
    <w:rsid w:val="00955AD2"/>
    <w:rsid w:val="00955AEE"/>
    <w:rsid w:val="00955B84"/>
    <w:rsid w:val="00955D33"/>
    <w:rsid w:val="00955F16"/>
    <w:rsid w:val="00956A83"/>
    <w:rsid w:val="00956EE1"/>
    <w:rsid w:val="00957067"/>
    <w:rsid w:val="009609B0"/>
    <w:rsid w:val="00961305"/>
    <w:rsid w:val="00961707"/>
    <w:rsid w:val="00961EB4"/>
    <w:rsid w:val="009626D5"/>
    <w:rsid w:val="009629F3"/>
    <w:rsid w:val="00962C30"/>
    <w:rsid w:val="00962E15"/>
    <w:rsid w:val="00963258"/>
    <w:rsid w:val="00963431"/>
    <w:rsid w:val="00963889"/>
    <w:rsid w:val="00964495"/>
    <w:rsid w:val="0096501E"/>
    <w:rsid w:val="009652E1"/>
    <w:rsid w:val="00965725"/>
    <w:rsid w:val="0096620C"/>
    <w:rsid w:val="0096683E"/>
    <w:rsid w:val="009674A8"/>
    <w:rsid w:val="00967781"/>
    <w:rsid w:val="0096793F"/>
    <w:rsid w:val="00970F66"/>
    <w:rsid w:val="00971DE6"/>
    <w:rsid w:val="00972667"/>
    <w:rsid w:val="00972A39"/>
    <w:rsid w:val="00972B5C"/>
    <w:rsid w:val="00972FCB"/>
    <w:rsid w:val="009733F9"/>
    <w:rsid w:val="009736A3"/>
    <w:rsid w:val="00973BB2"/>
    <w:rsid w:val="00973C14"/>
    <w:rsid w:val="00973CCE"/>
    <w:rsid w:val="00976075"/>
    <w:rsid w:val="009769BA"/>
    <w:rsid w:val="00976F4F"/>
    <w:rsid w:val="00976FEC"/>
    <w:rsid w:val="00977CC3"/>
    <w:rsid w:val="009809ED"/>
    <w:rsid w:val="00980BC4"/>
    <w:rsid w:val="00981FDC"/>
    <w:rsid w:val="009831A0"/>
    <w:rsid w:val="009832F7"/>
    <w:rsid w:val="0098355F"/>
    <w:rsid w:val="00984285"/>
    <w:rsid w:val="00984509"/>
    <w:rsid w:val="00985592"/>
    <w:rsid w:val="00985684"/>
    <w:rsid w:val="00985C13"/>
    <w:rsid w:val="009861AB"/>
    <w:rsid w:val="00986578"/>
    <w:rsid w:val="009865CB"/>
    <w:rsid w:val="00986940"/>
    <w:rsid w:val="00987789"/>
    <w:rsid w:val="009902F6"/>
    <w:rsid w:val="00990B09"/>
    <w:rsid w:val="00991393"/>
    <w:rsid w:val="00991F0F"/>
    <w:rsid w:val="00994128"/>
    <w:rsid w:val="0099466A"/>
    <w:rsid w:val="009957E5"/>
    <w:rsid w:val="00996917"/>
    <w:rsid w:val="00996B0D"/>
    <w:rsid w:val="00996CAC"/>
    <w:rsid w:val="009A0377"/>
    <w:rsid w:val="009A03E2"/>
    <w:rsid w:val="009A0527"/>
    <w:rsid w:val="009A05FB"/>
    <w:rsid w:val="009A0E2B"/>
    <w:rsid w:val="009A101C"/>
    <w:rsid w:val="009A13CB"/>
    <w:rsid w:val="009A1D65"/>
    <w:rsid w:val="009A1E8F"/>
    <w:rsid w:val="009A1F3F"/>
    <w:rsid w:val="009A224C"/>
    <w:rsid w:val="009A277C"/>
    <w:rsid w:val="009A27C2"/>
    <w:rsid w:val="009A2D42"/>
    <w:rsid w:val="009A2DAF"/>
    <w:rsid w:val="009A2E32"/>
    <w:rsid w:val="009A3641"/>
    <w:rsid w:val="009A3C84"/>
    <w:rsid w:val="009A423D"/>
    <w:rsid w:val="009A484E"/>
    <w:rsid w:val="009A4F1B"/>
    <w:rsid w:val="009A54BD"/>
    <w:rsid w:val="009A58F1"/>
    <w:rsid w:val="009A6491"/>
    <w:rsid w:val="009A679F"/>
    <w:rsid w:val="009A6C15"/>
    <w:rsid w:val="009A6C69"/>
    <w:rsid w:val="009A7DFB"/>
    <w:rsid w:val="009A7EA4"/>
    <w:rsid w:val="009B070C"/>
    <w:rsid w:val="009B0DE3"/>
    <w:rsid w:val="009B1D3D"/>
    <w:rsid w:val="009B2E3F"/>
    <w:rsid w:val="009B326F"/>
    <w:rsid w:val="009B33D1"/>
    <w:rsid w:val="009B3D8E"/>
    <w:rsid w:val="009B3DD8"/>
    <w:rsid w:val="009B42E1"/>
    <w:rsid w:val="009B4789"/>
    <w:rsid w:val="009B47DD"/>
    <w:rsid w:val="009B4B0A"/>
    <w:rsid w:val="009B4DC2"/>
    <w:rsid w:val="009B501B"/>
    <w:rsid w:val="009B6148"/>
    <w:rsid w:val="009B781C"/>
    <w:rsid w:val="009C00FC"/>
    <w:rsid w:val="009C0259"/>
    <w:rsid w:val="009C0D00"/>
    <w:rsid w:val="009C0D88"/>
    <w:rsid w:val="009C178E"/>
    <w:rsid w:val="009C1AEB"/>
    <w:rsid w:val="009C1F82"/>
    <w:rsid w:val="009C217F"/>
    <w:rsid w:val="009C25A9"/>
    <w:rsid w:val="009C2852"/>
    <w:rsid w:val="009C3704"/>
    <w:rsid w:val="009C37CB"/>
    <w:rsid w:val="009C388F"/>
    <w:rsid w:val="009C39B1"/>
    <w:rsid w:val="009C3D02"/>
    <w:rsid w:val="009C3D85"/>
    <w:rsid w:val="009C3E93"/>
    <w:rsid w:val="009C43A6"/>
    <w:rsid w:val="009C48E3"/>
    <w:rsid w:val="009C4CF6"/>
    <w:rsid w:val="009C4F92"/>
    <w:rsid w:val="009C5326"/>
    <w:rsid w:val="009C5630"/>
    <w:rsid w:val="009C56C8"/>
    <w:rsid w:val="009C5978"/>
    <w:rsid w:val="009C5D79"/>
    <w:rsid w:val="009C5E9E"/>
    <w:rsid w:val="009C64C9"/>
    <w:rsid w:val="009C66D5"/>
    <w:rsid w:val="009C6D8D"/>
    <w:rsid w:val="009C78D2"/>
    <w:rsid w:val="009C7C45"/>
    <w:rsid w:val="009C7E6E"/>
    <w:rsid w:val="009D01DE"/>
    <w:rsid w:val="009D04D6"/>
    <w:rsid w:val="009D10E7"/>
    <w:rsid w:val="009D156D"/>
    <w:rsid w:val="009D1756"/>
    <w:rsid w:val="009D1802"/>
    <w:rsid w:val="009D2D7A"/>
    <w:rsid w:val="009D2F17"/>
    <w:rsid w:val="009D354A"/>
    <w:rsid w:val="009D362F"/>
    <w:rsid w:val="009D396A"/>
    <w:rsid w:val="009D3B0B"/>
    <w:rsid w:val="009D40D3"/>
    <w:rsid w:val="009D4342"/>
    <w:rsid w:val="009D5293"/>
    <w:rsid w:val="009D58E5"/>
    <w:rsid w:val="009D5A53"/>
    <w:rsid w:val="009D6127"/>
    <w:rsid w:val="009D62AD"/>
    <w:rsid w:val="009D65A9"/>
    <w:rsid w:val="009D69E7"/>
    <w:rsid w:val="009D7D70"/>
    <w:rsid w:val="009D7D86"/>
    <w:rsid w:val="009E01E2"/>
    <w:rsid w:val="009E04CF"/>
    <w:rsid w:val="009E04F2"/>
    <w:rsid w:val="009E0DC6"/>
    <w:rsid w:val="009E0E98"/>
    <w:rsid w:val="009E15BD"/>
    <w:rsid w:val="009E1C5D"/>
    <w:rsid w:val="009E1E72"/>
    <w:rsid w:val="009E2F00"/>
    <w:rsid w:val="009E34C1"/>
    <w:rsid w:val="009E3720"/>
    <w:rsid w:val="009E373C"/>
    <w:rsid w:val="009E38E8"/>
    <w:rsid w:val="009E3C47"/>
    <w:rsid w:val="009E3DF4"/>
    <w:rsid w:val="009E4795"/>
    <w:rsid w:val="009E5325"/>
    <w:rsid w:val="009E69D0"/>
    <w:rsid w:val="009E6FC0"/>
    <w:rsid w:val="009E7599"/>
    <w:rsid w:val="009E766D"/>
    <w:rsid w:val="009E7AB2"/>
    <w:rsid w:val="009F21B0"/>
    <w:rsid w:val="009F22AE"/>
    <w:rsid w:val="009F2A53"/>
    <w:rsid w:val="009F2A78"/>
    <w:rsid w:val="009F34FE"/>
    <w:rsid w:val="009F3BEF"/>
    <w:rsid w:val="009F446B"/>
    <w:rsid w:val="009F4914"/>
    <w:rsid w:val="009F5567"/>
    <w:rsid w:val="009F5789"/>
    <w:rsid w:val="009F5F11"/>
    <w:rsid w:val="009F5F8F"/>
    <w:rsid w:val="009F641D"/>
    <w:rsid w:val="009F6D7E"/>
    <w:rsid w:val="009F6DE1"/>
    <w:rsid w:val="009F795C"/>
    <w:rsid w:val="009F7C71"/>
    <w:rsid w:val="00A001B5"/>
    <w:rsid w:val="00A006BF"/>
    <w:rsid w:val="00A007ED"/>
    <w:rsid w:val="00A01231"/>
    <w:rsid w:val="00A01486"/>
    <w:rsid w:val="00A01B5F"/>
    <w:rsid w:val="00A023B2"/>
    <w:rsid w:val="00A02402"/>
    <w:rsid w:val="00A02B79"/>
    <w:rsid w:val="00A040B9"/>
    <w:rsid w:val="00A0430B"/>
    <w:rsid w:val="00A047AA"/>
    <w:rsid w:val="00A04961"/>
    <w:rsid w:val="00A06200"/>
    <w:rsid w:val="00A06935"/>
    <w:rsid w:val="00A072EC"/>
    <w:rsid w:val="00A07662"/>
    <w:rsid w:val="00A07F7A"/>
    <w:rsid w:val="00A10095"/>
    <w:rsid w:val="00A105FB"/>
    <w:rsid w:val="00A11544"/>
    <w:rsid w:val="00A12630"/>
    <w:rsid w:val="00A12E96"/>
    <w:rsid w:val="00A134C9"/>
    <w:rsid w:val="00A14C8B"/>
    <w:rsid w:val="00A14DC3"/>
    <w:rsid w:val="00A151FD"/>
    <w:rsid w:val="00A159C1"/>
    <w:rsid w:val="00A15F97"/>
    <w:rsid w:val="00A160DE"/>
    <w:rsid w:val="00A1649A"/>
    <w:rsid w:val="00A1773E"/>
    <w:rsid w:val="00A17D61"/>
    <w:rsid w:val="00A21330"/>
    <w:rsid w:val="00A21D06"/>
    <w:rsid w:val="00A22382"/>
    <w:rsid w:val="00A22862"/>
    <w:rsid w:val="00A2367C"/>
    <w:rsid w:val="00A236D5"/>
    <w:rsid w:val="00A2377F"/>
    <w:rsid w:val="00A24045"/>
    <w:rsid w:val="00A24A4E"/>
    <w:rsid w:val="00A24C79"/>
    <w:rsid w:val="00A24DD4"/>
    <w:rsid w:val="00A253E3"/>
    <w:rsid w:val="00A276E1"/>
    <w:rsid w:val="00A27778"/>
    <w:rsid w:val="00A27D30"/>
    <w:rsid w:val="00A300A8"/>
    <w:rsid w:val="00A300CE"/>
    <w:rsid w:val="00A3023C"/>
    <w:rsid w:val="00A30A06"/>
    <w:rsid w:val="00A30C89"/>
    <w:rsid w:val="00A30D5B"/>
    <w:rsid w:val="00A311B0"/>
    <w:rsid w:val="00A314D0"/>
    <w:rsid w:val="00A318B1"/>
    <w:rsid w:val="00A31D43"/>
    <w:rsid w:val="00A31FCE"/>
    <w:rsid w:val="00A321C3"/>
    <w:rsid w:val="00A3242D"/>
    <w:rsid w:val="00A32474"/>
    <w:rsid w:val="00A32A56"/>
    <w:rsid w:val="00A32E9B"/>
    <w:rsid w:val="00A3398E"/>
    <w:rsid w:val="00A34006"/>
    <w:rsid w:val="00A349FB"/>
    <w:rsid w:val="00A34CDE"/>
    <w:rsid w:val="00A35A98"/>
    <w:rsid w:val="00A36990"/>
    <w:rsid w:val="00A36B7A"/>
    <w:rsid w:val="00A371DC"/>
    <w:rsid w:val="00A37402"/>
    <w:rsid w:val="00A401C5"/>
    <w:rsid w:val="00A4048E"/>
    <w:rsid w:val="00A410D7"/>
    <w:rsid w:val="00A4190C"/>
    <w:rsid w:val="00A41B45"/>
    <w:rsid w:val="00A41F0C"/>
    <w:rsid w:val="00A4234B"/>
    <w:rsid w:val="00A43302"/>
    <w:rsid w:val="00A43A3C"/>
    <w:rsid w:val="00A43D10"/>
    <w:rsid w:val="00A44FBC"/>
    <w:rsid w:val="00A45AE3"/>
    <w:rsid w:val="00A46421"/>
    <w:rsid w:val="00A4678A"/>
    <w:rsid w:val="00A46EBB"/>
    <w:rsid w:val="00A471FE"/>
    <w:rsid w:val="00A478B3"/>
    <w:rsid w:val="00A504D4"/>
    <w:rsid w:val="00A50AE5"/>
    <w:rsid w:val="00A5113E"/>
    <w:rsid w:val="00A51E76"/>
    <w:rsid w:val="00A51F64"/>
    <w:rsid w:val="00A52823"/>
    <w:rsid w:val="00A53814"/>
    <w:rsid w:val="00A53B5D"/>
    <w:rsid w:val="00A54086"/>
    <w:rsid w:val="00A5426B"/>
    <w:rsid w:val="00A54A6B"/>
    <w:rsid w:val="00A54AC4"/>
    <w:rsid w:val="00A54BFA"/>
    <w:rsid w:val="00A5531D"/>
    <w:rsid w:val="00A55FDE"/>
    <w:rsid w:val="00A55FF3"/>
    <w:rsid w:val="00A56612"/>
    <w:rsid w:val="00A56627"/>
    <w:rsid w:val="00A56B9D"/>
    <w:rsid w:val="00A57032"/>
    <w:rsid w:val="00A577EE"/>
    <w:rsid w:val="00A579CC"/>
    <w:rsid w:val="00A57D9C"/>
    <w:rsid w:val="00A57E4E"/>
    <w:rsid w:val="00A57F9C"/>
    <w:rsid w:val="00A60451"/>
    <w:rsid w:val="00A60B02"/>
    <w:rsid w:val="00A60F6B"/>
    <w:rsid w:val="00A61576"/>
    <w:rsid w:val="00A61D38"/>
    <w:rsid w:val="00A6238F"/>
    <w:rsid w:val="00A624D5"/>
    <w:rsid w:val="00A6265C"/>
    <w:rsid w:val="00A62945"/>
    <w:rsid w:val="00A64100"/>
    <w:rsid w:val="00A6606D"/>
    <w:rsid w:val="00A6630F"/>
    <w:rsid w:val="00A702D8"/>
    <w:rsid w:val="00A70501"/>
    <w:rsid w:val="00A706C1"/>
    <w:rsid w:val="00A710B4"/>
    <w:rsid w:val="00A714F9"/>
    <w:rsid w:val="00A719E6"/>
    <w:rsid w:val="00A725C3"/>
    <w:rsid w:val="00A731E3"/>
    <w:rsid w:val="00A734D7"/>
    <w:rsid w:val="00A73688"/>
    <w:rsid w:val="00A73E84"/>
    <w:rsid w:val="00A73F7E"/>
    <w:rsid w:val="00A74D8D"/>
    <w:rsid w:val="00A758A4"/>
    <w:rsid w:val="00A75E31"/>
    <w:rsid w:val="00A75FE8"/>
    <w:rsid w:val="00A76326"/>
    <w:rsid w:val="00A7667B"/>
    <w:rsid w:val="00A7682D"/>
    <w:rsid w:val="00A768FF"/>
    <w:rsid w:val="00A76FBF"/>
    <w:rsid w:val="00A803CA"/>
    <w:rsid w:val="00A8059C"/>
    <w:rsid w:val="00A80E86"/>
    <w:rsid w:val="00A812C6"/>
    <w:rsid w:val="00A814AF"/>
    <w:rsid w:val="00A81CA3"/>
    <w:rsid w:val="00A81EA5"/>
    <w:rsid w:val="00A825D6"/>
    <w:rsid w:val="00A82765"/>
    <w:rsid w:val="00A82B0C"/>
    <w:rsid w:val="00A837A2"/>
    <w:rsid w:val="00A838BF"/>
    <w:rsid w:val="00A8404B"/>
    <w:rsid w:val="00A84162"/>
    <w:rsid w:val="00A84D49"/>
    <w:rsid w:val="00A84D69"/>
    <w:rsid w:val="00A85B96"/>
    <w:rsid w:val="00A85EF4"/>
    <w:rsid w:val="00A864D4"/>
    <w:rsid w:val="00A87449"/>
    <w:rsid w:val="00A8760C"/>
    <w:rsid w:val="00A87C87"/>
    <w:rsid w:val="00A87DC5"/>
    <w:rsid w:val="00A902AE"/>
    <w:rsid w:val="00A90600"/>
    <w:rsid w:val="00A9062F"/>
    <w:rsid w:val="00A9089C"/>
    <w:rsid w:val="00A931C5"/>
    <w:rsid w:val="00A9345E"/>
    <w:rsid w:val="00A936F7"/>
    <w:rsid w:val="00A94B7D"/>
    <w:rsid w:val="00A94E85"/>
    <w:rsid w:val="00A94EC9"/>
    <w:rsid w:val="00A94F7E"/>
    <w:rsid w:val="00A9528F"/>
    <w:rsid w:val="00A95F32"/>
    <w:rsid w:val="00A95F99"/>
    <w:rsid w:val="00A960B7"/>
    <w:rsid w:val="00A96A19"/>
    <w:rsid w:val="00A96E4F"/>
    <w:rsid w:val="00A97AF7"/>
    <w:rsid w:val="00AA1058"/>
    <w:rsid w:val="00AA1CAF"/>
    <w:rsid w:val="00AA1DB4"/>
    <w:rsid w:val="00AA2F49"/>
    <w:rsid w:val="00AA31A8"/>
    <w:rsid w:val="00AA34F1"/>
    <w:rsid w:val="00AA36D3"/>
    <w:rsid w:val="00AA4057"/>
    <w:rsid w:val="00AA44CC"/>
    <w:rsid w:val="00AA4E13"/>
    <w:rsid w:val="00AA5457"/>
    <w:rsid w:val="00AA5A0E"/>
    <w:rsid w:val="00AA6C32"/>
    <w:rsid w:val="00AA6FE6"/>
    <w:rsid w:val="00AA73BC"/>
    <w:rsid w:val="00AA7721"/>
    <w:rsid w:val="00AA7C0B"/>
    <w:rsid w:val="00AB00DE"/>
    <w:rsid w:val="00AB04EA"/>
    <w:rsid w:val="00AB09A6"/>
    <w:rsid w:val="00AB1361"/>
    <w:rsid w:val="00AB13A9"/>
    <w:rsid w:val="00AB1914"/>
    <w:rsid w:val="00AB1A9D"/>
    <w:rsid w:val="00AB1BB3"/>
    <w:rsid w:val="00AB1EA4"/>
    <w:rsid w:val="00AB208F"/>
    <w:rsid w:val="00AB29B9"/>
    <w:rsid w:val="00AB2AC2"/>
    <w:rsid w:val="00AB2DEF"/>
    <w:rsid w:val="00AB376D"/>
    <w:rsid w:val="00AB4644"/>
    <w:rsid w:val="00AB50B3"/>
    <w:rsid w:val="00AB527C"/>
    <w:rsid w:val="00AB5329"/>
    <w:rsid w:val="00AB585F"/>
    <w:rsid w:val="00AB7007"/>
    <w:rsid w:val="00AB73E3"/>
    <w:rsid w:val="00AB7583"/>
    <w:rsid w:val="00AB7928"/>
    <w:rsid w:val="00AC0BAF"/>
    <w:rsid w:val="00AC1198"/>
    <w:rsid w:val="00AC127A"/>
    <w:rsid w:val="00AC2C5A"/>
    <w:rsid w:val="00AC3780"/>
    <w:rsid w:val="00AC3A35"/>
    <w:rsid w:val="00AC533E"/>
    <w:rsid w:val="00AC5A79"/>
    <w:rsid w:val="00AC5EC2"/>
    <w:rsid w:val="00AC61CB"/>
    <w:rsid w:val="00AC6B05"/>
    <w:rsid w:val="00AC7085"/>
    <w:rsid w:val="00AC758B"/>
    <w:rsid w:val="00AC7E5C"/>
    <w:rsid w:val="00AD0D9E"/>
    <w:rsid w:val="00AD0DD0"/>
    <w:rsid w:val="00AD1356"/>
    <w:rsid w:val="00AD16DF"/>
    <w:rsid w:val="00AD205F"/>
    <w:rsid w:val="00AD24F1"/>
    <w:rsid w:val="00AD2951"/>
    <w:rsid w:val="00AD29CB"/>
    <w:rsid w:val="00AD38F4"/>
    <w:rsid w:val="00AD4623"/>
    <w:rsid w:val="00AD4923"/>
    <w:rsid w:val="00AD4AD7"/>
    <w:rsid w:val="00AD4F1E"/>
    <w:rsid w:val="00AD5465"/>
    <w:rsid w:val="00AD58A4"/>
    <w:rsid w:val="00AD6386"/>
    <w:rsid w:val="00AD65F6"/>
    <w:rsid w:val="00AD65F7"/>
    <w:rsid w:val="00AD6641"/>
    <w:rsid w:val="00AD6826"/>
    <w:rsid w:val="00AD7179"/>
    <w:rsid w:val="00AD737F"/>
    <w:rsid w:val="00AD78CD"/>
    <w:rsid w:val="00AE0866"/>
    <w:rsid w:val="00AE0F86"/>
    <w:rsid w:val="00AE10D5"/>
    <w:rsid w:val="00AE15AE"/>
    <w:rsid w:val="00AE2425"/>
    <w:rsid w:val="00AE2ABC"/>
    <w:rsid w:val="00AE2AD4"/>
    <w:rsid w:val="00AE2B06"/>
    <w:rsid w:val="00AE2B1B"/>
    <w:rsid w:val="00AE3314"/>
    <w:rsid w:val="00AE3AD7"/>
    <w:rsid w:val="00AE3F1E"/>
    <w:rsid w:val="00AE4C4B"/>
    <w:rsid w:val="00AE51EF"/>
    <w:rsid w:val="00AE5B99"/>
    <w:rsid w:val="00AE5D98"/>
    <w:rsid w:val="00AE635C"/>
    <w:rsid w:val="00AE6717"/>
    <w:rsid w:val="00AE6C25"/>
    <w:rsid w:val="00AE7762"/>
    <w:rsid w:val="00AF04C7"/>
    <w:rsid w:val="00AF0BC3"/>
    <w:rsid w:val="00AF0CC6"/>
    <w:rsid w:val="00AF12E7"/>
    <w:rsid w:val="00AF339F"/>
    <w:rsid w:val="00AF3770"/>
    <w:rsid w:val="00AF39A5"/>
    <w:rsid w:val="00AF3D51"/>
    <w:rsid w:val="00AF408E"/>
    <w:rsid w:val="00AF5073"/>
    <w:rsid w:val="00AF52D6"/>
    <w:rsid w:val="00AF626A"/>
    <w:rsid w:val="00AF698A"/>
    <w:rsid w:val="00AF6E5F"/>
    <w:rsid w:val="00AF75EB"/>
    <w:rsid w:val="00AF7960"/>
    <w:rsid w:val="00B005E1"/>
    <w:rsid w:val="00B009EB"/>
    <w:rsid w:val="00B0205A"/>
    <w:rsid w:val="00B025E9"/>
    <w:rsid w:val="00B02B00"/>
    <w:rsid w:val="00B02BAF"/>
    <w:rsid w:val="00B02D7C"/>
    <w:rsid w:val="00B02DFA"/>
    <w:rsid w:val="00B0332F"/>
    <w:rsid w:val="00B03422"/>
    <w:rsid w:val="00B03807"/>
    <w:rsid w:val="00B03A3F"/>
    <w:rsid w:val="00B04C3F"/>
    <w:rsid w:val="00B04C53"/>
    <w:rsid w:val="00B05A7D"/>
    <w:rsid w:val="00B05B3A"/>
    <w:rsid w:val="00B06FD3"/>
    <w:rsid w:val="00B07A69"/>
    <w:rsid w:val="00B1010D"/>
    <w:rsid w:val="00B10748"/>
    <w:rsid w:val="00B11017"/>
    <w:rsid w:val="00B11365"/>
    <w:rsid w:val="00B11590"/>
    <w:rsid w:val="00B118A9"/>
    <w:rsid w:val="00B11AEA"/>
    <w:rsid w:val="00B11BCE"/>
    <w:rsid w:val="00B1263F"/>
    <w:rsid w:val="00B12667"/>
    <w:rsid w:val="00B129FD"/>
    <w:rsid w:val="00B12FC4"/>
    <w:rsid w:val="00B13011"/>
    <w:rsid w:val="00B132EF"/>
    <w:rsid w:val="00B13FB9"/>
    <w:rsid w:val="00B143B2"/>
    <w:rsid w:val="00B14704"/>
    <w:rsid w:val="00B15A00"/>
    <w:rsid w:val="00B15E1D"/>
    <w:rsid w:val="00B16BFA"/>
    <w:rsid w:val="00B16C61"/>
    <w:rsid w:val="00B17B0A"/>
    <w:rsid w:val="00B203BE"/>
    <w:rsid w:val="00B203DC"/>
    <w:rsid w:val="00B207C9"/>
    <w:rsid w:val="00B218E8"/>
    <w:rsid w:val="00B2197E"/>
    <w:rsid w:val="00B21B47"/>
    <w:rsid w:val="00B22622"/>
    <w:rsid w:val="00B2282E"/>
    <w:rsid w:val="00B23274"/>
    <w:rsid w:val="00B233AB"/>
    <w:rsid w:val="00B235A2"/>
    <w:rsid w:val="00B236F7"/>
    <w:rsid w:val="00B23964"/>
    <w:rsid w:val="00B239B6"/>
    <w:rsid w:val="00B23B4D"/>
    <w:rsid w:val="00B23E59"/>
    <w:rsid w:val="00B24100"/>
    <w:rsid w:val="00B247EE"/>
    <w:rsid w:val="00B25A35"/>
    <w:rsid w:val="00B2680D"/>
    <w:rsid w:val="00B277BE"/>
    <w:rsid w:val="00B27ABB"/>
    <w:rsid w:val="00B27BE7"/>
    <w:rsid w:val="00B3084D"/>
    <w:rsid w:val="00B32E2C"/>
    <w:rsid w:val="00B32E3C"/>
    <w:rsid w:val="00B33734"/>
    <w:rsid w:val="00B33A78"/>
    <w:rsid w:val="00B34252"/>
    <w:rsid w:val="00B3446B"/>
    <w:rsid w:val="00B34A39"/>
    <w:rsid w:val="00B352F7"/>
    <w:rsid w:val="00B35907"/>
    <w:rsid w:val="00B35B22"/>
    <w:rsid w:val="00B35EBD"/>
    <w:rsid w:val="00B36116"/>
    <w:rsid w:val="00B36145"/>
    <w:rsid w:val="00B36A9B"/>
    <w:rsid w:val="00B373B1"/>
    <w:rsid w:val="00B3776D"/>
    <w:rsid w:val="00B4045C"/>
    <w:rsid w:val="00B4047A"/>
    <w:rsid w:val="00B406E6"/>
    <w:rsid w:val="00B40EAE"/>
    <w:rsid w:val="00B40F94"/>
    <w:rsid w:val="00B41D1F"/>
    <w:rsid w:val="00B422D9"/>
    <w:rsid w:val="00B42D44"/>
    <w:rsid w:val="00B430A1"/>
    <w:rsid w:val="00B43A9B"/>
    <w:rsid w:val="00B43AC9"/>
    <w:rsid w:val="00B46696"/>
    <w:rsid w:val="00B46760"/>
    <w:rsid w:val="00B46927"/>
    <w:rsid w:val="00B46ABB"/>
    <w:rsid w:val="00B4727A"/>
    <w:rsid w:val="00B4743F"/>
    <w:rsid w:val="00B500FF"/>
    <w:rsid w:val="00B5091C"/>
    <w:rsid w:val="00B50C6B"/>
    <w:rsid w:val="00B51D01"/>
    <w:rsid w:val="00B5244C"/>
    <w:rsid w:val="00B52904"/>
    <w:rsid w:val="00B5295B"/>
    <w:rsid w:val="00B5342F"/>
    <w:rsid w:val="00B53BD3"/>
    <w:rsid w:val="00B5459F"/>
    <w:rsid w:val="00B55879"/>
    <w:rsid w:val="00B56232"/>
    <w:rsid w:val="00B56354"/>
    <w:rsid w:val="00B571B4"/>
    <w:rsid w:val="00B60007"/>
    <w:rsid w:val="00B600A1"/>
    <w:rsid w:val="00B608D8"/>
    <w:rsid w:val="00B6110A"/>
    <w:rsid w:val="00B62EC0"/>
    <w:rsid w:val="00B62F13"/>
    <w:rsid w:val="00B632AF"/>
    <w:rsid w:val="00B6362E"/>
    <w:rsid w:val="00B6428C"/>
    <w:rsid w:val="00B650E8"/>
    <w:rsid w:val="00B65300"/>
    <w:rsid w:val="00B6574C"/>
    <w:rsid w:val="00B65897"/>
    <w:rsid w:val="00B666B9"/>
    <w:rsid w:val="00B673FD"/>
    <w:rsid w:val="00B679A5"/>
    <w:rsid w:val="00B70B98"/>
    <w:rsid w:val="00B72151"/>
    <w:rsid w:val="00B72661"/>
    <w:rsid w:val="00B73271"/>
    <w:rsid w:val="00B73976"/>
    <w:rsid w:val="00B7398F"/>
    <w:rsid w:val="00B73FC2"/>
    <w:rsid w:val="00B7460A"/>
    <w:rsid w:val="00B74ABB"/>
    <w:rsid w:val="00B74CA5"/>
    <w:rsid w:val="00B76439"/>
    <w:rsid w:val="00B80024"/>
    <w:rsid w:val="00B804C5"/>
    <w:rsid w:val="00B804E7"/>
    <w:rsid w:val="00B81E7A"/>
    <w:rsid w:val="00B81F71"/>
    <w:rsid w:val="00B834EC"/>
    <w:rsid w:val="00B83EDC"/>
    <w:rsid w:val="00B8449B"/>
    <w:rsid w:val="00B84FA1"/>
    <w:rsid w:val="00B85A96"/>
    <w:rsid w:val="00B85FA8"/>
    <w:rsid w:val="00B862B2"/>
    <w:rsid w:val="00B86553"/>
    <w:rsid w:val="00B86905"/>
    <w:rsid w:val="00B869B0"/>
    <w:rsid w:val="00B86BC5"/>
    <w:rsid w:val="00B875AF"/>
    <w:rsid w:val="00B8764C"/>
    <w:rsid w:val="00B90296"/>
    <w:rsid w:val="00B9060E"/>
    <w:rsid w:val="00B9132D"/>
    <w:rsid w:val="00B913E9"/>
    <w:rsid w:val="00B9143D"/>
    <w:rsid w:val="00B9159C"/>
    <w:rsid w:val="00B917BE"/>
    <w:rsid w:val="00B919D8"/>
    <w:rsid w:val="00B91F77"/>
    <w:rsid w:val="00B92702"/>
    <w:rsid w:val="00B92F65"/>
    <w:rsid w:val="00B93405"/>
    <w:rsid w:val="00B935CA"/>
    <w:rsid w:val="00B937F3"/>
    <w:rsid w:val="00B95064"/>
    <w:rsid w:val="00B95222"/>
    <w:rsid w:val="00B952F4"/>
    <w:rsid w:val="00B9538F"/>
    <w:rsid w:val="00B9587C"/>
    <w:rsid w:val="00B95A41"/>
    <w:rsid w:val="00B96088"/>
    <w:rsid w:val="00B96BC3"/>
    <w:rsid w:val="00B972C9"/>
    <w:rsid w:val="00B9783E"/>
    <w:rsid w:val="00B97D23"/>
    <w:rsid w:val="00B97FAA"/>
    <w:rsid w:val="00BA05CF"/>
    <w:rsid w:val="00BA0C4A"/>
    <w:rsid w:val="00BA1171"/>
    <w:rsid w:val="00BA11F2"/>
    <w:rsid w:val="00BA2ECE"/>
    <w:rsid w:val="00BA365A"/>
    <w:rsid w:val="00BA3C35"/>
    <w:rsid w:val="00BA41D4"/>
    <w:rsid w:val="00BA4473"/>
    <w:rsid w:val="00BA5109"/>
    <w:rsid w:val="00BA5473"/>
    <w:rsid w:val="00BA5E3B"/>
    <w:rsid w:val="00BA5ED1"/>
    <w:rsid w:val="00BA6106"/>
    <w:rsid w:val="00BA699F"/>
    <w:rsid w:val="00BA72FB"/>
    <w:rsid w:val="00BA74B5"/>
    <w:rsid w:val="00BA78D2"/>
    <w:rsid w:val="00BA7A6D"/>
    <w:rsid w:val="00BA7D3E"/>
    <w:rsid w:val="00BA7E4A"/>
    <w:rsid w:val="00BB0107"/>
    <w:rsid w:val="00BB0D46"/>
    <w:rsid w:val="00BB104C"/>
    <w:rsid w:val="00BB11ED"/>
    <w:rsid w:val="00BB2131"/>
    <w:rsid w:val="00BB2A65"/>
    <w:rsid w:val="00BB30AA"/>
    <w:rsid w:val="00BB34A9"/>
    <w:rsid w:val="00BB3A86"/>
    <w:rsid w:val="00BB3B22"/>
    <w:rsid w:val="00BB4D20"/>
    <w:rsid w:val="00BB577E"/>
    <w:rsid w:val="00BB5845"/>
    <w:rsid w:val="00BB6515"/>
    <w:rsid w:val="00BB6BD2"/>
    <w:rsid w:val="00BB739F"/>
    <w:rsid w:val="00BB7696"/>
    <w:rsid w:val="00BB76DD"/>
    <w:rsid w:val="00BC0817"/>
    <w:rsid w:val="00BC0939"/>
    <w:rsid w:val="00BC1AC7"/>
    <w:rsid w:val="00BC2449"/>
    <w:rsid w:val="00BC24F5"/>
    <w:rsid w:val="00BC2809"/>
    <w:rsid w:val="00BC2AA0"/>
    <w:rsid w:val="00BC2E41"/>
    <w:rsid w:val="00BC31D3"/>
    <w:rsid w:val="00BC33F5"/>
    <w:rsid w:val="00BC355D"/>
    <w:rsid w:val="00BC36FA"/>
    <w:rsid w:val="00BC39C8"/>
    <w:rsid w:val="00BC3A6A"/>
    <w:rsid w:val="00BC4E56"/>
    <w:rsid w:val="00BC5000"/>
    <w:rsid w:val="00BC5907"/>
    <w:rsid w:val="00BC5A1E"/>
    <w:rsid w:val="00BC6EBF"/>
    <w:rsid w:val="00BC7B41"/>
    <w:rsid w:val="00BD25F9"/>
    <w:rsid w:val="00BD2E9F"/>
    <w:rsid w:val="00BD4648"/>
    <w:rsid w:val="00BD6706"/>
    <w:rsid w:val="00BD6F02"/>
    <w:rsid w:val="00BE0139"/>
    <w:rsid w:val="00BE066F"/>
    <w:rsid w:val="00BE06E1"/>
    <w:rsid w:val="00BE0CDF"/>
    <w:rsid w:val="00BE0E71"/>
    <w:rsid w:val="00BE1155"/>
    <w:rsid w:val="00BE15D0"/>
    <w:rsid w:val="00BE170C"/>
    <w:rsid w:val="00BE19EB"/>
    <w:rsid w:val="00BE1D15"/>
    <w:rsid w:val="00BE1F16"/>
    <w:rsid w:val="00BE2492"/>
    <w:rsid w:val="00BE2A30"/>
    <w:rsid w:val="00BE335B"/>
    <w:rsid w:val="00BE3524"/>
    <w:rsid w:val="00BE3D7B"/>
    <w:rsid w:val="00BE4A0C"/>
    <w:rsid w:val="00BE4FF5"/>
    <w:rsid w:val="00BE6A9E"/>
    <w:rsid w:val="00BE6BA1"/>
    <w:rsid w:val="00BF07D2"/>
    <w:rsid w:val="00BF1287"/>
    <w:rsid w:val="00BF2393"/>
    <w:rsid w:val="00BF23EF"/>
    <w:rsid w:val="00BF2FA0"/>
    <w:rsid w:val="00BF39A6"/>
    <w:rsid w:val="00BF3E99"/>
    <w:rsid w:val="00BF3F3B"/>
    <w:rsid w:val="00BF4ACD"/>
    <w:rsid w:val="00BF4E20"/>
    <w:rsid w:val="00BF4F9E"/>
    <w:rsid w:val="00BF4FEC"/>
    <w:rsid w:val="00BF567D"/>
    <w:rsid w:val="00BF5814"/>
    <w:rsid w:val="00BF60C4"/>
    <w:rsid w:val="00BF66F0"/>
    <w:rsid w:val="00BF773A"/>
    <w:rsid w:val="00BF7A90"/>
    <w:rsid w:val="00BF7C2C"/>
    <w:rsid w:val="00C003E3"/>
    <w:rsid w:val="00C005FC"/>
    <w:rsid w:val="00C007A0"/>
    <w:rsid w:val="00C00AF9"/>
    <w:rsid w:val="00C00D0B"/>
    <w:rsid w:val="00C01625"/>
    <w:rsid w:val="00C01900"/>
    <w:rsid w:val="00C01C62"/>
    <w:rsid w:val="00C02221"/>
    <w:rsid w:val="00C0253B"/>
    <w:rsid w:val="00C0256A"/>
    <w:rsid w:val="00C02ABB"/>
    <w:rsid w:val="00C02C1C"/>
    <w:rsid w:val="00C02D00"/>
    <w:rsid w:val="00C02F11"/>
    <w:rsid w:val="00C02F70"/>
    <w:rsid w:val="00C03846"/>
    <w:rsid w:val="00C04034"/>
    <w:rsid w:val="00C04C96"/>
    <w:rsid w:val="00C04D4B"/>
    <w:rsid w:val="00C05716"/>
    <w:rsid w:val="00C07912"/>
    <w:rsid w:val="00C11663"/>
    <w:rsid w:val="00C12194"/>
    <w:rsid w:val="00C12F26"/>
    <w:rsid w:val="00C12FF9"/>
    <w:rsid w:val="00C135DD"/>
    <w:rsid w:val="00C1369B"/>
    <w:rsid w:val="00C13D1C"/>
    <w:rsid w:val="00C15222"/>
    <w:rsid w:val="00C15820"/>
    <w:rsid w:val="00C1607B"/>
    <w:rsid w:val="00C1626D"/>
    <w:rsid w:val="00C16D3E"/>
    <w:rsid w:val="00C17AAE"/>
    <w:rsid w:val="00C17EF5"/>
    <w:rsid w:val="00C2076E"/>
    <w:rsid w:val="00C2174E"/>
    <w:rsid w:val="00C21AB4"/>
    <w:rsid w:val="00C21EE8"/>
    <w:rsid w:val="00C229EA"/>
    <w:rsid w:val="00C2322A"/>
    <w:rsid w:val="00C23C2F"/>
    <w:rsid w:val="00C241B2"/>
    <w:rsid w:val="00C24DA6"/>
    <w:rsid w:val="00C2507D"/>
    <w:rsid w:val="00C26447"/>
    <w:rsid w:val="00C27209"/>
    <w:rsid w:val="00C275A2"/>
    <w:rsid w:val="00C27A8C"/>
    <w:rsid w:val="00C3085B"/>
    <w:rsid w:val="00C30D79"/>
    <w:rsid w:val="00C31072"/>
    <w:rsid w:val="00C315C6"/>
    <w:rsid w:val="00C32B99"/>
    <w:rsid w:val="00C3368B"/>
    <w:rsid w:val="00C3378C"/>
    <w:rsid w:val="00C346B9"/>
    <w:rsid w:val="00C34C3B"/>
    <w:rsid w:val="00C3661B"/>
    <w:rsid w:val="00C36BB3"/>
    <w:rsid w:val="00C36EF6"/>
    <w:rsid w:val="00C37169"/>
    <w:rsid w:val="00C37C82"/>
    <w:rsid w:val="00C40953"/>
    <w:rsid w:val="00C40AC6"/>
    <w:rsid w:val="00C4155B"/>
    <w:rsid w:val="00C4300B"/>
    <w:rsid w:val="00C43690"/>
    <w:rsid w:val="00C436B5"/>
    <w:rsid w:val="00C438C0"/>
    <w:rsid w:val="00C43C3B"/>
    <w:rsid w:val="00C43F73"/>
    <w:rsid w:val="00C45AC1"/>
    <w:rsid w:val="00C45EEF"/>
    <w:rsid w:val="00C4619B"/>
    <w:rsid w:val="00C46AC0"/>
    <w:rsid w:val="00C470E6"/>
    <w:rsid w:val="00C5095A"/>
    <w:rsid w:val="00C50A56"/>
    <w:rsid w:val="00C50E15"/>
    <w:rsid w:val="00C50F35"/>
    <w:rsid w:val="00C5120A"/>
    <w:rsid w:val="00C5150B"/>
    <w:rsid w:val="00C5183B"/>
    <w:rsid w:val="00C51D2E"/>
    <w:rsid w:val="00C52D49"/>
    <w:rsid w:val="00C52FFE"/>
    <w:rsid w:val="00C53218"/>
    <w:rsid w:val="00C53588"/>
    <w:rsid w:val="00C53FDB"/>
    <w:rsid w:val="00C540D3"/>
    <w:rsid w:val="00C546AA"/>
    <w:rsid w:val="00C548DA"/>
    <w:rsid w:val="00C55F6C"/>
    <w:rsid w:val="00C565D5"/>
    <w:rsid w:val="00C5689A"/>
    <w:rsid w:val="00C56B6C"/>
    <w:rsid w:val="00C57147"/>
    <w:rsid w:val="00C57949"/>
    <w:rsid w:val="00C60247"/>
    <w:rsid w:val="00C60ADB"/>
    <w:rsid w:val="00C60E1B"/>
    <w:rsid w:val="00C61A9A"/>
    <w:rsid w:val="00C61ECC"/>
    <w:rsid w:val="00C634F9"/>
    <w:rsid w:val="00C63F2E"/>
    <w:rsid w:val="00C652BA"/>
    <w:rsid w:val="00C65BEA"/>
    <w:rsid w:val="00C65E5D"/>
    <w:rsid w:val="00C6689B"/>
    <w:rsid w:val="00C66DA8"/>
    <w:rsid w:val="00C67DD5"/>
    <w:rsid w:val="00C706A1"/>
    <w:rsid w:val="00C706DF"/>
    <w:rsid w:val="00C71102"/>
    <w:rsid w:val="00C714D6"/>
    <w:rsid w:val="00C717C1"/>
    <w:rsid w:val="00C718DE"/>
    <w:rsid w:val="00C724C3"/>
    <w:rsid w:val="00C72789"/>
    <w:rsid w:val="00C738A0"/>
    <w:rsid w:val="00C739B6"/>
    <w:rsid w:val="00C74D3C"/>
    <w:rsid w:val="00C751F0"/>
    <w:rsid w:val="00C758A1"/>
    <w:rsid w:val="00C75E0B"/>
    <w:rsid w:val="00C7621F"/>
    <w:rsid w:val="00C76FE1"/>
    <w:rsid w:val="00C802E8"/>
    <w:rsid w:val="00C804F1"/>
    <w:rsid w:val="00C829B3"/>
    <w:rsid w:val="00C82DCF"/>
    <w:rsid w:val="00C82F2A"/>
    <w:rsid w:val="00C840D6"/>
    <w:rsid w:val="00C8502D"/>
    <w:rsid w:val="00C850A6"/>
    <w:rsid w:val="00C8631C"/>
    <w:rsid w:val="00C866BC"/>
    <w:rsid w:val="00C8741B"/>
    <w:rsid w:val="00C8789E"/>
    <w:rsid w:val="00C878D3"/>
    <w:rsid w:val="00C9040C"/>
    <w:rsid w:val="00C908A7"/>
    <w:rsid w:val="00C9091C"/>
    <w:rsid w:val="00C915AA"/>
    <w:rsid w:val="00C9169D"/>
    <w:rsid w:val="00C916D1"/>
    <w:rsid w:val="00C921C1"/>
    <w:rsid w:val="00C93A64"/>
    <w:rsid w:val="00C94C8A"/>
    <w:rsid w:val="00C9500D"/>
    <w:rsid w:val="00C953F1"/>
    <w:rsid w:val="00C95791"/>
    <w:rsid w:val="00C95EC0"/>
    <w:rsid w:val="00C9611A"/>
    <w:rsid w:val="00C96921"/>
    <w:rsid w:val="00C97B46"/>
    <w:rsid w:val="00CA008E"/>
    <w:rsid w:val="00CA089E"/>
    <w:rsid w:val="00CA19D4"/>
    <w:rsid w:val="00CA1AF0"/>
    <w:rsid w:val="00CA3360"/>
    <w:rsid w:val="00CA3BAA"/>
    <w:rsid w:val="00CA3F2A"/>
    <w:rsid w:val="00CA4C89"/>
    <w:rsid w:val="00CA4CD1"/>
    <w:rsid w:val="00CA6D4E"/>
    <w:rsid w:val="00CA6DF4"/>
    <w:rsid w:val="00CA7091"/>
    <w:rsid w:val="00CB0F96"/>
    <w:rsid w:val="00CB1636"/>
    <w:rsid w:val="00CB1983"/>
    <w:rsid w:val="00CB19E8"/>
    <w:rsid w:val="00CB25A9"/>
    <w:rsid w:val="00CB3EC3"/>
    <w:rsid w:val="00CB5011"/>
    <w:rsid w:val="00CB5B55"/>
    <w:rsid w:val="00CB5BDF"/>
    <w:rsid w:val="00CB6ECD"/>
    <w:rsid w:val="00CB6F30"/>
    <w:rsid w:val="00CB720B"/>
    <w:rsid w:val="00CB734B"/>
    <w:rsid w:val="00CB75D2"/>
    <w:rsid w:val="00CC0375"/>
    <w:rsid w:val="00CC0C50"/>
    <w:rsid w:val="00CC0E06"/>
    <w:rsid w:val="00CC15E2"/>
    <w:rsid w:val="00CC1679"/>
    <w:rsid w:val="00CC16A0"/>
    <w:rsid w:val="00CC1CE3"/>
    <w:rsid w:val="00CC2766"/>
    <w:rsid w:val="00CC2877"/>
    <w:rsid w:val="00CC2A2B"/>
    <w:rsid w:val="00CC46CE"/>
    <w:rsid w:val="00CC4B89"/>
    <w:rsid w:val="00CC4FE7"/>
    <w:rsid w:val="00CC52D4"/>
    <w:rsid w:val="00CC5495"/>
    <w:rsid w:val="00CC56EA"/>
    <w:rsid w:val="00CC5B43"/>
    <w:rsid w:val="00CC66CD"/>
    <w:rsid w:val="00CC6ABF"/>
    <w:rsid w:val="00CC6E55"/>
    <w:rsid w:val="00CD0199"/>
    <w:rsid w:val="00CD0A42"/>
    <w:rsid w:val="00CD0DA8"/>
    <w:rsid w:val="00CD15C5"/>
    <w:rsid w:val="00CD16E5"/>
    <w:rsid w:val="00CD3E7C"/>
    <w:rsid w:val="00CD53B3"/>
    <w:rsid w:val="00CD5745"/>
    <w:rsid w:val="00CD5971"/>
    <w:rsid w:val="00CD6481"/>
    <w:rsid w:val="00CD6504"/>
    <w:rsid w:val="00CD6719"/>
    <w:rsid w:val="00CD69EB"/>
    <w:rsid w:val="00CD6A76"/>
    <w:rsid w:val="00CD6FD6"/>
    <w:rsid w:val="00CD7BE0"/>
    <w:rsid w:val="00CE0541"/>
    <w:rsid w:val="00CE243E"/>
    <w:rsid w:val="00CE29FB"/>
    <w:rsid w:val="00CE3555"/>
    <w:rsid w:val="00CE3675"/>
    <w:rsid w:val="00CE3B18"/>
    <w:rsid w:val="00CE3ECD"/>
    <w:rsid w:val="00CE4221"/>
    <w:rsid w:val="00CE49DB"/>
    <w:rsid w:val="00CE4FC4"/>
    <w:rsid w:val="00CE57BA"/>
    <w:rsid w:val="00CE5D33"/>
    <w:rsid w:val="00CE5EAC"/>
    <w:rsid w:val="00CE5FC4"/>
    <w:rsid w:val="00CE627E"/>
    <w:rsid w:val="00CE6E09"/>
    <w:rsid w:val="00CE6F16"/>
    <w:rsid w:val="00CE7008"/>
    <w:rsid w:val="00CE70AC"/>
    <w:rsid w:val="00CE7158"/>
    <w:rsid w:val="00CE71CA"/>
    <w:rsid w:val="00CE7DFC"/>
    <w:rsid w:val="00CF0E02"/>
    <w:rsid w:val="00CF0F7B"/>
    <w:rsid w:val="00CF11E7"/>
    <w:rsid w:val="00CF1987"/>
    <w:rsid w:val="00CF1E27"/>
    <w:rsid w:val="00CF31DC"/>
    <w:rsid w:val="00CF3805"/>
    <w:rsid w:val="00CF3C55"/>
    <w:rsid w:val="00CF3EBA"/>
    <w:rsid w:val="00CF3FED"/>
    <w:rsid w:val="00CF451E"/>
    <w:rsid w:val="00CF4649"/>
    <w:rsid w:val="00CF464B"/>
    <w:rsid w:val="00CF585D"/>
    <w:rsid w:val="00CF6479"/>
    <w:rsid w:val="00CF652B"/>
    <w:rsid w:val="00CF698A"/>
    <w:rsid w:val="00CF6ED0"/>
    <w:rsid w:val="00CF7091"/>
    <w:rsid w:val="00CF7108"/>
    <w:rsid w:val="00CF7395"/>
    <w:rsid w:val="00CF7403"/>
    <w:rsid w:val="00CF78F0"/>
    <w:rsid w:val="00D0157C"/>
    <w:rsid w:val="00D016A5"/>
    <w:rsid w:val="00D01748"/>
    <w:rsid w:val="00D01E6B"/>
    <w:rsid w:val="00D021E1"/>
    <w:rsid w:val="00D021E4"/>
    <w:rsid w:val="00D02732"/>
    <w:rsid w:val="00D02978"/>
    <w:rsid w:val="00D0307D"/>
    <w:rsid w:val="00D03213"/>
    <w:rsid w:val="00D033CE"/>
    <w:rsid w:val="00D036B2"/>
    <w:rsid w:val="00D03A1F"/>
    <w:rsid w:val="00D03E62"/>
    <w:rsid w:val="00D0446A"/>
    <w:rsid w:val="00D04F25"/>
    <w:rsid w:val="00D04FC5"/>
    <w:rsid w:val="00D0549A"/>
    <w:rsid w:val="00D05AD9"/>
    <w:rsid w:val="00D05BA7"/>
    <w:rsid w:val="00D06514"/>
    <w:rsid w:val="00D06E91"/>
    <w:rsid w:val="00D076CF"/>
    <w:rsid w:val="00D100AE"/>
    <w:rsid w:val="00D1140A"/>
    <w:rsid w:val="00D12011"/>
    <w:rsid w:val="00D1203E"/>
    <w:rsid w:val="00D13AE1"/>
    <w:rsid w:val="00D13EC1"/>
    <w:rsid w:val="00D13EC9"/>
    <w:rsid w:val="00D13F5F"/>
    <w:rsid w:val="00D13FE7"/>
    <w:rsid w:val="00D1469C"/>
    <w:rsid w:val="00D148F3"/>
    <w:rsid w:val="00D14CCD"/>
    <w:rsid w:val="00D1526D"/>
    <w:rsid w:val="00D1539B"/>
    <w:rsid w:val="00D156E3"/>
    <w:rsid w:val="00D15846"/>
    <w:rsid w:val="00D15D4A"/>
    <w:rsid w:val="00D16214"/>
    <w:rsid w:val="00D1636C"/>
    <w:rsid w:val="00D176B5"/>
    <w:rsid w:val="00D17A3D"/>
    <w:rsid w:val="00D2150F"/>
    <w:rsid w:val="00D228B1"/>
    <w:rsid w:val="00D22B8E"/>
    <w:rsid w:val="00D234B4"/>
    <w:rsid w:val="00D23C7A"/>
    <w:rsid w:val="00D23D1D"/>
    <w:rsid w:val="00D24258"/>
    <w:rsid w:val="00D24B25"/>
    <w:rsid w:val="00D24E54"/>
    <w:rsid w:val="00D25FBF"/>
    <w:rsid w:val="00D27C41"/>
    <w:rsid w:val="00D27F78"/>
    <w:rsid w:val="00D30306"/>
    <w:rsid w:val="00D31209"/>
    <w:rsid w:val="00D314CA"/>
    <w:rsid w:val="00D31A65"/>
    <w:rsid w:val="00D31A8B"/>
    <w:rsid w:val="00D31C47"/>
    <w:rsid w:val="00D31D61"/>
    <w:rsid w:val="00D32378"/>
    <w:rsid w:val="00D32E1B"/>
    <w:rsid w:val="00D335DA"/>
    <w:rsid w:val="00D337BD"/>
    <w:rsid w:val="00D33DE3"/>
    <w:rsid w:val="00D354AB"/>
    <w:rsid w:val="00D35539"/>
    <w:rsid w:val="00D35A51"/>
    <w:rsid w:val="00D364E6"/>
    <w:rsid w:val="00D36970"/>
    <w:rsid w:val="00D369F9"/>
    <w:rsid w:val="00D36EC0"/>
    <w:rsid w:val="00D370A8"/>
    <w:rsid w:val="00D37907"/>
    <w:rsid w:val="00D37D58"/>
    <w:rsid w:val="00D37E20"/>
    <w:rsid w:val="00D40392"/>
    <w:rsid w:val="00D40AFC"/>
    <w:rsid w:val="00D40E06"/>
    <w:rsid w:val="00D41746"/>
    <w:rsid w:val="00D41FBA"/>
    <w:rsid w:val="00D42377"/>
    <w:rsid w:val="00D42889"/>
    <w:rsid w:val="00D42C45"/>
    <w:rsid w:val="00D42D47"/>
    <w:rsid w:val="00D43730"/>
    <w:rsid w:val="00D43FC1"/>
    <w:rsid w:val="00D446D6"/>
    <w:rsid w:val="00D447B5"/>
    <w:rsid w:val="00D451AB"/>
    <w:rsid w:val="00D4536B"/>
    <w:rsid w:val="00D457C4"/>
    <w:rsid w:val="00D45BA4"/>
    <w:rsid w:val="00D46D7C"/>
    <w:rsid w:val="00D47763"/>
    <w:rsid w:val="00D47A37"/>
    <w:rsid w:val="00D47DD5"/>
    <w:rsid w:val="00D5039C"/>
    <w:rsid w:val="00D51328"/>
    <w:rsid w:val="00D5152F"/>
    <w:rsid w:val="00D52BBB"/>
    <w:rsid w:val="00D52CD3"/>
    <w:rsid w:val="00D52E48"/>
    <w:rsid w:val="00D53A36"/>
    <w:rsid w:val="00D53DFC"/>
    <w:rsid w:val="00D5420F"/>
    <w:rsid w:val="00D54D5C"/>
    <w:rsid w:val="00D564C3"/>
    <w:rsid w:val="00D56B58"/>
    <w:rsid w:val="00D5764C"/>
    <w:rsid w:val="00D577FA"/>
    <w:rsid w:val="00D57A8B"/>
    <w:rsid w:val="00D57FC3"/>
    <w:rsid w:val="00D60072"/>
    <w:rsid w:val="00D60901"/>
    <w:rsid w:val="00D61184"/>
    <w:rsid w:val="00D611F8"/>
    <w:rsid w:val="00D61235"/>
    <w:rsid w:val="00D61245"/>
    <w:rsid w:val="00D62127"/>
    <w:rsid w:val="00D63140"/>
    <w:rsid w:val="00D632EF"/>
    <w:rsid w:val="00D63B13"/>
    <w:rsid w:val="00D63B57"/>
    <w:rsid w:val="00D63EAE"/>
    <w:rsid w:val="00D64619"/>
    <w:rsid w:val="00D6521B"/>
    <w:rsid w:val="00D6626F"/>
    <w:rsid w:val="00D67D96"/>
    <w:rsid w:val="00D67F1D"/>
    <w:rsid w:val="00D702DB"/>
    <w:rsid w:val="00D70A7B"/>
    <w:rsid w:val="00D71C11"/>
    <w:rsid w:val="00D723B9"/>
    <w:rsid w:val="00D72FC0"/>
    <w:rsid w:val="00D73918"/>
    <w:rsid w:val="00D73B1A"/>
    <w:rsid w:val="00D73B5C"/>
    <w:rsid w:val="00D73FFF"/>
    <w:rsid w:val="00D75A94"/>
    <w:rsid w:val="00D76382"/>
    <w:rsid w:val="00D76620"/>
    <w:rsid w:val="00D7771C"/>
    <w:rsid w:val="00D77E32"/>
    <w:rsid w:val="00D8049B"/>
    <w:rsid w:val="00D80A64"/>
    <w:rsid w:val="00D80B7B"/>
    <w:rsid w:val="00D80C51"/>
    <w:rsid w:val="00D80D7D"/>
    <w:rsid w:val="00D810EE"/>
    <w:rsid w:val="00D8134D"/>
    <w:rsid w:val="00D8198A"/>
    <w:rsid w:val="00D81B3F"/>
    <w:rsid w:val="00D81B98"/>
    <w:rsid w:val="00D8283C"/>
    <w:rsid w:val="00D82FE6"/>
    <w:rsid w:val="00D830F6"/>
    <w:rsid w:val="00D836B7"/>
    <w:rsid w:val="00D845C3"/>
    <w:rsid w:val="00D84E5D"/>
    <w:rsid w:val="00D85097"/>
    <w:rsid w:val="00D860C3"/>
    <w:rsid w:val="00D8627D"/>
    <w:rsid w:val="00D865B8"/>
    <w:rsid w:val="00D86D0C"/>
    <w:rsid w:val="00D8794D"/>
    <w:rsid w:val="00D87E4C"/>
    <w:rsid w:val="00D9018A"/>
    <w:rsid w:val="00D9060A"/>
    <w:rsid w:val="00D9075D"/>
    <w:rsid w:val="00D90B2E"/>
    <w:rsid w:val="00D911C9"/>
    <w:rsid w:val="00D91779"/>
    <w:rsid w:val="00D922B4"/>
    <w:rsid w:val="00D9278E"/>
    <w:rsid w:val="00D92A69"/>
    <w:rsid w:val="00D933F2"/>
    <w:rsid w:val="00D93DFA"/>
    <w:rsid w:val="00D94106"/>
    <w:rsid w:val="00D9511E"/>
    <w:rsid w:val="00D95315"/>
    <w:rsid w:val="00D95432"/>
    <w:rsid w:val="00D95725"/>
    <w:rsid w:val="00D95A90"/>
    <w:rsid w:val="00D95B22"/>
    <w:rsid w:val="00D97B7E"/>
    <w:rsid w:val="00D97ED6"/>
    <w:rsid w:val="00DA0A92"/>
    <w:rsid w:val="00DA1371"/>
    <w:rsid w:val="00DA1446"/>
    <w:rsid w:val="00DA1BDE"/>
    <w:rsid w:val="00DA2703"/>
    <w:rsid w:val="00DA35A3"/>
    <w:rsid w:val="00DA3AF3"/>
    <w:rsid w:val="00DA4577"/>
    <w:rsid w:val="00DA4658"/>
    <w:rsid w:val="00DA4774"/>
    <w:rsid w:val="00DA4D7C"/>
    <w:rsid w:val="00DA5324"/>
    <w:rsid w:val="00DA5A80"/>
    <w:rsid w:val="00DA5F7E"/>
    <w:rsid w:val="00DA6100"/>
    <w:rsid w:val="00DA729B"/>
    <w:rsid w:val="00DB0178"/>
    <w:rsid w:val="00DB0325"/>
    <w:rsid w:val="00DB1099"/>
    <w:rsid w:val="00DB1836"/>
    <w:rsid w:val="00DB3324"/>
    <w:rsid w:val="00DB4790"/>
    <w:rsid w:val="00DB47BE"/>
    <w:rsid w:val="00DB55C5"/>
    <w:rsid w:val="00DB5878"/>
    <w:rsid w:val="00DB59B3"/>
    <w:rsid w:val="00DB5B0E"/>
    <w:rsid w:val="00DB7947"/>
    <w:rsid w:val="00DB7DBE"/>
    <w:rsid w:val="00DC010E"/>
    <w:rsid w:val="00DC0430"/>
    <w:rsid w:val="00DC06BF"/>
    <w:rsid w:val="00DC094D"/>
    <w:rsid w:val="00DC1094"/>
    <w:rsid w:val="00DC124F"/>
    <w:rsid w:val="00DC17A2"/>
    <w:rsid w:val="00DC208C"/>
    <w:rsid w:val="00DC2410"/>
    <w:rsid w:val="00DC2DB5"/>
    <w:rsid w:val="00DC30A7"/>
    <w:rsid w:val="00DC31D8"/>
    <w:rsid w:val="00DC33AE"/>
    <w:rsid w:val="00DC3620"/>
    <w:rsid w:val="00DC3F87"/>
    <w:rsid w:val="00DC4469"/>
    <w:rsid w:val="00DC4553"/>
    <w:rsid w:val="00DC4E40"/>
    <w:rsid w:val="00DC5494"/>
    <w:rsid w:val="00DC5DEF"/>
    <w:rsid w:val="00DC6815"/>
    <w:rsid w:val="00DC6D51"/>
    <w:rsid w:val="00DC72EE"/>
    <w:rsid w:val="00DC7496"/>
    <w:rsid w:val="00DC7BE2"/>
    <w:rsid w:val="00DC7F31"/>
    <w:rsid w:val="00DD0DBE"/>
    <w:rsid w:val="00DD13CD"/>
    <w:rsid w:val="00DD2183"/>
    <w:rsid w:val="00DD2526"/>
    <w:rsid w:val="00DD26F7"/>
    <w:rsid w:val="00DD2E27"/>
    <w:rsid w:val="00DD3248"/>
    <w:rsid w:val="00DD4B4A"/>
    <w:rsid w:val="00DD504C"/>
    <w:rsid w:val="00DD51FB"/>
    <w:rsid w:val="00DD53B9"/>
    <w:rsid w:val="00DD7C27"/>
    <w:rsid w:val="00DE0A35"/>
    <w:rsid w:val="00DE173A"/>
    <w:rsid w:val="00DE18BE"/>
    <w:rsid w:val="00DE1E0E"/>
    <w:rsid w:val="00DE1F57"/>
    <w:rsid w:val="00DE22E5"/>
    <w:rsid w:val="00DE299A"/>
    <w:rsid w:val="00DE2AFB"/>
    <w:rsid w:val="00DE33DE"/>
    <w:rsid w:val="00DE3483"/>
    <w:rsid w:val="00DE366B"/>
    <w:rsid w:val="00DE3CC6"/>
    <w:rsid w:val="00DE3E1B"/>
    <w:rsid w:val="00DE525A"/>
    <w:rsid w:val="00DE57E7"/>
    <w:rsid w:val="00DE5D1B"/>
    <w:rsid w:val="00DE62EA"/>
    <w:rsid w:val="00DE6896"/>
    <w:rsid w:val="00DE718B"/>
    <w:rsid w:val="00DE74CF"/>
    <w:rsid w:val="00DE759C"/>
    <w:rsid w:val="00DE7746"/>
    <w:rsid w:val="00DE7C2C"/>
    <w:rsid w:val="00DE7D60"/>
    <w:rsid w:val="00DF00B1"/>
    <w:rsid w:val="00DF0482"/>
    <w:rsid w:val="00DF0959"/>
    <w:rsid w:val="00DF0A32"/>
    <w:rsid w:val="00DF1324"/>
    <w:rsid w:val="00DF2555"/>
    <w:rsid w:val="00DF26EC"/>
    <w:rsid w:val="00DF2D8C"/>
    <w:rsid w:val="00DF37AD"/>
    <w:rsid w:val="00DF41B4"/>
    <w:rsid w:val="00DF421E"/>
    <w:rsid w:val="00DF4C60"/>
    <w:rsid w:val="00DF4F96"/>
    <w:rsid w:val="00DF4FC8"/>
    <w:rsid w:val="00DF5040"/>
    <w:rsid w:val="00DF505E"/>
    <w:rsid w:val="00DF54CF"/>
    <w:rsid w:val="00DF6D78"/>
    <w:rsid w:val="00DF7169"/>
    <w:rsid w:val="00DF73AF"/>
    <w:rsid w:val="00DF789E"/>
    <w:rsid w:val="00E0004A"/>
    <w:rsid w:val="00E00BA0"/>
    <w:rsid w:val="00E00C67"/>
    <w:rsid w:val="00E01284"/>
    <w:rsid w:val="00E01B99"/>
    <w:rsid w:val="00E02403"/>
    <w:rsid w:val="00E02D51"/>
    <w:rsid w:val="00E03049"/>
    <w:rsid w:val="00E0351F"/>
    <w:rsid w:val="00E03C6A"/>
    <w:rsid w:val="00E04120"/>
    <w:rsid w:val="00E0423C"/>
    <w:rsid w:val="00E05652"/>
    <w:rsid w:val="00E05694"/>
    <w:rsid w:val="00E05C68"/>
    <w:rsid w:val="00E05CE8"/>
    <w:rsid w:val="00E0624A"/>
    <w:rsid w:val="00E064D8"/>
    <w:rsid w:val="00E06AAC"/>
    <w:rsid w:val="00E06E81"/>
    <w:rsid w:val="00E06EC6"/>
    <w:rsid w:val="00E07435"/>
    <w:rsid w:val="00E0756E"/>
    <w:rsid w:val="00E07639"/>
    <w:rsid w:val="00E07AE3"/>
    <w:rsid w:val="00E07F64"/>
    <w:rsid w:val="00E1005A"/>
    <w:rsid w:val="00E10665"/>
    <w:rsid w:val="00E10807"/>
    <w:rsid w:val="00E10EE1"/>
    <w:rsid w:val="00E10EE3"/>
    <w:rsid w:val="00E12571"/>
    <w:rsid w:val="00E1276B"/>
    <w:rsid w:val="00E13404"/>
    <w:rsid w:val="00E137D5"/>
    <w:rsid w:val="00E13909"/>
    <w:rsid w:val="00E139E1"/>
    <w:rsid w:val="00E13D7D"/>
    <w:rsid w:val="00E13E18"/>
    <w:rsid w:val="00E14027"/>
    <w:rsid w:val="00E14E58"/>
    <w:rsid w:val="00E152AE"/>
    <w:rsid w:val="00E156B4"/>
    <w:rsid w:val="00E15763"/>
    <w:rsid w:val="00E15F08"/>
    <w:rsid w:val="00E160D3"/>
    <w:rsid w:val="00E17CA2"/>
    <w:rsid w:val="00E205CD"/>
    <w:rsid w:val="00E21E86"/>
    <w:rsid w:val="00E22519"/>
    <w:rsid w:val="00E22BC6"/>
    <w:rsid w:val="00E22D59"/>
    <w:rsid w:val="00E23251"/>
    <w:rsid w:val="00E240B1"/>
    <w:rsid w:val="00E242A3"/>
    <w:rsid w:val="00E24B05"/>
    <w:rsid w:val="00E24B1A"/>
    <w:rsid w:val="00E252D1"/>
    <w:rsid w:val="00E2618A"/>
    <w:rsid w:val="00E264A1"/>
    <w:rsid w:val="00E3012B"/>
    <w:rsid w:val="00E301CD"/>
    <w:rsid w:val="00E3024B"/>
    <w:rsid w:val="00E30B5B"/>
    <w:rsid w:val="00E31513"/>
    <w:rsid w:val="00E3260A"/>
    <w:rsid w:val="00E326C2"/>
    <w:rsid w:val="00E32895"/>
    <w:rsid w:val="00E32DE0"/>
    <w:rsid w:val="00E33DA5"/>
    <w:rsid w:val="00E3448D"/>
    <w:rsid w:val="00E34C18"/>
    <w:rsid w:val="00E35740"/>
    <w:rsid w:val="00E35972"/>
    <w:rsid w:val="00E36EAF"/>
    <w:rsid w:val="00E37D39"/>
    <w:rsid w:val="00E37E43"/>
    <w:rsid w:val="00E40354"/>
    <w:rsid w:val="00E40C22"/>
    <w:rsid w:val="00E40E64"/>
    <w:rsid w:val="00E40EB5"/>
    <w:rsid w:val="00E41070"/>
    <w:rsid w:val="00E41833"/>
    <w:rsid w:val="00E41C1C"/>
    <w:rsid w:val="00E41D9F"/>
    <w:rsid w:val="00E41F10"/>
    <w:rsid w:val="00E42105"/>
    <w:rsid w:val="00E42157"/>
    <w:rsid w:val="00E426A5"/>
    <w:rsid w:val="00E42DF0"/>
    <w:rsid w:val="00E435FB"/>
    <w:rsid w:val="00E43D7D"/>
    <w:rsid w:val="00E44215"/>
    <w:rsid w:val="00E44421"/>
    <w:rsid w:val="00E45403"/>
    <w:rsid w:val="00E46C47"/>
    <w:rsid w:val="00E472FF"/>
    <w:rsid w:val="00E4761E"/>
    <w:rsid w:val="00E47979"/>
    <w:rsid w:val="00E50485"/>
    <w:rsid w:val="00E524E2"/>
    <w:rsid w:val="00E52882"/>
    <w:rsid w:val="00E528D6"/>
    <w:rsid w:val="00E53210"/>
    <w:rsid w:val="00E5355D"/>
    <w:rsid w:val="00E53849"/>
    <w:rsid w:val="00E53E78"/>
    <w:rsid w:val="00E54572"/>
    <w:rsid w:val="00E545DC"/>
    <w:rsid w:val="00E54CD5"/>
    <w:rsid w:val="00E54EF9"/>
    <w:rsid w:val="00E5561B"/>
    <w:rsid w:val="00E5588E"/>
    <w:rsid w:val="00E55AA8"/>
    <w:rsid w:val="00E560D3"/>
    <w:rsid w:val="00E564A4"/>
    <w:rsid w:val="00E56B64"/>
    <w:rsid w:val="00E56D47"/>
    <w:rsid w:val="00E56E0A"/>
    <w:rsid w:val="00E61B92"/>
    <w:rsid w:val="00E623E8"/>
    <w:rsid w:val="00E634C5"/>
    <w:rsid w:val="00E63619"/>
    <w:rsid w:val="00E63F51"/>
    <w:rsid w:val="00E648B1"/>
    <w:rsid w:val="00E660B2"/>
    <w:rsid w:val="00E66800"/>
    <w:rsid w:val="00E66DC6"/>
    <w:rsid w:val="00E6779A"/>
    <w:rsid w:val="00E6786F"/>
    <w:rsid w:val="00E67C8B"/>
    <w:rsid w:val="00E707FE"/>
    <w:rsid w:val="00E70D94"/>
    <w:rsid w:val="00E72626"/>
    <w:rsid w:val="00E7267B"/>
    <w:rsid w:val="00E72711"/>
    <w:rsid w:val="00E72755"/>
    <w:rsid w:val="00E7286E"/>
    <w:rsid w:val="00E7389E"/>
    <w:rsid w:val="00E73C02"/>
    <w:rsid w:val="00E73EB0"/>
    <w:rsid w:val="00E74630"/>
    <w:rsid w:val="00E746F5"/>
    <w:rsid w:val="00E7572D"/>
    <w:rsid w:val="00E75848"/>
    <w:rsid w:val="00E75BDF"/>
    <w:rsid w:val="00E76245"/>
    <w:rsid w:val="00E7691A"/>
    <w:rsid w:val="00E76C55"/>
    <w:rsid w:val="00E77866"/>
    <w:rsid w:val="00E77B0B"/>
    <w:rsid w:val="00E77E11"/>
    <w:rsid w:val="00E8084C"/>
    <w:rsid w:val="00E80A80"/>
    <w:rsid w:val="00E814CC"/>
    <w:rsid w:val="00E8295B"/>
    <w:rsid w:val="00E83917"/>
    <w:rsid w:val="00E84B9F"/>
    <w:rsid w:val="00E851F7"/>
    <w:rsid w:val="00E852C5"/>
    <w:rsid w:val="00E856F7"/>
    <w:rsid w:val="00E859C2"/>
    <w:rsid w:val="00E859EB"/>
    <w:rsid w:val="00E85ABF"/>
    <w:rsid w:val="00E85FC2"/>
    <w:rsid w:val="00E86077"/>
    <w:rsid w:val="00E860A2"/>
    <w:rsid w:val="00E8611F"/>
    <w:rsid w:val="00E86321"/>
    <w:rsid w:val="00E86418"/>
    <w:rsid w:val="00E86853"/>
    <w:rsid w:val="00E86C56"/>
    <w:rsid w:val="00E86D0D"/>
    <w:rsid w:val="00E876BD"/>
    <w:rsid w:val="00E87CDE"/>
    <w:rsid w:val="00E87E3B"/>
    <w:rsid w:val="00E90959"/>
    <w:rsid w:val="00E90A5C"/>
    <w:rsid w:val="00E91093"/>
    <w:rsid w:val="00E9180D"/>
    <w:rsid w:val="00E91A8D"/>
    <w:rsid w:val="00E9217D"/>
    <w:rsid w:val="00E93199"/>
    <w:rsid w:val="00E93366"/>
    <w:rsid w:val="00E93D16"/>
    <w:rsid w:val="00E94208"/>
    <w:rsid w:val="00E945DC"/>
    <w:rsid w:val="00E94A10"/>
    <w:rsid w:val="00E94AD5"/>
    <w:rsid w:val="00E957AB"/>
    <w:rsid w:val="00E95EC0"/>
    <w:rsid w:val="00E95FAD"/>
    <w:rsid w:val="00E96DD7"/>
    <w:rsid w:val="00EA1D2E"/>
    <w:rsid w:val="00EA1F9B"/>
    <w:rsid w:val="00EA2798"/>
    <w:rsid w:val="00EA2C4C"/>
    <w:rsid w:val="00EA3C6D"/>
    <w:rsid w:val="00EA4AD8"/>
    <w:rsid w:val="00EA4B5D"/>
    <w:rsid w:val="00EA4E24"/>
    <w:rsid w:val="00EA5FA2"/>
    <w:rsid w:val="00EA6566"/>
    <w:rsid w:val="00EA6F0B"/>
    <w:rsid w:val="00EA7A8B"/>
    <w:rsid w:val="00EB005D"/>
    <w:rsid w:val="00EB0483"/>
    <w:rsid w:val="00EB11EA"/>
    <w:rsid w:val="00EB1E8B"/>
    <w:rsid w:val="00EB2025"/>
    <w:rsid w:val="00EB204B"/>
    <w:rsid w:val="00EB284C"/>
    <w:rsid w:val="00EB2AD4"/>
    <w:rsid w:val="00EB2B46"/>
    <w:rsid w:val="00EB2BE5"/>
    <w:rsid w:val="00EB3427"/>
    <w:rsid w:val="00EB3EBE"/>
    <w:rsid w:val="00EB4083"/>
    <w:rsid w:val="00EB43C3"/>
    <w:rsid w:val="00EB4514"/>
    <w:rsid w:val="00EB57DB"/>
    <w:rsid w:val="00EB6017"/>
    <w:rsid w:val="00EB61CF"/>
    <w:rsid w:val="00EB6437"/>
    <w:rsid w:val="00EB6AD1"/>
    <w:rsid w:val="00EB6E4A"/>
    <w:rsid w:val="00EB6E5A"/>
    <w:rsid w:val="00EB7D1B"/>
    <w:rsid w:val="00EB7E6C"/>
    <w:rsid w:val="00EB7F3C"/>
    <w:rsid w:val="00EC0058"/>
    <w:rsid w:val="00EC0A7E"/>
    <w:rsid w:val="00EC17BD"/>
    <w:rsid w:val="00EC1842"/>
    <w:rsid w:val="00EC2A42"/>
    <w:rsid w:val="00EC2E31"/>
    <w:rsid w:val="00EC2E4A"/>
    <w:rsid w:val="00EC30B2"/>
    <w:rsid w:val="00EC30CF"/>
    <w:rsid w:val="00EC348D"/>
    <w:rsid w:val="00EC4969"/>
    <w:rsid w:val="00EC4AE6"/>
    <w:rsid w:val="00EC531E"/>
    <w:rsid w:val="00EC53F0"/>
    <w:rsid w:val="00EC753E"/>
    <w:rsid w:val="00EC75EC"/>
    <w:rsid w:val="00EC7725"/>
    <w:rsid w:val="00EC77E2"/>
    <w:rsid w:val="00EC7D9C"/>
    <w:rsid w:val="00ED0287"/>
    <w:rsid w:val="00ED03CF"/>
    <w:rsid w:val="00ED03E5"/>
    <w:rsid w:val="00ED0969"/>
    <w:rsid w:val="00ED098D"/>
    <w:rsid w:val="00ED0AF8"/>
    <w:rsid w:val="00ED0D64"/>
    <w:rsid w:val="00ED0E5E"/>
    <w:rsid w:val="00ED1A25"/>
    <w:rsid w:val="00ED1E7F"/>
    <w:rsid w:val="00ED204C"/>
    <w:rsid w:val="00ED2833"/>
    <w:rsid w:val="00ED2BF3"/>
    <w:rsid w:val="00ED3A88"/>
    <w:rsid w:val="00ED4C78"/>
    <w:rsid w:val="00ED4FCA"/>
    <w:rsid w:val="00ED5BBC"/>
    <w:rsid w:val="00ED5E3F"/>
    <w:rsid w:val="00ED5EA3"/>
    <w:rsid w:val="00ED6B78"/>
    <w:rsid w:val="00ED708F"/>
    <w:rsid w:val="00ED7314"/>
    <w:rsid w:val="00ED777C"/>
    <w:rsid w:val="00EE02AE"/>
    <w:rsid w:val="00EE037C"/>
    <w:rsid w:val="00EE0DD4"/>
    <w:rsid w:val="00EE18B6"/>
    <w:rsid w:val="00EE1973"/>
    <w:rsid w:val="00EE211E"/>
    <w:rsid w:val="00EE2F41"/>
    <w:rsid w:val="00EE3110"/>
    <w:rsid w:val="00EE3693"/>
    <w:rsid w:val="00EE3F5C"/>
    <w:rsid w:val="00EE4204"/>
    <w:rsid w:val="00EE43C9"/>
    <w:rsid w:val="00EE46DD"/>
    <w:rsid w:val="00EE472E"/>
    <w:rsid w:val="00EE4C00"/>
    <w:rsid w:val="00EE5132"/>
    <w:rsid w:val="00EE513C"/>
    <w:rsid w:val="00EE5678"/>
    <w:rsid w:val="00EE56BE"/>
    <w:rsid w:val="00EE57F6"/>
    <w:rsid w:val="00EE5909"/>
    <w:rsid w:val="00EF0E36"/>
    <w:rsid w:val="00EF0F5C"/>
    <w:rsid w:val="00EF10CF"/>
    <w:rsid w:val="00EF1AD1"/>
    <w:rsid w:val="00EF1BDB"/>
    <w:rsid w:val="00EF2341"/>
    <w:rsid w:val="00EF3888"/>
    <w:rsid w:val="00EF3B14"/>
    <w:rsid w:val="00EF42D9"/>
    <w:rsid w:val="00EF4C71"/>
    <w:rsid w:val="00EF4E28"/>
    <w:rsid w:val="00EF5FE4"/>
    <w:rsid w:val="00EF653F"/>
    <w:rsid w:val="00EF7721"/>
    <w:rsid w:val="00EF7811"/>
    <w:rsid w:val="00F008FA"/>
    <w:rsid w:val="00F00F8A"/>
    <w:rsid w:val="00F010A0"/>
    <w:rsid w:val="00F01229"/>
    <w:rsid w:val="00F01800"/>
    <w:rsid w:val="00F02107"/>
    <w:rsid w:val="00F028F7"/>
    <w:rsid w:val="00F037C0"/>
    <w:rsid w:val="00F03D06"/>
    <w:rsid w:val="00F0404F"/>
    <w:rsid w:val="00F044BC"/>
    <w:rsid w:val="00F05E1B"/>
    <w:rsid w:val="00F074AC"/>
    <w:rsid w:val="00F07623"/>
    <w:rsid w:val="00F0792B"/>
    <w:rsid w:val="00F07A66"/>
    <w:rsid w:val="00F07ADF"/>
    <w:rsid w:val="00F100CB"/>
    <w:rsid w:val="00F106C0"/>
    <w:rsid w:val="00F10FF8"/>
    <w:rsid w:val="00F12B45"/>
    <w:rsid w:val="00F13096"/>
    <w:rsid w:val="00F1335E"/>
    <w:rsid w:val="00F13402"/>
    <w:rsid w:val="00F1378C"/>
    <w:rsid w:val="00F139BC"/>
    <w:rsid w:val="00F13A8E"/>
    <w:rsid w:val="00F13DD3"/>
    <w:rsid w:val="00F15786"/>
    <w:rsid w:val="00F15989"/>
    <w:rsid w:val="00F167AB"/>
    <w:rsid w:val="00F171DD"/>
    <w:rsid w:val="00F17D4A"/>
    <w:rsid w:val="00F200D0"/>
    <w:rsid w:val="00F20BAD"/>
    <w:rsid w:val="00F21F80"/>
    <w:rsid w:val="00F23326"/>
    <w:rsid w:val="00F2373D"/>
    <w:rsid w:val="00F23D82"/>
    <w:rsid w:val="00F247AC"/>
    <w:rsid w:val="00F247F8"/>
    <w:rsid w:val="00F25445"/>
    <w:rsid w:val="00F259A0"/>
    <w:rsid w:val="00F26109"/>
    <w:rsid w:val="00F26B9D"/>
    <w:rsid w:val="00F272B4"/>
    <w:rsid w:val="00F27475"/>
    <w:rsid w:val="00F276FD"/>
    <w:rsid w:val="00F2787E"/>
    <w:rsid w:val="00F27D94"/>
    <w:rsid w:val="00F307DB"/>
    <w:rsid w:val="00F30845"/>
    <w:rsid w:val="00F308E9"/>
    <w:rsid w:val="00F30DF7"/>
    <w:rsid w:val="00F312CE"/>
    <w:rsid w:val="00F3200D"/>
    <w:rsid w:val="00F3206A"/>
    <w:rsid w:val="00F32154"/>
    <w:rsid w:val="00F330AB"/>
    <w:rsid w:val="00F335F8"/>
    <w:rsid w:val="00F3387C"/>
    <w:rsid w:val="00F33AA4"/>
    <w:rsid w:val="00F3479F"/>
    <w:rsid w:val="00F34840"/>
    <w:rsid w:val="00F34CBA"/>
    <w:rsid w:val="00F353E0"/>
    <w:rsid w:val="00F35D90"/>
    <w:rsid w:val="00F361B5"/>
    <w:rsid w:val="00F362C8"/>
    <w:rsid w:val="00F37669"/>
    <w:rsid w:val="00F3791B"/>
    <w:rsid w:val="00F4033D"/>
    <w:rsid w:val="00F40471"/>
    <w:rsid w:val="00F405C8"/>
    <w:rsid w:val="00F415D1"/>
    <w:rsid w:val="00F42848"/>
    <w:rsid w:val="00F42991"/>
    <w:rsid w:val="00F42A60"/>
    <w:rsid w:val="00F43F87"/>
    <w:rsid w:val="00F44DF3"/>
    <w:rsid w:val="00F45379"/>
    <w:rsid w:val="00F455ED"/>
    <w:rsid w:val="00F456D5"/>
    <w:rsid w:val="00F46015"/>
    <w:rsid w:val="00F460F9"/>
    <w:rsid w:val="00F47433"/>
    <w:rsid w:val="00F50E73"/>
    <w:rsid w:val="00F51338"/>
    <w:rsid w:val="00F51AC7"/>
    <w:rsid w:val="00F51E4B"/>
    <w:rsid w:val="00F51FB8"/>
    <w:rsid w:val="00F523E4"/>
    <w:rsid w:val="00F52871"/>
    <w:rsid w:val="00F528E7"/>
    <w:rsid w:val="00F52AF7"/>
    <w:rsid w:val="00F543CC"/>
    <w:rsid w:val="00F5496B"/>
    <w:rsid w:val="00F54C8C"/>
    <w:rsid w:val="00F54CDB"/>
    <w:rsid w:val="00F54F25"/>
    <w:rsid w:val="00F55247"/>
    <w:rsid w:val="00F55A92"/>
    <w:rsid w:val="00F56289"/>
    <w:rsid w:val="00F579FF"/>
    <w:rsid w:val="00F57F41"/>
    <w:rsid w:val="00F57FB8"/>
    <w:rsid w:val="00F6071E"/>
    <w:rsid w:val="00F60A9E"/>
    <w:rsid w:val="00F60D54"/>
    <w:rsid w:val="00F619FA"/>
    <w:rsid w:val="00F6275E"/>
    <w:rsid w:val="00F62BDA"/>
    <w:rsid w:val="00F636D5"/>
    <w:rsid w:val="00F63A0B"/>
    <w:rsid w:val="00F64798"/>
    <w:rsid w:val="00F64A88"/>
    <w:rsid w:val="00F64B89"/>
    <w:rsid w:val="00F65203"/>
    <w:rsid w:val="00F6564D"/>
    <w:rsid w:val="00F657B4"/>
    <w:rsid w:val="00F65B08"/>
    <w:rsid w:val="00F66645"/>
    <w:rsid w:val="00F66BE8"/>
    <w:rsid w:val="00F673EE"/>
    <w:rsid w:val="00F6752B"/>
    <w:rsid w:val="00F67A0D"/>
    <w:rsid w:val="00F701F4"/>
    <w:rsid w:val="00F7020A"/>
    <w:rsid w:val="00F707E6"/>
    <w:rsid w:val="00F7178B"/>
    <w:rsid w:val="00F724FA"/>
    <w:rsid w:val="00F72644"/>
    <w:rsid w:val="00F7269F"/>
    <w:rsid w:val="00F7283E"/>
    <w:rsid w:val="00F728B6"/>
    <w:rsid w:val="00F73006"/>
    <w:rsid w:val="00F740AD"/>
    <w:rsid w:val="00F744C3"/>
    <w:rsid w:val="00F74CD3"/>
    <w:rsid w:val="00F74E0B"/>
    <w:rsid w:val="00F7529C"/>
    <w:rsid w:val="00F75E50"/>
    <w:rsid w:val="00F768C0"/>
    <w:rsid w:val="00F76A09"/>
    <w:rsid w:val="00F77E94"/>
    <w:rsid w:val="00F806EE"/>
    <w:rsid w:val="00F80B76"/>
    <w:rsid w:val="00F80F6E"/>
    <w:rsid w:val="00F810A7"/>
    <w:rsid w:val="00F819D9"/>
    <w:rsid w:val="00F81B71"/>
    <w:rsid w:val="00F81EAB"/>
    <w:rsid w:val="00F82121"/>
    <w:rsid w:val="00F82CB6"/>
    <w:rsid w:val="00F82D5A"/>
    <w:rsid w:val="00F837C5"/>
    <w:rsid w:val="00F83F5C"/>
    <w:rsid w:val="00F84321"/>
    <w:rsid w:val="00F84919"/>
    <w:rsid w:val="00F84D8E"/>
    <w:rsid w:val="00F85004"/>
    <w:rsid w:val="00F851E2"/>
    <w:rsid w:val="00F85E73"/>
    <w:rsid w:val="00F8689A"/>
    <w:rsid w:val="00F86939"/>
    <w:rsid w:val="00F8712C"/>
    <w:rsid w:val="00F873D3"/>
    <w:rsid w:val="00F87C84"/>
    <w:rsid w:val="00F87F3B"/>
    <w:rsid w:val="00F90637"/>
    <w:rsid w:val="00F90761"/>
    <w:rsid w:val="00F90B2B"/>
    <w:rsid w:val="00F90BCC"/>
    <w:rsid w:val="00F90E7A"/>
    <w:rsid w:val="00F911A6"/>
    <w:rsid w:val="00F91905"/>
    <w:rsid w:val="00F921D7"/>
    <w:rsid w:val="00F925E1"/>
    <w:rsid w:val="00F9296A"/>
    <w:rsid w:val="00F92F27"/>
    <w:rsid w:val="00F940AF"/>
    <w:rsid w:val="00F9416F"/>
    <w:rsid w:val="00F948D0"/>
    <w:rsid w:val="00F94B2E"/>
    <w:rsid w:val="00F94E57"/>
    <w:rsid w:val="00F957EB"/>
    <w:rsid w:val="00F95D26"/>
    <w:rsid w:val="00F95E65"/>
    <w:rsid w:val="00F96AA9"/>
    <w:rsid w:val="00F971DA"/>
    <w:rsid w:val="00F97C65"/>
    <w:rsid w:val="00FA039A"/>
    <w:rsid w:val="00FA0925"/>
    <w:rsid w:val="00FA0CDE"/>
    <w:rsid w:val="00FA0E8D"/>
    <w:rsid w:val="00FA12B5"/>
    <w:rsid w:val="00FA180F"/>
    <w:rsid w:val="00FA1C7E"/>
    <w:rsid w:val="00FA26A4"/>
    <w:rsid w:val="00FA3253"/>
    <w:rsid w:val="00FA33DA"/>
    <w:rsid w:val="00FA4352"/>
    <w:rsid w:val="00FA4BB6"/>
    <w:rsid w:val="00FA584D"/>
    <w:rsid w:val="00FA5C26"/>
    <w:rsid w:val="00FA67AF"/>
    <w:rsid w:val="00FA69DB"/>
    <w:rsid w:val="00FA6A48"/>
    <w:rsid w:val="00FA6FF7"/>
    <w:rsid w:val="00FA75E7"/>
    <w:rsid w:val="00FA7FB8"/>
    <w:rsid w:val="00FB0092"/>
    <w:rsid w:val="00FB09DF"/>
    <w:rsid w:val="00FB0A0B"/>
    <w:rsid w:val="00FB1511"/>
    <w:rsid w:val="00FB3243"/>
    <w:rsid w:val="00FB3329"/>
    <w:rsid w:val="00FB34E9"/>
    <w:rsid w:val="00FB3A4A"/>
    <w:rsid w:val="00FB43B7"/>
    <w:rsid w:val="00FB4A3B"/>
    <w:rsid w:val="00FB4CA8"/>
    <w:rsid w:val="00FB53A8"/>
    <w:rsid w:val="00FB569A"/>
    <w:rsid w:val="00FB687B"/>
    <w:rsid w:val="00FB7875"/>
    <w:rsid w:val="00FC0907"/>
    <w:rsid w:val="00FC0E0D"/>
    <w:rsid w:val="00FC1182"/>
    <w:rsid w:val="00FC1460"/>
    <w:rsid w:val="00FC17A5"/>
    <w:rsid w:val="00FC1FB0"/>
    <w:rsid w:val="00FC2281"/>
    <w:rsid w:val="00FC23A3"/>
    <w:rsid w:val="00FC2CD6"/>
    <w:rsid w:val="00FC2F35"/>
    <w:rsid w:val="00FC486C"/>
    <w:rsid w:val="00FC5AC2"/>
    <w:rsid w:val="00FC601A"/>
    <w:rsid w:val="00FC69F5"/>
    <w:rsid w:val="00FC6FEF"/>
    <w:rsid w:val="00FC787D"/>
    <w:rsid w:val="00FC79BB"/>
    <w:rsid w:val="00FC7AD1"/>
    <w:rsid w:val="00FD0690"/>
    <w:rsid w:val="00FD1726"/>
    <w:rsid w:val="00FD1A9B"/>
    <w:rsid w:val="00FD1E7E"/>
    <w:rsid w:val="00FD217B"/>
    <w:rsid w:val="00FD2410"/>
    <w:rsid w:val="00FD2877"/>
    <w:rsid w:val="00FD3F1A"/>
    <w:rsid w:val="00FD480F"/>
    <w:rsid w:val="00FD5379"/>
    <w:rsid w:val="00FD5D2A"/>
    <w:rsid w:val="00FD6554"/>
    <w:rsid w:val="00FD6B8C"/>
    <w:rsid w:val="00FD6E56"/>
    <w:rsid w:val="00FD7201"/>
    <w:rsid w:val="00FE098D"/>
    <w:rsid w:val="00FE100F"/>
    <w:rsid w:val="00FE1832"/>
    <w:rsid w:val="00FE18D9"/>
    <w:rsid w:val="00FE3E8F"/>
    <w:rsid w:val="00FE43B3"/>
    <w:rsid w:val="00FE4459"/>
    <w:rsid w:val="00FE455A"/>
    <w:rsid w:val="00FE537C"/>
    <w:rsid w:val="00FE53A2"/>
    <w:rsid w:val="00FE64FA"/>
    <w:rsid w:val="00FE6895"/>
    <w:rsid w:val="00FE69CB"/>
    <w:rsid w:val="00FE6EDB"/>
    <w:rsid w:val="00FE72B4"/>
    <w:rsid w:val="00FE7630"/>
    <w:rsid w:val="00FE7F56"/>
    <w:rsid w:val="00FF0376"/>
    <w:rsid w:val="00FF09FE"/>
    <w:rsid w:val="00FF0FBE"/>
    <w:rsid w:val="00FF24C0"/>
    <w:rsid w:val="00FF2A22"/>
    <w:rsid w:val="00FF2DDE"/>
    <w:rsid w:val="00FF321E"/>
    <w:rsid w:val="00FF334D"/>
    <w:rsid w:val="00FF3450"/>
    <w:rsid w:val="00FF384C"/>
    <w:rsid w:val="00FF3867"/>
    <w:rsid w:val="00FF3DC6"/>
    <w:rsid w:val="00FF4FC8"/>
    <w:rsid w:val="00FF5439"/>
    <w:rsid w:val="00FF5468"/>
    <w:rsid w:val="00FF621E"/>
    <w:rsid w:val="00FF6481"/>
    <w:rsid w:val="00FF72B4"/>
    <w:rsid w:val="00FF7964"/>
    <w:rsid w:val="00FF7B54"/>
    <w:rsid w:val="00FF7E53"/>
    <w:rsid w:val="00FF7F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v:textbox style="mso-rotate-with-shape:t"/>
    </o:shapedefaults>
    <o:shapelayout v:ext="edit">
      <o:idmap v:ext="edit" data="1"/>
    </o:shapelayout>
  </w:shapeDefaults>
  <w:decimalSymbol w:val=","/>
  <w:listSeparator w:val=";"/>
  <w15:docId w15:val="{9D885CCC-3938-4310-AAB9-2F3C5730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E397F"/>
    <w:rPr>
      <w:sz w:val="24"/>
      <w:szCs w:val="24"/>
      <w:lang w:eastAsia="en-US"/>
    </w:rPr>
  </w:style>
  <w:style w:type="paragraph" w:styleId="Naslov1">
    <w:name w:val="heading 1"/>
    <w:basedOn w:val="Navaden"/>
    <w:next w:val="Navaden"/>
    <w:link w:val="Naslov1Znak"/>
    <w:uiPriority w:val="9"/>
    <w:qFormat/>
    <w:rsid w:val="00697479"/>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697479"/>
    <w:pPr>
      <w:keepNext/>
      <w:tabs>
        <w:tab w:val="num" w:pos="576"/>
      </w:tabs>
      <w:spacing w:before="240" w:after="60"/>
      <w:ind w:left="576" w:hanging="576"/>
      <w:outlineLvl w:val="1"/>
    </w:pPr>
    <w:rPr>
      <w:rFonts w:ascii="Arial" w:hAnsi="Arial" w:cs="Arial"/>
      <w:b/>
      <w:bCs/>
      <w:i/>
      <w:iCs/>
      <w:sz w:val="28"/>
      <w:szCs w:val="28"/>
      <w:lang w:eastAsia="sl-SI"/>
    </w:rPr>
  </w:style>
  <w:style w:type="paragraph" w:styleId="Naslov3">
    <w:name w:val="heading 3"/>
    <w:aliases w:val="_člen"/>
    <w:basedOn w:val="Navaden"/>
    <w:next w:val="Navaden"/>
    <w:link w:val="Naslov3Znak"/>
    <w:uiPriority w:val="9"/>
    <w:qFormat/>
    <w:rsid w:val="00697479"/>
    <w:pPr>
      <w:keepNext/>
      <w:spacing w:before="240" w:after="60"/>
      <w:outlineLvl w:val="2"/>
    </w:pPr>
    <w:rPr>
      <w:rFonts w:ascii="Arial" w:hAnsi="Arial" w:cs="Arial"/>
      <w:b/>
      <w:bCs/>
      <w:sz w:val="26"/>
      <w:szCs w:val="26"/>
    </w:rPr>
  </w:style>
  <w:style w:type="paragraph" w:styleId="Naslov4">
    <w:name w:val="heading 4"/>
    <w:aliases w:val="Naslov4"/>
    <w:basedOn w:val="Navaden"/>
    <w:next w:val="Navaden"/>
    <w:link w:val="Naslov4Znak"/>
    <w:uiPriority w:val="9"/>
    <w:qFormat/>
    <w:rsid w:val="00697479"/>
    <w:pPr>
      <w:keepNext/>
      <w:spacing w:before="240" w:after="60"/>
      <w:outlineLvl w:val="3"/>
    </w:pPr>
    <w:rPr>
      <w:b/>
      <w:bCs/>
      <w:sz w:val="28"/>
      <w:szCs w:val="28"/>
    </w:rPr>
  </w:style>
  <w:style w:type="paragraph" w:styleId="Naslov5">
    <w:name w:val="heading 5"/>
    <w:basedOn w:val="Navaden"/>
    <w:next w:val="Navaden"/>
    <w:link w:val="Naslov5Znak"/>
    <w:uiPriority w:val="9"/>
    <w:qFormat/>
    <w:rsid w:val="00697479"/>
    <w:pPr>
      <w:tabs>
        <w:tab w:val="num" w:pos="1008"/>
      </w:tabs>
      <w:spacing w:before="240" w:after="60"/>
      <w:ind w:left="1008" w:hanging="1008"/>
      <w:outlineLvl w:val="4"/>
    </w:pPr>
    <w:rPr>
      <w:b/>
      <w:bCs/>
      <w:i/>
      <w:iCs/>
      <w:sz w:val="26"/>
      <w:szCs w:val="26"/>
      <w:lang w:eastAsia="sl-SI"/>
    </w:rPr>
  </w:style>
  <w:style w:type="paragraph" w:styleId="Naslov6">
    <w:name w:val="heading 6"/>
    <w:basedOn w:val="Navaden"/>
    <w:next w:val="Navaden"/>
    <w:link w:val="Naslov6Znak"/>
    <w:uiPriority w:val="9"/>
    <w:qFormat/>
    <w:rsid w:val="00697479"/>
    <w:pPr>
      <w:tabs>
        <w:tab w:val="num" w:pos="1152"/>
      </w:tabs>
      <w:spacing w:before="240" w:after="60"/>
      <w:ind w:left="1152" w:hanging="1152"/>
      <w:outlineLvl w:val="5"/>
    </w:pPr>
    <w:rPr>
      <w:b/>
      <w:bCs/>
      <w:szCs w:val="22"/>
      <w:lang w:eastAsia="sl-SI"/>
    </w:rPr>
  </w:style>
  <w:style w:type="paragraph" w:styleId="Naslov7">
    <w:name w:val="heading 7"/>
    <w:basedOn w:val="Navaden"/>
    <w:next w:val="Navaden"/>
    <w:link w:val="Naslov7Znak"/>
    <w:uiPriority w:val="9"/>
    <w:qFormat/>
    <w:rsid w:val="00697479"/>
    <w:pPr>
      <w:tabs>
        <w:tab w:val="num" w:pos="1296"/>
      </w:tabs>
      <w:spacing w:before="240" w:after="60"/>
      <w:ind w:left="1296" w:hanging="1296"/>
      <w:outlineLvl w:val="6"/>
    </w:pPr>
    <w:rPr>
      <w:lang w:eastAsia="sl-SI"/>
    </w:rPr>
  </w:style>
  <w:style w:type="paragraph" w:styleId="Naslov8">
    <w:name w:val="heading 8"/>
    <w:basedOn w:val="Navaden"/>
    <w:next w:val="Navaden"/>
    <w:link w:val="Naslov8Znak"/>
    <w:uiPriority w:val="9"/>
    <w:qFormat/>
    <w:rsid w:val="00697479"/>
    <w:pPr>
      <w:tabs>
        <w:tab w:val="num" w:pos="1440"/>
      </w:tabs>
      <w:spacing w:before="240" w:after="60"/>
      <w:ind w:left="1440" w:hanging="1440"/>
      <w:outlineLvl w:val="7"/>
    </w:pPr>
    <w:rPr>
      <w:i/>
      <w:iCs/>
      <w:lang w:eastAsia="sl-SI"/>
    </w:rPr>
  </w:style>
  <w:style w:type="paragraph" w:styleId="Naslov9">
    <w:name w:val="heading 9"/>
    <w:basedOn w:val="Navaden"/>
    <w:next w:val="Navaden"/>
    <w:link w:val="Naslov9Znak"/>
    <w:uiPriority w:val="9"/>
    <w:qFormat/>
    <w:rsid w:val="00697479"/>
    <w:pPr>
      <w:tabs>
        <w:tab w:val="num" w:pos="1584"/>
      </w:tabs>
      <w:spacing w:before="240" w:after="60"/>
      <w:ind w:left="1584" w:hanging="1584"/>
      <w:outlineLvl w:val="8"/>
    </w:pPr>
    <w:rPr>
      <w:rFonts w:ascii="Arial" w:hAnsi="Arial" w:cs="Arial"/>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C33AE"/>
    <w:rPr>
      <w:rFonts w:ascii="Arial" w:hAnsi="Arial" w:cs="Arial"/>
      <w:b/>
      <w:bCs/>
      <w:kern w:val="32"/>
      <w:sz w:val="32"/>
      <w:szCs w:val="32"/>
      <w:lang w:val="sl-SI" w:eastAsia="en-US" w:bidi="ar-SA"/>
    </w:rPr>
  </w:style>
  <w:style w:type="paragraph" w:customStyle="1" w:styleId="ZnakZnakCharChar1">
    <w:name w:val="Znak Znak Char Char1"/>
    <w:basedOn w:val="Navaden"/>
    <w:rsid w:val="00947A61"/>
    <w:pPr>
      <w:spacing w:after="160" w:line="240" w:lineRule="exact"/>
    </w:pPr>
    <w:rPr>
      <w:rFonts w:ascii="Tahoma" w:hAnsi="Tahoma" w:cs="Tahoma"/>
      <w:sz w:val="20"/>
      <w:szCs w:val="20"/>
      <w:lang w:val="en-US"/>
    </w:rPr>
  </w:style>
  <w:style w:type="paragraph" w:customStyle="1" w:styleId="CharChar1CharZnak">
    <w:name w:val="Char Char1 Char Znak"/>
    <w:basedOn w:val="Navaden"/>
    <w:rsid w:val="00A30C89"/>
    <w:rPr>
      <w:lang w:val="pl-PL" w:eastAsia="pl-PL"/>
    </w:rPr>
  </w:style>
  <w:style w:type="character" w:customStyle="1" w:styleId="naslovislik">
    <w:name w:val="naslovi slik"/>
    <w:basedOn w:val="Privzetapisavaodstavka"/>
    <w:rsid w:val="00697479"/>
    <w:rPr>
      <w:rFonts w:ascii="Verdana" w:hAnsi="Verdana"/>
      <w:b/>
      <w:sz w:val="20"/>
    </w:rPr>
  </w:style>
  <w:style w:type="paragraph" w:customStyle="1" w:styleId="NASLOV10">
    <w:name w:val="NASLOV 1"/>
    <w:basedOn w:val="Naslov1"/>
    <w:link w:val="NASLOV1Char"/>
    <w:uiPriority w:val="99"/>
    <w:rsid w:val="00697479"/>
    <w:pPr>
      <w:tabs>
        <w:tab w:val="left" w:pos="567"/>
      </w:tabs>
      <w:spacing w:before="360" w:after="240"/>
      <w:jc w:val="both"/>
    </w:pPr>
    <w:rPr>
      <w:rFonts w:ascii="Verdana" w:hAnsi="Verdana"/>
      <w:caps/>
      <w:sz w:val="28"/>
      <w:szCs w:val="22"/>
      <w:lang w:eastAsia="sl-SI"/>
    </w:rPr>
  </w:style>
  <w:style w:type="paragraph" w:customStyle="1" w:styleId="OPTahoma11pt">
    <w:name w:val="OP Tahoma 11 pt"/>
    <w:basedOn w:val="Navaden"/>
    <w:uiPriority w:val="99"/>
    <w:rsid w:val="00697479"/>
    <w:pPr>
      <w:jc w:val="both"/>
    </w:pPr>
    <w:rPr>
      <w:rFonts w:ascii="Tahoma" w:hAnsi="Tahoma" w:cs="Tahoma"/>
      <w:noProof/>
      <w:szCs w:val="22"/>
      <w:lang w:eastAsia="sl-SI"/>
    </w:rPr>
  </w:style>
  <w:style w:type="paragraph" w:customStyle="1" w:styleId="sodelavciimena">
    <w:name w:val="sodelavci_imena"/>
    <w:basedOn w:val="Naslov4"/>
    <w:rsid w:val="00697479"/>
    <w:pPr>
      <w:spacing w:before="0" w:after="0"/>
    </w:pPr>
    <w:rPr>
      <w:rFonts w:ascii="Tahoma" w:hAnsi="Tahoma" w:cs="Tahoma"/>
      <w:b w:val="0"/>
      <w:sz w:val="22"/>
      <w:szCs w:val="20"/>
      <w:lang w:val="en-GB"/>
    </w:rPr>
  </w:style>
  <w:style w:type="paragraph" w:customStyle="1" w:styleId="NASLOV30">
    <w:name w:val="NASLOV 3"/>
    <w:basedOn w:val="Naslov3"/>
    <w:uiPriority w:val="99"/>
    <w:rsid w:val="00697479"/>
    <w:pPr>
      <w:tabs>
        <w:tab w:val="num" w:pos="567"/>
      </w:tabs>
      <w:overflowPunct w:val="0"/>
      <w:autoSpaceDE w:val="0"/>
      <w:autoSpaceDN w:val="0"/>
      <w:adjustRightInd w:val="0"/>
      <w:spacing w:before="120" w:after="120"/>
      <w:ind w:left="567" w:hanging="567"/>
      <w:jc w:val="both"/>
      <w:textAlignment w:val="baseline"/>
    </w:pPr>
    <w:rPr>
      <w:rFonts w:ascii="Verdana" w:hAnsi="Verdana" w:cs="Times New Roman"/>
      <w:bCs w:val="0"/>
      <w:sz w:val="22"/>
      <w:szCs w:val="22"/>
      <w:lang w:eastAsia="sl-SI"/>
    </w:rPr>
  </w:style>
  <w:style w:type="paragraph" w:customStyle="1" w:styleId="Preglednica">
    <w:name w:val="Preglednica"/>
    <w:basedOn w:val="Navaden"/>
    <w:link w:val="PreglednicaZnak"/>
    <w:rsid w:val="00697479"/>
    <w:pPr>
      <w:spacing w:before="240" w:after="120"/>
      <w:ind w:left="1412" w:hanging="1412"/>
      <w:jc w:val="both"/>
    </w:pPr>
    <w:rPr>
      <w:b/>
      <w:szCs w:val="22"/>
      <w:lang w:eastAsia="sl-SI"/>
    </w:rPr>
  </w:style>
  <w:style w:type="character" w:customStyle="1" w:styleId="PreglednicaZnak">
    <w:name w:val="Preglednica Znak"/>
    <w:basedOn w:val="Privzetapisavaodstavka"/>
    <w:link w:val="Preglednica"/>
    <w:rsid w:val="00697479"/>
    <w:rPr>
      <w:rFonts w:ascii="Verdana" w:hAnsi="Verdana"/>
      <w:b/>
      <w:sz w:val="22"/>
      <w:szCs w:val="22"/>
      <w:lang w:val="sl-SI" w:eastAsia="sl-SI" w:bidi="ar-SA"/>
    </w:rPr>
  </w:style>
  <w:style w:type="paragraph" w:styleId="Pripombabesedilo">
    <w:name w:val="annotation text"/>
    <w:basedOn w:val="Navaden"/>
    <w:link w:val="PripombabesediloZnak"/>
    <w:uiPriority w:val="99"/>
    <w:rsid w:val="00697479"/>
    <w:rPr>
      <w:sz w:val="20"/>
      <w:szCs w:val="20"/>
      <w:lang w:eastAsia="sl-SI"/>
    </w:rPr>
  </w:style>
  <w:style w:type="paragraph" w:styleId="Sprotnaopomba-besedilo">
    <w:name w:val="footnote text"/>
    <w:basedOn w:val="Navaden"/>
    <w:link w:val="Sprotnaopomba-besediloZnak"/>
    <w:uiPriority w:val="99"/>
    <w:rsid w:val="00697479"/>
    <w:pPr>
      <w:tabs>
        <w:tab w:val="left" w:pos="567"/>
        <w:tab w:val="right" w:pos="9072"/>
      </w:tabs>
      <w:overflowPunct w:val="0"/>
      <w:autoSpaceDE w:val="0"/>
      <w:autoSpaceDN w:val="0"/>
      <w:adjustRightInd w:val="0"/>
      <w:spacing w:before="120"/>
      <w:jc w:val="both"/>
      <w:textAlignment w:val="baseline"/>
    </w:pPr>
    <w:rPr>
      <w:i/>
      <w:sz w:val="20"/>
      <w:szCs w:val="20"/>
      <w:lang w:eastAsia="sl-SI"/>
    </w:rPr>
  </w:style>
  <w:style w:type="paragraph" w:customStyle="1" w:styleId="Besedilooblaka1">
    <w:name w:val="Besedilo oblačka1"/>
    <w:basedOn w:val="Navaden"/>
    <w:semiHidden/>
    <w:rsid w:val="00697479"/>
    <w:pPr>
      <w:tabs>
        <w:tab w:val="left" w:pos="720"/>
        <w:tab w:val="left" w:pos="1418"/>
        <w:tab w:val="left" w:pos="1701"/>
        <w:tab w:val="left" w:pos="2835"/>
        <w:tab w:val="left" w:pos="4253"/>
        <w:tab w:val="left" w:pos="5670"/>
        <w:tab w:val="left" w:pos="7088"/>
      </w:tabs>
      <w:jc w:val="both"/>
    </w:pPr>
    <w:rPr>
      <w:rFonts w:ascii="Tahoma" w:hAnsi="Tahoma" w:cs="Tahoma"/>
      <w:sz w:val="16"/>
      <w:szCs w:val="16"/>
      <w:lang w:eastAsia="sl-SI"/>
    </w:rPr>
  </w:style>
  <w:style w:type="paragraph" w:styleId="Besedilooblaka">
    <w:name w:val="Balloon Text"/>
    <w:basedOn w:val="Navaden"/>
    <w:link w:val="BesedilooblakaZnak"/>
    <w:uiPriority w:val="99"/>
    <w:semiHidden/>
    <w:rsid w:val="00697479"/>
    <w:pPr>
      <w:tabs>
        <w:tab w:val="num" w:pos="360"/>
      </w:tabs>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33AE"/>
    <w:rPr>
      <w:rFonts w:ascii="Tahoma" w:hAnsi="Tahoma" w:cs="Tahoma"/>
      <w:sz w:val="16"/>
      <w:szCs w:val="16"/>
      <w:lang w:val="sl-SI" w:eastAsia="en-US" w:bidi="ar-SA"/>
    </w:rPr>
  </w:style>
  <w:style w:type="paragraph" w:customStyle="1" w:styleId="Alinejas1">
    <w:name w:val="Alineja s1"/>
    <w:basedOn w:val="Navaden"/>
    <w:rsid w:val="00697479"/>
    <w:pPr>
      <w:tabs>
        <w:tab w:val="left" w:pos="720"/>
      </w:tabs>
      <w:spacing w:after="60" w:line="300" w:lineRule="auto"/>
      <w:jc w:val="both"/>
    </w:pPr>
    <w:rPr>
      <w:rFonts w:ascii="Arial" w:hAnsi="Arial"/>
      <w:sz w:val="20"/>
      <w:szCs w:val="22"/>
      <w:lang w:eastAsia="zh-CN"/>
    </w:rPr>
  </w:style>
  <w:style w:type="paragraph" w:customStyle="1" w:styleId="p">
    <w:name w:val="p"/>
    <w:basedOn w:val="Navaden"/>
    <w:uiPriority w:val="99"/>
    <w:rsid w:val="00697479"/>
    <w:pPr>
      <w:spacing w:before="31" w:after="8"/>
      <w:ind w:left="8" w:right="8" w:firstLine="240"/>
      <w:jc w:val="both"/>
    </w:pPr>
    <w:rPr>
      <w:rFonts w:ascii="Arial" w:hAnsi="Arial" w:cs="Arial"/>
      <w:color w:val="222222"/>
      <w:szCs w:val="22"/>
      <w:lang w:eastAsia="sl-SI"/>
    </w:rPr>
  </w:style>
  <w:style w:type="paragraph" w:customStyle="1" w:styleId="h4">
    <w:name w:val="h4"/>
    <w:basedOn w:val="Navaden"/>
    <w:rsid w:val="00697479"/>
    <w:pPr>
      <w:spacing w:before="155" w:after="116"/>
      <w:ind w:left="8" w:right="8"/>
      <w:jc w:val="center"/>
    </w:pPr>
    <w:rPr>
      <w:rFonts w:ascii="Arial" w:hAnsi="Arial" w:cs="Arial"/>
      <w:b/>
      <w:bCs/>
      <w:color w:val="222222"/>
      <w:szCs w:val="22"/>
      <w:lang w:eastAsia="sl-SI"/>
    </w:rPr>
  </w:style>
  <w:style w:type="paragraph" w:styleId="Napis">
    <w:name w:val="caption"/>
    <w:aliases w:val="Napis Znak,E-PVO-Tabela-Graf-Slika,TABELA,Slika + Justified,Napis Znak2,Napis Znak1 Znak,E-PVO-Tabela-Graf-Slika Znak Znak,TABELA Znak Znak,Slika Znak Znak,Napis Znak Znak Znak,E-PVO-Tabela-Graf-Slika Znak1,TABELA Znak1,Slika Znak1,Caption Char"/>
    <w:basedOn w:val="Navaden"/>
    <w:next w:val="Navaden"/>
    <w:link w:val="NapisZnak1"/>
    <w:qFormat/>
    <w:rsid w:val="008F0644"/>
    <w:rPr>
      <w:b/>
      <w:bCs/>
      <w:sz w:val="20"/>
      <w:szCs w:val="20"/>
    </w:rPr>
  </w:style>
  <w:style w:type="paragraph" w:styleId="Kazalovsebine1">
    <w:name w:val="toc 1"/>
    <w:basedOn w:val="Navaden"/>
    <w:next w:val="Navaden"/>
    <w:autoRedefine/>
    <w:uiPriority w:val="39"/>
    <w:rsid w:val="00697479"/>
  </w:style>
  <w:style w:type="character" w:styleId="Hiperpovezava">
    <w:name w:val="Hyperlink"/>
    <w:basedOn w:val="Privzetapisavaodstavka"/>
    <w:uiPriority w:val="99"/>
    <w:rsid w:val="00697479"/>
    <w:rPr>
      <w:color w:val="0000FF"/>
      <w:u w:val="single"/>
    </w:rPr>
  </w:style>
  <w:style w:type="paragraph" w:customStyle="1" w:styleId="NormalGaramond">
    <w:name w:val="Normal + Garamond"/>
    <w:aliases w:val="Blue"/>
    <w:basedOn w:val="Navaden"/>
    <w:rsid w:val="00697479"/>
    <w:rPr>
      <w:rFonts w:ascii="Garamond" w:hAnsi="Garamond"/>
      <w:color w:val="0000FF"/>
      <w:lang w:eastAsia="sl-SI"/>
    </w:rPr>
  </w:style>
  <w:style w:type="character" w:styleId="Krepko">
    <w:name w:val="Strong"/>
    <w:aliases w:val="_naslovi"/>
    <w:basedOn w:val="Privzetapisavaodstavka"/>
    <w:uiPriority w:val="22"/>
    <w:qFormat/>
    <w:rsid w:val="00697479"/>
    <w:rPr>
      <w:b/>
      <w:bCs/>
    </w:rPr>
  </w:style>
  <w:style w:type="paragraph" w:customStyle="1" w:styleId="Default">
    <w:name w:val="Default"/>
    <w:rsid w:val="00697479"/>
    <w:pPr>
      <w:autoSpaceDE w:val="0"/>
      <w:autoSpaceDN w:val="0"/>
      <w:adjustRightInd w:val="0"/>
    </w:pPr>
    <w:rPr>
      <w:color w:val="000000"/>
      <w:sz w:val="24"/>
      <w:szCs w:val="24"/>
    </w:rPr>
  </w:style>
  <w:style w:type="paragraph" w:customStyle="1" w:styleId="Besedilo0">
    <w:name w:val="Besedilo"/>
    <w:basedOn w:val="Default"/>
    <w:next w:val="Default"/>
    <w:link w:val="BesediloZnak"/>
    <w:uiPriority w:val="99"/>
    <w:rsid w:val="00697479"/>
    <w:rPr>
      <w:color w:val="auto"/>
    </w:rPr>
  </w:style>
  <w:style w:type="character" w:customStyle="1" w:styleId="BesediloZnak">
    <w:name w:val="Besedilo Znak"/>
    <w:basedOn w:val="Privzetapisavaodstavka"/>
    <w:link w:val="Besedilo0"/>
    <w:uiPriority w:val="99"/>
    <w:rsid w:val="00BE2492"/>
    <w:rPr>
      <w:sz w:val="24"/>
      <w:szCs w:val="24"/>
      <w:lang w:val="sl-SI" w:eastAsia="sl-SI" w:bidi="ar-SA"/>
    </w:rPr>
  </w:style>
  <w:style w:type="paragraph" w:customStyle="1" w:styleId="Literatura">
    <w:name w:val="Literatura"/>
    <w:basedOn w:val="Default"/>
    <w:next w:val="Default"/>
    <w:uiPriority w:val="99"/>
    <w:rsid w:val="00697479"/>
    <w:rPr>
      <w:color w:val="auto"/>
    </w:rPr>
  </w:style>
  <w:style w:type="paragraph" w:styleId="Kazaloslik">
    <w:name w:val="table of figures"/>
    <w:basedOn w:val="Navaden"/>
    <w:next w:val="Navaden"/>
    <w:uiPriority w:val="99"/>
    <w:rsid w:val="00697479"/>
  </w:style>
  <w:style w:type="paragraph" w:styleId="Glava">
    <w:name w:val="header"/>
    <w:aliases w:val="Header-PR,Header1,E-PVO-glava,E-PVO-glava1,E-PVO-glava2"/>
    <w:basedOn w:val="Navaden"/>
    <w:link w:val="GlavaZnak"/>
    <w:uiPriority w:val="99"/>
    <w:rsid w:val="00697479"/>
    <w:pPr>
      <w:tabs>
        <w:tab w:val="center" w:pos="4536"/>
        <w:tab w:val="right" w:pos="9072"/>
      </w:tabs>
    </w:pPr>
  </w:style>
  <w:style w:type="paragraph" w:styleId="Noga">
    <w:name w:val="footer"/>
    <w:aliases w:val="Footer1,Footer-PR"/>
    <w:basedOn w:val="Navaden"/>
    <w:link w:val="NogaZnak"/>
    <w:uiPriority w:val="99"/>
    <w:rsid w:val="00697479"/>
    <w:pPr>
      <w:tabs>
        <w:tab w:val="center" w:pos="4536"/>
        <w:tab w:val="right" w:pos="9072"/>
      </w:tabs>
    </w:pPr>
  </w:style>
  <w:style w:type="character" w:styleId="tevilkastrani">
    <w:name w:val="page number"/>
    <w:basedOn w:val="Privzetapisavaodstavka"/>
    <w:rsid w:val="00697479"/>
  </w:style>
  <w:style w:type="paragraph" w:styleId="Navadensplet">
    <w:name w:val="Normal (Web)"/>
    <w:basedOn w:val="Navaden"/>
    <w:uiPriority w:val="99"/>
    <w:rsid w:val="00697479"/>
    <w:pPr>
      <w:spacing w:before="100" w:beforeAutospacing="1" w:after="100" w:afterAutospacing="1"/>
      <w:jc w:val="both"/>
    </w:pPr>
    <w:rPr>
      <w:color w:val="676767"/>
      <w:sz w:val="13"/>
      <w:szCs w:val="13"/>
      <w:lang w:eastAsia="sl-SI"/>
    </w:rPr>
  </w:style>
  <w:style w:type="character" w:styleId="Poudarek">
    <w:name w:val="Emphasis"/>
    <w:basedOn w:val="Privzetapisavaodstavka"/>
    <w:uiPriority w:val="20"/>
    <w:qFormat/>
    <w:rsid w:val="00697479"/>
    <w:rPr>
      <w:i/>
      <w:iCs/>
    </w:rPr>
  </w:style>
  <w:style w:type="paragraph" w:styleId="Telobesedila-zamik2">
    <w:name w:val="Body Text Indent 2"/>
    <w:basedOn w:val="Navaden"/>
    <w:rsid w:val="00697479"/>
    <w:pPr>
      <w:ind w:left="374"/>
    </w:pPr>
    <w:rPr>
      <w:lang w:eastAsia="sl-SI"/>
    </w:rPr>
  </w:style>
  <w:style w:type="paragraph" w:customStyle="1" w:styleId="0tekst">
    <w:name w:val="0tekst"/>
    <w:basedOn w:val="Navaden"/>
    <w:rsid w:val="00697479"/>
    <w:pPr>
      <w:spacing w:before="30" w:after="8"/>
      <w:ind w:left="8" w:right="8"/>
    </w:pPr>
    <w:rPr>
      <w:rFonts w:ascii="Arial" w:hAnsi="Arial" w:cs="Arial"/>
      <w:color w:val="222222"/>
      <w:sz w:val="9"/>
      <w:szCs w:val="9"/>
      <w:lang w:eastAsia="sl-SI"/>
    </w:rPr>
  </w:style>
  <w:style w:type="paragraph" w:styleId="Telobesedila3">
    <w:name w:val="Body Text 3"/>
    <w:basedOn w:val="Navaden"/>
    <w:rsid w:val="00697479"/>
    <w:pPr>
      <w:spacing w:after="120"/>
    </w:pPr>
    <w:rPr>
      <w:sz w:val="16"/>
      <w:szCs w:val="16"/>
    </w:rPr>
  </w:style>
  <w:style w:type="paragraph" w:styleId="HTML-oblikovano">
    <w:name w:val="HTML Preformatted"/>
    <w:basedOn w:val="Navaden"/>
    <w:link w:val="HTML-oblikovanoZnak"/>
    <w:uiPriority w:val="99"/>
    <w:rsid w:val="0069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9"/>
      <w:szCs w:val="9"/>
      <w:lang w:eastAsia="sl-SI"/>
    </w:rPr>
  </w:style>
  <w:style w:type="paragraph" w:styleId="Kazalovsebine2">
    <w:name w:val="toc 2"/>
    <w:basedOn w:val="Navaden"/>
    <w:next w:val="Navaden"/>
    <w:autoRedefine/>
    <w:uiPriority w:val="39"/>
    <w:rsid w:val="00697479"/>
    <w:pPr>
      <w:ind w:left="220"/>
    </w:pPr>
  </w:style>
  <w:style w:type="table" w:styleId="Tabelamrea">
    <w:name w:val="Table Grid"/>
    <w:basedOn w:val="Navadnatabela"/>
    <w:uiPriority w:val="59"/>
    <w:rsid w:val="00697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uiPriority w:val="99"/>
    <w:rsid w:val="00697479"/>
    <w:pPr>
      <w:spacing w:after="120"/>
    </w:pPr>
    <w:rPr>
      <w:lang w:eastAsia="sl-SI"/>
    </w:rPr>
  </w:style>
  <w:style w:type="character" w:customStyle="1" w:styleId="TelobesedilaZnak">
    <w:name w:val="Telo besedila Znak"/>
    <w:basedOn w:val="Privzetapisavaodstavka"/>
    <w:link w:val="Telobesedila"/>
    <w:uiPriority w:val="99"/>
    <w:locked/>
    <w:rsid w:val="001918DC"/>
    <w:rPr>
      <w:sz w:val="24"/>
      <w:szCs w:val="24"/>
    </w:rPr>
  </w:style>
  <w:style w:type="paragraph" w:customStyle="1" w:styleId="Telobesedila-zamik1">
    <w:name w:val="Telo besedila - zamik1"/>
    <w:basedOn w:val="Navaden"/>
    <w:rsid w:val="005C450A"/>
    <w:pPr>
      <w:spacing w:after="120"/>
      <w:ind w:left="283"/>
    </w:pPr>
    <w:rPr>
      <w:lang w:eastAsia="sl-SI"/>
    </w:rPr>
  </w:style>
  <w:style w:type="paragraph" w:styleId="Telobesedila-zamik">
    <w:name w:val="Body Text Indent"/>
    <w:basedOn w:val="Navaden"/>
    <w:rsid w:val="00AD78CD"/>
    <w:pPr>
      <w:spacing w:after="120"/>
      <w:ind w:left="283"/>
    </w:pPr>
    <w:rPr>
      <w:rFonts w:eastAsia="Calibri"/>
      <w:lang w:eastAsia="sl-SI"/>
    </w:rPr>
  </w:style>
  <w:style w:type="paragraph" w:customStyle="1" w:styleId="clen">
    <w:name w:val="clen"/>
    <w:basedOn w:val="Navaden"/>
    <w:rsid w:val="00762865"/>
    <w:pPr>
      <w:tabs>
        <w:tab w:val="left" w:pos="284"/>
        <w:tab w:val="left" w:pos="567"/>
        <w:tab w:val="left" w:pos="851"/>
      </w:tabs>
      <w:spacing w:before="240" w:after="120" w:line="300" w:lineRule="exact"/>
      <w:ind w:left="567" w:hanging="567"/>
      <w:jc w:val="center"/>
    </w:pPr>
    <w:rPr>
      <w:rFonts w:ascii="Frutiger" w:hAnsi="Frutiger"/>
      <w:szCs w:val="22"/>
      <w:lang w:eastAsia="sl-SI"/>
    </w:rPr>
  </w:style>
  <w:style w:type="paragraph" w:customStyle="1" w:styleId="BodyText22">
    <w:name w:val="Body Text 22"/>
    <w:basedOn w:val="Navaden"/>
    <w:rsid w:val="00CB720B"/>
    <w:pPr>
      <w:tabs>
        <w:tab w:val="left" w:pos="1080"/>
      </w:tabs>
    </w:pPr>
    <w:rPr>
      <w:lang w:eastAsia="sl-SI"/>
    </w:rPr>
  </w:style>
  <w:style w:type="paragraph" w:customStyle="1" w:styleId="tekst">
    <w:name w:val="tekst"/>
    <w:basedOn w:val="Navaden"/>
    <w:link w:val="tekstChar"/>
    <w:rsid w:val="00CB720B"/>
    <w:pPr>
      <w:tabs>
        <w:tab w:val="left" w:pos="180"/>
        <w:tab w:val="left" w:pos="360"/>
      </w:tabs>
      <w:autoSpaceDE w:val="0"/>
      <w:autoSpaceDN w:val="0"/>
      <w:adjustRightInd w:val="0"/>
      <w:spacing w:line="240" w:lineRule="atLeast"/>
      <w:jc w:val="both"/>
    </w:pPr>
    <w:rPr>
      <w:rFonts w:ascii="Frutiger" w:hAnsi="Frutiger"/>
      <w:szCs w:val="22"/>
      <w:lang w:eastAsia="sl-SI"/>
    </w:rPr>
  </w:style>
  <w:style w:type="character" w:customStyle="1" w:styleId="tekstChar">
    <w:name w:val="tekst Char"/>
    <w:basedOn w:val="Privzetapisavaodstavka"/>
    <w:link w:val="tekst"/>
    <w:rsid w:val="00CB720B"/>
    <w:rPr>
      <w:rFonts w:ascii="Frutiger" w:hAnsi="Frutiger"/>
      <w:sz w:val="22"/>
      <w:szCs w:val="22"/>
      <w:lang w:val="sl-SI" w:eastAsia="sl-SI" w:bidi="ar-SA"/>
    </w:rPr>
  </w:style>
  <w:style w:type="character" w:customStyle="1" w:styleId="Lutra-dopis">
    <w:name w:val="Lutra-dopis"/>
    <w:rsid w:val="00692BD8"/>
    <w:rPr>
      <w:rFonts w:ascii="Arial" w:hAnsi="Arial"/>
      <w:dstrike w:val="0"/>
      <w:color w:val="483718"/>
      <w:sz w:val="22"/>
      <w:vertAlign w:val="baseline"/>
    </w:rPr>
  </w:style>
  <w:style w:type="paragraph" w:customStyle="1" w:styleId="Lutra-dopis1">
    <w:name w:val="Lutra-dopis1"/>
    <w:autoRedefine/>
    <w:rsid w:val="001014BF"/>
    <w:pPr>
      <w:framePr w:hSpace="141" w:wrap="around" w:vAnchor="text" w:hAnchor="margin" w:x="108" w:y="11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lang w:eastAsia="en-US"/>
    </w:rPr>
  </w:style>
  <w:style w:type="paragraph" w:customStyle="1" w:styleId="Toka">
    <w:name w:val="Točka"/>
    <w:basedOn w:val="Navaden"/>
    <w:link w:val="TokaChar"/>
    <w:rsid w:val="00D37E20"/>
    <w:pPr>
      <w:tabs>
        <w:tab w:val="num" w:pos="567"/>
      </w:tabs>
      <w:ind w:left="567" w:hanging="567"/>
      <w:jc w:val="both"/>
    </w:pPr>
    <w:rPr>
      <w:rFonts w:ascii="Arial" w:hAnsi="Arial"/>
    </w:rPr>
  </w:style>
  <w:style w:type="character" w:customStyle="1" w:styleId="TokaChar">
    <w:name w:val="Točka Char"/>
    <w:basedOn w:val="Privzetapisavaodstavka"/>
    <w:link w:val="Toka"/>
    <w:rsid w:val="00D37E20"/>
    <w:rPr>
      <w:rFonts w:ascii="Arial" w:hAnsi="Arial"/>
      <w:sz w:val="22"/>
      <w:szCs w:val="24"/>
      <w:lang w:val="sl-SI" w:eastAsia="en-US" w:bidi="ar-SA"/>
    </w:rPr>
  </w:style>
  <w:style w:type="paragraph" w:customStyle="1" w:styleId="TekstPRO">
    <w:name w:val="Tekst PRO"/>
    <w:basedOn w:val="Navaden"/>
    <w:rsid w:val="00B74ABB"/>
    <w:pPr>
      <w:jc w:val="both"/>
    </w:pPr>
    <w:rPr>
      <w:rFonts w:ascii="Arial" w:hAnsi="Arial"/>
      <w:szCs w:val="22"/>
      <w:lang w:eastAsia="sl-SI"/>
    </w:rPr>
  </w:style>
  <w:style w:type="paragraph" w:customStyle="1" w:styleId="len">
    <w:name w:val="Člen"/>
    <w:basedOn w:val="Navaden"/>
    <w:next w:val="Navaden"/>
    <w:rsid w:val="00B74ABB"/>
    <w:pPr>
      <w:spacing w:before="120"/>
      <w:ind w:left="3828" w:firstLine="397"/>
      <w:jc w:val="center"/>
    </w:pPr>
    <w:rPr>
      <w:rFonts w:ascii="Arial" w:hAnsi="Arial"/>
      <w:b/>
      <w:bCs/>
      <w:szCs w:val="22"/>
    </w:rPr>
  </w:style>
  <w:style w:type="paragraph" w:customStyle="1" w:styleId="ZnakZnakCharChar">
    <w:name w:val="Znak Znak Char Char"/>
    <w:basedOn w:val="Navaden"/>
    <w:autoRedefine/>
    <w:rsid w:val="00362F89"/>
    <w:pPr>
      <w:spacing w:line="240" w:lineRule="exact"/>
      <w:jc w:val="center"/>
    </w:pPr>
    <w:rPr>
      <w:rFonts w:cs="Tahoma"/>
      <w:lang w:val="en-US"/>
    </w:rPr>
  </w:style>
  <w:style w:type="character" w:styleId="Pripombasklic">
    <w:name w:val="annotation reference"/>
    <w:basedOn w:val="Privzetapisavaodstavka"/>
    <w:uiPriority w:val="99"/>
    <w:rsid w:val="00952AF9"/>
    <w:rPr>
      <w:sz w:val="16"/>
      <w:szCs w:val="16"/>
    </w:rPr>
  </w:style>
  <w:style w:type="paragraph" w:styleId="Zadevapripombe">
    <w:name w:val="annotation subject"/>
    <w:basedOn w:val="Pripombabesedilo"/>
    <w:next w:val="Pripombabesedilo"/>
    <w:link w:val="ZadevapripombeZnak"/>
    <w:uiPriority w:val="99"/>
    <w:semiHidden/>
    <w:rsid w:val="00952AF9"/>
    <w:rPr>
      <w:b/>
      <w:bCs/>
      <w:lang w:eastAsia="en-US"/>
    </w:rPr>
  </w:style>
  <w:style w:type="paragraph" w:styleId="NaslovTOC">
    <w:name w:val="TOC Heading"/>
    <w:basedOn w:val="Naslov1"/>
    <w:next w:val="Navaden"/>
    <w:uiPriority w:val="39"/>
    <w:qFormat/>
    <w:rsid w:val="005A5458"/>
    <w:pPr>
      <w:keepLines/>
      <w:spacing w:before="480" w:after="0" w:line="276" w:lineRule="auto"/>
      <w:outlineLvl w:val="9"/>
    </w:pPr>
    <w:rPr>
      <w:rFonts w:ascii="Cambria" w:hAnsi="Cambria" w:cs="Times New Roman"/>
      <w:color w:val="365F91"/>
      <w:kern w:val="0"/>
      <w:sz w:val="28"/>
      <w:szCs w:val="28"/>
    </w:rPr>
  </w:style>
  <w:style w:type="paragraph" w:customStyle="1" w:styleId="natevanje">
    <w:name w:val="naštevanje"/>
    <w:link w:val="natevanjeZnak"/>
    <w:qFormat/>
    <w:rsid w:val="00092674"/>
    <w:pPr>
      <w:widowControl w:val="0"/>
      <w:numPr>
        <w:numId w:val="4"/>
      </w:numPr>
      <w:adjustRightInd w:val="0"/>
      <w:textAlignment w:val="baseline"/>
    </w:pPr>
    <w:rPr>
      <w:rFonts w:ascii="Arial" w:hAnsi="Arial"/>
      <w:szCs w:val="22"/>
    </w:rPr>
  </w:style>
  <w:style w:type="character" w:customStyle="1" w:styleId="natevanjeZnak">
    <w:name w:val="naštevanje Znak"/>
    <w:basedOn w:val="Privzetapisavaodstavka"/>
    <w:link w:val="natevanje"/>
    <w:rsid w:val="00092674"/>
    <w:rPr>
      <w:rFonts w:ascii="Arial" w:hAnsi="Arial"/>
      <w:szCs w:val="22"/>
    </w:rPr>
  </w:style>
  <w:style w:type="paragraph" w:customStyle="1" w:styleId="besedilonatevanje">
    <w:name w:val="besedilo naštevanje"/>
    <w:basedOn w:val="Navaden"/>
    <w:link w:val="besedilonatevanjeZnak"/>
    <w:qFormat/>
    <w:rsid w:val="00092674"/>
    <w:pPr>
      <w:widowControl w:val="0"/>
      <w:numPr>
        <w:numId w:val="5"/>
      </w:numPr>
      <w:adjustRightInd w:val="0"/>
      <w:spacing w:before="120" w:after="120" w:line="264" w:lineRule="auto"/>
      <w:textAlignment w:val="baseline"/>
      <w:outlineLvl w:val="0"/>
    </w:pPr>
    <w:rPr>
      <w:rFonts w:ascii="Arial" w:hAnsi="Arial"/>
      <w:sz w:val="20"/>
      <w:szCs w:val="22"/>
      <w:lang w:eastAsia="sl-SI"/>
    </w:rPr>
  </w:style>
  <w:style w:type="character" w:customStyle="1" w:styleId="besedilonatevanjeZnak">
    <w:name w:val="besedilo naštevanje Znak"/>
    <w:basedOn w:val="Privzetapisavaodstavka"/>
    <w:link w:val="besedilonatevanje"/>
    <w:rsid w:val="00092674"/>
    <w:rPr>
      <w:rFonts w:ascii="Arial" w:hAnsi="Arial"/>
      <w:szCs w:val="22"/>
    </w:rPr>
  </w:style>
  <w:style w:type="paragraph" w:customStyle="1" w:styleId="besedilo">
    <w:name w:val="besedilo"/>
    <w:basedOn w:val="besedilonatevanje"/>
    <w:link w:val="besediloChar"/>
    <w:qFormat/>
    <w:rsid w:val="00092674"/>
    <w:pPr>
      <w:numPr>
        <w:numId w:val="6"/>
      </w:numPr>
    </w:pPr>
  </w:style>
  <w:style w:type="character" w:customStyle="1" w:styleId="besediloChar">
    <w:name w:val="besedilo Char"/>
    <w:basedOn w:val="besedilonatevanjeZnak"/>
    <w:link w:val="besedilo"/>
    <w:rsid w:val="00092674"/>
    <w:rPr>
      <w:rFonts w:ascii="Arial" w:hAnsi="Arial"/>
      <w:szCs w:val="22"/>
    </w:rPr>
  </w:style>
  <w:style w:type="paragraph" w:styleId="Brezrazmikov">
    <w:name w:val="No Spacing"/>
    <w:link w:val="BrezrazmikovZnak"/>
    <w:uiPriority w:val="1"/>
    <w:qFormat/>
    <w:rsid w:val="00A719E6"/>
    <w:pPr>
      <w:widowControl w:val="0"/>
      <w:adjustRightInd w:val="0"/>
      <w:jc w:val="both"/>
      <w:textAlignment w:val="baseline"/>
    </w:pPr>
    <w:rPr>
      <w:rFonts w:ascii="Arial" w:hAnsi="Arial"/>
      <w:szCs w:val="22"/>
    </w:rPr>
  </w:style>
  <w:style w:type="character" w:customStyle="1" w:styleId="BrezrazmikovZnak">
    <w:name w:val="Brez razmikov Znak"/>
    <w:basedOn w:val="Privzetapisavaodstavka"/>
    <w:link w:val="Brezrazmikov"/>
    <w:uiPriority w:val="1"/>
    <w:rsid w:val="00A719E6"/>
    <w:rPr>
      <w:rFonts w:ascii="Arial" w:hAnsi="Arial"/>
      <w:szCs w:val="22"/>
      <w:lang w:val="sl-SI" w:eastAsia="sl-SI" w:bidi="ar-SA"/>
    </w:rPr>
  </w:style>
  <w:style w:type="paragraph" w:customStyle="1" w:styleId="BESDILOOTEVILENJE">
    <w:name w:val="BESDILO OŠTEVILČENJE"/>
    <w:basedOn w:val="Navaden"/>
    <w:next w:val="Navaden"/>
    <w:link w:val="BESDILOOTEVILENJEZnak"/>
    <w:autoRedefine/>
    <w:qFormat/>
    <w:rsid w:val="00872BFD"/>
    <w:pPr>
      <w:widowControl w:val="0"/>
      <w:adjustRightInd w:val="0"/>
      <w:spacing w:before="120" w:after="120" w:line="264" w:lineRule="auto"/>
      <w:contextualSpacing/>
      <w:textAlignment w:val="baseline"/>
      <w:outlineLvl w:val="0"/>
    </w:pPr>
    <w:rPr>
      <w:rFonts w:ascii="Arial" w:hAnsi="Arial"/>
      <w:bCs/>
      <w:color w:val="000000"/>
      <w:spacing w:val="-7"/>
      <w:sz w:val="28"/>
      <w:szCs w:val="28"/>
      <w:lang w:eastAsia="sl-SI"/>
    </w:rPr>
  </w:style>
  <w:style w:type="character" w:customStyle="1" w:styleId="BESDILOOTEVILENJEZnak">
    <w:name w:val="BESDILO OŠTEVILČENJE Znak"/>
    <w:basedOn w:val="Privzetapisavaodstavka"/>
    <w:link w:val="BESDILOOTEVILENJE"/>
    <w:rsid w:val="00872BFD"/>
    <w:rPr>
      <w:rFonts w:ascii="Arial" w:hAnsi="Arial"/>
      <w:bCs/>
      <w:color w:val="000000"/>
      <w:spacing w:val="-7"/>
      <w:sz w:val="28"/>
      <w:szCs w:val="28"/>
    </w:rPr>
  </w:style>
  <w:style w:type="paragraph" w:customStyle="1" w:styleId="BESDILOOTEVILENJE1">
    <w:name w:val="BESDILO OŠTEVILČENJE1"/>
    <w:basedOn w:val="Navaden"/>
    <w:next w:val="Navaden"/>
    <w:autoRedefine/>
    <w:qFormat/>
    <w:rsid w:val="00C61A9A"/>
    <w:pPr>
      <w:widowControl w:val="0"/>
      <w:adjustRightInd w:val="0"/>
      <w:spacing w:before="120" w:after="120" w:line="264" w:lineRule="auto"/>
      <w:textAlignment w:val="baseline"/>
    </w:pPr>
    <w:rPr>
      <w:rFonts w:ascii="Arial" w:hAnsi="Arial" w:cs="TTE16D7688t00"/>
      <w:sz w:val="20"/>
      <w:szCs w:val="22"/>
      <w:lang w:eastAsia="sl-SI"/>
    </w:rPr>
  </w:style>
  <w:style w:type="paragraph" w:customStyle="1" w:styleId="len2">
    <w:name w:val="člen2"/>
    <w:basedOn w:val="len"/>
    <w:link w:val="len2Char"/>
    <w:autoRedefine/>
    <w:qFormat/>
    <w:rsid w:val="006571EF"/>
    <w:pPr>
      <w:spacing w:before="0"/>
      <w:ind w:left="1758" w:firstLine="0"/>
    </w:pPr>
    <w:rPr>
      <w:rFonts w:cs="Arial"/>
      <w:b w:val="0"/>
      <w:bCs w:val="0"/>
      <w:sz w:val="20"/>
      <w:szCs w:val="20"/>
    </w:rPr>
  </w:style>
  <w:style w:type="character" w:customStyle="1" w:styleId="len2Char">
    <w:name w:val="člen2 Char"/>
    <w:basedOn w:val="Privzetapisavaodstavka"/>
    <w:link w:val="len2"/>
    <w:rsid w:val="006571EF"/>
    <w:rPr>
      <w:rFonts w:ascii="Arial" w:hAnsi="Arial" w:cs="Arial"/>
      <w:lang w:eastAsia="en-US"/>
    </w:rPr>
  </w:style>
  <w:style w:type="paragraph" w:customStyle="1" w:styleId="PODLEN">
    <w:name w:val="PODČLEN"/>
    <w:basedOn w:val="len"/>
    <w:next w:val="Telobesedila"/>
    <w:link w:val="PODLENZnak"/>
    <w:qFormat/>
    <w:rsid w:val="006571EF"/>
    <w:pPr>
      <w:spacing w:before="0" w:line="360" w:lineRule="auto"/>
      <w:ind w:left="0" w:firstLine="0"/>
    </w:pPr>
    <w:rPr>
      <w:rFonts w:cs="Arial"/>
      <w:bCs w:val="0"/>
      <w:sz w:val="20"/>
      <w:szCs w:val="24"/>
    </w:rPr>
  </w:style>
  <w:style w:type="character" w:customStyle="1" w:styleId="PODLENZnak">
    <w:name w:val="PODČLEN Znak"/>
    <w:basedOn w:val="Privzetapisavaodstavka"/>
    <w:link w:val="PODLEN"/>
    <w:rsid w:val="006571EF"/>
    <w:rPr>
      <w:rFonts w:ascii="Arial" w:hAnsi="Arial" w:cs="Arial"/>
      <w:b/>
      <w:szCs w:val="24"/>
      <w:lang w:eastAsia="en-US"/>
    </w:rPr>
  </w:style>
  <w:style w:type="paragraph" w:customStyle="1" w:styleId="BESEDILOLENA">
    <w:name w:val="BESEDILO ČLENA"/>
    <w:basedOn w:val="besdilolen"/>
    <w:link w:val="BESEDILOLENAZnak"/>
    <w:qFormat/>
    <w:rsid w:val="006571EF"/>
  </w:style>
  <w:style w:type="paragraph" w:customStyle="1" w:styleId="besdilolen">
    <w:name w:val="besdiločlen"/>
    <w:basedOn w:val="Navaden"/>
    <w:rsid w:val="006571EF"/>
    <w:pPr>
      <w:widowControl w:val="0"/>
      <w:adjustRightInd w:val="0"/>
      <w:spacing w:before="120" w:after="120" w:line="264" w:lineRule="auto"/>
      <w:ind w:left="786" w:hanging="360"/>
      <w:contextualSpacing/>
      <w:textAlignment w:val="baseline"/>
      <w:outlineLvl w:val="0"/>
    </w:pPr>
    <w:rPr>
      <w:rFonts w:ascii="Arial" w:hAnsi="Arial"/>
      <w:sz w:val="20"/>
      <w:szCs w:val="22"/>
      <w:lang w:eastAsia="sl-SI"/>
    </w:rPr>
  </w:style>
  <w:style w:type="character" w:customStyle="1" w:styleId="BESEDILOLENAZnak">
    <w:name w:val="BESEDILO ČLENA Znak"/>
    <w:basedOn w:val="Privzetapisavaodstavka"/>
    <w:link w:val="BESEDILOLENA"/>
    <w:rsid w:val="006571EF"/>
    <w:rPr>
      <w:rFonts w:ascii="Arial" w:hAnsi="Arial"/>
      <w:szCs w:val="22"/>
    </w:rPr>
  </w:style>
  <w:style w:type="paragraph" w:customStyle="1" w:styleId="nastevanje1">
    <w:name w:val="nastevanje1"/>
    <w:basedOn w:val="Navaden"/>
    <w:link w:val="nastevanje1Znak"/>
    <w:qFormat/>
    <w:rsid w:val="006571EF"/>
    <w:pPr>
      <w:numPr>
        <w:numId w:val="8"/>
      </w:numPr>
      <w:jc w:val="both"/>
    </w:pPr>
    <w:rPr>
      <w:rFonts w:ascii="Arial" w:hAnsi="Arial" w:cs="Arial"/>
      <w:sz w:val="20"/>
      <w:szCs w:val="20"/>
      <w:lang w:eastAsia="sl-SI"/>
    </w:rPr>
  </w:style>
  <w:style w:type="character" w:customStyle="1" w:styleId="nastevanje1Znak">
    <w:name w:val="nastevanje1 Znak"/>
    <w:basedOn w:val="Privzetapisavaodstavka"/>
    <w:link w:val="nastevanje1"/>
    <w:rsid w:val="006571EF"/>
    <w:rPr>
      <w:rFonts w:ascii="Arial" w:hAnsi="Arial" w:cs="Arial"/>
    </w:rPr>
  </w:style>
  <w:style w:type="paragraph" w:customStyle="1" w:styleId="len1">
    <w:name w:val="člen1"/>
    <w:basedOn w:val="len2"/>
    <w:link w:val="len1Char"/>
    <w:qFormat/>
    <w:rsid w:val="006571EF"/>
    <w:pPr>
      <w:numPr>
        <w:numId w:val="7"/>
      </w:numPr>
      <w:ind w:left="4680"/>
      <w:jc w:val="left"/>
    </w:pPr>
  </w:style>
  <w:style w:type="character" w:customStyle="1" w:styleId="len1Char">
    <w:name w:val="člen1 Char"/>
    <w:basedOn w:val="len2Char"/>
    <w:link w:val="len1"/>
    <w:rsid w:val="006571EF"/>
    <w:rPr>
      <w:rFonts w:ascii="Arial" w:hAnsi="Arial" w:cs="Arial"/>
      <w:lang w:eastAsia="en-US"/>
    </w:rPr>
  </w:style>
  <w:style w:type="paragraph" w:customStyle="1" w:styleId="Tabela">
    <w:name w:val="Tabela"/>
    <w:basedOn w:val="Navaden"/>
    <w:link w:val="TabelaZnak"/>
    <w:rsid w:val="008802DA"/>
    <w:pPr>
      <w:tabs>
        <w:tab w:val="left" w:pos="425"/>
        <w:tab w:val="left" w:pos="851"/>
      </w:tabs>
      <w:spacing w:line="300" w:lineRule="auto"/>
    </w:pPr>
    <w:rPr>
      <w:rFonts w:ascii="Arial" w:hAnsi="Arial"/>
      <w:sz w:val="18"/>
      <w:szCs w:val="22"/>
      <w:lang w:eastAsia="sl-SI"/>
    </w:rPr>
  </w:style>
  <w:style w:type="character" w:customStyle="1" w:styleId="TabelaZnak">
    <w:name w:val="Tabela Znak"/>
    <w:basedOn w:val="Privzetapisavaodstavka"/>
    <w:link w:val="Tabela"/>
    <w:rsid w:val="008802DA"/>
    <w:rPr>
      <w:rFonts w:ascii="Arial" w:hAnsi="Arial"/>
      <w:sz w:val="18"/>
      <w:szCs w:val="22"/>
    </w:rPr>
  </w:style>
  <w:style w:type="paragraph" w:styleId="Odstavekseznama">
    <w:name w:val="List Paragraph"/>
    <w:basedOn w:val="Navaden"/>
    <w:link w:val="OdstavekseznamaZnak"/>
    <w:uiPriority w:val="34"/>
    <w:qFormat/>
    <w:rsid w:val="002C6D54"/>
    <w:pPr>
      <w:ind w:left="720"/>
    </w:pPr>
    <w:rPr>
      <w:rFonts w:eastAsia="Calibri"/>
      <w:lang w:eastAsia="sl-SI"/>
    </w:rPr>
  </w:style>
  <w:style w:type="paragraph" w:customStyle="1" w:styleId="NASLOV20">
    <w:name w:val="NASLOV 2"/>
    <w:basedOn w:val="Navaden"/>
    <w:rsid w:val="00D865B8"/>
    <w:pPr>
      <w:tabs>
        <w:tab w:val="num" w:pos="720"/>
      </w:tabs>
      <w:spacing w:before="120" w:after="120"/>
      <w:ind w:left="720" w:hanging="720"/>
      <w:jc w:val="both"/>
    </w:pPr>
    <w:rPr>
      <w:b/>
      <w:szCs w:val="22"/>
      <w:lang w:eastAsia="sl-SI"/>
    </w:rPr>
  </w:style>
  <w:style w:type="character" w:customStyle="1" w:styleId="NogaZnak">
    <w:name w:val="Noga Znak"/>
    <w:aliases w:val="Footer1 Znak,Footer-PR Znak"/>
    <w:basedOn w:val="Privzetapisavaodstavka"/>
    <w:link w:val="Noga"/>
    <w:uiPriority w:val="99"/>
    <w:rsid w:val="00D865B8"/>
    <w:rPr>
      <w:rFonts w:ascii="Verdana" w:hAnsi="Verdana"/>
      <w:sz w:val="22"/>
      <w:szCs w:val="24"/>
      <w:lang w:eastAsia="en-US"/>
    </w:rPr>
  </w:style>
  <w:style w:type="paragraph" w:customStyle="1" w:styleId="esegmenth4">
    <w:name w:val="esegment_h4"/>
    <w:basedOn w:val="Navaden"/>
    <w:rsid w:val="00D865B8"/>
    <w:pPr>
      <w:spacing w:before="100" w:beforeAutospacing="1" w:after="100" w:afterAutospacing="1"/>
    </w:pPr>
    <w:rPr>
      <w:lang w:eastAsia="sl-SI"/>
    </w:rPr>
  </w:style>
  <w:style w:type="paragraph" w:styleId="Kazalovsebine3">
    <w:name w:val="toc 3"/>
    <w:basedOn w:val="Navaden"/>
    <w:next w:val="Navaden"/>
    <w:autoRedefine/>
    <w:uiPriority w:val="39"/>
    <w:unhideWhenUsed/>
    <w:qFormat/>
    <w:rsid w:val="00654081"/>
    <w:pPr>
      <w:spacing w:after="100" w:line="276" w:lineRule="auto"/>
      <w:ind w:left="440"/>
    </w:pPr>
    <w:rPr>
      <w:rFonts w:ascii="Calibri" w:hAnsi="Calibri"/>
      <w:szCs w:val="22"/>
      <w:lang w:eastAsia="sl-SI"/>
    </w:rPr>
  </w:style>
  <w:style w:type="paragraph" w:styleId="Kazalovsebine4">
    <w:name w:val="toc 4"/>
    <w:basedOn w:val="Navaden"/>
    <w:next w:val="Navaden"/>
    <w:autoRedefine/>
    <w:uiPriority w:val="39"/>
    <w:unhideWhenUsed/>
    <w:rsid w:val="00654081"/>
    <w:pPr>
      <w:spacing w:after="100" w:line="276" w:lineRule="auto"/>
      <w:ind w:left="660"/>
    </w:pPr>
    <w:rPr>
      <w:rFonts w:ascii="Calibri" w:hAnsi="Calibri"/>
      <w:szCs w:val="22"/>
      <w:lang w:eastAsia="sl-SI"/>
    </w:rPr>
  </w:style>
  <w:style w:type="paragraph" w:styleId="Kazalovsebine5">
    <w:name w:val="toc 5"/>
    <w:basedOn w:val="Navaden"/>
    <w:next w:val="Navaden"/>
    <w:autoRedefine/>
    <w:uiPriority w:val="39"/>
    <w:unhideWhenUsed/>
    <w:rsid w:val="00654081"/>
    <w:pPr>
      <w:spacing w:after="100" w:line="276" w:lineRule="auto"/>
      <w:ind w:left="880"/>
    </w:pPr>
    <w:rPr>
      <w:rFonts w:ascii="Calibri" w:hAnsi="Calibri"/>
      <w:szCs w:val="22"/>
      <w:lang w:eastAsia="sl-SI"/>
    </w:rPr>
  </w:style>
  <w:style w:type="paragraph" w:styleId="Kazalovsebine6">
    <w:name w:val="toc 6"/>
    <w:basedOn w:val="Navaden"/>
    <w:next w:val="Navaden"/>
    <w:autoRedefine/>
    <w:uiPriority w:val="39"/>
    <w:unhideWhenUsed/>
    <w:rsid w:val="00654081"/>
    <w:pPr>
      <w:spacing w:after="100" w:line="276" w:lineRule="auto"/>
      <w:ind w:left="1100"/>
    </w:pPr>
    <w:rPr>
      <w:rFonts w:ascii="Calibri" w:hAnsi="Calibri"/>
      <w:szCs w:val="22"/>
      <w:lang w:eastAsia="sl-SI"/>
    </w:rPr>
  </w:style>
  <w:style w:type="paragraph" w:styleId="Kazalovsebine7">
    <w:name w:val="toc 7"/>
    <w:basedOn w:val="Navaden"/>
    <w:next w:val="Navaden"/>
    <w:autoRedefine/>
    <w:uiPriority w:val="39"/>
    <w:unhideWhenUsed/>
    <w:rsid w:val="00654081"/>
    <w:pPr>
      <w:spacing w:after="100" w:line="276" w:lineRule="auto"/>
      <w:ind w:left="1320"/>
    </w:pPr>
    <w:rPr>
      <w:rFonts w:ascii="Calibri" w:hAnsi="Calibri"/>
      <w:szCs w:val="22"/>
      <w:lang w:eastAsia="sl-SI"/>
    </w:rPr>
  </w:style>
  <w:style w:type="paragraph" w:styleId="Kazalovsebine8">
    <w:name w:val="toc 8"/>
    <w:basedOn w:val="Navaden"/>
    <w:next w:val="Navaden"/>
    <w:autoRedefine/>
    <w:uiPriority w:val="39"/>
    <w:unhideWhenUsed/>
    <w:rsid w:val="00654081"/>
    <w:pPr>
      <w:spacing w:after="100" w:line="276" w:lineRule="auto"/>
      <w:ind w:left="1540"/>
    </w:pPr>
    <w:rPr>
      <w:rFonts w:ascii="Calibri" w:hAnsi="Calibri"/>
      <w:szCs w:val="22"/>
      <w:lang w:eastAsia="sl-SI"/>
    </w:rPr>
  </w:style>
  <w:style w:type="paragraph" w:styleId="Kazalovsebine9">
    <w:name w:val="toc 9"/>
    <w:basedOn w:val="Navaden"/>
    <w:next w:val="Navaden"/>
    <w:autoRedefine/>
    <w:uiPriority w:val="39"/>
    <w:unhideWhenUsed/>
    <w:rsid w:val="00654081"/>
    <w:pPr>
      <w:spacing w:after="100" w:line="276" w:lineRule="auto"/>
      <w:ind w:left="1760"/>
    </w:pPr>
    <w:rPr>
      <w:rFonts w:ascii="Calibri" w:hAnsi="Calibri"/>
      <w:szCs w:val="22"/>
      <w:lang w:eastAsia="sl-SI"/>
    </w:rPr>
  </w:style>
  <w:style w:type="character" w:customStyle="1" w:styleId="PripombabesediloZnak">
    <w:name w:val="Pripomba – besedilo Znak"/>
    <w:basedOn w:val="Privzetapisavaodstavka"/>
    <w:link w:val="Pripombabesedilo"/>
    <w:uiPriority w:val="99"/>
    <w:rsid w:val="00CE29FB"/>
    <w:rPr>
      <w:rFonts w:ascii="Verdana" w:hAnsi="Verdana"/>
    </w:rPr>
  </w:style>
  <w:style w:type="character" w:customStyle="1" w:styleId="navadnicrnitext1">
    <w:name w:val="navadni_crni_text1"/>
    <w:basedOn w:val="Privzetapisavaodstavka"/>
    <w:rsid w:val="009A6491"/>
    <w:rPr>
      <w:rFonts w:ascii="Tahoma" w:hAnsi="Tahoma" w:cs="Tahoma"/>
      <w:color w:val="000000"/>
      <w:sz w:val="15"/>
      <w:szCs w:val="15"/>
    </w:rPr>
  </w:style>
  <w:style w:type="paragraph" w:customStyle="1" w:styleId="Odstavekseznama11">
    <w:name w:val="Odstavek seznama11"/>
    <w:basedOn w:val="Navaden"/>
    <w:rsid w:val="009A6491"/>
    <w:pPr>
      <w:spacing w:after="120" w:line="260" w:lineRule="exact"/>
      <w:ind w:left="360" w:hanging="360"/>
      <w:contextualSpacing/>
      <w:jc w:val="both"/>
    </w:pPr>
    <w:rPr>
      <w:rFonts w:ascii="Arial" w:hAnsi="Arial"/>
      <w:sz w:val="20"/>
      <w:szCs w:val="22"/>
      <w:lang w:val="de-DE"/>
    </w:rPr>
  </w:style>
  <w:style w:type="paragraph" w:styleId="Zgradbadokumenta">
    <w:name w:val="Document Map"/>
    <w:basedOn w:val="Navaden"/>
    <w:link w:val="ZgradbadokumentaZnak"/>
    <w:rsid w:val="00414DAD"/>
    <w:rPr>
      <w:rFonts w:ascii="Tahoma" w:hAnsi="Tahoma" w:cs="Tahoma"/>
      <w:sz w:val="16"/>
      <w:szCs w:val="16"/>
    </w:rPr>
  </w:style>
  <w:style w:type="character" w:customStyle="1" w:styleId="ZgradbadokumentaZnak">
    <w:name w:val="Zgradba dokumenta Znak"/>
    <w:basedOn w:val="Privzetapisavaodstavka"/>
    <w:link w:val="Zgradbadokumenta"/>
    <w:rsid w:val="00414DAD"/>
    <w:rPr>
      <w:rFonts w:ascii="Tahoma" w:hAnsi="Tahoma" w:cs="Tahoma"/>
      <w:sz w:val="16"/>
      <w:szCs w:val="16"/>
      <w:lang w:eastAsia="en-US"/>
    </w:rPr>
  </w:style>
  <w:style w:type="paragraph" w:styleId="Golobesedilo">
    <w:name w:val="Plain Text"/>
    <w:aliases w:val=" Char"/>
    <w:basedOn w:val="Navaden"/>
    <w:link w:val="GolobesediloZnak"/>
    <w:rsid w:val="00C51D2E"/>
    <w:rPr>
      <w:rFonts w:ascii="Courier New" w:hAnsi="Courier New" w:cs="Courier New"/>
      <w:sz w:val="20"/>
      <w:szCs w:val="20"/>
      <w:lang w:eastAsia="sl-SI"/>
    </w:rPr>
  </w:style>
  <w:style w:type="character" w:customStyle="1" w:styleId="GolobesediloZnak">
    <w:name w:val="Golo besedilo Znak"/>
    <w:aliases w:val=" Char Znak"/>
    <w:basedOn w:val="Privzetapisavaodstavka"/>
    <w:link w:val="Golobesedilo"/>
    <w:rsid w:val="00C51D2E"/>
    <w:rPr>
      <w:rFonts w:ascii="Courier New" w:hAnsi="Courier New" w:cs="Courier New"/>
    </w:rPr>
  </w:style>
  <w:style w:type="character" w:customStyle="1" w:styleId="AlinejeZnak">
    <w:name w:val="Alineje Znak"/>
    <w:basedOn w:val="Privzetapisavaodstavka"/>
    <w:link w:val="Alineje"/>
    <w:rsid w:val="0073618A"/>
    <w:rPr>
      <w:rFonts w:ascii="Arial" w:hAnsi="Arial"/>
      <w:sz w:val="22"/>
      <w:szCs w:val="22"/>
      <w:lang w:eastAsia="en-US"/>
    </w:rPr>
  </w:style>
  <w:style w:type="paragraph" w:customStyle="1" w:styleId="Alineje">
    <w:name w:val="Alineje"/>
    <w:basedOn w:val="Navaden"/>
    <w:link w:val="AlinejeZnak"/>
    <w:rsid w:val="0073618A"/>
    <w:pPr>
      <w:numPr>
        <w:numId w:val="9"/>
      </w:numPr>
      <w:jc w:val="both"/>
    </w:pPr>
    <w:rPr>
      <w:rFonts w:ascii="Arial" w:hAnsi="Arial"/>
      <w:sz w:val="22"/>
      <w:szCs w:val="22"/>
    </w:rPr>
  </w:style>
  <w:style w:type="character" w:customStyle="1" w:styleId="st">
    <w:name w:val="st"/>
    <w:basedOn w:val="Privzetapisavaodstavka"/>
    <w:rsid w:val="002541F8"/>
  </w:style>
  <w:style w:type="paragraph" w:styleId="Revizija">
    <w:name w:val="Revision"/>
    <w:hidden/>
    <w:uiPriority w:val="99"/>
    <w:semiHidden/>
    <w:rsid w:val="007A2AD0"/>
    <w:rPr>
      <w:sz w:val="24"/>
      <w:szCs w:val="24"/>
      <w:lang w:eastAsia="en-US"/>
    </w:rPr>
  </w:style>
  <w:style w:type="character" w:styleId="SledenaHiperpovezava">
    <w:name w:val="FollowedHyperlink"/>
    <w:basedOn w:val="Privzetapisavaodstavka"/>
    <w:rsid w:val="00E301CD"/>
    <w:rPr>
      <w:color w:val="800080"/>
      <w:u w:val="single"/>
    </w:rPr>
  </w:style>
  <w:style w:type="character" w:customStyle="1" w:styleId="searchletnik">
    <w:name w:val="searchletnik"/>
    <w:basedOn w:val="Privzetapisavaodstavka"/>
    <w:rsid w:val="0018611D"/>
  </w:style>
  <w:style w:type="paragraph" w:customStyle="1" w:styleId="tekstn">
    <w:name w:val="tekstn"/>
    <w:rsid w:val="00123A94"/>
    <w:pPr>
      <w:spacing w:before="120"/>
      <w:jc w:val="both"/>
    </w:pPr>
    <w:rPr>
      <w:rFonts w:ascii="Arial" w:hAnsi="Arial"/>
      <w:sz w:val="22"/>
      <w:lang w:eastAsia="en-US"/>
    </w:rPr>
  </w:style>
  <w:style w:type="character" w:styleId="HTML-citat">
    <w:name w:val="HTML Cite"/>
    <w:basedOn w:val="Privzetapisavaodstavka"/>
    <w:uiPriority w:val="99"/>
    <w:unhideWhenUsed/>
    <w:rsid w:val="0073078F"/>
    <w:rPr>
      <w:i/>
      <w:iCs/>
    </w:rPr>
  </w:style>
  <w:style w:type="paragraph" w:customStyle="1" w:styleId="Style1">
    <w:name w:val="Style1"/>
    <w:basedOn w:val="NASLOV10"/>
    <w:link w:val="Style1Char"/>
    <w:qFormat/>
    <w:rsid w:val="003F6364"/>
    <w:pPr>
      <w:numPr>
        <w:ilvl w:val="3"/>
        <w:numId w:val="1"/>
      </w:numPr>
      <w:spacing w:before="0" w:after="0"/>
    </w:pPr>
    <w:rPr>
      <w:rFonts w:ascii="Times New Roman" w:hAnsi="Times New Roman" w:cs="Times New Roman"/>
      <w:b w:val="0"/>
      <w:i/>
      <w:caps w:val="0"/>
      <w:sz w:val="24"/>
      <w:szCs w:val="24"/>
      <w:u w:val="single"/>
    </w:rPr>
  </w:style>
  <w:style w:type="character" w:customStyle="1" w:styleId="NapisZnak1">
    <w:name w:val="Napis Znak1"/>
    <w:aliases w:val="Napis Znak Znak,E-PVO-Tabela-Graf-Slika Znak,TABELA Znak,Slika + Justified Znak,Napis Znak2 Znak,Napis Znak1 Znak Znak,E-PVO-Tabela-Graf-Slika Znak Znak Znak,TABELA Znak Znak Znak,Slika Znak Znak Znak,Napis Znak Znak Znak Znak"/>
    <w:link w:val="Napis"/>
    <w:rsid w:val="007628FD"/>
    <w:rPr>
      <w:b/>
      <w:bCs/>
      <w:lang w:eastAsia="en-US"/>
    </w:rPr>
  </w:style>
  <w:style w:type="character" w:customStyle="1" w:styleId="NASLOV1Char">
    <w:name w:val="NASLOV 1 Char"/>
    <w:basedOn w:val="Naslov1Znak"/>
    <w:link w:val="NASLOV10"/>
    <w:uiPriority w:val="99"/>
    <w:rsid w:val="003F6364"/>
    <w:rPr>
      <w:rFonts w:ascii="Verdana" w:hAnsi="Verdana" w:cs="Arial"/>
      <w:b/>
      <w:bCs/>
      <w:caps/>
      <w:kern w:val="32"/>
      <w:sz w:val="28"/>
      <w:szCs w:val="22"/>
      <w:lang w:val="sl-SI" w:eastAsia="en-US" w:bidi="ar-SA"/>
    </w:rPr>
  </w:style>
  <w:style w:type="character" w:customStyle="1" w:styleId="Style1Char">
    <w:name w:val="Style1 Char"/>
    <w:basedOn w:val="NASLOV1Char"/>
    <w:link w:val="Style1"/>
    <w:rsid w:val="003F6364"/>
    <w:rPr>
      <w:rFonts w:ascii="Verdana" w:hAnsi="Verdana" w:cs="Arial"/>
      <w:b/>
      <w:bCs/>
      <w:i/>
      <w:caps/>
      <w:kern w:val="32"/>
      <w:sz w:val="24"/>
      <w:szCs w:val="24"/>
      <w:u w:val="single"/>
      <w:lang w:val="sl-SI" w:eastAsia="en-US" w:bidi="ar-SA"/>
    </w:rPr>
  </w:style>
  <w:style w:type="character" w:customStyle="1" w:styleId="Komentar-besediloZnak1">
    <w:name w:val="Komentar - besedilo Znak1"/>
    <w:basedOn w:val="Privzetapisavaodstavka"/>
    <w:rsid w:val="009629F3"/>
    <w:rPr>
      <w:rFonts w:ascii="Verdana" w:hAnsi="Verdana"/>
    </w:rPr>
  </w:style>
  <w:style w:type="paragraph" w:customStyle="1" w:styleId="OP2">
    <w:name w:val="OP 2"/>
    <w:basedOn w:val="Navaden"/>
    <w:link w:val="OP2Znak"/>
    <w:qFormat/>
    <w:rsid w:val="00540DE0"/>
    <w:pPr>
      <w:keepNext/>
      <w:spacing w:before="240" w:after="60" w:line="276" w:lineRule="auto"/>
      <w:outlineLvl w:val="1"/>
    </w:pPr>
    <w:rPr>
      <w:rFonts w:ascii="Arial" w:hAnsi="Arial" w:cs="Arial"/>
      <w:b/>
      <w:bCs/>
      <w:iCs/>
      <w:lang w:eastAsia="sl-SI"/>
    </w:rPr>
  </w:style>
  <w:style w:type="character" w:customStyle="1" w:styleId="OP2Znak">
    <w:name w:val="OP 2 Znak"/>
    <w:basedOn w:val="Privzetapisavaodstavka"/>
    <w:link w:val="OP2"/>
    <w:rsid w:val="00540DE0"/>
    <w:rPr>
      <w:rFonts w:ascii="Arial" w:hAnsi="Arial" w:cs="Arial"/>
      <w:b/>
      <w:bCs/>
      <w:iCs/>
      <w:sz w:val="24"/>
      <w:szCs w:val="24"/>
    </w:rPr>
  </w:style>
  <w:style w:type="paragraph" w:customStyle="1" w:styleId="EO-tekst-splono">
    <w:name w:val="EO-tekst-splošno"/>
    <w:link w:val="EO-tekst-splonoChar"/>
    <w:qFormat/>
    <w:rsid w:val="00540DE0"/>
    <w:pPr>
      <w:jc w:val="both"/>
    </w:pPr>
    <w:rPr>
      <w:rFonts w:ascii="Tahoma" w:hAnsi="Tahoma"/>
      <w:noProof/>
      <w:lang w:eastAsia="en-US"/>
    </w:rPr>
  </w:style>
  <w:style w:type="character" w:customStyle="1" w:styleId="EO-tekst-splonoChar">
    <w:name w:val="EO-tekst-splošno Char"/>
    <w:basedOn w:val="Privzetapisavaodstavka"/>
    <w:link w:val="EO-tekst-splono"/>
    <w:locked/>
    <w:rsid w:val="00540DE0"/>
    <w:rPr>
      <w:rFonts w:ascii="Tahoma" w:hAnsi="Tahoma"/>
      <w:noProof/>
      <w:lang w:val="sl-SI" w:eastAsia="en-US" w:bidi="ar-SA"/>
    </w:rPr>
  </w:style>
  <w:style w:type="character" w:customStyle="1" w:styleId="apple-converted-space">
    <w:name w:val="apple-converted-space"/>
    <w:basedOn w:val="Privzetapisavaodstavka"/>
    <w:rsid w:val="00540DE0"/>
  </w:style>
  <w:style w:type="character" w:customStyle="1" w:styleId="Naslov5Znak">
    <w:name w:val="Naslov 5 Znak"/>
    <w:basedOn w:val="Privzetapisavaodstavka"/>
    <w:link w:val="Naslov5"/>
    <w:uiPriority w:val="9"/>
    <w:locked/>
    <w:rsid w:val="00436BEB"/>
    <w:rPr>
      <w:b/>
      <w:bCs/>
      <w:i/>
      <w:iCs/>
      <w:sz w:val="26"/>
      <w:szCs w:val="26"/>
    </w:rPr>
  </w:style>
  <w:style w:type="character" w:customStyle="1" w:styleId="Komentar-besediloZnak2">
    <w:name w:val="Komentar - besedilo Znak2"/>
    <w:basedOn w:val="Privzetapisavaodstavka"/>
    <w:uiPriority w:val="99"/>
    <w:locked/>
    <w:rsid w:val="00AE3314"/>
    <w:rPr>
      <w:rFonts w:cs="Times New Roman"/>
      <w:sz w:val="20"/>
      <w:szCs w:val="20"/>
    </w:rPr>
  </w:style>
  <w:style w:type="character" w:customStyle="1" w:styleId="Sprotnaopomba-besediloZnak">
    <w:name w:val="Sprotna opomba - besedilo Znak"/>
    <w:basedOn w:val="Privzetapisavaodstavka"/>
    <w:link w:val="Sprotnaopomba-besedilo"/>
    <w:uiPriority w:val="99"/>
    <w:rsid w:val="008461D2"/>
    <w:rPr>
      <w:i/>
    </w:rPr>
  </w:style>
  <w:style w:type="character" w:styleId="Sprotnaopomba-sklic">
    <w:name w:val="footnote reference"/>
    <w:basedOn w:val="Privzetapisavaodstavka"/>
    <w:unhideWhenUsed/>
    <w:rsid w:val="008461D2"/>
    <w:rPr>
      <w:vertAlign w:val="superscript"/>
    </w:rPr>
  </w:style>
  <w:style w:type="character" w:styleId="Neensklic">
    <w:name w:val="Subtle Reference"/>
    <w:basedOn w:val="Privzetapisavaodstavka"/>
    <w:uiPriority w:val="31"/>
    <w:qFormat/>
    <w:rsid w:val="008461D2"/>
    <w:rPr>
      <w:smallCaps/>
      <w:color w:val="5A5A5A" w:themeColor="text1" w:themeTint="A5"/>
    </w:rPr>
  </w:style>
  <w:style w:type="character" w:customStyle="1" w:styleId="OdstavekseznamaZnak">
    <w:name w:val="Odstavek seznama Znak"/>
    <w:link w:val="Odstavekseznama"/>
    <w:uiPriority w:val="34"/>
    <w:rsid w:val="008461D2"/>
    <w:rPr>
      <w:rFonts w:eastAsia="Calibri"/>
      <w:sz w:val="24"/>
      <w:szCs w:val="24"/>
    </w:rPr>
  </w:style>
  <w:style w:type="character" w:customStyle="1" w:styleId="Naslov2Znak">
    <w:name w:val="Naslov 2 Znak"/>
    <w:basedOn w:val="Privzetapisavaodstavka"/>
    <w:link w:val="Naslov2"/>
    <w:uiPriority w:val="9"/>
    <w:rsid w:val="00EE1973"/>
    <w:rPr>
      <w:rFonts w:ascii="Arial" w:hAnsi="Arial" w:cs="Arial"/>
      <w:b/>
      <w:bCs/>
      <w:i/>
      <w:iCs/>
      <w:sz w:val="28"/>
      <w:szCs w:val="28"/>
    </w:rPr>
  </w:style>
  <w:style w:type="character" w:customStyle="1" w:styleId="Naslov3Znak">
    <w:name w:val="Naslov 3 Znak"/>
    <w:aliases w:val="_člen Znak"/>
    <w:basedOn w:val="Privzetapisavaodstavka"/>
    <w:link w:val="Naslov3"/>
    <w:uiPriority w:val="9"/>
    <w:rsid w:val="00EE1973"/>
    <w:rPr>
      <w:rFonts w:ascii="Arial" w:hAnsi="Arial" w:cs="Arial"/>
      <w:b/>
      <w:bCs/>
      <w:sz w:val="26"/>
      <w:szCs w:val="26"/>
      <w:lang w:eastAsia="en-US"/>
    </w:rPr>
  </w:style>
  <w:style w:type="character" w:customStyle="1" w:styleId="Naslov4Znak">
    <w:name w:val="Naslov 4 Znak"/>
    <w:aliases w:val="Naslov4 Znak"/>
    <w:basedOn w:val="Privzetapisavaodstavka"/>
    <w:link w:val="Naslov4"/>
    <w:uiPriority w:val="9"/>
    <w:rsid w:val="00EE1973"/>
    <w:rPr>
      <w:b/>
      <w:bCs/>
      <w:sz w:val="28"/>
      <w:szCs w:val="28"/>
      <w:lang w:eastAsia="en-US"/>
    </w:rPr>
  </w:style>
  <w:style w:type="character" w:customStyle="1" w:styleId="Naslov6Znak">
    <w:name w:val="Naslov 6 Znak"/>
    <w:basedOn w:val="Privzetapisavaodstavka"/>
    <w:link w:val="Naslov6"/>
    <w:uiPriority w:val="9"/>
    <w:rsid w:val="00EE1973"/>
    <w:rPr>
      <w:b/>
      <w:bCs/>
      <w:sz w:val="24"/>
      <w:szCs w:val="22"/>
    </w:rPr>
  </w:style>
  <w:style w:type="character" w:customStyle="1" w:styleId="Naslov7Znak">
    <w:name w:val="Naslov 7 Znak"/>
    <w:basedOn w:val="Privzetapisavaodstavka"/>
    <w:link w:val="Naslov7"/>
    <w:uiPriority w:val="9"/>
    <w:rsid w:val="00EE1973"/>
    <w:rPr>
      <w:sz w:val="24"/>
      <w:szCs w:val="24"/>
    </w:rPr>
  </w:style>
  <w:style w:type="character" w:customStyle="1" w:styleId="Naslov8Znak">
    <w:name w:val="Naslov 8 Znak"/>
    <w:basedOn w:val="Privzetapisavaodstavka"/>
    <w:link w:val="Naslov8"/>
    <w:uiPriority w:val="9"/>
    <w:rsid w:val="00EE1973"/>
    <w:rPr>
      <w:i/>
      <w:iCs/>
      <w:sz w:val="24"/>
      <w:szCs w:val="24"/>
    </w:rPr>
  </w:style>
  <w:style w:type="character" w:customStyle="1" w:styleId="Naslov9Znak">
    <w:name w:val="Naslov 9 Znak"/>
    <w:basedOn w:val="Privzetapisavaodstavka"/>
    <w:link w:val="Naslov9"/>
    <w:uiPriority w:val="9"/>
    <w:rsid w:val="00EE1973"/>
    <w:rPr>
      <w:rFonts w:ascii="Arial" w:hAnsi="Arial" w:cs="Arial"/>
      <w:sz w:val="24"/>
      <w:szCs w:val="22"/>
    </w:rPr>
  </w:style>
  <w:style w:type="paragraph" w:customStyle="1" w:styleId="OP3">
    <w:name w:val="OP 3"/>
    <w:basedOn w:val="Navaden"/>
    <w:link w:val="OP3Znak"/>
    <w:qFormat/>
    <w:rsid w:val="00EE1973"/>
    <w:pPr>
      <w:keepNext/>
      <w:tabs>
        <w:tab w:val="num" w:pos="2160"/>
      </w:tabs>
      <w:spacing w:before="240" w:after="60" w:line="276" w:lineRule="auto"/>
      <w:ind w:left="2160" w:hanging="360"/>
      <w:outlineLvl w:val="2"/>
    </w:pPr>
    <w:rPr>
      <w:rFonts w:ascii="Arial" w:hAnsi="Arial" w:cs="Arial"/>
      <w:b/>
      <w:bCs/>
      <w:sz w:val="22"/>
      <w:szCs w:val="26"/>
      <w:lang w:eastAsia="sl-SI"/>
    </w:rPr>
  </w:style>
  <w:style w:type="character" w:customStyle="1" w:styleId="OP3Znak">
    <w:name w:val="OP 3 Znak"/>
    <w:basedOn w:val="Privzetapisavaodstavka"/>
    <w:link w:val="OP3"/>
    <w:rsid w:val="00EE1973"/>
    <w:rPr>
      <w:rFonts w:ascii="Arial" w:hAnsi="Arial" w:cs="Arial"/>
      <w:b/>
      <w:bCs/>
      <w:sz w:val="22"/>
      <w:szCs w:val="26"/>
    </w:rPr>
  </w:style>
  <w:style w:type="character" w:customStyle="1" w:styleId="ZadevapripombeZnak">
    <w:name w:val="Zadeva pripombe Znak"/>
    <w:basedOn w:val="PripombabesediloZnak"/>
    <w:link w:val="Zadevapripombe"/>
    <w:uiPriority w:val="99"/>
    <w:semiHidden/>
    <w:rsid w:val="00EE1973"/>
    <w:rPr>
      <w:rFonts w:ascii="Verdana" w:hAnsi="Verdana"/>
      <w:b/>
      <w:bCs/>
      <w:lang w:eastAsia="en-US"/>
    </w:rPr>
  </w:style>
  <w:style w:type="paragraph" w:customStyle="1" w:styleId="OP1">
    <w:name w:val="OP 1"/>
    <w:basedOn w:val="Navaden"/>
    <w:link w:val="OP1Znak"/>
    <w:qFormat/>
    <w:rsid w:val="00EE1973"/>
    <w:pPr>
      <w:keepNext/>
      <w:numPr>
        <w:numId w:val="21"/>
      </w:numPr>
      <w:spacing w:before="240" w:after="60" w:line="276" w:lineRule="auto"/>
      <w:outlineLvl w:val="0"/>
    </w:pPr>
    <w:rPr>
      <w:rFonts w:ascii="Arial" w:hAnsi="Arial" w:cs="Arial"/>
      <w:b/>
      <w:bCs/>
      <w:kern w:val="32"/>
      <w:sz w:val="28"/>
      <w:szCs w:val="32"/>
      <w:lang w:eastAsia="sl-SI"/>
    </w:rPr>
  </w:style>
  <w:style w:type="character" w:customStyle="1" w:styleId="OP1Znak">
    <w:name w:val="OP 1 Znak"/>
    <w:basedOn w:val="Privzetapisavaodstavka"/>
    <w:link w:val="OP1"/>
    <w:rsid w:val="00EE1973"/>
    <w:rPr>
      <w:rFonts w:ascii="Arial" w:hAnsi="Arial" w:cs="Arial"/>
      <w:b/>
      <w:bCs/>
      <w:kern w:val="32"/>
      <w:sz w:val="28"/>
      <w:szCs w:val="32"/>
    </w:rPr>
  </w:style>
  <w:style w:type="paragraph" w:customStyle="1" w:styleId="len0">
    <w:name w:val="len"/>
    <w:basedOn w:val="Navaden"/>
    <w:rsid w:val="00EE1973"/>
    <w:pPr>
      <w:spacing w:before="100" w:beforeAutospacing="1" w:after="100" w:afterAutospacing="1"/>
    </w:pPr>
    <w:rPr>
      <w:lang w:eastAsia="sl-SI"/>
    </w:rPr>
  </w:style>
  <w:style w:type="paragraph" w:customStyle="1" w:styleId="lennaslov">
    <w:name w:val="lennaslov"/>
    <w:basedOn w:val="Navaden"/>
    <w:rsid w:val="00EE1973"/>
    <w:pPr>
      <w:spacing w:before="100" w:beforeAutospacing="1" w:after="100" w:afterAutospacing="1"/>
    </w:pPr>
    <w:rPr>
      <w:lang w:eastAsia="sl-SI"/>
    </w:rPr>
  </w:style>
  <w:style w:type="paragraph" w:customStyle="1" w:styleId="odstavek">
    <w:name w:val="odstavek"/>
    <w:basedOn w:val="Navaden"/>
    <w:rsid w:val="00EE1973"/>
    <w:pPr>
      <w:spacing w:before="100" w:beforeAutospacing="1" w:after="100" w:afterAutospacing="1"/>
    </w:pPr>
    <w:rPr>
      <w:lang w:eastAsia="sl-SI"/>
    </w:rPr>
  </w:style>
  <w:style w:type="character" w:customStyle="1" w:styleId="highlight">
    <w:name w:val="highlight"/>
    <w:basedOn w:val="Privzetapisavaodstavka"/>
    <w:rsid w:val="00EE1973"/>
  </w:style>
  <w:style w:type="paragraph" w:customStyle="1" w:styleId="alineazaodstavkom">
    <w:name w:val="alineazaodstavkom"/>
    <w:basedOn w:val="Navaden"/>
    <w:rsid w:val="00EE1973"/>
    <w:pPr>
      <w:spacing w:before="100" w:beforeAutospacing="1" w:after="100" w:afterAutospacing="1"/>
    </w:pPr>
    <w:rPr>
      <w:lang w:eastAsia="sl-SI"/>
    </w:rPr>
  </w:style>
  <w:style w:type="character" w:customStyle="1" w:styleId="HTML-oblikovanoZnak">
    <w:name w:val="HTML-oblikovano Znak"/>
    <w:basedOn w:val="Privzetapisavaodstavka"/>
    <w:link w:val="HTML-oblikovano"/>
    <w:uiPriority w:val="99"/>
    <w:rsid w:val="00EE1973"/>
    <w:rPr>
      <w:rFonts w:ascii="Courier New" w:hAnsi="Courier New" w:cs="Courier New"/>
      <w:sz w:val="9"/>
      <w:szCs w:val="9"/>
    </w:rPr>
  </w:style>
  <w:style w:type="paragraph" w:customStyle="1" w:styleId="3R">
    <w:name w:val="3R"/>
    <w:basedOn w:val="Navaden"/>
    <w:qFormat/>
    <w:rsid w:val="00EE1973"/>
    <w:pPr>
      <w:numPr>
        <w:ilvl w:val="2"/>
        <w:numId w:val="24"/>
      </w:numPr>
      <w:tabs>
        <w:tab w:val="left" w:pos="113"/>
        <w:tab w:val="left" w:pos="284"/>
      </w:tabs>
      <w:spacing w:after="160"/>
      <w:jc w:val="center"/>
    </w:pPr>
    <w:rPr>
      <w:rFonts w:ascii="Arial Narrow" w:hAnsi="Arial Narrow"/>
      <w:b/>
      <w:sz w:val="20"/>
      <w:szCs w:val="20"/>
    </w:rPr>
  </w:style>
  <w:style w:type="paragraph" w:customStyle="1" w:styleId="4R">
    <w:name w:val="4R"/>
    <w:basedOn w:val="Navaden"/>
    <w:qFormat/>
    <w:rsid w:val="00EE1973"/>
    <w:pPr>
      <w:numPr>
        <w:ilvl w:val="3"/>
        <w:numId w:val="24"/>
      </w:numPr>
      <w:tabs>
        <w:tab w:val="left" w:pos="113"/>
        <w:tab w:val="left" w:pos="142"/>
      </w:tabs>
      <w:spacing w:after="160"/>
      <w:jc w:val="center"/>
    </w:pPr>
    <w:rPr>
      <w:rFonts w:ascii="Arial Narrow" w:hAnsi="Arial Narrow"/>
      <w:b/>
      <w:sz w:val="20"/>
      <w:szCs w:val="20"/>
    </w:rPr>
  </w:style>
  <w:style w:type="paragraph" w:customStyle="1" w:styleId="VsebinaOPPN3">
    <w:name w:val="Vsebina OPPN3"/>
    <w:basedOn w:val="Navaden"/>
    <w:qFormat/>
    <w:rsid w:val="00EE1973"/>
    <w:pPr>
      <w:numPr>
        <w:ilvl w:val="1"/>
        <w:numId w:val="25"/>
      </w:numPr>
      <w:spacing w:line="276" w:lineRule="auto"/>
      <w:contextualSpacing/>
      <w:jc w:val="both"/>
    </w:pPr>
    <w:rPr>
      <w:rFonts w:ascii="Arial" w:hAnsi="Arial"/>
      <w:sz w:val="22"/>
      <w:szCs w:val="20"/>
    </w:rPr>
  </w:style>
  <w:style w:type="character" w:customStyle="1" w:styleId="GlavaZnak">
    <w:name w:val="Glava Znak"/>
    <w:aliases w:val="Header-PR Znak,Header1 Znak,E-PVO-glava Znak,E-PVO-glava1 Znak,E-PVO-glava2 Znak"/>
    <w:basedOn w:val="Privzetapisavaodstavka"/>
    <w:link w:val="Glava"/>
    <w:uiPriority w:val="99"/>
    <w:rsid w:val="00EE197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59">
      <w:bodyDiv w:val="1"/>
      <w:marLeft w:val="0"/>
      <w:marRight w:val="0"/>
      <w:marTop w:val="0"/>
      <w:marBottom w:val="0"/>
      <w:divBdr>
        <w:top w:val="none" w:sz="0" w:space="0" w:color="auto"/>
        <w:left w:val="none" w:sz="0" w:space="0" w:color="auto"/>
        <w:bottom w:val="none" w:sz="0" w:space="0" w:color="auto"/>
        <w:right w:val="none" w:sz="0" w:space="0" w:color="auto"/>
      </w:divBdr>
    </w:div>
    <w:div w:id="19934690">
      <w:bodyDiv w:val="1"/>
      <w:marLeft w:val="0"/>
      <w:marRight w:val="0"/>
      <w:marTop w:val="0"/>
      <w:marBottom w:val="0"/>
      <w:divBdr>
        <w:top w:val="none" w:sz="0" w:space="0" w:color="auto"/>
        <w:left w:val="none" w:sz="0" w:space="0" w:color="auto"/>
        <w:bottom w:val="none" w:sz="0" w:space="0" w:color="auto"/>
        <w:right w:val="none" w:sz="0" w:space="0" w:color="auto"/>
      </w:divBdr>
    </w:div>
    <w:div w:id="64688099">
      <w:bodyDiv w:val="1"/>
      <w:marLeft w:val="0"/>
      <w:marRight w:val="0"/>
      <w:marTop w:val="0"/>
      <w:marBottom w:val="0"/>
      <w:divBdr>
        <w:top w:val="none" w:sz="0" w:space="0" w:color="auto"/>
        <w:left w:val="none" w:sz="0" w:space="0" w:color="auto"/>
        <w:bottom w:val="none" w:sz="0" w:space="0" w:color="auto"/>
        <w:right w:val="none" w:sz="0" w:space="0" w:color="auto"/>
      </w:divBdr>
    </w:div>
    <w:div w:id="101189822">
      <w:bodyDiv w:val="1"/>
      <w:marLeft w:val="0"/>
      <w:marRight w:val="0"/>
      <w:marTop w:val="0"/>
      <w:marBottom w:val="0"/>
      <w:divBdr>
        <w:top w:val="none" w:sz="0" w:space="0" w:color="auto"/>
        <w:left w:val="none" w:sz="0" w:space="0" w:color="auto"/>
        <w:bottom w:val="none" w:sz="0" w:space="0" w:color="auto"/>
        <w:right w:val="none" w:sz="0" w:space="0" w:color="auto"/>
      </w:divBdr>
    </w:div>
    <w:div w:id="128057475">
      <w:bodyDiv w:val="1"/>
      <w:marLeft w:val="0"/>
      <w:marRight w:val="0"/>
      <w:marTop w:val="0"/>
      <w:marBottom w:val="0"/>
      <w:divBdr>
        <w:top w:val="none" w:sz="0" w:space="0" w:color="auto"/>
        <w:left w:val="none" w:sz="0" w:space="0" w:color="auto"/>
        <w:bottom w:val="none" w:sz="0" w:space="0" w:color="auto"/>
        <w:right w:val="none" w:sz="0" w:space="0" w:color="auto"/>
      </w:divBdr>
    </w:div>
    <w:div w:id="136799930">
      <w:bodyDiv w:val="1"/>
      <w:marLeft w:val="0"/>
      <w:marRight w:val="0"/>
      <w:marTop w:val="0"/>
      <w:marBottom w:val="0"/>
      <w:divBdr>
        <w:top w:val="none" w:sz="0" w:space="0" w:color="auto"/>
        <w:left w:val="none" w:sz="0" w:space="0" w:color="auto"/>
        <w:bottom w:val="none" w:sz="0" w:space="0" w:color="auto"/>
        <w:right w:val="none" w:sz="0" w:space="0" w:color="auto"/>
      </w:divBdr>
    </w:div>
    <w:div w:id="193004518">
      <w:bodyDiv w:val="1"/>
      <w:marLeft w:val="0"/>
      <w:marRight w:val="0"/>
      <w:marTop w:val="0"/>
      <w:marBottom w:val="0"/>
      <w:divBdr>
        <w:top w:val="none" w:sz="0" w:space="0" w:color="auto"/>
        <w:left w:val="none" w:sz="0" w:space="0" w:color="auto"/>
        <w:bottom w:val="none" w:sz="0" w:space="0" w:color="auto"/>
        <w:right w:val="none" w:sz="0" w:space="0" w:color="auto"/>
      </w:divBdr>
    </w:div>
    <w:div w:id="195316999">
      <w:bodyDiv w:val="1"/>
      <w:marLeft w:val="0"/>
      <w:marRight w:val="0"/>
      <w:marTop w:val="0"/>
      <w:marBottom w:val="0"/>
      <w:divBdr>
        <w:top w:val="none" w:sz="0" w:space="0" w:color="auto"/>
        <w:left w:val="none" w:sz="0" w:space="0" w:color="auto"/>
        <w:bottom w:val="none" w:sz="0" w:space="0" w:color="auto"/>
        <w:right w:val="none" w:sz="0" w:space="0" w:color="auto"/>
      </w:divBdr>
    </w:div>
    <w:div w:id="223294505">
      <w:bodyDiv w:val="1"/>
      <w:marLeft w:val="0"/>
      <w:marRight w:val="0"/>
      <w:marTop w:val="0"/>
      <w:marBottom w:val="0"/>
      <w:divBdr>
        <w:top w:val="none" w:sz="0" w:space="0" w:color="auto"/>
        <w:left w:val="none" w:sz="0" w:space="0" w:color="auto"/>
        <w:bottom w:val="none" w:sz="0" w:space="0" w:color="auto"/>
        <w:right w:val="none" w:sz="0" w:space="0" w:color="auto"/>
      </w:divBdr>
    </w:div>
    <w:div w:id="244725149">
      <w:bodyDiv w:val="1"/>
      <w:marLeft w:val="0"/>
      <w:marRight w:val="0"/>
      <w:marTop w:val="0"/>
      <w:marBottom w:val="0"/>
      <w:divBdr>
        <w:top w:val="none" w:sz="0" w:space="0" w:color="auto"/>
        <w:left w:val="none" w:sz="0" w:space="0" w:color="auto"/>
        <w:bottom w:val="none" w:sz="0" w:space="0" w:color="auto"/>
        <w:right w:val="none" w:sz="0" w:space="0" w:color="auto"/>
      </w:divBdr>
    </w:div>
    <w:div w:id="261184360">
      <w:bodyDiv w:val="1"/>
      <w:marLeft w:val="0"/>
      <w:marRight w:val="0"/>
      <w:marTop w:val="0"/>
      <w:marBottom w:val="0"/>
      <w:divBdr>
        <w:top w:val="none" w:sz="0" w:space="0" w:color="auto"/>
        <w:left w:val="none" w:sz="0" w:space="0" w:color="auto"/>
        <w:bottom w:val="none" w:sz="0" w:space="0" w:color="auto"/>
        <w:right w:val="none" w:sz="0" w:space="0" w:color="auto"/>
      </w:divBdr>
    </w:div>
    <w:div w:id="265776988">
      <w:bodyDiv w:val="1"/>
      <w:marLeft w:val="0"/>
      <w:marRight w:val="0"/>
      <w:marTop w:val="0"/>
      <w:marBottom w:val="0"/>
      <w:divBdr>
        <w:top w:val="none" w:sz="0" w:space="0" w:color="auto"/>
        <w:left w:val="none" w:sz="0" w:space="0" w:color="auto"/>
        <w:bottom w:val="none" w:sz="0" w:space="0" w:color="auto"/>
        <w:right w:val="none" w:sz="0" w:space="0" w:color="auto"/>
      </w:divBdr>
    </w:div>
    <w:div w:id="273633988">
      <w:bodyDiv w:val="1"/>
      <w:marLeft w:val="0"/>
      <w:marRight w:val="0"/>
      <w:marTop w:val="0"/>
      <w:marBottom w:val="0"/>
      <w:divBdr>
        <w:top w:val="none" w:sz="0" w:space="0" w:color="auto"/>
        <w:left w:val="none" w:sz="0" w:space="0" w:color="auto"/>
        <w:bottom w:val="none" w:sz="0" w:space="0" w:color="auto"/>
        <w:right w:val="none" w:sz="0" w:space="0" w:color="auto"/>
      </w:divBdr>
    </w:div>
    <w:div w:id="283390068">
      <w:bodyDiv w:val="1"/>
      <w:marLeft w:val="0"/>
      <w:marRight w:val="0"/>
      <w:marTop w:val="0"/>
      <w:marBottom w:val="0"/>
      <w:divBdr>
        <w:top w:val="none" w:sz="0" w:space="0" w:color="auto"/>
        <w:left w:val="none" w:sz="0" w:space="0" w:color="auto"/>
        <w:bottom w:val="none" w:sz="0" w:space="0" w:color="auto"/>
        <w:right w:val="none" w:sz="0" w:space="0" w:color="auto"/>
      </w:divBdr>
    </w:div>
    <w:div w:id="289673444">
      <w:bodyDiv w:val="1"/>
      <w:marLeft w:val="0"/>
      <w:marRight w:val="0"/>
      <w:marTop w:val="0"/>
      <w:marBottom w:val="0"/>
      <w:divBdr>
        <w:top w:val="none" w:sz="0" w:space="0" w:color="auto"/>
        <w:left w:val="none" w:sz="0" w:space="0" w:color="auto"/>
        <w:bottom w:val="none" w:sz="0" w:space="0" w:color="auto"/>
        <w:right w:val="none" w:sz="0" w:space="0" w:color="auto"/>
      </w:divBdr>
    </w:div>
    <w:div w:id="309671468">
      <w:bodyDiv w:val="1"/>
      <w:marLeft w:val="0"/>
      <w:marRight w:val="0"/>
      <w:marTop w:val="0"/>
      <w:marBottom w:val="0"/>
      <w:divBdr>
        <w:top w:val="none" w:sz="0" w:space="0" w:color="auto"/>
        <w:left w:val="none" w:sz="0" w:space="0" w:color="auto"/>
        <w:bottom w:val="none" w:sz="0" w:space="0" w:color="auto"/>
        <w:right w:val="none" w:sz="0" w:space="0" w:color="auto"/>
      </w:divBdr>
    </w:div>
    <w:div w:id="316737172">
      <w:bodyDiv w:val="1"/>
      <w:marLeft w:val="0"/>
      <w:marRight w:val="0"/>
      <w:marTop w:val="0"/>
      <w:marBottom w:val="0"/>
      <w:divBdr>
        <w:top w:val="none" w:sz="0" w:space="0" w:color="auto"/>
        <w:left w:val="none" w:sz="0" w:space="0" w:color="auto"/>
        <w:bottom w:val="none" w:sz="0" w:space="0" w:color="auto"/>
        <w:right w:val="none" w:sz="0" w:space="0" w:color="auto"/>
      </w:divBdr>
    </w:div>
    <w:div w:id="330110762">
      <w:bodyDiv w:val="1"/>
      <w:marLeft w:val="0"/>
      <w:marRight w:val="0"/>
      <w:marTop w:val="0"/>
      <w:marBottom w:val="0"/>
      <w:divBdr>
        <w:top w:val="none" w:sz="0" w:space="0" w:color="auto"/>
        <w:left w:val="none" w:sz="0" w:space="0" w:color="auto"/>
        <w:bottom w:val="none" w:sz="0" w:space="0" w:color="auto"/>
        <w:right w:val="none" w:sz="0" w:space="0" w:color="auto"/>
      </w:divBdr>
    </w:div>
    <w:div w:id="334265293">
      <w:bodyDiv w:val="1"/>
      <w:marLeft w:val="0"/>
      <w:marRight w:val="0"/>
      <w:marTop w:val="0"/>
      <w:marBottom w:val="0"/>
      <w:divBdr>
        <w:top w:val="none" w:sz="0" w:space="0" w:color="auto"/>
        <w:left w:val="none" w:sz="0" w:space="0" w:color="auto"/>
        <w:bottom w:val="none" w:sz="0" w:space="0" w:color="auto"/>
        <w:right w:val="none" w:sz="0" w:space="0" w:color="auto"/>
      </w:divBdr>
    </w:div>
    <w:div w:id="353117295">
      <w:bodyDiv w:val="1"/>
      <w:marLeft w:val="0"/>
      <w:marRight w:val="0"/>
      <w:marTop w:val="0"/>
      <w:marBottom w:val="0"/>
      <w:divBdr>
        <w:top w:val="none" w:sz="0" w:space="0" w:color="auto"/>
        <w:left w:val="none" w:sz="0" w:space="0" w:color="auto"/>
        <w:bottom w:val="none" w:sz="0" w:space="0" w:color="auto"/>
        <w:right w:val="none" w:sz="0" w:space="0" w:color="auto"/>
      </w:divBdr>
    </w:div>
    <w:div w:id="358818081">
      <w:bodyDiv w:val="1"/>
      <w:marLeft w:val="0"/>
      <w:marRight w:val="0"/>
      <w:marTop w:val="0"/>
      <w:marBottom w:val="0"/>
      <w:divBdr>
        <w:top w:val="none" w:sz="0" w:space="0" w:color="auto"/>
        <w:left w:val="none" w:sz="0" w:space="0" w:color="auto"/>
        <w:bottom w:val="none" w:sz="0" w:space="0" w:color="auto"/>
        <w:right w:val="none" w:sz="0" w:space="0" w:color="auto"/>
      </w:divBdr>
    </w:div>
    <w:div w:id="367529372">
      <w:bodyDiv w:val="1"/>
      <w:marLeft w:val="0"/>
      <w:marRight w:val="0"/>
      <w:marTop w:val="0"/>
      <w:marBottom w:val="0"/>
      <w:divBdr>
        <w:top w:val="none" w:sz="0" w:space="0" w:color="auto"/>
        <w:left w:val="none" w:sz="0" w:space="0" w:color="auto"/>
        <w:bottom w:val="none" w:sz="0" w:space="0" w:color="auto"/>
        <w:right w:val="none" w:sz="0" w:space="0" w:color="auto"/>
      </w:divBdr>
    </w:div>
    <w:div w:id="373122390">
      <w:bodyDiv w:val="1"/>
      <w:marLeft w:val="0"/>
      <w:marRight w:val="0"/>
      <w:marTop w:val="0"/>
      <w:marBottom w:val="0"/>
      <w:divBdr>
        <w:top w:val="none" w:sz="0" w:space="0" w:color="auto"/>
        <w:left w:val="none" w:sz="0" w:space="0" w:color="auto"/>
        <w:bottom w:val="none" w:sz="0" w:space="0" w:color="auto"/>
        <w:right w:val="none" w:sz="0" w:space="0" w:color="auto"/>
      </w:divBdr>
    </w:div>
    <w:div w:id="385490825">
      <w:bodyDiv w:val="1"/>
      <w:marLeft w:val="0"/>
      <w:marRight w:val="0"/>
      <w:marTop w:val="0"/>
      <w:marBottom w:val="0"/>
      <w:divBdr>
        <w:top w:val="none" w:sz="0" w:space="0" w:color="auto"/>
        <w:left w:val="none" w:sz="0" w:space="0" w:color="auto"/>
        <w:bottom w:val="none" w:sz="0" w:space="0" w:color="auto"/>
        <w:right w:val="none" w:sz="0" w:space="0" w:color="auto"/>
      </w:divBdr>
    </w:div>
    <w:div w:id="403917161">
      <w:bodyDiv w:val="1"/>
      <w:marLeft w:val="0"/>
      <w:marRight w:val="0"/>
      <w:marTop w:val="0"/>
      <w:marBottom w:val="0"/>
      <w:divBdr>
        <w:top w:val="none" w:sz="0" w:space="0" w:color="auto"/>
        <w:left w:val="none" w:sz="0" w:space="0" w:color="auto"/>
        <w:bottom w:val="none" w:sz="0" w:space="0" w:color="auto"/>
        <w:right w:val="none" w:sz="0" w:space="0" w:color="auto"/>
      </w:divBdr>
    </w:div>
    <w:div w:id="421994040">
      <w:bodyDiv w:val="1"/>
      <w:marLeft w:val="0"/>
      <w:marRight w:val="0"/>
      <w:marTop w:val="0"/>
      <w:marBottom w:val="0"/>
      <w:divBdr>
        <w:top w:val="none" w:sz="0" w:space="0" w:color="auto"/>
        <w:left w:val="none" w:sz="0" w:space="0" w:color="auto"/>
        <w:bottom w:val="none" w:sz="0" w:space="0" w:color="auto"/>
        <w:right w:val="none" w:sz="0" w:space="0" w:color="auto"/>
      </w:divBdr>
    </w:div>
    <w:div w:id="430975996">
      <w:bodyDiv w:val="1"/>
      <w:marLeft w:val="0"/>
      <w:marRight w:val="0"/>
      <w:marTop w:val="0"/>
      <w:marBottom w:val="0"/>
      <w:divBdr>
        <w:top w:val="none" w:sz="0" w:space="0" w:color="auto"/>
        <w:left w:val="none" w:sz="0" w:space="0" w:color="auto"/>
        <w:bottom w:val="none" w:sz="0" w:space="0" w:color="auto"/>
        <w:right w:val="none" w:sz="0" w:space="0" w:color="auto"/>
      </w:divBdr>
    </w:div>
    <w:div w:id="434061855">
      <w:bodyDiv w:val="1"/>
      <w:marLeft w:val="0"/>
      <w:marRight w:val="0"/>
      <w:marTop w:val="0"/>
      <w:marBottom w:val="0"/>
      <w:divBdr>
        <w:top w:val="none" w:sz="0" w:space="0" w:color="auto"/>
        <w:left w:val="none" w:sz="0" w:space="0" w:color="auto"/>
        <w:bottom w:val="none" w:sz="0" w:space="0" w:color="auto"/>
        <w:right w:val="none" w:sz="0" w:space="0" w:color="auto"/>
      </w:divBdr>
    </w:div>
    <w:div w:id="435560104">
      <w:bodyDiv w:val="1"/>
      <w:marLeft w:val="0"/>
      <w:marRight w:val="0"/>
      <w:marTop w:val="0"/>
      <w:marBottom w:val="0"/>
      <w:divBdr>
        <w:top w:val="none" w:sz="0" w:space="0" w:color="auto"/>
        <w:left w:val="none" w:sz="0" w:space="0" w:color="auto"/>
        <w:bottom w:val="none" w:sz="0" w:space="0" w:color="auto"/>
        <w:right w:val="none" w:sz="0" w:space="0" w:color="auto"/>
      </w:divBdr>
    </w:div>
    <w:div w:id="453982387">
      <w:bodyDiv w:val="1"/>
      <w:marLeft w:val="0"/>
      <w:marRight w:val="0"/>
      <w:marTop w:val="0"/>
      <w:marBottom w:val="0"/>
      <w:divBdr>
        <w:top w:val="none" w:sz="0" w:space="0" w:color="auto"/>
        <w:left w:val="none" w:sz="0" w:space="0" w:color="auto"/>
        <w:bottom w:val="none" w:sz="0" w:space="0" w:color="auto"/>
        <w:right w:val="none" w:sz="0" w:space="0" w:color="auto"/>
      </w:divBdr>
    </w:div>
    <w:div w:id="461923983">
      <w:bodyDiv w:val="1"/>
      <w:marLeft w:val="0"/>
      <w:marRight w:val="0"/>
      <w:marTop w:val="0"/>
      <w:marBottom w:val="0"/>
      <w:divBdr>
        <w:top w:val="none" w:sz="0" w:space="0" w:color="auto"/>
        <w:left w:val="none" w:sz="0" w:space="0" w:color="auto"/>
        <w:bottom w:val="none" w:sz="0" w:space="0" w:color="auto"/>
        <w:right w:val="none" w:sz="0" w:space="0" w:color="auto"/>
      </w:divBdr>
    </w:div>
    <w:div w:id="481821115">
      <w:bodyDiv w:val="1"/>
      <w:marLeft w:val="0"/>
      <w:marRight w:val="0"/>
      <w:marTop w:val="0"/>
      <w:marBottom w:val="0"/>
      <w:divBdr>
        <w:top w:val="none" w:sz="0" w:space="0" w:color="auto"/>
        <w:left w:val="none" w:sz="0" w:space="0" w:color="auto"/>
        <w:bottom w:val="none" w:sz="0" w:space="0" w:color="auto"/>
        <w:right w:val="none" w:sz="0" w:space="0" w:color="auto"/>
      </w:divBdr>
    </w:div>
    <w:div w:id="484511337">
      <w:bodyDiv w:val="1"/>
      <w:marLeft w:val="0"/>
      <w:marRight w:val="0"/>
      <w:marTop w:val="0"/>
      <w:marBottom w:val="0"/>
      <w:divBdr>
        <w:top w:val="none" w:sz="0" w:space="0" w:color="auto"/>
        <w:left w:val="none" w:sz="0" w:space="0" w:color="auto"/>
        <w:bottom w:val="none" w:sz="0" w:space="0" w:color="auto"/>
        <w:right w:val="none" w:sz="0" w:space="0" w:color="auto"/>
      </w:divBdr>
    </w:div>
    <w:div w:id="498276976">
      <w:bodyDiv w:val="1"/>
      <w:marLeft w:val="0"/>
      <w:marRight w:val="0"/>
      <w:marTop w:val="0"/>
      <w:marBottom w:val="0"/>
      <w:divBdr>
        <w:top w:val="none" w:sz="0" w:space="0" w:color="auto"/>
        <w:left w:val="none" w:sz="0" w:space="0" w:color="auto"/>
        <w:bottom w:val="none" w:sz="0" w:space="0" w:color="auto"/>
        <w:right w:val="none" w:sz="0" w:space="0" w:color="auto"/>
      </w:divBdr>
      <w:divsChild>
        <w:div w:id="482355040">
          <w:marLeft w:val="0"/>
          <w:marRight w:val="0"/>
          <w:marTop w:val="0"/>
          <w:marBottom w:val="0"/>
          <w:divBdr>
            <w:top w:val="none" w:sz="0" w:space="0" w:color="auto"/>
            <w:left w:val="none" w:sz="0" w:space="0" w:color="auto"/>
            <w:bottom w:val="none" w:sz="0" w:space="0" w:color="auto"/>
            <w:right w:val="none" w:sz="0" w:space="0" w:color="auto"/>
          </w:divBdr>
          <w:divsChild>
            <w:div w:id="79836569">
              <w:marLeft w:val="0"/>
              <w:marRight w:val="0"/>
              <w:marTop w:val="0"/>
              <w:marBottom w:val="0"/>
              <w:divBdr>
                <w:top w:val="none" w:sz="0" w:space="0" w:color="auto"/>
                <w:left w:val="none" w:sz="0" w:space="0" w:color="auto"/>
                <w:bottom w:val="none" w:sz="0" w:space="0" w:color="auto"/>
                <w:right w:val="none" w:sz="0" w:space="0" w:color="auto"/>
              </w:divBdr>
            </w:div>
            <w:div w:id="492572784">
              <w:marLeft w:val="0"/>
              <w:marRight w:val="0"/>
              <w:marTop w:val="0"/>
              <w:marBottom w:val="0"/>
              <w:divBdr>
                <w:top w:val="none" w:sz="0" w:space="0" w:color="auto"/>
                <w:left w:val="none" w:sz="0" w:space="0" w:color="auto"/>
                <w:bottom w:val="none" w:sz="0" w:space="0" w:color="auto"/>
                <w:right w:val="none" w:sz="0" w:space="0" w:color="auto"/>
              </w:divBdr>
            </w:div>
            <w:div w:id="522790847">
              <w:marLeft w:val="0"/>
              <w:marRight w:val="0"/>
              <w:marTop w:val="0"/>
              <w:marBottom w:val="0"/>
              <w:divBdr>
                <w:top w:val="none" w:sz="0" w:space="0" w:color="auto"/>
                <w:left w:val="none" w:sz="0" w:space="0" w:color="auto"/>
                <w:bottom w:val="none" w:sz="0" w:space="0" w:color="auto"/>
                <w:right w:val="none" w:sz="0" w:space="0" w:color="auto"/>
              </w:divBdr>
            </w:div>
            <w:div w:id="625700241">
              <w:marLeft w:val="0"/>
              <w:marRight w:val="0"/>
              <w:marTop w:val="0"/>
              <w:marBottom w:val="0"/>
              <w:divBdr>
                <w:top w:val="none" w:sz="0" w:space="0" w:color="auto"/>
                <w:left w:val="none" w:sz="0" w:space="0" w:color="auto"/>
                <w:bottom w:val="none" w:sz="0" w:space="0" w:color="auto"/>
                <w:right w:val="none" w:sz="0" w:space="0" w:color="auto"/>
              </w:divBdr>
            </w:div>
            <w:div w:id="708258450">
              <w:marLeft w:val="0"/>
              <w:marRight w:val="0"/>
              <w:marTop w:val="0"/>
              <w:marBottom w:val="0"/>
              <w:divBdr>
                <w:top w:val="none" w:sz="0" w:space="0" w:color="auto"/>
                <w:left w:val="none" w:sz="0" w:space="0" w:color="auto"/>
                <w:bottom w:val="none" w:sz="0" w:space="0" w:color="auto"/>
                <w:right w:val="none" w:sz="0" w:space="0" w:color="auto"/>
              </w:divBdr>
            </w:div>
            <w:div w:id="779879680">
              <w:marLeft w:val="0"/>
              <w:marRight w:val="0"/>
              <w:marTop w:val="0"/>
              <w:marBottom w:val="0"/>
              <w:divBdr>
                <w:top w:val="none" w:sz="0" w:space="0" w:color="auto"/>
                <w:left w:val="none" w:sz="0" w:space="0" w:color="auto"/>
                <w:bottom w:val="none" w:sz="0" w:space="0" w:color="auto"/>
                <w:right w:val="none" w:sz="0" w:space="0" w:color="auto"/>
              </w:divBdr>
            </w:div>
            <w:div w:id="790635500">
              <w:marLeft w:val="0"/>
              <w:marRight w:val="0"/>
              <w:marTop w:val="0"/>
              <w:marBottom w:val="0"/>
              <w:divBdr>
                <w:top w:val="none" w:sz="0" w:space="0" w:color="auto"/>
                <w:left w:val="none" w:sz="0" w:space="0" w:color="auto"/>
                <w:bottom w:val="none" w:sz="0" w:space="0" w:color="auto"/>
                <w:right w:val="none" w:sz="0" w:space="0" w:color="auto"/>
              </w:divBdr>
            </w:div>
            <w:div w:id="870803534">
              <w:marLeft w:val="0"/>
              <w:marRight w:val="0"/>
              <w:marTop w:val="0"/>
              <w:marBottom w:val="0"/>
              <w:divBdr>
                <w:top w:val="none" w:sz="0" w:space="0" w:color="auto"/>
                <w:left w:val="none" w:sz="0" w:space="0" w:color="auto"/>
                <w:bottom w:val="none" w:sz="0" w:space="0" w:color="auto"/>
                <w:right w:val="none" w:sz="0" w:space="0" w:color="auto"/>
              </w:divBdr>
            </w:div>
            <w:div w:id="915438698">
              <w:marLeft w:val="0"/>
              <w:marRight w:val="0"/>
              <w:marTop w:val="0"/>
              <w:marBottom w:val="0"/>
              <w:divBdr>
                <w:top w:val="none" w:sz="0" w:space="0" w:color="auto"/>
                <w:left w:val="none" w:sz="0" w:space="0" w:color="auto"/>
                <w:bottom w:val="none" w:sz="0" w:space="0" w:color="auto"/>
                <w:right w:val="none" w:sz="0" w:space="0" w:color="auto"/>
              </w:divBdr>
            </w:div>
            <w:div w:id="1491873268">
              <w:marLeft w:val="0"/>
              <w:marRight w:val="0"/>
              <w:marTop w:val="0"/>
              <w:marBottom w:val="0"/>
              <w:divBdr>
                <w:top w:val="none" w:sz="0" w:space="0" w:color="auto"/>
                <w:left w:val="none" w:sz="0" w:space="0" w:color="auto"/>
                <w:bottom w:val="none" w:sz="0" w:space="0" w:color="auto"/>
                <w:right w:val="none" w:sz="0" w:space="0" w:color="auto"/>
              </w:divBdr>
            </w:div>
            <w:div w:id="1510875279">
              <w:marLeft w:val="0"/>
              <w:marRight w:val="0"/>
              <w:marTop w:val="0"/>
              <w:marBottom w:val="0"/>
              <w:divBdr>
                <w:top w:val="none" w:sz="0" w:space="0" w:color="auto"/>
                <w:left w:val="none" w:sz="0" w:space="0" w:color="auto"/>
                <w:bottom w:val="none" w:sz="0" w:space="0" w:color="auto"/>
                <w:right w:val="none" w:sz="0" w:space="0" w:color="auto"/>
              </w:divBdr>
            </w:div>
            <w:div w:id="1618946775">
              <w:marLeft w:val="0"/>
              <w:marRight w:val="0"/>
              <w:marTop w:val="0"/>
              <w:marBottom w:val="0"/>
              <w:divBdr>
                <w:top w:val="none" w:sz="0" w:space="0" w:color="auto"/>
                <w:left w:val="none" w:sz="0" w:space="0" w:color="auto"/>
                <w:bottom w:val="none" w:sz="0" w:space="0" w:color="auto"/>
                <w:right w:val="none" w:sz="0" w:space="0" w:color="auto"/>
              </w:divBdr>
            </w:div>
            <w:div w:id="1940915713">
              <w:marLeft w:val="0"/>
              <w:marRight w:val="0"/>
              <w:marTop w:val="0"/>
              <w:marBottom w:val="0"/>
              <w:divBdr>
                <w:top w:val="none" w:sz="0" w:space="0" w:color="auto"/>
                <w:left w:val="none" w:sz="0" w:space="0" w:color="auto"/>
                <w:bottom w:val="none" w:sz="0" w:space="0" w:color="auto"/>
                <w:right w:val="none" w:sz="0" w:space="0" w:color="auto"/>
              </w:divBdr>
            </w:div>
            <w:div w:id="19957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167748">
      <w:bodyDiv w:val="1"/>
      <w:marLeft w:val="0"/>
      <w:marRight w:val="0"/>
      <w:marTop w:val="0"/>
      <w:marBottom w:val="0"/>
      <w:divBdr>
        <w:top w:val="none" w:sz="0" w:space="0" w:color="auto"/>
        <w:left w:val="none" w:sz="0" w:space="0" w:color="auto"/>
        <w:bottom w:val="none" w:sz="0" w:space="0" w:color="auto"/>
        <w:right w:val="none" w:sz="0" w:space="0" w:color="auto"/>
      </w:divBdr>
    </w:div>
    <w:div w:id="515078169">
      <w:bodyDiv w:val="1"/>
      <w:marLeft w:val="0"/>
      <w:marRight w:val="0"/>
      <w:marTop w:val="0"/>
      <w:marBottom w:val="0"/>
      <w:divBdr>
        <w:top w:val="none" w:sz="0" w:space="0" w:color="auto"/>
        <w:left w:val="none" w:sz="0" w:space="0" w:color="auto"/>
        <w:bottom w:val="none" w:sz="0" w:space="0" w:color="auto"/>
        <w:right w:val="none" w:sz="0" w:space="0" w:color="auto"/>
      </w:divBdr>
    </w:div>
    <w:div w:id="515577071">
      <w:bodyDiv w:val="1"/>
      <w:marLeft w:val="0"/>
      <w:marRight w:val="0"/>
      <w:marTop w:val="0"/>
      <w:marBottom w:val="0"/>
      <w:divBdr>
        <w:top w:val="none" w:sz="0" w:space="0" w:color="auto"/>
        <w:left w:val="none" w:sz="0" w:space="0" w:color="auto"/>
        <w:bottom w:val="none" w:sz="0" w:space="0" w:color="auto"/>
        <w:right w:val="none" w:sz="0" w:space="0" w:color="auto"/>
      </w:divBdr>
    </w:div>
    <w:div w:id="520357885">
      <w:bodyDiv w:val="1"/>
      <w:marLeft w:val="0"/>
      <w:marRight w:val="0"/>
      <w:marTop w:val="0"/>
      <w:marBottom w:val="0"/>
      <w:divBdr>
        <w:top w:val="none" w:sz="0" w:space="0" w:color="auto"/>
        <w:left w:val="none" w:sz="0" w:space="0" w:color="auto"/>
        <w:bottom w:val="none" w:sz="0" w:space="0" w:color="auto"/>
        <w:right w:val="none" w:sz="0" w:space="0" w:color="auto"/>
      </w:divBdr>
    </w:div>
    <w:div w:id="523402637">
      <w:bodyDiv w:val="1"/>
      <w:marLeft w:val="0"/>
      <w:marRight w:val="0"/>
      <w:marTop w:val="0"/>
      <w:marBottom w:val="0"/>
      <w:divBdr>
        <w:top w:val="none" w:sz="0" w:space="0" w:color="auto"/>
        <w:left w:val="none" w:sz="0" w:space="0" w:color="auto"/>
        <w:bottom w:val="none" w:sz="0" w:space="0" w:color="auto"/>
        <w:right w:val="none" w:sz="0" w:space="0" w:color="auto"/>
      </w:divBdr>
    </w:div>
    <w:div w:id="530263535">
      <w:bodyDiv w:val="1"/>
      <w:marLeft w:val="0"/>
      <w:marRight w:val="0"/>
      <w:marTop w:val="0"/>
      <w:marBottom w:val="0"/>
      <w:divBdr>
        <w:top w:val="none" w:sz="0" w:space="0" w:color="auto"/>
        <w:left w:val="none" w:sz="0" w:space="0" w:color="auto"/>
        <w:bottom w:val="none" w:sz="0" w:space="0" w:color="auto"/>
        <w:right w:val="none" w:sz="0" w:space="0" w:color="auto"/>
      </w:divBdr>
    </w:div>
    <w:div w:id="550120644">
      <w:bodyDiv w:val="1"/>
      <w:marLeft w:val="0"/>
      <w:marRight w:val="0"/>
      <w:marTop w:val="0"/>
      <w:marBottom w:val="0"/>
      <w:divBdr>
        <w:top w:val="none" w:sz="0" w:space="0" w:color="auto"/>
        <w:left w:val="none" w:sz="0" w:space="0" w:color="auto"/>
        <w:bottom w:val="none" w:sz="0" w:space="0" w:color="auto"/>
        <w:right w:val="none" w:sz="0" w:space="0" w:color="auto"/>
      </w:divBdr>
    </w:div>
    <w:div w:id="555774655">
      <w:bodyDiv w:val="1"/>
      <w:marLeft w:val="0"/>
      <w:marRight w:val="0"/>
      <w:marTop w:val="0"/>
      <w:marBottom w:val="0"/>
      <w:divBdr>
        <w:top w:val="none" w:sz="0" w:space="0" w:color="auto"/>
        <w:left w:val="none" w:sz="0" w:space="0" w:color="auto"/>
        <w:bottom w:val="none" w:sz="0" w:space="0" w:color="auto"/>
        <w:right w:val="none" w:sz="0" w:space="0" w:color="auto"/>
      </w:divBdr>
    </w:div>
    <w:div w:id="556013125">
      <w:bodyDiv w:val="1"/>
      <w:marLeft w:val="0"/>
      <w:marRight w:val="0"/>
      <w:marTop w:val="0"/>
      <w:marBottom w:val="0"/>
      <w:divBdr>
        <w:top w:val="none" w:sz="0" w:space="0" w:color="auto"/>
        <w:left w:val="none" w:sz="0" w:space="0" w:color="auto"/>
        <w:bottom w:val="none" w:sz="0" w:space="0" w:color="auto"/>
        <w:right w:val="none" w:sz="0" w:space="0" w:color="auto"/>
      </w:divBdr>
    </w:div>
    <w:div w:id="566653733">
      <w:bodyDiv w:val="1"/>
      <w:marLeft w:val="0"/>
      <w:marRight w:val="0"/>
      <w:marTop w:val="0"/>
      <w:marBottom w:val="0"/>
      <w:divBdr>
        <w:top w:val="none" w:sz="0" w:space="0" w:color="auto"/>
        <w:left w:val="none" w:sz="0" w:space="0" w:color="auto"/>
        <w:bottom w:val="none" w:sz="0" w:space="0" w:color="auto"/>
        <w:right w:val="none" w:sz="0" w:space="0" w:color="auto"/>
      </w:divBdr>
    </w:div>
    <w:div w:id="572931019">
      <w:bodyDiv w:val="1"/>
      <w:marLeft w:val="0"/>
      <w:marRight w:val="0"/>
      <w:marTop w:val="0"/>
      <w:marBottom w:val="0"/>
      <w:divBdr>
        <w:top w:val="none" w:sz="0" w:space="0" w:color="auto"/>
        <w:left w:val="none" w:sz="0" w:space="0" w:color="auto"/>
        <w:bottom w:val="none" w:sz="0" w:space="0" w:color="auto"/>
        <w:right w:val="none" w:sz="0" w:space="0" w:color="auto"/>
      </w:divBdr>
    </w:div>
    <w:div w:id="576476941">
      <w:bodyDiv w:val="1"/>
      <w:marLeft w:val="0"/>
      <w:marRight w:val="0"/>
      <w:marTop w:val="0"/>
      <w:marBottom w:val="0"/>
      <w:divBdr>
        <w:top w:val="none" w:sz="0" w:space="0" w:color="auto"/>
        <w:left w:val="none" w:sz="0" w:space="0" w:color="auto"/>
        <w:bottom w:val="none" w:sz="0" w:space="0" w:color="auto"/>
        <w:right w:val="none" w:sz="0" w:space="0" w:color="auto"/>
      </w:divBdr>
    </w:div>
    <w:div w:id="580985515">
      <w:bodyDiv w:val="1"/>
      <w:marLeft w:val="0"/>
      <w:marRight w:val="0"/>
      <w:marTop w:val="0"/>
      <w:marBottom w:val="0"/>
      <w:divBdr>
        <w:top w:val="none" w:sz="0" w:space="0" w:color="auto"/>
        <w:left w:val="none" w:sz="0" w:space="0" w:color="auto"/>
        <w:bottom w:val="none" w:sz="0" w:space="0" w:color="auto"/>
        <w:right w:val="none" w:sz="0" w:space="0" w:color="auto"/>
      </w:divBdr>
    </w:div>
    <w:div w:id="588806008">
      <w:bodyDiv w:val="1"/>
      <w:marLeft w:val="0"/>
      <w:marRight w:val="0"/>
      <w:marTop w:val="0"/>
      <w:marBottom w:val="0"/>
      <w:divBdr>
        <w:top w:val="none" w:sz="0" w:space="0" w:color="auto"/>
        <w:left w:val="none" w:sz="0" w:space="0" w:color="auto"/>
        <w:bottom w:val="none" w:sz="0" w:space="0" w:color="auto"/>
        <w:right w:val="none" w:sz="0" w:space="0" w:color="auto"/>
      </w:divBdr>
    </w:div>
    <w:div w:id="592512444">
      <w:bodyDiv w:val="1"/>
      <w:marLeft w:val="0"/>
      <w:marRight w:val="0"/>
      <w:marTop w:val="0"/>
      <w:marBottom w:val="0"/>
      <w:divBdr>
        <w:top w:val="none" w:sz="0" w:space="0" w:color="auto"/>
        <w:left w:val="none" w:sz="0" w:space="0" w:color="auto"/>
        <w:bottom w:val="none" w:sz="0" w:space="0" w:color="auto"/>
        <w:right w:val="none" w:sz="0" w:space="0" w:color="auto"/>
      </w:divBdr>
    </w:div>
    <w:div w:id="617640262">
      <w:bodyDiv w:val="1"/>
      <w:marLeft w:val="0"/>
      <w:marRight w:val="0"/>
      <w:marTop w:val="0"/>
      <w:marBottom w:val="0"/>
      <w:divBdr>
        <w:top w:val="none" w:sz="0" w:space="0" w:color="auto"/>
        <w:left w:val="none" w:sz="0" w:space="0" w:color="auto"/>
        <w:bottom w:val="none" w:sz="0" w:space="0" w:color="auto"/>
        <w:right w:val="none" w:sz="0" w:space="0" w:color="auto"/>
      </w:divBdr>
    </w:div>
    <w:div w:id="683826296">
      <w:bodyDiv w:val="1"/>
      <w:marLeft w:val="0"/>
      <w:marRight w:val="0"/>
      <w:marTop w:val="0"/>
      <w:marBottom w:val="0"/>
      <w:divBdr>
        <w:top w:val="none" w:sz="0" w:space="0" w:color="auto"/>
        <w:left w:val="none" w:sz="0" w:space="0" w:color="auto"/>
        <w:bottom w:val="none" w:sz="0" w:space="0" w:color="auto"/>
        <w:right w:val="none" w:sz="0" w:space="0" w:color="auto"/>
      </w:divBdr>
    </w:div>
    <w:div w:id="693582600">
      <w:bodyDiv w:val="1"/>
      <w:marLeft w:val="0"/>
      <w:marRight w:val="0"/>
      <w:marTop w:val="0"/>
      <w:marBottom w:val="0"/>
      <w:divBdr>
        <w:top w:val="none" w:sz="0" w:space="0" w:color="auto"/>
        <w:left w:val="none" w:sz="0" w:space="0" w:color="auto"/>
        <w:bottom w:val="none" w:sz="0" w:space="0" w:color="auto"/>
        <w:right w:val="none" w:sz="0" w:space="0" w:color="auto"/>
      </w:divBdr>
    </w:div>
    <w:div w:id="705911870">
      <w:bodyDiv w:val="1"/>
      <w:marLeft w:val="0"/>
      <w:marRight w:val="0"/>
      <w:marTop w:val="0"/>
      <w:marBottom w:val="0"/>
      <w:divBdr>
        <w:top w:val="none" w:sz="0" w:space="0" w:color="auto"/>
        <w:left w:val="none" w:sz="0" w:space="0" w:color="auto"/>
        <w:bottom w:val="none" w:sz="0" w:space="0" w:color="auto"/>
        <w:right w:val="none" w:sz="0" w:space="0" w:color="auto"/>
      </w:divBdr>
    </w:div>
    <w:div w:id="716245208">
      <w:bodyDiv w:val="1"/>
      <w:marLeft w:val="0"/>
      <w:marRight w:val="0"/>
      <w:marTop w:val="0"/>
      <w:marBottom w:val="0"/>
      <w:divBdr>
        <w:top w:val="none" w:sz="0" w:space="0" w:color="auto"/>
        <w:left w:val="none" w:sz="0" w:space="0" w:color="auto"/>
        <w:bottom w:val="none" w:sz="0" w:space="0" w:color="auto"/>
        <w:right w:val="none" w:sz="0" w:space="0" w:color="auto"/>
      </w:divBdr>
    </w:div>
    <w:div w:id="793063533">
      <w:bodyDiv w:val="1"/>
      <w:marLeft w:val="0"/>
      <w:marRight w:val="0"/>
      <w:marTop w:val="0"/>
      <w:marBottom w:val="0"/>
      <w:divBdr>
        <w:top w:val="none" w:sz="0" w:space="0" w:color="auto"/>
        <w:left w:val="none" w:sz="0" w:space="0" w:color="auto"/>
        <w:bottom w:val="none" w:sz="0" w:space="0" w:color="auto"/>
        <w:right w:val="none" w:sz="0" w:space="0" w:color="auto"/>
      </w:divBdr>
    </w:div>
    <w:div w:id="833227129">
      <w:bodyDiv w:val="1"/>
      <w:marLeft w:val="0"/>
      <w:marRight w:val="0"/>
      <w:marTop w:val="0"/>
      <w:marBottom w:val="0"/>
      <w:divBdr>
        <w:top w:val="none" w:sz="0" w:space="0" w:color="auto"/>
        <w:left w:val="none" w:sz="0" w:space="0" w:color="auto"/>
        <w:bottom w:val="none" w:sz="0" w:space="0" w:color="auto"/>
        <w:right w:val="none" w:sz="0" w:space="0" w:color="auto"/>
      </w:divBdr>
    </w:div>
    <w:div w:id="847136379">
      <w:bodyDiv w:val="1"/>
      <w:marLeft w:val="0"/>
      <w:marRight w:val="0"/>
      <w:marTop w:val="0"/>
      <w:marBottom w:val="0"/>
      <w:divBdr>
        <w:top w:val="none" w:sz="0" w:space="0" w:color="auto"/>
        <w:left w:val="none" w:sz="0" w:space="0" w:color="auto"/>
        <w:bottom w:val="none" w:sz="0" w:space="0" w:color="auto"/>
        <w:right w:val="none" w:sz="0" w:space="0" w:color="auto"/>
      </w:divBdr>
    </w:div>
    <w:div w:id="880214419">
      <w:bodyDiv w:val="1"/>
      <w:marLeft w:val="0"/>
      <w:marRight w:val="0"/>
      <w:marTop w:val="0"/>
      <w:marBottom w:val="0"/>
      <w:divBdr>
        <w:top w:val="none" w:sz="0" w:space="0" w:color="auto"/>
        <w:left w:val="none" w:sz="0" w:space="0" w:color="auto"/>
        <w:bottom w:val="none" w:sz="0" w:space="0" w:color="auto"/>
        <w:right w:val="none" w:sz="0" w:space="0" w:color="auto"/>
      </w:divBdr>
    </w:div>
    <w:div w:id="891312549">
      <w:bodyDiv w:val="1"/>
      <w:marLeft w:val="0"/>
      <w:marRight w:val="0"/>
      <w:marTop w:val="0"/>
      <w:marBottom w:val="0"/>
      <w:divBdr>
        <w:top w:val="none" w:sz="0" w:space="0" w:color="auto"/>
        <w:left w:val="none" w:sz="0" w:space="0" w:color="auto"/>
        <w:bottom w:val="none" w:sz="0" w:space="0" w:color="auto"/>
        <w:right w:val="none" w:sz="0" w:space="0" w:color="auto"/>
      </w:divBdr>
    </w:div>
    <w:div w:id="908810013">
      <w:bodyDiv w:val="1"/>
      <w:marLeft w:val="0"/>
      <w:marRight w:val="0"/>
      <w:marTop w:val="0"/>
      <w:marBottom w:val="0"/>
      <w:divBdr>
        <w:top w:val="none" w:sz="0" w:space="0" w:color="auto"/>
        <w:left w:val="none" w:sz="0" w:space="0" w:color="auto"/>
        <w:bottom w:val="none" w:sz="0" w:space="0" w:color="auto"/>
        <w:right w:val="none" w:sz="0" w:space="0" w:color="auto"/>
      </w:divBdr>
    </w:div>
    <w:div w:id="911814173">
      <w:bodyDiv w:val="1"/>
      <w:marLeft w:val="0"/>
      <w:marRight w:val="0"/>
      <w:marTop w:val="0"/>
      <w:marBottom w:val="0"/>
      <w:divBdr>
        <w:top w:val="none" w:sz="0" w:space="0" w:color="auto"/>
        <w:left w:val="none" w:sz="0" w:space="0" w:color="auto"/>
        <w:bottom w:val="none" w:sz="0" w:space="0" w:color="auto"/>
        <w:right w:val="none" w:sz="0" w:space="0" w:color="auto"/>
      </w:divBdr>
    </w:div>
    <w:div w:id="916936607">
      <w:bodyDiv w:val="1"/>
      <w:marLeft w:val="0"/>
      <w:marRight w:val="0"/>
      <w:marTop w:val="0"/>
      <w:marBottom w:val="0"/>
      <w:divBdr>
        <w:top w:val="none" w:sz="0" w:space="0" w:color="auto"/>
        <w:left w:val="none" w:sz="0" w:space="0" w:color="auto"/>
        <w:bottom w:val="none" w:sz="0" w:space="0" w:color="auto"/>
        <w:right w:val="none" w:sz="0" w:space="0" w:color="auto"/>
      </w:divBdr>
    </w:div>
    <w:div w:id="919676295">
      <w:bodyDiv w:val="1"/>
      <w:marLeft w:val="0"/>
      <w:marRight w:val="0"/>
      <w:marTop w:val="0"/>
      <w:marBottom w:val="0"/>
      <w:divBdr>
        <w:top w:val="none" w:sz="0" w:space="0" w:color="auto"/>
        <w:left w:val="none" w:sz="0" w:space="0" w:color="auto"/>
        <w:bottom w:val="none" w:sz="0" w:space="0" w:color="auto"/>
        <w:right w:val="none" w:sz="0" w:space="0" w:color="auto"/>
      </w:divBdr>
    </w:div>
    <w:div w:id="938758197">
      <w:bodyDiv w:val="1"/>
      <w:marLeft w:val="0"/>
      <w:marRight w:val="0"/>
      <w:marTop w:val="0"/>
      <w:marBottom w:val="0"/>
      <w:divBdr>
        <w:top w:val="none" w:sz="0" w:space="0" w:color="auto"/>
        <w:left w:val="none" w:sz="0" w:space="0" w:color="auto"/>
        <w:bottom w:val="none" w:sz="0" w:space="0" w:color="auto"/>
        <w:right w:val="none" w:sz="0" w:space="0" w:color="auto"/>
      </w:divBdr>
    </w:div>
    <w:div w:id="941497109">
      <w:bodyDiv w:val="1"/>
      <w:marLeft w:val="0"/>
      <w:marRight w:val="0"/>
      <w:marTop w:val="0"/>
      <w:marBottom w:val="0"/>
      <w:divBdr>
        <w:top w:val="none" w:sz="0" w:space="0" w:color="auto"/>
        <w:left w:val="none" w:sz="0" w:space="0" w:color="auto"/>
        <w:bottom w:val="none" w:sz="0" w:space="0" w:color="auto"/>
        <w:right w:val="none" w:sz="0" w:space="0" w:color="auto"/>
      </w:divBdr>
    </w:div>
    <w:div w:id="943070338">
      <w:bodyDiv w:val="1"/>
      <w:marLeft w:val="0"/>
      <w:marRight w:val="0"/>
      <w:marTop w:val="0"/>
      <w:marBottom w:val="0"/>
      <w:divBdr>
        <w:top w:val="none" w:sz="0" w:space="0" w:color="auto"/>
        <w:left w:val="none" w:sz="0" w:space="0" w:color="auto"/>
        <w:bottom w:val="none" w:sz="0" w:space="0" w:color="auto"/>
        <w:right w:val="none" w:sz="0" w:space="0" w:color="auto"/>
      </w:divBdr>
    </w:div>
    <w:div w:id="951790144">
      <w:bodyDiv w:val="1"/>
      <w:marLeft w:val="0"/>
      <w:marRight w:val="0"/>
      <w:marTop w:val="0"/>
      <w:marBottom w:val="0"/>
      <w:divBdr>
        <w:top w:val="none" w:sz="0" w:space="0" w:color="auto"/>
        <w:left w:val="none" w:sz="0" w:space="0" w:color="auto"/>
        <w:bottom w:val="none" w:sz="0" w:space="0" w:color="auto"/>
        <w:right w:val="none" w:sz="0" w:space="0" w:color="auto"/>
      </w:divBdr>
    </w:div>
    <w:div w:id="962157576">
      <w:bodyDiv w:val="1"/>
      <w:marLeft w:val="0"/>
      <w:marRight w:val="0"/>
      <w:marTop w:val="0"/>
      <w:marBottom w:val="0"/>
      <w:divBdr>
        <w:top w:val="none" w:sz="0" w:space="0" w:color="auto"/>
        <w:left w:val="none" w:sz="0" w:space="0" w:color="auto"/>
        <w:bottom w:val="none" w:sz="0" w:space="0" w:color="auto"/>
        <w:right w:val="none" w:sz="0" w:space="0" w:color="auto"/>
      </w:divBdr>
    </w:div>
    <w:div w:id="964577395">
      <w:bodyDiv w:val="1"/>
      <w:marLeft w:val="0"/>
      <w:marRight w:val="0"/>
      <w:marTop w:val="0"/>
      <w:marBottom w:val="0"/>
      <w:divBdr>
        <w:top w:val="none" w:sz="0" w:space="0" w:color="auto"/>
        <w:left w:val="none" w:sz="0" w:space="0" w:color="auto"/>
        <w:bottom w:val="none" w:sz="0" w:space="0" w:color="auto"/>
        <w:right w:val="none" w:sz="0" w:space="0" w:color="auto"/>
      </w:divBdr>
    </w:div>
    <w:div w:id="1006403244">
      <w:bodyDiv w:val="1"/>
      <w:marLeft w:val="0"/>
      <w:marRight w:val="0"/>
      <w:marTop w:val="0"/>
      <w:marBottom w:val="0"/>
      <w:divBdr>
        <w:top w:val="none" w:sz="0" w:space="0" w:color="auto"/>
        <w:left w:val="none" w:sz="0" w:space="0" w:color="auto"/>
        <w:bottom w:val="none" w:sz="0" w:space="0" w:color="auto"/>
        <w:right w:val="none" w:sz="0" w:space="0" w:color="auto"/>
      </w:divBdr>
    </w:div>
    <w:div w:id="1012875538">
      <w:bodyDiv w:val="1"/>
      <w:marLeft w:val="0"/>
      <w:marRight w:val="0"/>
      <w:marTop w:val="0"/>
      <w:marBottom w:val="0"/>
      <w:divBdr>
        <w:top w:val="none" w:sz="0" w:space="0" w:color="auto"/>
        <w:left w:val="none" w:sz="0" w:space="0" w:color="auto"/>
        <w:bottom w:val="none" w:sz="0" w:space="0" w:color="auto"/>
        <w:right w:val="none" w:sz="0" w:space="0" w:color="auto"/>
      </w:divBdr>
    </w:div>
    <w:div w:id="1014066137">
      <w:bodyDiv w:val="1"/>
      <w:marLeft w:val="0"/>
      <w:marRight w:val="0"/>
      <w:marTop w:val="0"/>
      <w:marBottom w:val="0"/>
      <w:divBdr>
        <w:top w:val="none" w:sz="0" w:space="0" w:color="auto"/>
        <w:left w:val="none" w:sz="0" w:space="0" w:color="auto"/>
        <w:bottom w:val="none" w:sz="0" w:space="0" w:color="auto"/>
        <w:right w:val="none" w:sz="0" w:space="0" w:color="auto"/>
      </w:divBdr>
    </w:div>
    <w:div w:id="1016926805">
      <w:bodyDiv w:val="1"/>
      <w:marLeft w:val="0"/>
      <w:marRight w:val="0"/>
      <w:marTop w:val="0"/>
      <w:marBottom w:val="0"/>
      <w:divBdr>
        <w:top w:val="none" w:sz="0" w:space="0" w:color="auto"/>
        <w:left w:val="none" w:sz="0" w:space="0" w:color="auto"/>
        <w:bottom w:val="none" w:sz="0" w:space="0" w:color="auto"/>
        <w:right w:val="none" w:sz="0" w:space="0" w:color="auto"/>
      </w:divBdr>
    </w:div>
    <w:div w:id="1028874495">
      <w:bodyDiv w:val="1"/>
      <w:marLeft w:val="0"/>
      <w:marRight w:val="0"/>
      <w:marTop w:val="0"/>
      <w:marBottom w:val="0"/>
      <w:divBdr>
        <w:top w:val="none" w:sz="0" w:space="0" w:color="auto"/>
        <w:left w:val="none" w:sz="0" w:space="0" w:color="auto"/>
        <w:bottom w:val="none" w:sz="0" w:space="0" w:color="auto"/>
        <w:right w:val="none" w:sz="0" w:space="0" w:color="auto"/>
      </w:divBdr>
    </w:div>
    <w:div w:id="1037655179">
      <w:bodyDiv w:val="1"/>
      <w:marLeft w:val="0"/>
      <w:marRight w:val="0"/>
      <w:marTop w:val="0"/>
      <w:marBottom w:val="0"/>
      <w:divBdr>
        <w:top w:val="none" w:sz="0" w:space="0" w:color="auto"/>
        <w:left w:val="none" w:sz="0" w:space="0" w:color="auto"/>
        <w:bottom w:val="none" w:sz="0" w:space="0" w:color="auto"/>
        <w:right w:val="none" w:sz="0" w:space="0" w:color="auto"/>
      </w:divBdr>
    </w:div>
    <w:div w:id="1038512672">
      <w:bodyDiv w:val="1"/>
      <w:marLeft w:val="0"/>
      <w:marRight w:val="0"/>
      <w:marTop w:val="0"/>
      <w:marBottom w:val="0"/>
      <w:divBdr>
        <w:top w:val="none" w:sz="0" w:space="0" w:color="auto"/>
        <w:left w:val="none" w:sz="0" w:space="0" w:color="auto"/>
        <w:bottom w:val="none" w:sz="0" w:space="0" w:color="auto"/>
        <w:right w:val="none" w:sz="0" w:space="0" w:color="auto"/>
      </w:divBdr>
    </w:div>
    <w:div w:id="1039403662">
      <w:bodyDiv w:val="1"/>
      <w:marLeft w:val="0"/>
      <w:marRight w:val="0"/>
      <w:marTop w:val="0"/>
      <w:marBottom w:val="0"/>
      <w:divBdr>
        <w:top w:val="none" w:sz="0" w:space="0" w:color="auto"/>
        <w:left w:val="none" w:sz="0" w:space="0" w:color="auto"/>
        <w:bottom w:val="none" w:sz="0" w:space="0" w:color="auto"/>
        <w:right w:val="none" w:sz="0" w:space="0" w:color="auto"/>
      </w:divBdr>
    </w:div>
    <w:div w:id="1043166827">
      <w:bodyDiv w:val="1"/>
      <w:marLeft w:val="0"/>
      <w:marRight w:val="0"/>
      <w:marTop w:val="0"/>
      <w:marBottom w:val="0"/>
      <w:divBdr>
        <w:top w:val="none" w:sz="0" w:space="0" w:color="auto"/>
        <w:left w:val="none" w:sz="0" w:space="0" w:color="auto"/>
        <w:bottom w:val="none" w:sz="0" w:space="0" w:color="auto"/>
        <w:right w:val="none" w:sz="0" w:space="0" w:color="auto"/>
      </w:divBdr>
    </w:div>
    <w:div w:id="1047603874">
      <w:bodyDiv w:val="1"/>
      <w:marLeft w:val="0"/>
      <w:marRight w:val="0"/>
      <w:marTop w:val="0"/>
      <w:marBottom w:val="0"/>
      <w:divBdr>
        <w:top w:val="none" w:sz="0" w:space="0" w:color="auto"/>
        <w:left w:val="none" w:sz="0" w:space="0" w:color="auto"/>
        <w:bottom w:val="none" w:sz="0" w:space="0" w:color="auto"/>
        <w:right w:val="none" w:sz="0" w:space="0" w:color="auto"/>
      </w:divBdr>
    </w:div>
    <w:div w:id="1051805361">
      <w:bodyDiv w:val="1"/>
      <w:marLeft w:val="0"/>
      <w:marRight w:val="0"/>
      <w:marTop w:val="0"/>
      <w:marBottom w:val="0"/>
      <w:divBdr>
        <w:top w:val="none" w:sz="0" w:space="0" w:color="auto"/>
        <w:left w:val="none" w:sz="0" w:space="0" w:color="auto"/>
        <w:bottom w:val="none" w:sz="0" w:space="0" w:color="auto"/>
        <w:right w:val="none" w:sz="0" w:space="0" w:color="auto"/>
      </w:divBdr>
    </w:div>
    <w:div w:id="1059284294">
      <w:bodyDiv w:val="1"/>
      <w:marLeft w:val="0"/>
      <w:marRight w:val="0"/>
      <w:marTop w:val="0"/>
      <w:marBottom w:val="0"/>
      <w:divBdr>
        <w:top w:val="none" w:sz="0" w:space="0" w:color="auto"/>
        <w:left w:val="none" w:sz="0" w:space="0" w:color="auto"/>
        <w:bottom w:val="none" w:sz="0" w:space="0" w:color="auto"/>
        <w:right w:val="none" w:sz="0" w:space="0" w:color="auto"/>
      </w:divBdr>
    </w:div>
    <w:div w:id="1078406224">
      <w:bodyDiv w:val="1"/>
      <w:marLeft w:val="0"/>
      <w:marRight w:val="0"/>
      <w:marTop w:val="0"/>
      <w:marBottom w:val="0"/>
      <w:divBdr>
        <w:top w:val="none" w:sz="0" w:space="0" w:color="auto"/>
        <w:left w:val="none" w:sz="0" w:space="0" w:color="auto"/>
        <w:bottom w:val="none" w:sz="0" w:space="0" w:color="auto"/>
        <w:right w:val="none" w:sz="0" w:space="0" w:color="auto"/>
      </w:divBdr>
    </w:div>
    <w:div w:id="1083141320">
      <w:bodyDiv w:val="1"/>
      <w:marLeft w:val="0"/>
      <w:marRight w:val="0"/>
      <w:marTop w:val="0"/>
      <w:marBottom w:val="0"/>
      <w:divBdr>
        <w:top w:val="none" w:sz="0" w:space="0" w:color="auto"/>
        <w:left w:val="none" w:sz="0" w:space="0" w:color="auto"/>
        <w:bottom w:val="none" w:sz="0" w:space="0" w:color="auto"/>
        <w:right w:val="none" w:sz="0" w:space="0" w:color="auto"/>
      </w:divBdr>
    </w:div>
    <w:div w:id="1126702520">
      <w:bodyDiv w:val="1"/>
      <w:marLeft w:val="0"/>
      <w:marRight w:val="0"/>
      <w:marTop w:val="0"/>
      <w:marBottom w:val="0"/>
      <w:divBdr>
        <w:top w:val="none" w:sz="0" w:space="0" w:color="auto"/>
        <w:left w:val="none" w:sz="0" w:space="0" w:color="auto"/>
        <w:bottom w:val="none" w:sz="0" w:space="0" w:color="auto"/>
        <w:right w:val="none" w:sz="0" w:space="0" w:color="auto"/>
      </w:divBdr>
    </w:div>
    <w:div w:id="1134179301">
      <w:bodyDiv w:val="1"/>
      <w:marLeft w:val="0"/>
      <w:marRight w:val="0"/>
      <w:marTop w:val="0"/>
      <w:marBottom w:val="0"/>
      <w:divBdr>
        <w:top w:val="none" w:sz="0" w:space="0" w:color="auto"/>
        <w:left w:val="none" w:sz="0" w:space="0" w:color="auto"/>
        <w:bottom w:val="none" w:sz="0" w:space="0" w:color="auto"/>
        <w:right w:val="none" w:sz="0" w:space="0" w:color="auto"/>
      </w:divBdr>
    </w:div>
    <w:div w:id="1138647668">
      <w:bodyDiv w:val="1"/>
      <w:marLeft w:val="0"/>
      <w:marRight w:val="0"/>
      <w:marTop w:val="0"/>
      <w:marBottom w:val="0"/>
      <w:divBdr>
        <w:top w:val="none" w:sz="0" w:space="0" w:color="auto"/>
        <w:left w:val="none" w:sz="0" w:space="0" w:color="auto"/>
        <w:bottom w:val="none" w:sz="0" w:space="0" w:color="auto"/>
        <w:right w:val="none" w:sz="0" w:space="0" w:color="auto"/>
      </w:divBdr>
    </w:div>
    <w:div w:id="1148135299">
      <w:bodyDiv w:val="1"/>
      <w:marLeft w:val="0"/>
      <w:marRight w:val="0"/>
      <w:marTop w:val="0"/>
      <w:marBottom w:val="0"/>
      <w:divBdr>
        <w:top w:val="none" w:sz="0" w:space="0" w:color="auto"/>
        <w:left w:val="none" w:sz="0" w:space="0" w:color="auto"/>
        <w:bottom w:val="none" w:sz="0" w:space="0" w:color="auto"/>
        <w:right w:val="none" w:sz="0" w:space="0" w:color="auto"/>
      </w:divBdr>
    </w:div>
    <w:div w:id="1148936134">
      <w:bodyDiv w:val="1"/>
      <w:marLeft w:val="0"/>
      <w:marRight w:val="0"/>
      <w:marTop w:val="0"/>
      <w:marBottom w:val="0"/>
      <w:divBdr>
        <w:top w:val="none" w:sz="0" w:space="0" w:color="auto"/>
        <w:left w:val="none" w:sz="0" w:space="0" w:color="auto"/>
        <w:bottom w:val="none" w:sz="0" w:space="0" w:color="auto"/>
        <w:right w:val="none" w:sz="0" w:space="0" w:color="auto"/>
      </w:divBdr>
    </w:div>
    <w:div w:id="1156645734">
      <w:bodyDiv w:val="1"/>
      <w:marLeft w:val="0"/>
      <w:marRight w:val="0"/>
      <w:marTop w:val="0"/>
      <w:marBottom w:val="0"/>
      <w:divBdr>
        <w:top w:val="none" w:sz="0" w:space="0" w:color="auto"/>
        <w:left w:val="none" w:sz="0" w:space="0" w:color="auto"/>
        <w:bottom w:val="none" w:sz="0" w:space="0" w:color="auto"/>
        <w:right w:val="none" w:sz="0" w:space="0" w:color="auto"/>
      </w:divBdr>
    </w:div>
    <w:div w:id="1192573556">
      <w:bodyDiv w:val="1"/>
      <w:marLeft w:val="0"/>
      <w:marRight w:val="0"/>
      <w:marTop w:val="0"/>
      <w:marBottom w:val="0"/>
      <w:divBdr>
        <w:top w:val="none" w:sz="0" w:space="0" w:color="auto"/>
        <w:left w:val="none" w:sz="0" w:space="0" w:color="auto"/>
        <w:bottom w:val="none" w:sz="0" w:space="0" w:color="auto"/>
        <w:right w:val="none" w:sz="0" w:space="0" w:color="auto"/>
      </w:divBdr>
    </w:div>
    <w:div w:id="1200701079">
      <w:bodyDiv w:val="1"/>
      <w:marLeft w:val="0"/>
      <w:marRight w:val="0"/>
      <w:marTop w:val="0"/>
      <w:marBottom w:val="0"/>
      <w:divBdr>
        <w:top w:val="none" w:sz="0" w:space="0" w:color="auto"/>
        <w:left w:val="none" w:sz="0" w:space="0" w:color="auto"/>
        <w:bottom w:val="none" w:sz="0" w:space="0" w:color="auto"/>
        <w:right w:val="none" w:sz="0" w:space="0" w:color="auto"/>
      </w:divBdr>
    </w:div>
    <w:div w:id="1212575336">
      <w:bodyDiv w:val="1"/>
      <w:marLeft w:val="0"/>
      <w:marRight w:val="0"/>
      <w:marTop w:val="0"/>
      <w:marBottom w:val="0"/>
      <w:divBdr>
        <w:top w:val="none" w:sz="0" w:space="0" w:color="auto"/>
        <w:left w:val="none" w:sz="0" w:space="0" w:color="auto"/>
        <w:bottom w:val="none" w:sz="0" w:space="0" w:color="auto"/>
        <w:right w:val="none" w:sz="0" w:space="0" w:color="auto"/>
      </w:divBdr>
    </w:div>
    <w:div w:id="1212691895">
      <w:bodyDiv w:val="1"/>
      <w:marLeft w:val="0"/>
      <w:marRight w:val="0"/>
      <w:marTop w:val="0"/>
      <w:marBottom w:val="0"/>
      <w:divBdr>
        <w:top w:val="none" w:sz="0" w:space="0" w:color="auto"/>
        <w:left w:val="none" w:sz="0" w:space="0" w:color="auto"/>
        <w:bottom w:val="none" w:sz="0" w:space="0" w:color="auto"/>
        <w:right w:val="none" w:sz="0" w:space="0" w:color="auto"/>
      </w:divBdr>
    </w:div>
    <w:div w:id="1220896621">
      <w:bodyDiv w:val="1"/>
      <w:marLeft w:val="0"/>
      <w:marRight w:val="0"/>
      <w:marTop w:val="0"/>
      <w:marBottom w:val="0"/>
      <w:divBdr>
        <w:top w:val="none" w:sz="0" w:space="0" w:color="auto"/>
        <w:left w:val="none" w:sz="0" w:space="0" w:color="auto"/>
        <w:bottom w:val="none" w:sz="0" w:space="0" w:color="auto"/>
        <w:right w:val="none" w:sz="0" w:space="0" w:color="auto"/>
      </w:divBdr>
    </w:div>
    <w:div w:id="1222207364">
      <w:bodyDiv w:val="1"/>
      <w:marLeft w:val="0"/>
      <w:marRight w:val="0"/>
      <w:marTop w:val="0"/>
      <w:marBottom w:val="0"/>
      <w:divBdr>
        <w:top w:val="none" w:sz="0" w:space="0" w:color="auto"/>
        <w:left w:val="none" w:sz="0" w:space="0" w:color="auto"/>
        <w:bottom w:val="none" w:sz="0" w:space="0" w:color="auto"/>
        <w:right w:val="none" w:sz="0" w:space="0" w:color="auto"/>
      </w:divBdr>
    </w:div>
    <w:div w:id="1229151281">
      <w:bodyDiv w:val="1"/>
      <w:marLeft w:val="0"/>
      <w:marRight w:val="0"/>
      <w:marTop w:val="0"/>
      <w:marBottom w:val="0"/>
      <w:divBdr>
        <w:top w:val="none" w:sz="0" w:space="0" w:color="auto"/>
        <w:left w:val="none" w:sz="0" w:space="0" w:color="auto"/>
        <w:bottom w:val="none" w:sz="0" w:space="0" w:color="auto"/>
        <w:right w:val="none" w:sz="0" w:space="0" w:color="auto"/>
      </w:divBdr>
    </w:div>
    <w:div w:id="1259024002">
      <w:bodyDiv w:val="1"/>
      <w:marLeft w:val="0"/>
      <w:marRight w:val="0"/>
      <w:marTop w:val="0"/>
      <w:marBottom w:val="0"/>
      <w:divBdr>
        <w:top w:val="none" w:sz="0" w:space="0" w:color="auto"/>
        <w:left w:val="none" w:sz="0" w:space="0" w:color="auto"/>
        <w:bottom w:val="none" w:sz="0" w:space="0" w:color="auto"/>
        <w:right w:val="none" w:sz="0" w:space="0" w:color="auto"/>
      </w:divBdr>
    </w:div>
    <w:div w:id="1262880416">
      <w:bodyDiv w:val="1"/>
      <w:marLeft w:val="0"/>
      <w:marRight w:val="0"/>
      <w:marTop w:val="0"/>
      <w:marBottom w:val="0"/>
      <w:divBdr>
        <w:top w:val="none" w:sz="0" w:space="0" w:color="auto"/>
        <w:left w:val="none" w:sz="0" w:space="0" w:color="auto"/>
        <w:bottom w:val="none" w:sz="0" w:space="0" w:color="auto"/>
        <w:right w:val="none" w:sz="0" w:space="0" w:color="auto"/>
      </w:divBdr>
    </w:div>
    <w:div w:id="1274052449">
      <w:bodyDiv w:val="1"/>
      <w:marLeft w:val="0"/>
      <w:marRight w:val="0"/>
      <w:marTop w:val="0"/>
      <w:marBottom w:val="0"/>
      <w:divBdr>
        <w:top w:val="none" w:sz="0" w:space="0" w:color="auto"/>
        <w:left w:val="none" w:sz="0" w:space="0" w:color="auto"/>
        <w:bottom w:val="none" w:sz="0" w:space="0" w:color="auto"/>
        <w:right w:val="none" w:sz="0" w:space="0" w:color="auto"/>
      </w:divBdr>
    </w:div>
    <w:div w:id="1277525028">
      <w:bodyDiv w:val="1"/>
      <w:marLeft w:val="0"/>
      <w:marRight w:val="0"/>
      <w:marTop w:val="0"/>
      <w:marBottom w:val="0"/>
      <w:divBdr>
        <w:top w:val="none" w:sz="0" w:space="0" w:color="auto"/>
        <w:left w:val="none" w:sz="0" w:space="0" w:color="auto"/>
        <w:bottom w:val="none" w:sz="0" w:space="0" w:color="auto"/>
        <w:right w:val="none" w:sz="0" w:space="0" w:color="auto"/>
      </w:divBdr>
    </w:div>
    <w:div w:id="1280725216">
      <w:bodyDiv w:val="1"/>
      <w:marLeft w:val="0"/>
      <w:marRight w:val="0"/>
      <w:marTop w:val="0"/>
      <w:marBottom w:val="0"/>
      <w:divBdr>
        <w:top w:val="none" w:sz="0" w:space="0" w:color="auto"/>
        <w:left w:val="none" w:sz="0" w:space="0" w:color="auto"/>
        <w:bottom w:val="none" w:sz="0" w:space="0" w:color="auto"/>
        <w:right w:val="none" w:sz="0" w:space="0" w:color="auto"/>
      </w:divBdr>
    </w:div>
    <w:div w:id="1303123911">
      <w:bodyDiv w:val="1"/>
      <w:marLeft w:val="0"/>
      <w:marRight w:val="0"/>
      <w:marTop w:val="0"/>
      <w:marBottom w:val="0"/>
      <w:divBdr>
        <w:top w:val="none" w:sz="0" w:space="0" w:color="auto"/>
        <w:left w:val="none" w:sz="0" w:space="0" w:color="auto"/>
        <w:bottom w:val="none" w:sz="0" w:space="0" w:color="auto"/>
        <w:right w:val="none" w:sz="0" w:space="0" w:color="auto"/>
      </w:divBdr>
    </w:div>
    <w:div w:id="1329403220">
      <w:bodyDiv w:val="1"/>
      <w:marLeft w:val="0"/>
      <w:marRight w:val="0"/>
      <w:marTop w:val="0"/>
      <w:marBottom w:val="0"/>
      <w:divBdr>
        <w:top w:val="none" w:sz="0" w:space="0" w:color="auto"/>
        <w:left w:val="none" w:sz="0" w:space="0" w:color="auto"/>
        <w:bottom w:val="none" w:sz="0" w:space="0" w:color="auto"/>
        <w:right w:val="none" w:sz="0" w:space="0" w:color="auto"/>
      </w:divBdr>
    </w:div>
    <w:div w:id="1332609900">
      <w:bodyDiv w:val="1"/>
      <w:marLeft w:val="0"/>
      <w:marRight w:val="0"/>
      <w:marTop w:val="0"/>
      <w:marBottom w:val="0"/>
      <w:divBdr>
        <w:top w:val="none" w:sz="0" w:space="0" w:color="auto"/>
        <w:left w:val="none" w:sz="0" w:space="0" w:color="auto"/>
        <w:bottom w:val="none" w:sz="0" w:space="0" w:color="auto"/>
        <w:right w:val="none" w:sz="0" w:space="0" w:color="auto"/>
      </w:divBdr>
    </w:div>
    <w:div w:id="1337538683">
      <w:bodyDiv w:val="1"/>
      <w:marLeft w:val="0"/>
      <w:marRight w:val="0"/>
      <w:marTop w:val="0"/>
      <w:marBottom w:val="0"/>
      <w:divBdr>
        <w:top w:val="none" w:sz="0" w:space="0" w:color="auto"/>
        <w:left w:val="none" w:sz="0" w:space="0" w:color="auto"/>
        <w:bottom w:val="none" w:sz="0" w:space="0" w:color="auto"/>
        <w:right w:val="none" w:sz="0" w:space="0" w:color="auto"/>
      </w:divBdr>
    </w:div>
    <w:div w:id="1341859377">
      <w:bodyDiv w:val="1"/>
      <w:marLeft w:val="0"/>
      <w:marRight w:val="0"/>
      <w:marTop w:val="0"/>
      <w:marBottom w:val="0"/>
      <w:divBdr>
        <w:top w:val="none" w:sz="0" w:space="0" w:color="auto"/>
        <w:left w:val="none" w:sz="0" w:space="0" w:color="auto"/>
        <w:bottom w:val="none" w:sz="0" w:space="0" w:color="auto"/>
        <w:right w:val="none" w:sz="0" w:space="0" w:color="auto"/>
      </w:divBdr>
    </w:div>
    <w:div w:id="1343244534">
      <w:bodyDiv w:val="1"/>
      <w:marLeft w:val="0"/>
      <w:marRight w:val="0"/>
      <w:marTop w:val="0"/>
      <w:marBottom w:val="0"/>
      <w:divBdr>
        <w:top w:val="none" w:sz="0" w:space="0" w:color="auto"/>
        <w:left w:val="none" w:sz="0" w:space="0" w:color="auto"/>
        <w:bottom w:val="none" w:sz="0" w:space="0" w:color="auto"/>
        <w:right w:val="none" w:sz="0" w:space="0" w:color="auto"/>
      </w:divBdr>
    </w:div>
    <w:div w:id="1347252075">
      <w:bodyDiv w:val="1"/>
      <w:marLeft w:val="0"/>
      <w:marRight w:val="0"/>
      <w:marTop w:val="0"/>
      <w:marBottom w:val="0"/>
      <w:divBdr>
        <w:top w:val="none" w:sz="0" w:space="0" w:color="auto"/>
        <w:left w:val="none" w:sz="0" w:space="0" w:color="auto"/>
        <w:bottom w:val="none" w:sz="0" w:space="0" w:color="auto"/>
        <w:right w:val="none" w:sz="0" w:space="0" w:color="auto"/>
      </w:divBdr>
    </w:div>
    <w:div w:id="1362169385">
      <w:bodyDiv w:val="1"/>
      <w:marLeft w:val="0"/>
      <w:marRight w:val="0"/>
      <w:marTop w:val="0"/>
      <w:marBottom w:val="0"/>
      <w:divBdr>
        <w:top w:val="none" w:sz="0" w:space="0" w:color="auto"/>
        <w:left w:val="none" w:sz="0" w:space="0" w:color="auto"/>
        <w:bottom w:val="none" w:sz="0" w:space="0" w:color="auto"/>
        <w:right w:val="none" w:sz="0" w:space="0" w:color="auto"/>
      </w:divBdr>
    </w:div>
    <w:div w:id="1405179329">
      <w:bodyDiv w:val="1"/>
      <w:marLeft w:val="0"/>
      <w:marRight w:val="0"/>
      <w:marTop w:val="0"/>
      <w:marBottom w:val="0"/>
      <w:divBdr>
        <w:top w:val="none" w:sz="0" w:space="0" w:color="auto"/>
        <w:left w:val="none" w:sz="0" w:space="0" w:color="auto"/>
        <w:bottom w:val="none" w:sz="0" w:space="0" w:color="auto"/>
        <w:right w:val="none" w:sz="0" w:space="0" w:color="auto"/>
      </w:divBdr>
    </w:div>
    <w:div w:id="1473519318">
      <w:bodyDiv w:val="1"/>
      <w:marLeft w:val="0"/>
      <w:marRight w:val="0"/>
      <w:marTop w:val="0"/>
      <w:marBottom w:val="0"/>
      <w:divBdr>
        <w:top w:val="none" w:sz="0" w:space="0" w:color="auto"/>
        <w:left w:val="none" w:sz="0" w:space="0" w:color="auto"/>
        <w:bottom w:val="none" w:sz="0" w:space="0" w:color="auto"/>
        <w:right w:val="none" w:sz="0" w:space="0" w:color="auto"/>
      </w:divBdr>
    </w:div>
    <w:div w:id="1491865444">
      <w:bodyDiv w:val="1"/>
      <w:marLeft w:val="0"/>
      <w:marRight w:val="0"/>
      <w:marTop w:val="0"/>
      <w:marBottom w:val="0"/>
      <w:divBdr>
        <w:top w:val="none" w:sz="0" w:space="0" w:color="auto"/>
        <w:left w:val="none" w:sz="0" w:space="0" w:color="auto"/>
        <w:bottom w:val="none" w:sz="0" w:space="0" w:color="auto"/>
        <w:right w:val="none" w:sz="0" w:space="0" w:color="auto"/>
      </w:divBdr>
    </w:div>
    <w:div w:id="1494642847">
      <w:bodyDiv w:val="1"/>
      <w:marLeft w:val="0"/>
      <w:marRight w:val="0"/>
      <w:marTop w:val="0"/>
      <w:marBottom w:val="0"/>
      <w:divBdr>
        <w:top w:val="none" w:sz="0" w:space="0" w:color="auto"/>
        <w:left w:val="none" w:sz="0" w:space="0" w:color="auto"/>
        <w:bottom w:val="none" w:sz="0" w:space="0" w:color="auto"/>
        <w:right w:val="none" w:sz="0" w:space="0" w:color="auto"/>
      </w:divBdr>
    </w:div>
    <w:div w:id="1498157224">
      <w:bodyDiv w:val="1"/>
      <w:marLeft w:val="0"/>
      <w:marRight w:val="0"/>
      <w:marTop w:val="0"/>
      <w:marBottom w:val="0"/>
      <w:divBdr>
        <w:top w:val="none" w:sz="0" w:space="0" w:color="auto"/>
        <w:left w:val="none" w:sz="0" w:space="0" w:color="auto"/>
        <w:bottom w:val="none" w:sz="0" w:space="0" w:color="auto"/>
        <w:right w:val="none" w:sz="0" w:space="0" w:color="auto"/>
      </w:divBdr>
    </w:div>
    <w:div w:id="1498692183">
      <w:bodyDiv w:val="1"/>
      <w:marLeft w:val="0"/>
      <w:marRight w:val="0"/>
      <w:marTop w:val="0"/>
      <w:marBottom w:val="0"/>
      <w:divBdr>
        <w:top w:val="none" w:sz="0" w:space="0" w:color="auto"/>
        <w:left w:val="none" w:sz="0" w:space="0" w:color="auto"/>
        <w:bottom w:val="none" w:sz="0" w:space="0" w:color="auto"/>
        <w:right w:val="none" w:sz="0" w:space="0" w:color="auto"/>
      </w:divBdr>
    </w:div>
    <w:div w:id="1531213597">
      <w:bodyDiv w:val="1"/>
      <w:marLeft w:val="0"/>
      <w:marRight w:val="0"/>
      <w:marTop w:val="0"/>
      <w:marBottom w:val="0"/>
      <w:divBdr>
        <w:top w:val="none" w:sz="0" w:space="0" w:color="auto"/>
        <w:left w:val="none" w:sz="0" w:space="0" w:color="auto"/>
        <w:bottom w:val="none" w:sz="0" w:space="0" w:color="auto"/>
        <w:right w:val="none" w:sz="0" w:space="0" w:color="auto"/>
      </w:divBdr>
    </w:div>
    <w:div w:id="1540359967">
      <w:bodyDiv w:val="1"/>
      <w:marLeft w:val="0"/>
      <w:marRight w:val="0"/>
      <w:marTop w:val="0"/>
      <w:marBottom w:val="0"/>
      <w:divBdr>
        <w:top w:val="none" w:sz="0" w:space="0" w:color="auto"/>
        <w:left w:val="none" w:sz="0" w:space="0" w:color="auto"/>
        <w:bottom w:val="none" w:sz="0" w:space="0" w:color="auto"/>
        <w:right w:val="none" w:sz="0" w:space="0" w:color="auto"/>
      </w:divBdr>
    </w:div>
    <w:div w:id="1562596471">
      <w:bodyDiv w:val="1"/>
      <w:marLeft w:val="0"/>
      <w:marRight w:val="0"/>
      <w:marTop w:val="0"/>
      <w:marBottom w:val="0"/>
      <w:divBdr>
        <w:top w:val="none" w:sz="0" w:space="0" w:color="auto"/>
        <w:left w:val="none" w:sz="0" w:space="0" w:color="auto"/>
        <w:bottom w:val="none" w:sz="0" w:space="0" w:color="auto"/>
        <w:right w:val="none" w:sz="0" w:space="0" w:color="auto"/>
      </w:divBdr>
    </w:div>
    <w:div w:id="1582254178">
      <w:bodyDiv w:val="1"/>
      <w:marLeft w:val="0"/>
      <w:marRight w:val="0"/>
      <w:marTop w:val="0"/>
      <w:marBottom w:val="0"/>
      <w:divBdr>
        <w:top w:val="none" w:sz="0" w:space="0" w:color="auto"/>
        <w:left w:val="none" w:sz="0" w:space="0" w:color="auto"/>
        <w:bottom w:val="none" w:sz="0" w:space="0" w:color="auto"/>
        <w:right w:val="none" w:sz="0" w:space="0" w:color="auto"/>
      </w:divBdr>
    </w:div>
    <w:div w:id="1582636616">
      <w:bodyDiv w:val="1"/>
      <w:marLeft w:val="0"/>
      <w:marRight w:val="0"/>
      <w:marTop w:val="0"/>
      <w:marBottom w:val="0"/>
      <w:divBdr>
        <w:top w:val="none" w:sz="0" w:space="0" w:color="auto"/>
        <w:left w:val="none" w:sz="0" w:space="0" w:color="auto"/>
        <w:bottom w:val="none" w:sz="0" w:space="0" w:color="auto"/>
        <w:right w:val="none" w:sz="0" w:space="0" w:color="auto"/>
      </w:divBdr>
    </w:div>
    <w:div w:id="1583829485">
      <w:bodyDiv w:val="1"/>
      <w:marLeft w:val="0"/>
      <w:marRight w:val="0"/>
      <w:marTop w:val="0"/>
      <w:marBottom w:val="0"/>
      <w:divBdr>
        <w:top w:val="none" w:sz="0" w:space="0" w:color="auto"/>
        <w:left w:val="none" w:sz="0" w:space="0" w:color="auto"/>
        <w:bottom w:val="none" w:sz="0" w:space="0" w:color="auto"/>
        <w:right w:val="none" w:sz="0" w:space="0" w:color="auto"/>
      </w:divBdr>
    </w:div>
    <w:div w:id="1587030681">
      <w:bodyDiv w:val="1"/>
      <w:marLeft w:val="0"/>
      <w:marRight w:val="0"/>
      <w:marTop w:val="0"/>
      <w:marBottom w:val="0"/>
      <w:divBdr>
        <w:top w:val="none" w:sz="0" w:space="0" w:color="auto"/>
        <w:left w:val="none" w:sz="0" w:space="0" w:color="auto"/>
        <w:bottom w:val="none" w:sz="0" w:space="0" w:color="auto"/>
        <w:right w:val="none" w:sz="0" w:space="0" w:color="auto"/>
      </w:divBdr>
    </w:div>
    <w:div w:id="1600067915">
      <w:bodyDiv w:val="1"/>
      <w:marLeft w:val="0"/>
      <w:marRight w:val="0"/>
      <w:marTop w:val="0"/>
      <w:marBottom w:val="0"/>
      <w:divBdr>
        <w:top w:val="none" w:sz="0" w:space="0" w:color="auto"/>
        <w:left w:val="none" w:sz="0" w:space="0" w:color="auto"/>
        <w:bottom w:val="none" w:sz="0" w:space="0" w:color="auto"/>
        <w:right w:val="none" w:sz="0" w:space="0" w:color="auto"/>
      </w:divBdr>
    </w:div>
    <w:div w:id="1603490589">
      <w:bodyDiv w:val="1"/>
      <w:marLeft w:val="0"/>
      <w:marRight w:val="0"/>
      <w:marTop w:val="0"/>
      <w:marBottom w:val="0"/>
      <w:divBdr>
        <w:top w:val="none" w:sz="0" w:space="0" w:color="auto"/>
        <w:left w:val="none" w:sz="0" w:space="0" w:color="auto"/>
        <w:bottom w:val="none" w:sz="0" w:space="0" w:color="auto"/>
        <w:right w:val="none" w:sz="0" w:space="0" w:color="auto"/>
      </w:divBdr>
    </w:div>
    <w:div w:id="1620912814">
      <w:bodyDiv w:val="1"/>
      <w:marLeft w:val="0"/>
      <w:marRight w:val="0"/>
      <w:marTop w:val="0"/>
      <w:marBottom w:val="0"/>
      <w:divBdr>
        <w:top w:val="none" w:sz="0" w:space="0" w:color="auto"/>
        <w:left w:val="none" w:sz="0" w:space="0" w:color="auto"/>
        <w:bottom w:val="none" w:sz="0" w:space="0" w:color="auto"/>
        <w:right w:val="none" w:sz="0" w:space="0" w:color="auto"/>
      </w:divBdr>
    </w:div>
    <w:div w:id="1638878166">
      <w:bodyDiv w:val="1"/>
      <w:marLeft w:val="0"/>
      <w:marRight w:val="0"/>
      <w:marTop w:val="0"/>
      <w:marBottom w:val="0"/>
      <w:divBdr>
        <w:top w:val="none" w:sz="0" w:space="0" w:color="auto"/>
        <w:left w:val="none" w:sz="0" w:space="0" w:color="auto"/>
        <w:bottom w:val="none" w:sz="0" w:space="0" w:color="auto"/>
        <w:right w:val="none" w:sz="0" w:space="0" w:color="auto"/>
      </w:divBdr>
    </w:div>
    <w:div w:id="1658459164">
      <w:bodyDiv w:val="1"/>
      <w:marLeft w:val="0"/>
      <w:marRight w:val="0"/>
      <w:marTop w:val="0"/>
      <w:marBottom w:val="0"/>
      <w:divBdr>
        <w:top w:val="none" w:sz="0" w:space="0" w:color="auto"/>
        <w:left w:val="none" w:sz="0" w:space="0" w:color="auto"/>
        <w:bottom w:val="none" w:sz="0" w:space="0" w:color="auto"/>
        <w:right w:val="none" w:sz="0" w:space="0" w:color="auto"/>
      </w:divBdr>
    </w:div>
    <w:div w:id="1660036485">
      <w:bodyDiv w:val="1"/>
      <w:marLeft w:val="0"/>
      <w:marRight w:val="0"/>
      <w:marTop w:val="0"/>
      <w:marBottom w:val="0"/>
      <w:divBdr>
        <w:top w:val="none" w:sz="0" w:space="0" w:color="auto"/>
        <w:left w:val="none" w:sz="0" w:space="0" w:color="auto"/>
        <w:bottom w:val="none" w:sz="0" w:space="0" w:color="auto"/>
        <w:right w:val="none" w:sz="0" w:space="0" w:color="auto"/>
      </w:divBdr>
    </w:div>
    <w:div w:id="1666473974">
      <w:bodyDiv w:val="1"/>
      <w:marLeft w:val="0"/>
      <w:marRight w:val="0"/>
      <w:marTop w:val="0"/>
      <w:marBottom w:val="0"/>
      <w:divBdr>
        <w:top w:val="none" w:sz="0" w:space="0" w:color="auto"/>
        <w:left w:val="none" w:sz="0" w:space="0" w:color="auto"/>
        <w:bottom w:val="none" w:sz="0" w:space="0" w:color="auto"/>
        <w:right w:val="none" w:sz="0" w:space="0" w:color="auto"/>
      </w:divBdr>
    </w:div>
    <w:div w:id="1666974179">
      <w:bodyDiv w:val="1"/>
      <w:marLeft w:val="0"/>
      <w:marRight w:val="0"/>
      <w:marTop w:val="0"/>
      <w:marBottom w:val="0"/>
      <w:divBdr>
        <w:top w:val="none" w:sz="0" w:space="0" w:color="auto"/>
        <w:left w:val="none" w:sz="0" w:space="0" w:color="auto"/>
        <w:bottom w:val="none" w:sz="0" w:space="0" w:color="auto"/>
        <w:right w:val="none" w:sz="0" w:space="0" w:color="auto"/>
      </w:divBdr>
    </w:div>
    <w:div w:id="1687748878">
      <w:bodyDiv w:val="1"/>
      <w:marLeft w:val="0"/>
      <w:marRight w:val="0"/>
      <w:marTop w:val="0"/>
      <w:marBottom w:val="0"/>
      <w:divBdr>
        <w:top w:val="none" w:sz="0" w:space="0" w:color="auto"/>
        <w:left w:val="none" w:sz="0" w:space="0" w:color="auto"/>
        <w:bottom w:val="none" w:sz="0" w:space="0" w:color="auto"/>
        <w:right w:val="none" w:sz="0" w:space="0" w:color="auto"/>
      </w:divBdr>
    </w:div>
    <w:div w:id="1719354230">
      <w:bodyDiv w:val="1"/>
      <w:marLeft w:val="0"/>
      <w:marRight w:val="0"/>
      <w:marTop w:val="0"/>
      <w:marBottom w:val="0"/>
      <w:divBdr>
        <w:top w:val="none" w:sz="0" w:space="0" w:color="auto"/>
        <w:left w:val="none" w:sz="0" w:space="0" w:color="auto"/>
        <w:bottom w:val="none" w:sz="0" w:space="0" w:color="auto"/>
        <w:right w:val="none" w:sz="0" w:space="0" w:color="auto"/>
      </w:divBdr>
    </w:div>
    <w:div w:id="1751849164">
      <w:bodyDiv w:val="1"/>
      <w:marLeft w:val="0"/>
      <w:marRight w:val="0"/>
      <w:marTop w:val="0"/>
      <w:marBottom w:val="0"/>
      <w:divBdr>
        <w:top w:val="none" w:sz="0" w:space="0" w:color="auto"/>
        <w:left w:val="none" w:sz="0" w:space="0" w:color="auto"/>
        <w:bottom w:val="none" w:sz="0" w:space="0" w:color="auto"/>
        <w:right w:val="none" w:sz="0" w:space="0" w:color="auto"/>
      </w:divBdr>
    </w:div>
    <w:div w:id="1751925706">
      <w:bodyDiv w:val="1"/>
      <w:marLeft w:val="0"/>
      <w:marRight w:val="0"/>
      <w:marTop w:val="0"/>
      <w:marBottom w:val="0"/>
      <w:divBdr>
        <w:top w:val="none" w:sz="0" w:space="0" w:color="auto"/>
        <w:left w:val="none" w:sz="0" w:space="0" w:color="auto"/>
        <w:bottom w:val="none" w:sz="0" w:space="0" w:color="auto"/>
        <w:right w:val="none" w:sz="0" w:space="0" w:color="auto"/>
      </w:divBdr>
    </w:div>
    <w:div w:id="1762986778">
      <w:bodyDiv w:val="1"/>
      <w:marLeft w:val="0"/>
      <w:marRight w:val="0"/>
      <w:marTop w:val="0"/>
      <w:marBottom w:val="0"/>
      <w:divBdr>
        <w:top w:val="none" w:sz="0" w:space="0" w:color="auto"/>
        <w:left w:val="none" w:sz="0" w:space="0" w:color="auto"/>
        <w:bottom w:val="none" w:sz="0" w:space="0" w:color="auto"/>
        <w:right w:val="none" w:sz="0" w:space="0" w:color="auto"/>
      </w:divBdr>
      <w:divsChild>
        <w:div w:id="10377841">
          <w:marLeft w:val="0"/>
          <w:marRight w:val="0"/>
          <w:marTop w:val="0"/>
          <w:marBottom w:val="0"/>
          <w:divBdr>
            <w:top w:val="none" w:sz="0" w:space="0" w:color="auto"/>
            <w:left w:val="none" w:sz="0" w:space="0" w:color="auto"/>
            <w:bottom w:val="none" w:sz="0" w:space="0" w:color="auto"/>
            <w:right w:val="none" w:sz="0" w:space="0" w:color="auto"/>
          </w:divBdr>
        </w:div>
        <w:div w:id="34281596">
          <w:marLeft w:val="0"/>
          <w:marRight w:val="0"/>
          <w:marTop w:val="0"/>
          <w:marBottom w:val="0"/>
          <w:divBdr>
            <w:top w:val="none" w:sz="0" w:space="0" w:color="auto"/>
            <w:left w:val="none" w:sz="0" w:space="0" w:color="auto"/>
            <w:bottom w:val="none" w:sz="0" w:space="0" w:color="auto"/>
            <w:right w:val="none" w:sz="0" w:space="0" w:color="auto"/>
          </w:divBdr>
        </w:div>
        <w:div w:id="129445266">
          <w:marLeft w:val="0"/>
          <w:marRight w:val="0"/>
          <w:marTop w:val="0"/>
          <w:marBottom w:val="0"/>
          <w:divBdr>
            <w:top w:val="none" w:sz="0" w:space="0" w:color="auto"/>
            <w:left w:val="none" w:sz="0" w:space="0" w:color="auto"/>
            <w:bottom w:val="none" w:sz="0" w:space="0" w:color="auto"/>
            <w:right w:val="none" w:sz="0" w:space="0" w:color="auto"/>
          </w:divBdr>
        </w:div>
        <w:div w:id="131221057">
          <w:marLeft w:val="0"/>
          <w:marRight w:val="0"/>
          <w:marTop w:val="0"/>
          <w:marBottom w:val="0"/>
          <w:divBdr>
            <w:top w:val="none" w:sz="0" w:space="0" w:color="auto"/>
            <w:left w:val="none" w:sz="0" w:space="0" w:color="auto"/>
            <w:bottom w:val="none" w:sz="0" w:space="0" w:color="auto"/>
            <w:right w:val="none" w:sz="0" w:space="0" w:color="auto"/>
          </w:divBdr>
        </w:div>
        <w:div w:id="149177080">
          <w:marLeft w:val="0"/>
          <w:marRight w:val="0"/>
          <w:marTop w:val="0"/>
          <w:marBottom w:val="0"/>
          <w:divBdr>
            <w:top w:val="none" w:sz="0" w:space="0" w:color="auto"/>
            <w:left w:val="none" w:sz="0" w:space="0" w:color="auto"/>
            <w:bottom w:val="none" w:sz="0" w:space="0" w:color="auto"/>
            <w:right w:val="none" w:sz="0" w:space="0" w:color="auto"/>
          </w:divBdr>
        </w:div>
        <w:div w:id="219706085">
          <w:marLeft w:val="0"/>
          <w:marRight w:val="0"/>
          <w:marTop w:val="0"/>
          <w:marBottom w:val="0"/>
          <w:divBdr>
            <w:top w:val="none" w:sz="0" w:space="0" w:color="auto"/>
            <w:left w:val="none" w:sz="0" w:space="0" w:color="auto"/>
            <w:bottom w:val="none" w:sz="0" w:space="0" w:color="auto"/>
            <w:right w:val="none" w:sz="0" w:space="0" w:color="auto"/>
          </w:divBdr>
        </w:div>
        <w:div w:id="227501274">
          <w:marLeft w:val="0"/>
          <w:marRight w:val="0"/>
          <w:marTop w:val="0"/>
          <w:marBottom w:val="0"/>
          <w:divBdr>
            <w:top w:val="none" w:sz="0" w:space="0" w:color="auto"/>
            <w:left w:val="none" w:sz="0" w:space="0" w:color="auto"/>
            <w:bottom w:val="none" w:sz="0" w:space="0" w:color="auto"/>
            <w:right w:val="none" w:sz="0" w:space="0" w:color="auto"/>
          </w:divBdr>
        </w:div>
        <w:div w:id="237444648">
          <w:marLeft w:val="0"/>
          <w:marRight w:val="0"/>
          <w:marTop w:val="0"/>
          <w:marBottom w:val="0"/>
          <w:divBdr>
            <w:top w:val="none" w:sz="0" w:space="0" w:color="auto"/>
            <w:left w:val="none" w:sz="0" w:space="0" w:color="auto"/>
            <w:bottom w:val="none" w:sz="0" w:space="0" w:color="auto"/>
            <w:right w:val="none" w:sz="0" w:space="0" w:color="auto"/>
          </w:divBdr>
        </w:div>
        <w:div w:id="283199970">
          <w:marLeft w:val="0"/>
          <w:marRight w:val="0"/>
          <w:marTop w:val="0"/>
          <w:marBottom w:val="0"/>
          <w:divBdr>
            <w:top w:val="none" w:sz="0" w:space="0" w:color="auto"/>
            <w:left w:val="none" w:sz="0" w:space="0" w:color="auto"/>
            <w:bottom w:val="none" w:sz="0" w:space="0" w:color="auto"/>
            <w:right w:val="none" w:sz="0" w:space="0" w:color="auto"/>
          </w:divBdr>
        </w:div>
        <w:div w:id="412434607">
          <w:marLeft w:val="0"/>
          <w:marRight w:val="0"/>
          <w:marTop w:val="0"/>
          <w:marBottom w:val="0"/>
          <w:divBdr>
            <w:top w:val="none" w:sz="0" w:space="0" w:color="auto"/>
            <w:left w:val="none" w:sz="0" w:space="0" w:color="auto"/>
            <w:bottom w:val="none" w:sz="0" w:space="0" w:color="auto"/>
            <w:right w:val="none" w:sz="0" w:space="0" w:color="auto"/>
          </w:divBdr>
        </w:div>
        <w:div w:id="425153171">
          <w:marLeft w:val="0"/>
          <w:marRight w:val="0"/>
          <w:marTop w:val="0"/>
          <w:marBottom w:val="0"/>
          <w:divBdr>
            <w:top w:val="none" w:sz="0" w:space="0" w:color="auto"/>
            <w:left w:val="none" w:sz="0" w:space="0" w:color="auto"/>
            <w:bottom w:val="none" w:sz="0" w:space="0" w:color="auto"/>
            <w:right w:val="none" w:sz="0" w:space="0" w:color="auto"/>
          </w:divBdr>
        </w:div>
        <w:div w:id="463621752">
          <w:marLeft w:val="0"/>
          <w:marRight w:val="0"/>
          <w:marTop w:val="0"/>
          <w:marBottom w:val="0"/>
          <w:divBdr>
            <w:top w:val="none" w:sz="0" w:space="0" w:color="auto"/>
            <w:left w:val="none" w:sz="0" w:space="0" w:color="auto"/>
            <w:bottom w:val="none" w:sz="0" w:space="0" w:color="auto"/>
            <w:right w:val="none" w:sz="0" w:space="0" w:color="auto"/>
          </w:divBdr>
        </w:div>
        <w:div w:id="475029445">
          <w:marLeft w:val="0"/>
          <w:marRight w:val="0"/>
          <w:marTop w:val="0"/>
          <w:marBottom w:val="0"/>
          <w:divBdr>
            <w:top w:val="none" w:sz="0" w:space="0" w:color="auto"/>
            <w:left w:val="none" w:sz="0" w:space="0" w:color="auto"/>
            <w:bottom w:val="none" w:sz="0" w:space="0" w:color="auto"/>
            <w:right w:val="none" w:sz="0" w:space="0" w:color="auto"/>
          </w:divBdr>
        </w:div>
        <w:div w:id="501045789">
          <w:marLeft w:val="0"/>
          <w:marRight w:val="0"/>
          <w:marTop w:val="0"/>
          <w:marBottom w:val="0"/>
          <w:divBdr>
            <w:top w:val="none" w:sz="0" w:space="0" w:color="auto"/>
            <w:left w:val="none" w:sz="0" w:space="0" w:color="auto"/>
            <w:bottom w:val="none" w:sz="0" w:space="0" w:color="auto"/>
            <w:right w:val="none" w:sz="0" w:space="0" w:color="auto"/>
          </w:divBdr>
        </w:div>
        <w:div w:id="505248706">
          <w:marLeft w:val="0"/>
          <w:marRight w:val="0"/>
          <w:marTop w:val="0"/>
          <w:marBottom w:val="0"/>
          <w:divBdr>
            <w:top w:val="none" w:sz="0" w:space="0" w:color="auto"/>
            <w:left w:val="none" w:sz="0" w:space="0" w:color="auto"/>
            <w:bottom w:val="none" w:sz="0" w:space="0" w:color="auto"/>
            <w:right w:val="none" w:sz="0" w:space="0" w:color="auto"/>
          </w:divBdr>
        </w:div>
        <w:div w:id="532577613">
          <w:marLeft w:val="0"/>
          <w:marRight w:val="0"/>
          <w:marTop w:val="0"/>
          <w:marBottom w:val="0"/>
          <w:divBdr>
            <w:top w:val="none" w:sz="0" w:space="0" w:color="auto"/>
            <w:left w:val="none" w:sz="0" w:space="0" w:color="auto"/>
            <w:bottom w:val="none" w:sz="0" w:space="0" w:color="auto"/>
            <w:right w:val="none" w:sz="0" w:space="0" w:color="auto"/>
          </w:divBdr>
        </w:div>
        <w:div w:id="536964283">
          <w:marLeft w:val="0"/>
          <w:marRight w:val="0"/>
          <w:marTop w:val="0"/>
          <w:marBottom w:val="0"/>
          <w:divBdr>
            <w:top w:val="none" w:sz="0" w:space="0" w:color="auto"/>
            <w:left w:val="none" w:sz="0" w:space="0" w:color="auto"/>
            <w:bottom w:val="none" w:sz="0" w:space="0" w:color="auto"/>
            <w:right w:val="none" w:sz="0" w:space="0" w:color="auto"/>
          </w:divBdr>
        </w:div>
        <w:div w:id="560671819">
          <w:marLeft w:val="0"/>
          <w:marRight w:val="0"/>
          <w:marTop w:val="0"/>
          <w:marBottom w:val="0"/>
          <w:divBdr>
            <w:top w:val="none" w:sz="0" w:space="0" w:color="auto"/>
            <w:left w:val="none" w:sz="0" w:space="0" w:color="auto"/>
            <w:bottom w:val="none" w:sz="0" w:space="0" w:color="auto"/>
            <w:right w:val="none" w:sz="0" w:space="0" w:color="auto"/>
          </w:divBdr>
        </w:div>
        <w:div w:id="631205993">
          <w:marLeft w:val="0"/>
          <w:marRight w:val="0"/>
          <w:marTop w:val="0"/>
          <w:marBottom w:val="0"/>
          <w:divBdr>
            <w:top w:val="none" w:sz="0" w:space="0" w:color="auto"/>
            <w:left w:val="none" w:sz="0" w:space="0" w:color="auto"/>
            <w:bottom w:val="none" w:sz="0" w:space="0" w:color="auto"/>
            <w:right w:val="none" w:sz="0" w:space="0" w:color="auto"/>
          </w:divBdr>
        </w:div>
        <w:div w:id="696809295">
          <w:marLeft w:val="0"/>
          <w:marRight w:val="0"/>
          <w:marTop w:val="0"/>
          <w:marBottom w:val="0"/>
          <w:divBdr>
            <w:top w:val="none" w:sz="0" w:space="0" w:color="auto"/>
            <w:left w:val="none" w:sz="0" w:space="0" w:color="auto"/>
            <w:bottom w:val="none" w:sz="0" w:space="0" w:color="auto"/>
            <w:right w:val="none" w:sz="0" w:space="0" w:color="auto"/>
          </w:divBdr>
        </w:div>
        <w:div w:id="703486028">
          <w:marLeft w:val="0"/>
          <w:marRight w:val="0"/>
          <w:marTop w:val="0"/>
          <w:marBottom w:val="0"/>
          <w:divBdr>
            <w:top w:val="none" w:sz="0" w:space="0" w:color="auto"/>
            <w:left w:val="none" w:sz="0" w:space="0" w:color="auto"/>
            <w:bottom w:val="none" w:sz="0" w:space="0" w:color="auto"/>
            <w:right w:val="none" w:sz="0" w:space="0" w:color="auto"/>
          </w:divBdr>
        </w:div>
        <w:div w:id="814375871">
          <w:marLeft w:val="0"/>
          <w:marRight w:val="0"/>
          <w:marTop w:val="0"/>
          <w:marBottom w:val="0"/>
          <w:divBdr>
            <w:top w:val="none" w:sz="0" w:space="0" w:color="auto"/>
            <w:left w:val="none" w:sz="0" w:space="0" w:color="auto"/>
            <w:bottom w:val="none" w:sz="0" w:space="0" w:color="auto"/>
            <w:right w:val="none" w:sz="0" w:space="0" w:color="auto"/>
          </w:divBdr>
        </w:div>
        <w:div w:id="834421184">
          <w:marLeft w:val="0"/>
          <w:marRight w:val="0"/>
          <w:marTop w:val="0"/>
          <w:marBottom w:val="0"/>
          <w:divBdr>
            <w:top w:val="none" w:sz="0" w:space="0" w:color="auto"/>
            <w:left w:val="none" w:sz="0" w:space="0" w:color="auto"/>
            <w:bottom w:val="none" w:sz="0" w:space="0" w:color="auto"/>
            <w:right w:val="none" w:sz="0" w:space="0" w:color="auto"/>
          </w:divBdr>
        </w:div>
        <w:div w:id="864754269">
          <w:marLeft w:val="0"/>
          <w:marRight w:val="0"/>
          <w:marTop w:val="0"/>
          <w:marBottom w:val="0"/>
          <w:divBdr>
            <w:top w:val="none" w:sz="0" w:space="0" w:color="auto"/>
            <w:left w:val="none" w:sz="0" w:space="0" w:color="auto"/>
            <w:bottom w:val="none" w:sz="0" w:space="0" w:color="auto"/>
            <w:right w:val="none" w:sz="0" w:space="0" w:color="auto"/>
          </w:divBdr>
        </w:div>
        <w:div w:id="885681288">
          <w:marLeft w:val="0"/>
          <w:marRight w:val="0"/>
          <w:marTop w:val="0"/>
          <w:marBottom w:val="0"/>
          <w:divBdr>
            <w:top w:val="none" w:sz="0" w:space="0" w:color="auto"/>
            <w:left w:val="none" w:sz="0" w:space="0" w:color="auto"/>
            <w:bottom w:val="none" w:sz="0" w:space="0" w:color="auto"/>
            <w:right w:val="none" w:sz="0" w:space="0" w:color="auto"/>
          </w:divBdr>
        </w:div>
        <w:div w:id="891815333">
          <w:marLeft w:val="0"/>
          <w:marRight w:val="0"/>
          <w:marTop w:val="0"/>
          <w:marBottom w:val="0"/>
          <w:divBdr>
            <w:top w:val="none" w:sz="0" w:space="0" w:color="auto"/>
            <w:left w:val="none" w:sz="0" w:space="0" w:color="auto"/>
            <w:bottom w:val="none" w:sz="0" w:space="0" w:color="auto"/>
            <w:right w:val="none" w:sz="0" w:space="0" w:color="auto"/>
          </w:divBdr>
        </w:div>
        <w:div w:id="906459575">
          <w:marLeft w:val="0"/>
          <w:marRight w:val="0"/>
          <w:marTop w:val="0"/>
          <w:marBottom w:val="0"/>
          <w:divBdr>
            <w:top w:val="none" w:sz="0" w:space="0" w:color="auto"/>
            <w:left w:val="none" w:sz="0" w:space="0" w:color="auto"/>
            <w:bottom w:val="none" w:sz="0" w:space="0" w:color="auto"/>
            <w:right w:val="none" w:sz="0" w:space="0" w:color="auto"/>
          </w:divBdr>
        </w:div>
        <w:div w:id="947272476">
          <w:marLeft w:val="0"/>
          <w:marRight w:val="0"/>
          <w:marTop w:val="0"/>
          <w:marBottom w:val="0"/>
          <w:divBdr>
            <w:top w:val="none" w:sz="0" w:space="0" w:color="auto"/>
            <w:left w:val="none" w:sz="0" w:space="0" w:color="auto"/>
            <w:bottom w:val="none" w:sz="0" w:space="0" w:color="auto"/>
            <w:right w:val="none" w:sz="0" w:space="0" w:color="auto"/>
          </w:divBdr>
        </w:div>
        <w:div w:id="955909308">
          <w:marLeft w:val="0"/>
          <w:marRight w:val="0"/>
          <w:marTop w:val="0"/>
          <w:marBottom w:val="0"/>
          <w:divBdr>
            <w:top w:val="none" w:sz="0" w:space="0" w:color="auto"/>
            <w:left w:val="none" w:sz="0" w:space="0" w:color="auto"/>
            <w:bottom w:val="none" w:sz="0" w:space="0" w:color="auto"/>
            <w:right w:val="none" w:sz="0" w:space="0" w:color="auto"/>
          </w:divBdr>
        </w:div>
        <w:div w:id="962611630">
          <w:marLeft w:val="0"/>
          <w:marRight w:val="0"/>
          <w:marTop w:val="0"/>
          <w:marBottom w:val="0"/>
          <w:divBdr>
            <w:top w:val="none" w:sz="0" w:space="0" w:color="auto"/>
            <w:left w:val="none" w:sz="0" w:space="0" w:color="auto"/>
            <w:bottom w:val="none" w:sz="0" w:space="0" w:color="auto"/>
            <w:right w:val="none" w:sz="0" w:space="0" w:color="auto"/>
          </w:divBdr>
        </w:div>
        <w:div w:id="977150730">
          <w:marLeft w:val="0"/>
          <w:marRight w:val="0"/>
          <w:marTop w:val="0"/>
          <w:marBottom w:val="0"/>
          <w:divBdr>
            <w:top w:val="none" w:sz="0" w:space="0" w:color="auto"/>
            <w:left w:val="none" w:sz="0" w:space="0" w:color="auto"/>
            <w:bottom w:val="none" w:sz="0" w:space="0" w:color="auto"/>
            <w:right w:val="none" w:sz="0" w:space="0" w:color="auto"/>
          </w:divBdr>
        </w:div>
        <w:div w:id="1009792619">
          <w:marLeft w:val="0"/>
          <w:marRight w:val="0"/>
          <w:marTop w:val="0"/>
          <w:marBottom w:val="0"/>
          <w:divBdr>
            <w:top w:val="none" w:sz="0" w:space="0" w:color="auto"/>
            <w:left w:val="none" w:sz="0" w:space="0" w:color="auto"/>
            <w:bottom w:val="none" w:sz="0" w:space="0" w:color="auto"/>
            <w:right w:val="none" w:sz="0" w:space="0" w:color="auto"/>
          </w:divBdr>
        </w:div>
        <w:div w:id="1018002782">
          <w:marLeft w:val="0"/>
          <w:marRight w:val="0"/>
          <w:marTop w:val="0"/>
          <w:marBottom w:val="0"/>
          <w:divBdr>
            <w:top w:val="none" w:sz="0" w:space="0" w:color="auto"/>
            <w:left w:val="none" w:sz="0" w:space="0" w:color="auto"/>
            <w:bottom w:val="none" w:sz="0" w:space="0" w:color="auto"/>
            <w:right w:val="none" w:sz="0" w:space="0" w:color="auto"/>
          </w:divBdr>
        </w:div>
        <w:div w:id="1029837334">
          <w:marLeft w:val="0"/>
          <w:marRight w:val="0"/>
          <w:marTop w:val="0"/>
          <w:marBottom w:val="0"/>
          <w:divBdr>
            <w:top w:val="none" w:sz="0" w:space="0" w:color="auto"/>
            <w:left w:val="none" w:sz="0" w:space="0" w:color="auto"/>
            <w:bottom w:val="none" w:sz="0" w:space="0" w:color="auto"/>
            <w:right w:val="none" w:sz="0" w:space="0" w:color="auto"/>
          </w:divBdr>
        </w:div>
        <w:div w:id="1042947006">
          <w:marLeft w:val="0"/>
          <w:marRight w:val="0"/>
          <w:marTop w:val="0"/>
          <w:marBottom w:val="0"/>
          <w:divBdr>
            <w:top w:val="none" w:sz="0" w:space="0" w:color="auto"/>
            <w:left w:val="none" w:sz="0" w:space="0" w:color="auto"/>
            <w:bottom w:val="none" w:sz="0" w:space="0" w:color="auto"/>
            <w:right w:val="none" w:sz="0" w:space="0" w:color="auto"/>
          </w:divBdr>
        </w:div>
        <w:div w:id="1058095377">
          <w:marLeft w:val="0"/>
          <w:marRight w:val="0"/>
          <w:marTop w:val="0"/>
          <w:marBottom w:val="0"/>
          <w:divBdr>
            <w:top w:val="none" w:sz="0" w:space="0" w:color="auto"/>
            <w:left w:val="none" w:sz="0" w:space="0" w:color="auto"/>
            <w:bottom w:val="none" w:sz="0" w:space="0" w:color="auto"/>
            <w:right w:val="none" w:sz="0" w:space="0" w:color="auto"/>
          </w:divBdr>
        </w:div>
        <w:div w:id="1153185279">
          <w:marLeft w:val="0"/>
          <w:marRight w:val="0"/>
          <w:marTop w:val="0"/>
          <w:marBottom w:val="0"/>
          <w:divBdr>
            <w:top w:val="none" w:sz="0" w:space="0" w:color="auto"/>
            <w:left w:val="none" w:sz="0" w:space="0" w:color="auto"/>
            <w:bottom w:val="none" w:sz="0" w:space="0" w:color="auto"/>
            <w:right w:val="none" w:sz="0" w:space="0" w:color="auto"/>
          </w:divBdr>
        </w:div>
        <w:div w:id="1220020712">
          <w:marLeft w:val="0"/>
          <w:marRight w:val="0"/>
          <w:marTop w:val="0"/>
          <w:marBottom w:val="0"/>
          <w:divBdr>
            <w:top w:val="none" w:sz="0" w:space="0" w:color="auto"/>
            <w:left w:val="none" w:sz="0" w:space="0" w:color="auto"/>
            <w:bottom w:val="none" w:sz="0" w:space="0" w:color="auto"/>
            <w:right w:val="none" w:sz="0" w:space="0" w:color="auto"/>
          </w:divBdr>
        </w:div>
        <w:div w:id="1225067249">
          <w:marLeft w:val="0"/>
          <w:marRight w:val="0"/>
          <w:marTop w:val="0"/>
          <w:marBottom w:val="0"/>
          <w:divBdr>
            <w:top w:val="none" w:sz="0" w:space="0" w:color="auto"/>
            <w:left w:val="none" w:sz="0" w:space="0" w:color="auto"/>
            <w:bottom w:val="none" w:sz="0" w:space="0" w:color="auto"/>
            <w:right w:val="none" w:sz="0" w:space="0" w:color="auto"/>
          </w:divBdr>
        </w:div>
        <w:div w:id="1226837626">
          <w:marLeft w:val="0"/>
          <w:marRight w:val="0"/>
          <w:marTop w:val="0"/>
          <w:marBottom w:val="0"/>
          <w:divBdr>
            <w:top w:val="none" w:sz="0" w:space="0" w:color="auto"/>
            <w:left w:val="none" w:sz="0" w:space="0" w:color="auto"/>
            <w:bottom w:val="none" w:sz="0" w:space="0" w:color="auto"/>
            <w:right w:val="none" w:sz="0" w:space="0" w:color="auto"/>
          </w:divBdr>
        </w:div>
        <w:div w:id="1239823303">
          <w:marLeft w:val="0"/>
          <w:marRight w:val="0"/>
          <w:marTop w:val="0"/>
          <w:marBottom w:val="0"/>
          <w:divBdr>
            <w:top w:val="none" w:sz="0" w:space="0" w:color="auto"/>
            <w:left w:val="none" w:sz="0" w:space="0" w:color="auto"/>
            <w:bottom w:val="none" w:sz="0" w:space="0" w:color="auto"/>
            <w:right w:val="none" w:sz="0" w:space="0" w:color="auto"/>
          </w:divBdr>
        </w:div>
        <w:div w:id="1278835185">
          <w:marLeft w:val="0"/>
          <w:marRight w:val="0"/>
          <w:marTop w:val="0"/>
          <w:marBottom w:val="0"/>
          <w:divBdr>
            <w:top w:val="none" w:sz="0" w:space="0" w:color="auto"/>
            <w:left w:val="none" w:sz="0" w:space="0" w:color="auto"/>
            <w:bottom w:val="none" w:sz="0" w:space="0" w:color="auto"/>
            <w:right w:val="none" w:sz="0" w:space="0" w:color="auto"/>
          </w:divBdr>
        </w:div>
        <w:div w:id="1330669763">
          <w:marLeft w:val="0"/>
          <w:marRight w:val="0"/>
          <w:marTop w:val="0"/>
          <w:marBottom w:val="0"/>
          <w:divBdr>
            <w:top w:val="none" w:sz="0" w:space="0" w:color="auto"/>
            <w:left w:val="none" w:sz="0" w:space="0" w:color="auto"/>
            <w:bottom w:val="none" w:sz="0" w:space="0" w:color="auto"/>
            <w:right w:val="none" w:sz="0" w:space="0" w:color="auto"/>
          </w:divBdr>
        </w:div>
        <w:div w:id="1343894719">
          <w:marLeft w:val="0"/>
          <w:marRight w:val="0"/>
          <w:marTop w:val="0"/>
          <w:marBottom w:val="0"/>
          <w:divBdr>
            <w:top w:val="none" w:sz="0" w:space="0" w:color="auto"/>
            <w:left w:val="none" w:sz="0" w:space="0" w:color="auto"/>
            <w:bottom w:val="none" w:sz="0" w:space="0" w:color="auto"/>
            <w:right w:val="none" w:sz="0" w:space="0" w:color="auto"/>
          </w:divBdr>
        </w:div>
        <w:div w:id="1379666492">
          <w:marLeft w:val="0"/>
          <w:marRight w:val="0"/>
          <w:marTop w:val="0"/>
          <w:marBottom w:val="0"/>
          <w:divBdr>
            <w:top w:val="none" w:sz="0" w:space="0" w:color="auto"/>
            <w:left w:val="none" w:sz="0" w:space="0" w:color="auto"/>
            <w:bottom w:val="none" w:sz="0" w:space="0" w:color="auto"/>
            <w:right w:val="none" w:sz="0" w:space="0" w:color="auto"/>
          </w:divBdr>
        </w:div>
        <w:div w:id="1385104538">
          <w:marLeft w:val="0"/>
          <w:marRight w:val="0"/>
          <w:marTop w:val="0"/>
          <w:marBottom w:val="0"/>
          <w:divBdr>
            <w:top w:val="none" w:sz="0" w:space="0" w:color="auto"/>
            <w:left w:val="none" w:sz="0" w:space="0" w:color="auto"/>
            <w:bottom w:val="none" w:sz="0" w:space="0" w:color="auto"/>
            <w:right w:val="none" w:sz="0" w:space="0" w:color="auto"/>
          </w:divBdr>
        </w:div>
        <w:div w:id="1480880824">
          <w:marLeft w:val="0"/>
          <w:marRight w:val="0"/>
          <w:marTop w:val="0"/>
          <w:marBottom w:val="0"/>
          <w:divBdr>
            <w:top w:val="none" w:sz="0" w:space="0" w:color="auto"/>
            <w:left w:val="none" w:sz="0" w:space="0" w:color="auto"/>
            <w:bottom w:val="none" w:sz="0" w:space="0" w:color="auto"/>
            <w:right w:val="none" w:sz="0" w:space="0" w:color="auto"/>
          </w:divBdr>
        </w:div>
        <w:div w:id="1496073058">
          <w:marLeft w:val="0"/>
          <w:marRight w:val="0"/>
          <w:marTop w:val="0"/>
          <w:marBottom w:val="0"/>
          <w:divBdr>
            <w:top w:val="none" w:sz="0" w:space="0" w:color="auto"/>
            <w:left w:val="none" w:sz="0" w:space="0" w:color="auto"/>
            <w:bottom w:val="none" w:sz="0" w:space="0" w:color="auto"/>
            <w:right w:val="none" w:sz="0" w:space="0" w:color="auto"/>
          </w:divBdr>
        </w:div>
        <w:div w:id="1522892761">
          <w:marLeft w:val="0"/>
          <w:marRight w:val="0"/>
          <w:marTop w:val="0"/>
          <w:marBottom w:val="0"/>
          <w:divBdr>
            <w:top w:val="none" w:sz="0" w:space="0" w:color="auto"/>
            <w:left w:val="none" w:sz="0" w:space="0" w:color="auto"/>
            <w:bottom w:val="none" w:sz="0" w:space="0" w:color="auto"/>
            <w:right w:val="none" w:sz="0" w:space="0" w:color="auto"/>
          </w:divBdr>
        </w:div>
        <w:div w:id="1616328765">
          <w:marLeft w:val="0"/>
          <w:marRight w:val="0"/>
          <w:marTop w:val="0"/>
          <w:marBottom w:val="0"/>
          <w:divBdr>
            <w:top w:val="none" w:sz="0" w:space="0" w:color="auto"/>
            <w:left w:val="none" w:sz="0" w:space="0" w:color="auto"/>
            <w:bottom w:val="none" w:sz="0" w:space="0" w:color="auto"/>
            <w:right w:val="none" w:sz="0" w:space="0" w:color="auto"/>
          </w:divBdr>
        </w:div>
        <w:div w:id="1633512389">
          <w:marLeft w:val="0"/>
          <w:marRight w:val="0"/>
          <w:marTop w:val="0"/>
          <w:marBottom w:val="0"/>
          <w:divBdr>
            <w:top w:val="none" w:sz="0" w:space="0" w:color="auto"/>
            <w:left w:val="none" w:sz="0" w:space="0" w:color="auto"/>
            <w:bottom w:val="none" w:sz="0" w:space="0" w:color="auto"/>
            <w:right w:val="none" w:sz="0" w:space="0" w:color="auto"/>
          </w:divBdr>
        </w:div>
        <w:div w:id="1675183192">
          <w:marLeft w:val="0"/>
          <w:marRight w:val="0"/>
          <w:marTop w:val="0"/>
          <w:marBottom w:val="0"/>
          <w:divBdr>
            <w:top w:val="none" w:sz="0" w:space="0" w:color="auto"/>
            <w:left w:val="none" w:sz="0" w:space="0" w:color="auto"/>
            <w:bottom w:val="none" w:sz="0" w:space="0" w:color="auto"/>
            <w:right w:val="none" w:sz="0" w:space="0" w:color="auto"/>
          </w:divBdr>
        </w:div>
        <w:div w:id="1689210503">
          <w:marLeft w:val="0"/>
          <w:marRight w:val="0"/>
          <w:marTop w:val="0"/>
          <w:marBottom w:val="0"/>
          <w:divBdr>
            <w:top w:val="none" w:sz="0" w:space="0" w:color="auto"/>
            <w:left w:val="none" w:sz="0" w:space="0" w:color="auto"/>
            <w:bottom w:val="none" w:sz="0" w:space="0" w:color="auto"/>
            <w:right w:val="none" w:sz="0" w:space="0" w:color="auto"/>
          </w:divBdr>
        </w:div>
        <w:div w:id="1722095878">
          <w:marLeft w:val="0"/>
          <w:marRight w:val="0"/>
          <w:marTop w:val="0"/>
          <w:marBottom w:val="0"/>
          <w:divBdr>
            <w:top w:val="none" w:sz="0" w:space="0" w:color="auto"/>
            <w:left w:val="none" w:sz="0" w:space="0" w:color="auto"/>
            <w:bottom w:val="none" w:sz="0" w:space="0" w:color="auto"/>
            <w:right w:val="none" w:sz="0" w:space="0" w:color="auto"/>
          </w:divBdr>
        </w:div>
        <w:div w:id="1847087780">
          <w:marLeft w:val="0"/>
          <w:marRight w:val="0"/>
          <w:marTop w:val="0"/>
          <w:marBottom w:val="0"/>
          <w:divBdr>
            <w:top w:val="none" w:sz="0" w:space="0" w:color="auto"/>
            <w:left w:val="none" w:sz="0" w:space="0" w:color="auto"/>
            <w:bottom w:val="none" w:sz="0" w:space="0" w:color="auto"/>
            <w:right w:val="none" w:sz="0" w:space="0" w:color="auto"/>
          </w:divBdr>
        </w:div>
        <w:div w:id="1851676564">
          <w:marLeft w:val="0"/>
          <w:marRight w:val="0"/>
          <w:marTop w:val="0"/>
          <w:marBottom w:val="0"/>
          <w:divBdr>
            <w:top w:val="none" w:sz="0" w:space="0" w:color="auto"/>
            <w:left w:val="none" w:sz="0" w:space="0" w:color="auto"/>
            <w:bottom w:val="none" w:sz="0" w:space="0" w:color="auto"/>
            <w:right w:val="none" w:sz="0" w:space="0" w:color="auto"/>
          </w:divBdr>
        </w:div>
        <w:div w:id="1858079162">
          <w:marLeft w:val="0"/>
          <w:marRight w:val="0"/>
          <w:marTop w:val="0"/>
          <w:marBottom w:val="0"/>
          <w:divBdr>
            <w:top w:val="none" w:sz="0" w:space="0" w:color="auto"/>
            <w:left w:val="none" w:sz="0" w:space="0" w:color="auto"/>
            <w:bottom w:val="none" w:sz="0" w:space="0" w:color="auto"/>
            <w:right w:val="none" w:sz="0" w:space="0" w:color="auto"/>
          </w:divBdr>
        </w:div>
        <w:div w:id="1860504098">
          <w:marLeft w:val="0"/>
          <w:marRight w:val="0"/>
          <w:marTop w:val="0"/>
          <w:marBottom w:val="0"/>
          <w:divBdr>
            <w:top w:val="none" w:sz="0" w:space="0" w:color="auto"/>
            <w:left w:val="none" w:sz="0" w:space="0" w:color="auto"/>
            <w:bottom w:val="none" w:sz="0" w:space="0" w:color="auto"/>
            <w:right w:val="none" w:sz="0" w:space="0" w:color="auto"/>
          </w:divBdr>
        </w:div>
        <w:div w:id="1919823585">
          <w:marLeft w:val="0"/>
          <w:marRight w:val="0"/>
          <w:marTop w:val="0"/>
          <w:marBottom w:val="0"/>
          <w:divBdr>
            <w:top w:val="none" w:sz="0" w:space="0" w:color="auto"/>
            <w:left w:val="none" w:sz="0" w:space="0" w:color="auto"/>
            <w:bottom w:val="none" w:sz="0" w:space="0" w:color="auto"/>
            <w:right w:val="none" w:sz="0" w:space="0" w:color="auto"/>
          </w:divBdr>
        </w:div>
        <w:div w:id="1923836571">
          <w:marLeft w:val="0"/>
          <w:marRight w:val="0"/>
          <w:marTop w:val="0"/>
          <w:marBottom w:val="0"/>
          <w:divBdr>
            <w:top w:val="none" w:sz="0" w:space="0" w:color="auto"/>
            <w:left w:val="none" w:sz="0" w:space="0" w:color="auto"/>
            <w:bottom w:val="none" w:sz="0" w:space="0" w:color="auto"/>
            <w:right w:val="none" w:sz="0" w:space="0" w:color="auto"/>
          </w:divBdr>
        </w:div>
        <w:div w:id="1925995440">
          <w:marLeft w:val="0"/>
          <w:marRight w:val="0"/>
          <w:marTop w:val="0"/>
          <w:marBottom w:val="0"/>
          <w:divBdr>
            <w:top w:val="none" w:sz="0" w:space="0" w:color="auto"/>
            <w:left w:val="none" w:sz="0" w:space="0" w:color="auto"/>
            <w:bottom w:val="none" w:sz="0" w:space="0" w:color="auto"/>
            <w:right w:val="none" w:sz="0" w:space="0" w:color="auto"/>
          </w:divBdr>
        </w:div>
        <w:div w:id="1929726864">
          <w:marLeft w:val="0"/>
          <w:marRight w:val="0"/>
          <w:marTop w:val="0"/>
          <w:marBottom w:val="0"/>
          <w:divBdr>
            <w:top w:val="none" w:sz="0" w:space="0" w:color="auto"/>
            <w:left w:val="none" w:sz="0" w:space="0" w:color="auto"/>
            <w:bottom w:val="none" w:sz="0" w:space="0" w:color="auto"/>
            <w:right w:val="none" w:sz="0" w:space="0" w:color="auto"/>
          </w:divBdr>
        </w:div>
        <w:div w:id="1976328997">
          <w:marLeft w:val="0"/>
          <w:marRight w:val="0"/>
          <w:marTop w:val="0"/>
          <w:marBottom w:val="0"/>
          <w:divBdr>
            <w:top w:val="none" w:sz="0" w:space="0" w:color="auto"/>
            <w:left w:val="none" w:sz="0" w:space="0" w:color="auto"/>
            <w:bottom w:val="none" w:sz="0" w:space="0" w:color="auto"/>
            <w:right w:val="none" w:sz="0" w:space="0" w:color="auto"/>
          </w:divBdr>
        </w:div>
        <w:div w:id="2001228761">
          <w:marLeft w:val="0"/>
          <w:marRight w:val="0"/>
          <w:marTop w:val="0"/>
          <w:marBottom w:val="0"/>
          <w:divBdr>
            <w:top w:val="none" w:sz="0" w:space="0" w:color="auto"/>
            <w:left w:val="none" w:sz="0" w:space="0" w:color="auto"/>
            <w:bottom w:val="none" w:sz="0" w:space="0" w:color="auto"/>
            <w:right w:val="none" w:sz="0" w:space="0" w:color="auto"/>
          </w:divBdr>
        </w:div>
        <w:div w:id="2005433025">
          <w:marLeft w:val="0"/>
          <w:marRight w:val="0"/>
          <w:marTop w:val="0"/>
          <w:marBottom w:val="0"/>
          <w:divBdr>
            <w:top w:val="none" w:sz="0" w:space="0" w:color="auto"/>
            <w:left w:val="none" w:sz="0" w:space="0" w:color="auto"/>
            <w:bottom w:val="none" w:sz="0" w:space="0" w:color="auto"/>
            <w:right w:val="none" w:sz="0" w:space="0" w:color="auto"/>
          </w:divBdr>
        </w:div>
        <w:div w:id="2112116325">
          <w:marLeft w:val="0"/>
          <w:marRight w:val="0"/>
          <w:marTop w:val="0"/>
          <w:marBottom w:val="0"/>
          <w:divBdr>
            <w:top w:val="none" w:sz="0" w:space="0" w:color="auto"/>
            <w:left w:val="none" w:sz="0" w:space="0" w:color="auto"/>
            <w:bottom w:val="none" w:sz="0" w:space="0" w:color="auto"/>
            <w:right w:val="none" w:sz="0" w:space="0" w:color="auto"/>
          </w:divBdr>
        </w:div>
        <w:div w:id="2115788404">
          <w:marLeft w:val="0"/>
          <w:marRight w:val="0"/>
          <w:marTop w:val="0"/>
          <w:marBottom w:val="0"/>
          <w:divBdr>
            <w:top w:val="none" w:sz="0" w:space="0" w:color="auto"/>
            <w:left w:val="none" w:sz="0" w:space="0" w:color="auto"/>
            <w:bottom w:val="none" w:sz="0" w:space="0" w:color="auto"/>
            <w:right w:val="none" w:sz="0" w:space="0" w:color="auto"/>
          </w:divBdr>
        </w:div>
      </w:divsChild>
    </w:div>
    <w:div w:id="1763377620">
      <w:bodyDiv w:val="1"/>
      <w:marLeft w:val="0"/>
      <w:marRight w:val="0"/>
      <w:marTop w:val="0"/>
      <w:marBottom w:val="0"/>
      <w:divBdr>
        <w:top w:val="none" w:sz="0" w:space="0" w:color="auto"/>
        <w:left w:val="none" w:sz="0" w:space="0" w:color="auto"/>
        <w:bottom w:val="none" w:sz="0" w:space="0" w:color="auto"/>
        <w:right w:val="none" w:sz="0" w:space="0" w:color="auto"/>
      </w:divBdr>
    </w:div>
    <w:div w:id="1776250781">
      <w:bodyDiv w:val="1"/>
      <w:marLeft w:val="0"/>
      <w:marRight w:val="0"/>
      <w:marTop w:val="0"/>
      <w:marBottom w:val="0"/>
      <w:divBdr>
        <w:top w:val="none" w:sz="0" w:space="0" w:color="auto"/>
        <w:left w:val="none" w:sz="0" w:space="0" w:color="auto"/>
        <w:bottom w:val="none" w:sz="0" w:space="0" w:color="auto"/>
        <w:right w:val="none" w:sz="0" w:space="0" w:color="auto"/>
      </w:divBdr>
    </w:div>
    <w:div w:id="1777749923">
      <w:bodyDiv w:val="1"/>
      <w:marLeft w:val="0"/>
      <w:marRight w:val="0"/>
      <w:marTop w:val="0"/>
      <w:marBottom w:val="0"/>
      <w:divBdr>
        <w:top w:val="none" w:sz="0" w:space="0" w:color="auto"/>
        <w:left w:val="none" w:sz="0" w:space="0" w:color="auto"/>
        <w:bottom w:val="none" w:sz="0" w:space="0" w:color="auto"/>
        <w:right w:val="none" w:sz="0" w:space="0" w:color="auto"/>
      </w:divBdr>
    </w:div>
    <w:div w:id="1781101523">
      <w:bodyDiv w:val="1"/>
      <w:marLeft w:val="0"/>
      <w:marRight w:val="0"/>
      <w:marTop w:val="0"/>
      <w:marBottom w:val="0"/>
      <w:divBdr>
        <w:top w:val="none" w:sz="0" w:space="0" w:color="auto"/>
        <w:left w:val="none" w:sz="0" w:space="0" w:color="auto"/>
        <w:bottom w:val="none" w:sz="0" w:space="0" w:color="auto"/>
        <w:right w:val="none" w:sz="0" w:space="0" w:color="auto"/>
      </w:divBdr>
    </w:div>
    <w:div w:id="1792093327">
      <w:bodyDiv w:val="1"/>
      <w:marLeft w:val="0"/>
      <w:marRight w:val="0"/>
      <w:marTop w:val="0"/>
      <w:marBottom w:val="0"/>
      <w:divBdr>
        <w:top w:val="none" w:sz="0" w:space="0" w:color="auto"/>
        <w:left w:val="none" w:sz="0" w:space="0" w:color="auto"/>
        <w:bottom w:val="none" w:sz="0" w:space="0" w:color="auto"/>
        <w:right w:val="none" w:sz="0" w:space="0" w:color="auto"/>
      </w:divBdr>
    </w:div>
    <w:div w:id="1802845448">
      <w:bodyDiv w:val="1"/>
      <w:marLeft w:val="0"/>
      <w:marRight w:val="0"/>
      <w:marTop w:val="0"/>
      <w:marBottom w:val="0"/>
      <w:divBdr>
        <w:top w:val="none" w:sz="0" w:space="0" w:color="auto"/>
        <w:left w:val="none" w:sz="0" w:space="0" w:color="auto"/>
        <w:bottom w:val="none" w:sz="0" w:space="0" w:color="auto"/>
        <w:right w:val="none" w:sz="0" w:space="0" w:color="auto"/>
      </w:divBdr>
    </w:div>
    <w:div w:id="1836338480">
      <w:bodyDiv w:val="1"/>
      <w:marLeft w:val="0"/>
      <w:marRight w:val="0"/>
      <w:marTop w:val="0"/>
      <w:marBottom w:val="0"/>
      <w:divBdr>
        <w:top w:val="none" w:sz="0" w:space="0" w:color="auto"/>
        <w:left w:val="none" w:sz="0" w:space="0" w:color="auto"/>
        <w:bottom w:val="none" w:sz="0" w:space="0" w:color="auto"/>
        <w:right w:val="none" w:sz="0" w:space="0" w:color="auto"/>
      </w:divBdr>
    </w:div>
    <w:div w:id="1837115829">
      <w:bodyDiv w:val="1"/>
      <w:marLeft w:val="0"/>
      <w:marRight w:val="0"/>
      <w:marTop w:val="0"/>
      <w:marBottom w:val="0"/>
      <w:divBdr>
        <w:top w:val="none" w:sz="0" w:space="0" w:color="auto"/>
        <w:left w:val="none" w:sz="0" w:space="0" w:color="auto"/>
        <w:bottom w:val="none" w:sz="0" w:space="0" w:color="auto"/>
        <w:right w:val="none" w:sz="0" w:space="0" w:color="auto"/>
      </w:divBdr>
    </w:div>
    <w:div w:id="1842117145">
      <w:bodyDiv w:val="1"/>
      <w:marLeft w:val="0"/>
      <w:marRight w:val="0"/>
      <w:marTop w:val="0"/>
      <w:marBottom w:val="0"/>
      <w:divBdr>
        <w:top w:val="none" w:sz="0" w:space="0" w:color="auto"/>
        <w:left w:val="none" w:sz="0" w:space="0" w:color="auto"/>
        <w:bottom w:val="none" w:sz="0" w:space="0" w:color="auto"/>
        <w:right w:val="none" w:sz="0" w:space="0" w:color="auto"/>
      </w:divBdr>
    </w:div>
    <w:div w:id="1881824841">
      <w:bodyDiv w:val="1"/>
      <w:marLeft w:val="0"/>
      <w:marRight w:val="0"/>
      <w:marTop w:val="0"/>
      <w:marBottom w:val="0"/>
      <w:divBdr>
        <w:top w:val="none" w:sz="0" w:space="0" w:color="auto"/>
        <w:left w:val="none" w:sz="0" w:space="0" w:color="auto"/>
        <w:bottom w:val="none" w:sz="0" w:space="0" w:color="auto"/>
        <w:right w:val="none" w:sz="0" w:space="0" w:color="auto"/>
      </w:divBdr>
    </w:div>
    <w:div w:id="1882936102">
      <w:bodyDiv w:val="1"/>
      <w:marLeft w:val="0"/>
      <w:marRight w:val="0"/>
      <w:marTop w:val="0"/>
      <w:marBottom w:val="0"/>
      <w:divBdr>
        <w:top w:val="none" w:sz="0" w:space="0" w:color="auto"/>
        <w:left w:val="none" w:sz="0" w:space="0" w:color="auto"/>
        <w:bottom w:val="none" w:sz="0" w:space="0" w:color="auto"/>
        <w:right w:val="none" w:sz="0" w:space="0" w:color="auto"/>
      </w:divBdr>
    </w:div>
    <w:div w:id="1886214616">
      <w:bodyDiv w:val="1"/>
      <w:marLeft w:val="0"/>
      <w:marRight w:val="0"/>
      <w:marTop w:val="0"/>
      <w:marBottom w:val="0"/>
      <w:divBdr>
        <w:top w:val="none" w:sz="0" w:space="0" w:color="auto"/>
        <w:left w:val="none" w:sz="0" w:space="0" w:color="auto"/>
        <w:bottom w:val="none" w:sz="0" w:space="0" w:color="auto"/>
        <w:right w:val="none" w:sz="0" w:space="0" w:color="auto"/>
      </w:divBdr>
    </w:div>
    <w:div w:id="1998149249">
      <w:bodyDiv w:val="1"/>
      <w:marLeft w:val="0"/>
      <w:marRight w:val="0"/>
      <w:marTop w:val="0"/>
      <w:marBottom w:val="0"/>
      <w:divBdr>
        <w:top w:val="none" w:sz="0" w:space="0" w:color="auto"/>
        <w:left w:val="none" w:sz="0" w:space="0" w:color="auto"/>
        <w:bottom w:val="none" w:sz="0" w:space="0" w:color="auto"/>
        <w:right w:val="none" w:sz="0" w:space="0" w:color="auto"/>
      </w:divBdr>
    </w:div>
    <w:div w:id="2034846031">
      <w:bodyDiv w:val="1"/>
      <w:marLeft w:val="0"/>
      <w:marRight w:val="0"/>
      <w:marTop w:val="0"/>
      <w:marBottom w:val="0"/>
      <w:divBdr>
        <w:top w:val="none" w:sz="0" w:space="0" w:color="auto"/>
        <w:left w:val="none" w:sz="0" w:space="0" w:color="auto"/>
        <w:bottom w:val="none" w:sz="0" w:space="0" w:color="auto"/>
        <w:right w:val="none" w:sz="0" w:space="0" w:color="auto"/>
      </w:divBdr>
    </w:div>
    <w:div w:id="2055107605">
      <w:bodyDiv w:val="1"/>
      <w:marLeft w:val="0"/>
      <w:marRight w:val="0"/>
      <w:marTop w:val="0"/>
      <w:marBottom w:val="0"/>
      <w:divBdr>
        <w:top w:val="none" w:sz="0" w:space="0" w:color="auto"/>
        <w:left w:val="none" w:sz="0" w:space="0" w:color="auto"/>
        <w:bottom w:val="none" w:sz="0" w:space="0" w:color="auto"/>
        <w:right w:val="none" w:sz="0" w:space="0" w:color="auto"/>
      </w:divBdr>
    </w:div>
    <w:div w:id="2065787207">
      <w:bodyDiv w:val="1"/>
      <w:marLeft w:val="0"/>
      <w:marRight w:val="0"/>
      <w:marTop w:val="0"/>
      <w:marBottom w:val="0"/>
      <w:divBdr>
        <w:top w:val="none" w:sz="0" w:space="0" w:color="auto"/>
        <w:left w:val="none" w:sz="0" w:space="0" w:color="auto"/>
        <w:bottom w:val="none" w:sz="0" w:space="0" w:color="auto"/>
        <w:right w:val="none" w:sz="0" w:space="0" w:color="auto"/>
      </w:divBdr>
    </w:div>
    <w:div w:id="2074964716">
      <w:bodyDiv w:val="1"/>
      <w:marLeft w:val="0"/>
      <w:marRight w:val="0"/>
      <w:marTop w:val="0"/>
      <w:marBottom w:val="0"/>
      <w:divBdr>
        <w:top w:val="none" w:sz="0" w:space="0" w:color="auto"/>
        <w:left w:val="none" w:sz="0" w:space="0" w:color="auto"/>
        <w:bottom w:val="none" w:sz="0" w:space="0" w:color="auto"/>
        <w:right w:val="none" w:sz="0" w:space="0" w:color="auto"/>
      </w:divBdr>
    </w:div>
    <w:div w:id="2100784604">
      <w:bodyDiv w:val="1"/>
      <w:marLeft w:val="0"/>
      <w:marRight w:val="0"/>
      <w:marTop w:val="0"/>
      <w:marBottom w:val="0"/>
      <w:divBdr>
        <w:top w:val="none" w:sz="0" w:space="0" w:color="auto"/>
        <w:left w:val="none" w:sz="0" w:space="0" w:color="auto"/>
        <w:bottom w:val="none" w:sz="0" w:space="0" w:color="auto"/>
        <w:right w:val="none" w:sz="0" w:space="0" w:color="auto"/>
      </w:divBdr>
    </w:div>
    <w:div w:id="2102674472">
      <w:bodyDiv w:val="1"/>
      <w:marLeft w:val="0"/>
      <w:marRight w:val="0"/>
      <w:marTop w:val="0"/>
      <w:marBottom w:val="0"/>
      <w:divBdr>
        <w:top w:val="none" w:sz="0" w:space="0" w:color="auto"/>
        <w:left w:val="none" w:sz="0" w:space="0" w:color="auto"/>
        <w:bottom w:val="none" w:sz="0" w:space="0" w:color="auto"/>
        <w:right w:val="none" w:sz="0" w:space="0" w:color="auto"/>
      </w:divBdr>
    </w:div>
    <w:div w:id="2136366763">
      <w:bodyDiv w:val="1"/>
      <w:marLeft w:val="0"/>
      <w:marRight w:val="0"/>
      <w:marTop w:val="0"/>
      <w:marBottom w:val="0"/>
      <w:divBdr>
        <w:top w:val="none" w:sz="0" w:space="0" w:color="auto"/>
        <w:left w:val="none" w:sz="0" w:space="0" w:color="auto"/>
        <w:bottom w:val="none" w:sz="0" w:space="0" w:color="auto"/>
        <w:right w:val="none" w:sz="0" w:space="0" w:color="auto"/>
      </w:divBdr>
    </w:div>
    <w:div w:id="2146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www.uradni-list.si/files/RS_-2011-053-02504-OB%7EP001-0000.PDF" TargetMode="External"/><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www.uradni-list.si/1/objava.jsp?sop=2006-01-2567" TargetMode="External"/><Relationship Id="rId50" Type="http://schemas.openxmlformats.org/officeDocument/2006/relationships/hyperlink" Target="http://zakonodaja.gov.si/rpsi/r04/predpis_ZAKO4844.html" TargetMode="External"/><Relationship Id="rId55" Type="http://schemas.openxmlformats.org/officeDocument/2006/relationships/hyperlink" Target="http://www.uradni-list.si/1/objava.jsp?sop=2015-01-2360" TargetMode="External"/><Relationship Id="rId63" Type="http://schemas.openxmlformats.org/officeDocument/2006/relationships/hyperlink" Target="http://www.uradni-list.si/1/objava.jsp?sop=2015-01-0911" TargetMode="External"/><Relationship Id="rId68" Type="http://schemas.openxmlformats.org/officeDocument/2006/relationships/hyperlink" Target="http://www.uradni-list.si/1/objava.jsp?sop=2013-21-1402" TargetMode="External"/><Relationship Id="rId76" Type="http://schemas.openxmlformats.org/officeDocument/2006/relationships/hyperlink" Target="http://www.naravovarstveni-atlas.si/nvajavni/" TargetMode="External"/><Relationship Id="rId7" Type="http://schemas.openxmlformats.org/officeDocument/2006/relationships/endnotes" Target="endnotes.xml"/><Relationship Id="rId71" Type="http://schemas.openxmlformats.org/officeDocument/2006/relationships/hyperlink" Target="http://kazalci.arso.gov.si/"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hyperlink" Target="mailto:info@lutra.si"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hyperlink" Target="http://kazalci.arso.gov.si/?data=indicator&amp;ind_id=127" TargetMode="External"/><Relationship Id="rId53" Type="http://schemas.openxmlformats.org/officeDocument/2006/relationships/hyperlink" Target="http://www.uradni-list.si/1/objava.jsp?sop=2015-01-4085" TargetMode="External"/><Relationship Id="rId58" Type="http://schemas.openxmlformats.org/officeDocument/2006/relationships/hyperlink" Target="http://www.uradni-list.si/1/objava.jsp?urlid=2006115&amp;stevilka=4911" TargetMode="External"/><Relationship Id="rId66" Type="http://schemas.openxmlformats.org/officeDocument/2006/relationships/hyperlink" Target="http://www.uradni-list.si/1/objava.jsp?urlid=200449&amp;stevilka=2277" TargetMode="External"/><Relationship Id="rId74" Type="http://schemas.openxmlformats.org/officeDocument/2006/relationships/hyperlink" Target="http://www.salmon-trout.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zrsvn.si/dokumenti/65/2/2013/HabitatnaDirektiva_zbirno_porocilo_2013_3433.xlsx" TargetMode="External"/><Relationship Id="rId36" Type="http://schemas.openxmlformats.org/officeDocument/2006/relationships/image" Target="media/image22.png"/><Relationship Id="rId49" Type="http://schemas.openxmlformats.org/officeDocument/2006/relationships/hyperlink" Target="http://www.uradni-list.si/1/objava.jsp?sop=2014-01-1918" TargetMode="External"/><Relationship Id="rId57" Type="http://schemas.openxmlformats.org/officeDocument/2006/relationships/hyperlink" Target="http://www.uradni-list.si/1/objava.jsp?urlid=200267&amp;stevilka=3231" TargetMode="External"/><Relationship Id="rId61" Type="http://schemas.openxmlformats.org/officeDocument/2006/relationships/hyperlink" Target="http://www.uradni-list.si/1/objava.jsp?sop=2014-01-0541"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hyperlink" Target="http://kazalci.arso.gov.si/?data=indicator&amp;ind_id=4" TargetMode="External"/><Relationship Id="rId52" Type="http://schemas.openxmlformats.org/officeDocument/2006/relationships/hyperlink" Target="http://www.uradni-list.si/1/objava.jsp?sop=2015-01-2359" TargetMode="External"/><Relationship Id="rId60" Type="http://schemas.openxmlformats.org/officeDocument/2006/relationships/hyperlink" Target="http://www.uradni-list.si/1/objava.jsp?sop=2013-01-3676" TargetMode="External"/><Relationship Id="rId65" Type="http://schemas.openxmlformats.org/officeDocument/2006/relationships/hyperlink" Target="http://www.uradni-list.si/1/objava.jsp?sop=2014-01-0503" TargetMode="External"/><Relationship Id="rId73" Type="http://schemas.openxmlformats.org/officeDocument/2006/relationships/hyperlink" Target="http://www.indexprohibitorum.si/index-prohibitorum/posegi-v-prostor-povecujejo-moznost-sus-in-poplav"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zrsvn.si/dokumenti/65/2/2013/HabitatnaDirektiva_zbirno_porocilo_2013_3433.xlsx"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hyperlink" Target="http://www.uradni-list.si/1/objava.jsp?sop=2010-01-0254" TargetMode="External"/><Relationship Id="rId56" Type="http://schemas.openxmlformats.org/officeDocument/2006/relationships/hyperlink" Target="http://www2.gov.si/zak/zak_vel.nsf/zakposop/1993-01-1299?OpenDocument" TargetMode="External"/><Relationship Id="rId64" Type="http://schemas.openxmlformats.org/officeDocument/2006/relationships/hyperlink" Target="http://www.uradni-list.si/1/objava.jsp?sop=2014-01-0502" TargetMode="External"/><Relationship Id="rId69" Type="http://schemas.openxmlformats.org/officeDocument/2006/relationships/hyperlink" Target="http://www.uradni-list.si/1/objava.jsp?sop=2013-01-1520"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uradni-list.si/1/objava.jsp?urlid=200639&amp;stevilka=1682" TargetMode="External"/><Relationship Id="rId72" Type="http://schemas.openxmlformats.org/officeDocument/2006/relationships/hyperlink" Target="http://www.bioportal.si/"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www.uradni-list.si/1/content?id=104419" TargetMode="External"/><Relationship Id="rId33" Type="http://schemas.openxmlformats.org/officeDocument/2006/relationships/image" Target="media/image19.png"/><Relationship Id="rId38" Type="http://schemas.openxmlformats.org/officeDocument/2006/relationships/header" Target="header2.xml"/><Relationship Id="rId46" Type="http://schemas.openxmlformats.org/officeDocument/2006/relationships/hyperlink" Target="http://kazalci.arso.gov.si/?data=indicator&amp;ind_id=728" TargetMode="External"/><Relationship Id="rId59" Type="http://schemas.openxmlformats.org/officeDocument/2006/relationships/hyperlink" Target="http://www.uradni-list.si/1/objava.jsp?urlid=2007110&amp;stevilka=5469" TargetMode="External"/><Relationship Id="rId67" Type="http://schemas.openxmlformats.org/officeDocument/2006/relationships/hyperlink" Target="http://www.uradni-list.si/1/objava.jsp?urlid=2004110&amp;stevilka=4595" TargetMode="External"/><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hyperlink" Target="http://www.uradni-list.si/1/objava.jsp?sop=2014-01-1618" TargetMode="External"/><Relationship Id="rId62" Type="http://schemas.openxmlformats.org/officeDocument/2006/relationships/hyperlink" Target="http://www.uradni-list.si/1/objava.jsp?sop=2015-01-0992" TargetMode="External"/><Relationship Id="rId70" Type="http://schemas.openxmlformats.org/officeDocument/2006/relationships/hyperlink" Target="http://www.uradni-list.si/1/objava.jsp?sop=2014-01-0033" TargetMode="External"/><Relationship Id="rId75" Type="http://schemas.openxmlformats.org/officeDocument/2006/relationships/hyperlink" Target="http://ukmoths.org.uk/show.php?bf=206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3148D-AA8A-4B01-9B60-F5FAA3C0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25904</Words>
  <Characters>147656</Characters>
  <Application>Microsoft Office Word</Application>
  <DocSecurity>0</DocSecurity>
  <Lines>1230</Lines>
  <Paragraphs>346</Paragraphs>
  <ScaleCrop>false</ScaleCrop>
  <HeadingPairs>
    <vt:vector size="2" baseType="variant">
      <vt:variant>
        <vt:lpstr>Naslov</vt:lpstr>
      </vt:variant>
      <vt:variant>
        <vt:i4>1</vt:i4>
      </vt:variant>
    </vt:vector>
  </HeadingPairs>
  <TitlesOfParts>
    <vt:vector size="1" baseType="lpstr">
      <vt:lpstr>Presoja sprejemljivosti vplivov plana</vt:lpstr>
    </vt:vector>
  </TitlesOfParts>
  <Company>Grizli777</Company>
  <LinksUpToDate>false</LinksUpToDate>
  <CharactersWithSpaces>173214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Presoja sprejemljivosti vplivov plana</dc:title>
  <dc:creator>Tatjana Gregorc</dc:creator>
  <cp:lastModifiedBy>URŠA RUPAR</cp:lastModifiedBy>
  <cp:revision>2</cp:revision>
  <cp:lastPrinted>2011-11-29T08:54:00Z</cp:lastPrinted>
  <dcterms:created xsi:type="dcterms:W3CDTF">2017-05-15T12:48:00Z</dcterms:created>
  <dcterms:modified xsi:type="dcterms:W3CDTF">2017-05-15T12:48:00Z</dcterms:modified>
</cp:coreProperties>
</file>